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docm" ContentType="application/vnd.ms-word.document.macroEnabled.12"/>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3951" w:type="dxa"/>
        <w:tblInd w:w="5688" w:type="dxa"/>
        <w:tblLook w:val="01E0" w:firstRow="1" w:lastRow="1" w:firstColumn="1" w:lastColumn="1" w:noHBand="0" w:noVBand="0"/>
      </w:tblPr>
      <w:tblGrid>
        <w:gridCol w:w="3951"/>
      </w:tblGrid>
      <w:tr w:rsidR="00312E2B" w:rsidRPr="00BD0126" w:rsidTr="00196749">
        <w:trPr>
          <w:trHeight w:val="409"/>
        </w:trPr>
        <w:tc>
          <w:tcPr>
            <w:tcW w:w="3951" w:type="dxa"/>
            <w:shd w:val="clear" w:color="auto" w:fill="auto"/>
          </w:tcPr>
          <w:p w:rsidR="00BA7B0C" w:rsidRPr="00BD0126" w:rsidRDefault="00BA7B0C" w:rsidP="00974A2F">
            <w:pPr>
              <w:spacing w:after="0" w:line="240" w:lineRule="auto"/>
              <w:jc w:val="right"/>
              <w:rPr>
                <w:rFonts w:ascii="Times New Roman" w:hAnsi="Times New Roman"/>
                <w:sz w:val="24"/>
                <w:szCs w:val="24"/>
                <w:lang w:eastAsia="ru-RU"/>
              </w:rPr>
            </w:pPr>
            <w:bookmarkStart w:id="0" w:name="_Toc366072215"/>
            <w:bookmarkStart w:id="1" w:name="_Toc366072441"/>
            <w:bookmarkStart w:id="2" w:name="_Toc366072666"/>
            <w:bookmarkStart w:id="3" w:name="_Toc396908444"/>
            <w:bookmarkStart w:id="4" w:name="_Toc402966771"/>
            <w:bookmarkStart w:id="5" w:name="_Toc402967527"/>
            <w:bookmarkStart w:id="6" w:name="_GoBack"/>
            <w:bookmarkEnd w:id="6"/>
          </w:p>
        </w:tc>
      </w:tr>
    </w:tbl>
    <w:p w:rsidR="00312E2B" w:rsidRPr="00BD0126" w:rsidRDefault="00196749" w:rsidP="00196749">
      <w:pPr>
        <w:spacing w:after="0" w:line="240" w:lineRule="auto"/>
        <w:ind w:left="5664"/>
        <w:rPr>
          <w:rFonts w:ascii="Times New Roman" w:hAnsi="Times New Roman"/>
          <w:sz w:val="24"/>
          <w:szCs w:val="24"/>
          <w:lang w:eastAsia="ru-RU"/>
        </w:rPr>
      </w:pPr>
      <w:r>
        <w:rPr>
          <w:rFonts w:ascii="Times New Roman" w:hAnsi="Times New Roman"/>
          <w:sz w:val="24"/>
          <w:szCs w:val="24"/>
          <w:lang w:eastAsia="ru-RU"/>
        </w:rPr>
        <w:t>Приложение № 1</w:t>
      </w:r>
      <w:r>
        <w:rPr>
          <w:rFonts w:ascii="Times New Roman" w:hAnsi="Times New Roman"/>
          <w:sz w:val="24"/>
          <w:szCs w:val="24"/>
          <w:lang w:eastAsia="ru-RU"/>
        </w:rPr>
        <w:br/>
        <w:t xml:space="preserve">к решению Совета директоров </w:t>
      </w:r>
      <w:r>
        <w:rPr>
          <w:rFonts w:ascii="Times New Roman" w:hAnsi="Times New Roman"/>
          <w:sz w:val="24"/>
          <w:szCs w:val="24"/>
          <w:lang w:eastAsia="ru-RU"/>
        </w:rPr>
        <w:br/>
        <w:t xml:space="preserve">АО «РСП ТПК КГРЭС» от </w:t>
      </w:r>
      <w:r w:rsidR="0009062D">
        <w:rPr>
          <w:rFonts w:ascii="Times New Roman" w:hAnsi="Times New Roman"/>
          <w:sz w:val="24"/>
          <w:szCs w:val="24"/>
          <w:lang w:eastAsia="ru-RU"/>
        </w:rPr>
        <w:t>30</w:t>
      </w:r>
      <w:r>
        <w:rPr>
          <w:rFonts w:ascii="Times New Roman" w:hAnsi="Times New Roman"/>
          <w:sz w:val="24"/>
          <w:szCs w:val="24"/>
          <w:lang w:eastAsia="ru-RU"/>
        </w:rPr>
        <w:t>.</w:t>
      </w:r>
      <w:r w:rsidR="0009062D">
        <w:rPr>
          <w:rFonts w:ascii="Times New Roman" w:hAnsi="Times New Roman"/>
          <w:sz w:val="24"/>
          <w:szCs w:val="24"/>
          <w:lang w:eastAsia="ru-RU"/>
        </w:rPr>
        <w:t>06</w:t>
      </w:r>
      <w:r>
        <w:rPr>
          <w:rFonts w:ascii="Times New Roman" w:hAnsi="Times New Roman"/>
          <w:sz w:val="24"/>
          <w:szCs w:val="24"/>
          <w:lang w:eastAsia="ru-RU"/>
        </w:rPr>
        <w:t xml:space="preserve">.2021 (Протокол № </w:t>
      </w:r>
      <w:r w:rsidR="0009062D">
        <w:rPr>
          <w:rFonts w:ascii="Times New Roman" w:hAnsi="Times New Roman"/>
          <w:sz w:val="24"/>
          <w:szCs w:val="24"/>
          <w:lang w:eastAsia="ru-RU"/>
        </w:rPr>
        <w:t>07-21</w:t>
      </w:r>
      <w:r>
        <w:rPr>
          <w:rFonts w:ascii="Times New Roman" w:hAnsi="Times New Roman"/>
          <w:sz w:val="24"/>
          <w:szCs w:val="24"/>
          <w:lang w:eastAsia="ru-RU"/>
        </w:rPr>
        <w:t>)</w:t>
      </w:r>
    </w:p>
    <w:p w:rsidR="00312E2B" w:rsidRPr="00BD0126" w:rsidRDefault="00312E2B" w:rsidP="00D75C6D">
      <w:pPr>
        <w:spacing w:after="0" w:line="240" w:lineRule="auto"/>
        <w:rPr>
          <w:rFonts w:ascii="Times New Roman" w:hAnsi="Times New Roman"/>
          <w:sz w:val="24"/>
          <w:szCs w:val="24"/>
          <w:lang w:eastAsia="ru-RU"/>
        </w:rPr>
      </w:pPr>
    </w:p>
    <w:p w:rsidR="00312E2B" w:rsidRPr="00BD0126" w:rsidRDefault="00312E2B" w:rsidP="00D75C6D">
      <w:pPr>
        <w:spacing w:after="0" w:line="240" w:lineRule="auto"/>
        <w:rPr>
          <w:rFonts w:ascii="Times New Roman" w:hAnsi="Times New Roman"/>
          <w:sz w:val="24"/>
          <w:szCs w:val="24"/>
          <w:lang w:eastAsia="ru-RU"/>
        </w:rPr>
      </w:pPr>
    </w:p>
    <w:p w:rsidR="00312E2B" w:rsidRPr="00BD0126" w:rsidRDefault="00312E2B" w:rsidP="00D75C6D">
      <w:pPr>
        <w:spacing w:after="0" w:line="240" w:lineRule="auto"/>
        <w:rPr>
          <w:rFonts w:ascii="Times New Roman" w:hAnsi="Times New Roman"/>
          <w:sz w:val="24"/>
          <w:szCs w:val="24"/>
          <w:lang w:eastAsia="ru-RU"/>
        </w:rPr>
      </w:pPr>
    </w:p>
    <w:p w:rsidR="00BA7B0C" w:rsidRPr="00BD0126" w:rsidRDefault="00B65AB9" w:rsidP="00974A2F">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П</w:t>
      </w:r>
      <w:r w:rsidR="00A66A49" w:rsidRPr="00BD0126">
        <w:rPr>
          <w:rFonts w:ascii="Times New Roman" w:hAnsi="Times New Roman"/>
          <w:b/>
          <w:sz w:val="24"/>
          <w:szCs w:val="24"/>
          <w:lang w:eastAsia="ru-RU"/>
        </w:rPr>
        <w:t>оложение</w:t>
      </w:r>
    </w:p>
    <w:p w:rsidR="00BA7B0C" w:rsidRPr="00BD0126" w:rsidRDefault="00A66A49" w:rsidP="00974A2F">
      <w:pPr>
        <w:spacing w:after="0" w:line="240" w:lineRule="auto"/>
        <w:jc w:val="center"/>
        <w:rPr>
          <w:rFonts w:ascii="Times New Roman" w:hAnsi="Times New Roman"/>
          <w:sz w:val="24"/>
          <w:szCs w:val="24"/>
          <w:lang w:eastAsia="ru-RU"/>
        </w:rPr>
      </w:pPr>
      <w:r w:rsidRPr="00BD0126">
        <w:rPr>
          <w:rFonts w:ascii="Times New Roman" w:hAnsi="Times New Roman"/>
          <w:sz w:val="24"/>
          <w:szCs w:val="24"/>
          <w:lang w:eastAsia="ru-RU"/>
        </w:rPr>
        <w:t xml:space="preserve">о порядке проведения регламентированных закупок товаров, работ, услуг </w:t>
      </w:r>
    </w:p>
    <w:p w:rsidR="007923D8" w:rsidRPr="003E5B83" w:rsidRDefault="007923D8" w:rsidP="007923D8">
      <w:pPr>
        <w:spacing w:after="0" w:line="240" w:lineRule="auto"/>
        <w:jc w:val="center"/>
        <w:rPr>
          <w:rFonts w:ascii="Times New Roman" w:hAnsi="Times New Roman"/>
          <w:sz w:val="24"/>
          <w:szCs w:val="24"/>
          <w:lang w:eastAsia="ru-RU"/>
        </w:rPr>
      </w:pPr>
      <w:r w:rsidRPr="003E5B83">
        <w:rPr>
          <w:rFonts w:ascii="Times New Roman" w:hAnsi="Times New Roman"/>
          <w:sz w:val="24"/>
          <w:szCs w:val="24"/>
          <w:lang w:eastAsia="ru-RU"/>
        </w:rPr>
        <w:t xml:space="preserve">АО «РСП ТПК КГРЭС» </w:t>
      </w:r>
    </w:p>
    <w:p w:rsidR="00BA7B0C" w:rsidRPr="00BD0126" w:rsidRDefault="007923D8" w:rsidP="007923D8">
      <w:pPr>
        <w:spacing w:after="0" w:line="240" w:lineRule="auto"/>
        <w:jc w:val="center"/>
        <w:rPr>
          <w:rFonts w:ascii="Times New Roman" w:hAnsi="Times New Roman"/>
          <w:bCs/>
          <w:sz w:val="24"/>
          <w:szCs w:val="24"/>
          <w:lang w:eastAsia="ru-RU"/>
        </w:rPr>
      </w:pPr>
      <w:r w:rsidRPr="00BD0126">
        <w:rPr>
          <w:rFonts w:ascii="Times New Roman" w:hAnsi="Times New Roman"/>
          <w:bCs/>
          <w:iCs/>
          <w:sz w:val="24"/>
          <w:szCs w:val="24"/>
          <w:lang w:eastAsia="ru-RU"/>
        </w:rPr>
        <w:t xml:space="preserve"> </w:t>
      </w:r>
      <w:r w:rsidR="00A66A49" w:rsidRPr="00BD0126">
        <w:rPr>
          <w:rFonts w:ascii="Times New Roman" w:hAnsi="Times New Roman"/>
          <w:bCs/>
          <w:iCs/>
          <w:sz w:val="24"/>
          <w:szCs w:val="24"/>
          <w:lang w:eastAsia="ru-RU"/>
        </w:rPr>
        <w:t>(новая редакция)</w:t>
      </w:r>
    </w:p>
    <w:p w:rsidR="00312E2B" w:rsidRPr="00BD0126" w:rsidRDefault="00312E2B" w:rsidP="00D75C6D">
      <w:pPr>
        <w:spacing w:after="0" w:line="240" w:lineRule="auto"/>
        <w:rPr>
          <w:rFonts w:ascii="Times New Roman" w:hAnsi="Times New Roman"/>
          <w:sz w:val="24"/>
          <w:szCs w:val="24"/>
          <w:lang w:eastAsia="ru-RU"/>
        </w:rPr>
      </w:pPr>
    </w:p>
    <w:p w:rsidR="00312E2B" w:rsidRPr="00BD0126" w:rsidRDefault="00312E2B" w:rsidP="00D75C6D">
      <w:pPr>
        <w:spacing w:after="0" w:line="240" w:lineRule="auto"/>
        <w:rPr>
          <w:rFonts w:ascii="Times New Roman" w:hAnsi="Times New Roman"/>
          <w:sz w:val="24"/>
          <w:szCs w:val="24"/>
          <w:lang w:eastAsia="ru-RU"/>
        </w:rPr>
      </w:pPr>
    </w:p>
    <w:p w:rsidR="00312E2B" w:rsidRPr="00BD0126" w:rsidRDefault="00312E2B" w:rsidP="00D75C6D">
      <w:pPr>
        <w:spacing w:after="0" w:line="240" w:lineRule="auto"/>
        <w:rPr>
          <w:rFonts w:ascii="Times New Roman" w:hAnsi="Times New Roman"/>
          <w:sz w:val="24"/>
          <w:szCs w:val="24"/>
          <w:lang w:eastAsia="ru-RU"/>
        </w:rPr>
      </w:pPr>
    </w:p>
    <w:p w:rsidR="00312E2B" w:rsidRPr="00BD0126" w:rsidRDefault="00312E2B" w:rsidP="00D75C6D">
      <w:pPr>
        <w:spacing w:after="0" w:line="240" w:lineRule="auto"/>
        <w:rPr>
          <w:rFonts w:ascii="Times New Roman" w:hAnsi="Times New Roman"/>
          <w:sz w:val="24"/>
          <w:szCs w:val="24"/>
          <w:lang w:eastAsia="ru-RU"/>
        </w:rPr>
      </w:pPr>
    </w:p>
    <w:p w:rsidR="00312E2B" w:rsidRPr="00BD0126" w:rsidRDefault="00312E2B" w:rsidP="00D75C6D">
      <w:pPr>
        <w:spacing w:after="0" w:line="240" w:lineRule="auto"/>
        <w:rPr>
          <w:rFonts w:ascii="Times New Roman" w:hAnsi="Times New Roman"/>
          <w:sz w:val="24"/>
          <w:szCs w:val="24"/>
          <w:lang w:eastAsia="ru-RU"/>
        </w:rPr>
      </w:pPr>
    </w:p>
    <w:p w:rsidR="00312E2B" w:rsidRPr="00BD0126" w:rsidRDefault="00312E2B" w:rsidP="00D75C6D">
      <w:pPr>
        <w:spacing w:after="0" w:line="240" w:lineRule="auto"/>
        <w:rPr>
          <w:rFonts w:ascii="Times New Roman" w:hAnsi="Times New Roman"/>
          <w:sz w:val="24"/>
          <w:szCs w:val="24"/>
          <w:lang w:eastAsia="ru-RU"/>
        </w:rPr>
      </w:pPr>
    </w:p>
    <w:p w:rsidR="00312E2B" w:rsidRPr="00BD0126" w:rsidRDefault="00312E2B" w:rsidP="00D75C6D">
      <w:pPr>
        <w:spacing w:after="0" w:line="240" w:lineRule="auto"/>
        <w:rPr>
          <w:rFonts w:ascii="Times New Roman" w:hAnsi="Times New Roman"/>
          <w:sz w:val="24"/>
          <w:szCs w:val="24"/>
          <w:lang w:eastAsia="ru-RU"/>
        </w:rPr>
      </w:pPr>
    </w:p>
    <w:p w:rsidR="00312E2B" w:rsidRPr="00BD0126" w:rsidRDefault="00312E2B" w:rsidP="00D75C6D">
      <w:pPr>
        <w:spacing w:after="0" w:line="240" w:lineRule="auto"/>
        <w:rPr>
          <w:rFonts w:ascii="Times New Roman" w:hAnsi="Times New Roman"/>
          <w:sz w:val="24"/>
          <w:szCs w:val="24"/>
          <w:lang w:eastAsia="ru-RU"/>
        </w:rPr>
      </w:pPr>
    </w:p>
    <w:p w:rsidR="00312E2B" w:rsidRPr="00BD0126" w:rsidRDefault="00312E2B" w:rsidP="00D75C6D">
      <w:pPr>
        <w:spacing w:after="0" w:line="240" w:lineRule="auto"/>
        <w:rPr>
          <w:rFonts w:ascii="Times New Roman" w:hAnsi="Times New Roman"/>
          <w:sz w:val="24"/>
          <w:szCs w:val="24"/>
          <w:lang w:eastAsia="ru-RU"/>
        </w:rPr>
      </w:pPr>
    </w:p>
    <w:p w:rsidR="00312E2B" w:rsidRPr="00BD0126" w:rsidRDefault="00312E2B" w:rsidP="00D75C6D">
      <w:pPr>
        <w:spacing w:after="0" w:line="240" w:lineRule="auto"/>
        <w:rPr>
          <w:rFonts w:ascii="Times New Roman" w:hAnsi="Times New Roman"/>
          <w:sz w:val="24"/>
          <w:szCs w:val="24"/>
          <w:lang w:eastAsia="ru-RU"/>
        </w:rPr>
      </w:pPr>
    </w:p>
    <w:p w:rsidR="00312E2B" w:rsidRPr="00BD0126" w:rsidRDefault="00312E2B" w:rsidP="00D75C6D">
      <w:pPr>
        <w:spacing w:after="0" w:line="240" w:lineRule="auto"/>
        <w:rPr>
          <w:rFonts w:ascii="Times New Roman" w:hAnsi="Times New Roman"/>
          <w:sz w:val="24"/>
          <w:szCs w:val="24"/>
          <w:lang w:eastAsia="ru-RU"/>
        </w:rPr>
      </w:pPr>
    </w:p>
    <w:p w:rsidR="00312E2B" w:rsidRPr="00BD0126" w:rsidRDefault="00312E2B" w:rsidP="00D75C6D">
      <w:pPr>
        <w:spacing w:after="0" w:line="240" w:lineRule="auto"/>
        <w:rPr>
          <w:rFonts w:ascii="Times New Roman" w:hAnsi="Times New Roman"/>
          <w:sz w:val="24"/>
          <w:szCs w:val="24"/>
          <w:lang w:eastAsia="ru-RU"/>
        </w:rPr>
      </w:pPr>
    </w:p>
    <w:p w:rsidR="00B95D81" w:rsidRPr="00BD0126" w:rsidRDefault="00B95D81" w:rsidP="00D75C6D">
      <w:pPr>
        <w:spacing w:after="0" w:line="240" w:lineRule="auto"/>
        <w:rPr>
          <w:rFonts w:ascii="Times New Roman" w:hAnsi="Times New Roman"/>
          <w:sz w:val="24"/>
          <w:szCs w:val="24"/>
          <w:lang w:eastAsia="ru-RU"/>
        </w:rPr>
      </w:pPr>
    </w:p>
    <w:p w:rsidR="00B95D81" w:rsidRPr="00BD0126" w:rsidRDefault="00B95D81" w:rsidP="00D75C6D">
      <w:pPr>
        <w:spacing w:after="0" w:line="240" w:lineRule="auto"/>
        <w:rPr>
          <w:rFonts w:ascii="Times New Roman" w:hAnsi="Times New Roman"/>
          <w:sz w:val="24"/>
          <w:szCs w:val="24"/>
          <w:lang w:eastAsia="ru-RU"/>
        </w:rPr>
      </w:pPr>
    </w:p>
    <w:p w:rsidR="00B95D81" w:rsidRPr="00BD0126" w:rsidRDefault="00B95D81" w:rsidP="00D75C6D">
      <w:pPr>
        <w:spacing w:after="0" w:line="240" w:lineRule="auto"/>
        <w:rPr>
          <w:rFonts w:ascii="Times New Roman" w:hAnsi="Times New Roman"/>
          <w:sz w:val="24"/>
          <w:szCs w:val="24"/>
          <w:lang w:eastAsia="ru-RU"/>
        </w:rPr>
      </w:pPr>
    </w:p>
    <w:p w:rsidR="00B95D81" w:rsidRPr="00BD0126" w:rsidRDefault="00B95D81" w:rsidP="00D75C6D">
      <w:pPr>
        <w:spacing w:after="0" w:line="240" w:lineRule="auto"/>
        <w:rPr>
          <w:rFonts w:ascii="Times New Roman" w:hAnsi="Times New Roman"/>
          <w:sz w:val="24"/>
          <w:szCs w:val="24"/>
          <w:lang w:eastAsia="ru-RU"/>
        </w:rPr>
      </w:pPr>
    </w:p>
    <w:p w:rsidR="00B95D81" w:rsidRPr="00BD0126" w:rsidRDefault="00B95D81" w:rsidP="00D75C6D">
      <w:pPr>
        <w:spacing w:after="0" w:line="240" w:lineRule="auto"/>
        <w:rPr>
          <w:rFonts w:ascii="Times New Roman" w:hAnsi="Times New Roman"/>
          <w:sz w:val="24"/>
          <w:szCs w:val="24"/>
          <w:lang w:eastAsia="ru-RU"/>
        </w:rPr>
      </w:pPr>
    </w:p>
    <w:p w:rsidR="00B95D81" w:rsidRPr="00BD0126" w:rsidRDefault="00B95D81" w:rsidP="00D75C6D">
      <w:pPr>
        <w:spacing w:after="0" w:line="240" w:lineRule="auto"/>
        <w:rPr>
          <w:rFonts w:ascii="Times New Roman" w:hAnsi="Times New Roman"/>
          <w:sz w:val="24"/>
          <w:szCs w:val="24"/>
          <w:lang w:eastAsia="ru-RU"/>
        </w:rPr>
      </w:pPr>
    </w:p>
    <w:p w:rsidR="00B95D81" w:rsidRPr="00BD0126" w:rsidRDefault="00B95D81" w:rsidP="00D75C6D">
      <w:pPr>
        <w:spacing w:after="0" w:line="240" w:lineRule="auto"/>
        <w:rPr>
          <w:rFonts w:ascii="Times New Roman" w:hAnsi="Times New Roman"/>
          <w:sz w:val="24"/>
          <w:szCs w:val="24"/>
          <w:lang w:eastAsia="ru-RU"/>
        </w:rPr>
      </w:pPr>
    </w:p>
    <w:p w:rsidR="00B95D81" w:rsidRPr="00BD0126" w:rsidRDefault="00B95D81" w:rsidP="00D75C6D">
      <w:pPr>
        <w:spacing w:after="0" w:line="240" w:lineRule="auto"/>
        <w:rPr>
          <w:rFonts w:ascii="Times New Roman" w:hAnsi="Times New Roman"/>
          <w:sz w:val="24"/>
          <w:szCs w:val="24"/>
          <w:lang w:eastAsia="ru-RU"/>
        </w:rPr>
      </w:pPr>
    </w:p>
    <w:p w:rsidR="00B95D81" w:rsidRPr="00BD0126" w:rsidRDefault="00B95D81" w:rsidP="00D75C6D">
      <w:pPr>
        <w:spacing w:after="0" w:line="240" w:lineRule="auto"/>
        <w:rPr>
          <w:rFonts w:ascii="Times New Roman" w:hAnsi="Times New Roman"/>
          <w:sz w:val="24"/>
          <w:szCs w:val="24"/>
          <w:lang w:eastAsia="ru-RU"/>
        </w:rPr>
      </w:pPr>
    </w:p>
    <w:p w:rsidR="00B95D81" w:rsidRPr="00BD0126" w:rsidRDefault="00B95D81" w:rsidP="00D75C6D">
      <w:pPr>
        <w:spacing w:after="0" w:line="240" w:lineRule="auto"/>
        <w:rPr>
          <w:rFonts w:ascii="Times New Roman" w:hAnsi="Times New Roman"/>
          <w:sz w:val="24"/>
          <w:szCs w:val="24"/>
          <w:lang w:eastAsia="ru-RU"/>
        </w:rPr>
      </w:pPr>
    </w:p>
    <w:p w:rsidR="00B95D81" w:rsidRPr="00BD0126" w:rsidRDefault="00B95D81" w:rsidP="00D75C6D">
      <w:pPr>
        <w:spacing w:after="0" w:line="240" w:lineRule="auto"/>
        <w:rPr>
          <w:rFonts w:ascii="Times New Roman" w:hAnsi="Times New Roman"/>
          <w:sz w:val="24"/>
          <w:szCs w:val="24"/>
          <w:lang w:eastAsia="ru-RU"/>
        </w:rPr>
      </w:pPr>
    </w:p>
    <w:p w:rsidR="00B95D81" w:rsidRPr="00BD0126" w:rsidRDefault="00B95D81" w:rsidP="00D75C6D">
      <w:pPr>
        <w:spacing w:after="0" w:line="240" w:lineRule="auto"/>
        <w:rPr>
          <w:rFonts w:ascii="Times New Roman" w:hAnsi="Times New Roman"/>
          <w:sz w:val="24"/>
          <w:szCs w:val="24"/>
          <w:lang w:eastAsia="ru-RU"/>
        </w:rPr>
      </w:pPr>
    </w:p>
    <w:p w:rsidR="00B95D81" w:rsidRPr="00BD0126" w:rsidRDefault="00B95D81" w:rsidP="00D75C6D">
      <w:pPr>
        <w:spacing w:after="0" w:line="240" w:lineRule="auto"/>
        <w:rPr>
          <w:rFonts w:ascii="Times New Roman" w:hAnsi="Times New Roman"/>
          <w:sz w:val="24"/>
          <w:szCs w:val="24"/>
          <w:lang w:eastAsia="ru-RU"/>
        </w:rPr>
      </w:pPr>
    </w:p>
    <w:p w:rsidR="00B95D81" w:rsidRPr="00BD0126" w:rsidRDefault="00B95D81" w:rsidP="00D75C6D">
      <w:pPr>
        <w:spacing w:after="0" w:line="240" w:lineRule="auto"/>
        <w:rPr>
          <w:rFonts w:ascii="Times New Roman" w:hAnsi="Times New Roman"/>
          <w:sz w:val="24"/>
          <w:szCs w:val="24"/>
          <w:lang w:eastAsia="ru-RU"/>
        </w:rPr>
      </w:pPr>
    </w:p>
    <w:p w:rsidR="00312E2B" w:rsidRPr="00BD0126" w:rsidRDefault="00312E2B" w:rsidP="00D75C6D">
      <w:pPr>
        <w:spacing w:after="0" w:line="240" w:lineRule="auto"/>
        <w:rPr>
          <w:rFonts w:ascii="Times New Roman" w:hAnsi="Times New Roman"/>
          <w:sz w:val="24"/>
          <w:szCs w:val="24"/>
          <w:lang w:eastAsia="ru-RU"/>
        </w:rPr>
      </w:pPr>
    </w:p>
    <w:p w:rsidR="00916638" w:rsidRDefault="00916638" w:rsidP="00D75C6D">
      <w:pPr>
        <w:spacing w:after="0" w:line="240" w:lineRule="auto"/>
        <w:rPr>
          <w:rFonts w:ascii="Times New Roman" w:hAnsi="Times New Roman"/>
          <w:sz w:val="24"/>
          <w:szCs w:val="24"/>
          <w:lang w:eastAsia="ru-RU"/>
        </w:rPr>
      </w:pPr>
    </w:p>
    <w:p w:rsidR="007923D8" w:rsidRDefault="007923D8" w:rsidP="00D75C6D">
      <w:pPr>
        <w:spacing w:after="0" w:line="240" w:lineRule="auto"/>
        <w:rPr>
          <w:rFonts w:ascii="Times New Roman" w:hAnsi="Times New Roman"/>
          <w:sz w:val="24"/>
          <w:szCs w:val="24"/>
          <w:lang w:eastAsia="ru-RU"/>
        </w:rPr>
      </w:pPr>
    </w:p>
    <w:p w:rsidR="007923D8" w:rsidRDefault="007923D8" w:rsidP="00D75C6D">
      <w:pPr>
        <w:spacing w:after="0" w:line="240" w:lineRule="auto"/>
        <w:rPr>
          <w:rFonts w:ascii="Times New Roman" w:hAnsi="Times New Roman"/>
          <w:sz w:val="24"/>
          <w:szCs w:val="24"/>
          <w:lang w:eastAsia="ru-RU"/>
        </w:rPr>
      </w:pPr>
    </w:p>
    <w:p w:rsidR="007923D8" w:rsidRDefault="007923D8" w:rsidP="00D75C6D">
      <w:pPr>
        <w:spacing w:after="0" w:line="240" w:lineRule="auto"/>
        <w:rPr>
          <w:rFonts w:ascii="Times New Roman" w:hAnsi="Times New Roman"/>
          <w:sz w:val="24"/>
          <w:szCs w:val="24"/>
          <w:lang w:eastAsia="ru-RU"/>
        </w:rPr>
      </w:pPr>
    </w:p>
    <w:p w:rsidR="00196749" w:rsidRDefault="00196749" w:rsidP="00D75C6D">
      <w:pPr>
        <w:spacing w:after="0" w:line="240" w:lineRule="auto"/>
        <w:rPr>
          <w:rFonts w:ascii="Times New Roman" w:hAnsi="Times New Roman"/>
          <w:sz w:val="24"/>
          <w:szCs w:val="24"/>
          <w:lang w:eastAsia="ru-RU"/>
        </w:rPr>
      </w:pPr>
    </w:p>
    <w:p w:rsidR="00196749" w:rsidRPr="00BD0126" w:rsidRDefault="00196749" w:rsidP="00D75C6D">
      <w:pPr>
        <w:spacing w:after="0" w:line="240" w:lineRule="auto"/>
        <w:rPr>
          <w:rFonts w:ascii="Times New Roman" w:hAnsi="Times New Roman"/>
          <w:sz w:val="24"/>
          <w:szCs w:val="24"/>
          <w:lang w:eastAsia="ru-RU"/>
        </w:rPr>
      </w:pPr>
    </w:p>
    <w:p w:rsidR="00312E2B" w:rsidRPr="00BD0126" w:rsidRDefault="00312E2B" w:rsidP="00D75C6D">
      <w:pPr>
        <w:spacing w:after="0" w:line="240" w:lineRule="auto"/>
        <w:rPr>
          <w:rFonts w:ascii="Times New Roman" w:hAnsi="Times New Roman"/>
          <w:sz w:val="24"/>
          <w:szCs w:val="24"/>
          <w:lang w:eastAsia="ru-RU"/>
        </w:rPr>
      </w:pPr>
    </w:p>
    <w:p w:rsidR="00312E2B" w:rsidRPr="00BD0126" w:rsidRDefault="007923D8" w:rsidP="00D75C6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Волгореченск</w:t>
      </w:r>
    </w:p>
    <w:p w:rsidR="00172F94" w:rsidRPr="00BD0126" w:rsidRDefault="0006371D" w:rsidP="00D75C6D">
      <w:pPr>
        <w:spacing w:after="0" w:line="240" w:lineRule="auto"/>
        <w:jc w:val="center"/>
        <w:rPr>
          <w:rFonts w:ascii="Times New Roman" w:hAnsi="Times New Roman"/>
          <w:sz w:val="24"/>
          <w:szCs w:val="24"/>
          <w:lang w:eastAsia="ru-RU"/>
        </w:rPr>
      </w:pPr>
      <w:r w:rsidRPr="00BD0126">
        <w:rPr>
          <w:rFonts w:ascii="Times New Roman" w:hAnsi="Times New Roman"/>
          <w:sz w:val="24"/>
          <w:szCs w:val="24"/>
          <w:lang w:eastAsia="ru-RU"/>
        </w:rPr>
        <w:t>202</w:t>
      </w:r>
      <w:r>
        <w:rPr>
          <w:rFonts w:ascii="Times New Roman" w:hAnsi="Times New Roman"/>
          <w:sz w:val="24"/>
          <w:szCs w:val="24"/>
          <w:lang w:eastAsia="ru-RU"/>
        </w:rPr>
        <w:t>1</w:t>
      </w:r>
    </w:p>
    <w:p w:rsidR="00312E2B" w:rsidRPr="00BD0126" w:rsidRDefault="00A66A49" w:rsidP="00D75C6D">
      <w:pPr>
        <w:spacing w:after="0" w:line="240" w:lineRule="auto"/>
        <w:jc w:val="center"/>
        <w:rPr>
          <w:rFonts w:ascii="Times New Roman" w:hAnsi="Times New Roman"/>
          <w:sz w:val="24"/>
          <w:szCs w:val="24"/>
          <w:lang w:eastAsia="ru-RU"/>
        </w:rPr>
      </w:pPr>
      <w:r w:rsidRPr="00BD0126">
        <w:rPr>
          <w:rFonts w:ascii="Times New Roman" w:hAnsi="Times New Roman"/>
          <w:sz w:val="24"/>
          <w:szCs w:val="24"/>
          <w:lang w:eastAsia="ru-RU"/>
        </w:rPr>
        <w:br w:type="page"/>
      </w:r>
    </w:p>
    <w:p w:rsidR="00312E2B" w:rsidRPr="00BD0126" w:rsidRDefault="00312E2B" w:rsidP="00D75C6D">
      <w:pPr>
        <w:spacing w:after="0" w:line="240" w:lineRule="auto"/>
        <w:rPr>
          <w:rFonts w:ascii="Times New Roman" w:hAnsi="Times New Roman"/>
          <w:sz w:val="24"/>
          <w:szCs w:val="24"/>
          <w:lang w:eastAsia="ru-RU"/>
        </w:rPr>
      </w:pPr>
    </w:p>
    <w:p w:rsidR="00312E2B" w:rsidRPr="00BD0126" w:rsidRDefault="00A66A49" w:rsidP="00D75C6D">
      <w:pPr>
        <w:spacing w:after="0" w:line="240" w:lineRule="auto"/>
        <w:jc w:val="center"/>
        <w:rPr>
          <w:rFonts w:ascii="Times New Roman" w:hAnsi="Times New Roman"/>
          <w:b/>
          <w:sz w:val="24"/>
          <w:szCs w:val="24"/>
          <w:lang w:eastAsia="ru-RU"/>
        </w:rPr>
      </w:pPr>
      <w:r w:rsidRPr="00BD0126">
        <w:rPr>
          <w:rFonts w:ascii="Times New Roman" w:hAnsi="Times New Roman"/>
          <w:b/>
          <w:sz w:val="24"/>
          <w:szCs w:val="24"/>
          <w:lang w:eastAsia="ru-RU"/>
        </w:rPr>
        <w:t>СОДЕРЖАНИЕ</w:t>
      </w:r>
    </w:p>
    <w:p w:rsidR="006627FD" w:rsidRDefault="00910DA2">
      <w:pPr>
        <w:pStyle w:val="15"/>
        <w:rPr>
          <w:rFonts w:asciiTheme="minorHAnsi" w:eastAsiaTheme="minorEastAsia" w:hAnsiTheme="minorHAnsi" w:cstheme="minorBidi"/>
          <w:noProof/>
          <w:sz w:val="22"/>
          <w:szCs w:val="22"/>
        </w:rPr>
      </w:pPr>
      <w:r w:rsidRPr="00BD0126">
        <w:rPr>
          <w:b/>
          <w:bCs/>
          <w:iCs/>
          <w:noProof/>
          <w:kern w:val="32"/>
        </w:rPr>
        <w:fldChar w:fldCharType="begin"/>
      </w:r>
      <w:r w:rsidR="00A66A49" w:rsidRPr="00BD0126">
        <w:rPr>
          <w:b/>
          <w:bCs/>
          <w:iCs/>
          <w:noProof/>
          <w:kern w:val="32"/>
        </w:rPr>
        <w:instrText xml:space="preserve"> TOC \o "1-3" \h \z \u </w:instrText>
      </w:r>
      <w:r w:rsidRPr="00BD0126">
        <w:rPr>
          <w:b/>
          <w:bCs/>
          <w:iCs/>
          <w:noProof/>
          <w:kern w:val="32"/>
        </w:rPr>
        <w:fldChar w:fldCharType="separate"/>
      </w:r>
      <w:hyperlink w:anchor="_Toc72166004" w:history="1">
        <w:r w:rsidR="006627FD" w:rsidRPr="008806E4">
          <w:rPr>
            <w:rStyle w:val="ad"/>
            <w:b/>
            <w:bCs/>
            <w:iCs/>
            <w:noProof/>
            <w:snapToGrid w:val="0"/>
            <w:kern w:val="32"/>
          </w:rPr>
          <w:t>Глава I. Общие положения</w:t>
        </w:r>
        <w:r w:rsidR="006627FD">
          <w:rPr>
            <w:noProof/>
            <w:webHidden/>
          </w:rPr>
          <w:tab/>
        </w:r>
        <w:r w:rsidR="006627FD">
          <w:rPr>
            <w:noProof/>
            <w:webHidden/>
          </w:rPr>
          <w:fldChar w:fldCharType="begin"/>
        </w:r>
        <w:r w:rsidR="006627FD">
          <w:rPr>
            <w:noProof/>
            <w:webHidden/>
          </w:rPr>
          <w:instrText xml:space="preserve"> PAGEREF _Toc72166004 \h </w:instrText>
        </w:r>
        <w:r w:rsidR="006627FD">
          <w:rPr>
            <w:noProof/>
            <w:webHidden/>
          </w:rPr>
        </w:r>
        <w:r w:rsidR="006627FD">
          <w:rPr>
            <w:noProof/>
            <w:webHidden/>
          </w:rPr>
          <w:fldChar w:fldCharType="separate"/>
        </w:r>
        <w:r w:rsidR="006627FD">
          <w:rPr>
            <w:noProof/>
            <w:webHidden/>
          </w:rPr>
          <w:t>4</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05" w:history="1">
        <w:r w:rsidR="006627FD" w:rsidRPr="008806E4">
          <w:rPr>
            <w:rStyle w:val="ad"/>
            <w:b/>
            <w:bCs/>
            <w:noProof/>
            <w:kern w:val="32"/>
          </w:rPr>
          <w:t>1.</w:t>
        </w:r>
        <w:r w:rsidR="006627FD">
          <w:rPr>
            <w:rFonts w:asciiTheme="minorHAnsi" w:eastAsiaTheme="minorEastAsia" w:hAnsiTheme="minorHAnsi" w:cstheme="minorBidi"/>
            <w:noProof/>
            <w:sz w:val="22"/>
            <w:szCs w:val="22"/>
          </w:rPr>
          <w:tab/>
        </w:r>
        <w:r w:rsidR="006627FD" w:rsidRPr="008806E4">
          <w:rPr>
            <w:rStyle w:val="ad"/>
            <w:b/>
            <w:bCs/>
            <w:noProof/>
            <w:kern w:val="32"/>
          </w:rPr>
          <w:t>Термины и определения</w:t>
        </w:r>
        <w:r w:rsidR="006627FD">
          <w:rPr>
            <w:noProof/>
            <w:webHidden/>
          </w:rPr>
          <w:tab/>
        </w:r>
        <w:r w:rsidR="006627FD">
          <w:rPr>
            <w:noProof/>
            <w:webHidden/>
          </w:rPr>
          <w:fldChar w:fldCharType="begin"/>
        </w:r>
        <w:r w:rsidR="006627FD">
          <w:rPr>
            <w:noProof/>
            <w:webHidden/>
          </w:rPr>
          <w:instrText xml:space="preserve"> PAGEREF _Toc72166005 \h </w:instrText>
        </w:r>
        <w:r w:rsidR="006627FD">
          <w:rPr>
            <w:noProof/>
            <w:webHidden/>
          </w:rPr>
        </w:r>
        <w:r w:rsidR="006627FD">
          <w:rPr>
            <w:noProof/>
            <w:webHidden/>
          </w:rPr>
          <w:fldChar w:fldCharType="separate"/>
        </w:r>
        <w:r w:rsidR="006627FD">
          <w:rPr>
            <w:noProof/>
            <w:webHidden/>
          </w:rPr>
          <w:t>4</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06" w:history="1">
        <w:r w:rsidR="006627FD" w:rsidRPr="008806E4">
          <w:rPr>
            <w:rStyle w:val="ad"/>
            <w:b/>
            <w:bCs/>
            <w:noProof/>
            <w:kern w:val="32"/>
          </w:rPr>
          <w:t>2.</w:t>
        </w:r>
        <w:r w:rsidR="006627FD">
          <w:rPr>
            <w:rFonts w:asciiTheme="minorHAnsi" w:eastAsiaTheme="minorEastAsia" w:hAnsiTheme="minorHAnsi" w:cstheme="minorBidi"/>
            <w:noProof/>
            <w:sz w:val="22"/>
            <w:szCs w:val="22"/>
          </w:rPr>
          <w:tab/>
        </w:r>
        <w:r w:rsidR="006627FD" w:rsidRPr="008806E4">
          <w:rPr>
            <w:rStyle w:val="ad"/>
            <w:b/>
            <w:bCs/>
            <w:noProof/>
            <w:kern w:val="32"/>
          </w:rPr>
          <w:t>Назначение и область применения настоящего Положения и исключения из него</w:t>
        </w:r>
        <w:r w:rsidR="006627FD">
          <w:rPr>
            <w:noProof/>
            <w:webHidden/>
          </w:rPr>
          <w:tab/>
        </w:r>
        <w:r w:rsidR="006627FD">
          <w:rPr>
            <w:noProof/>
            <w:webHidden/>
          </w:rPr>
          <w:fldChar w:fldCharType="begin"/>
        </w:r>
        <w:r w:rsidR="006627FD">
          <w:rPr>
            <w:noProof/>
            <w:webHidden/>
          </w:rPr>
          <w:instrText xml:space="preserve"> PAGEREF _Toc72166006 \h </w:instrText>
        </w:r>
        <w:r w:rsidR="006627FD">
          <w:rPr>
            <w:noProof/>
            <w:webHidden/>
          </w:rPr>
        </w:r>
        <w:r w:rsidR="006627FD">
          <w:rPr>
            <w:noProof/>
            <w:webHidden/>
          </w:rPr>
          <w:fldChar w:fldCharType="separate"/>
        </w:r>
        <w:r w:rsidR="006627FD">
          <w:rPr>
            <w:noProof/>
            <w:webHidden/>
          </w:rPr>
          <w:t>9</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07" w:history="1">
        <w:r w:rsidR="006627FD" w:rsidRPr="008806E4">
          <w:rPr>
            <w:rStyle w:val="ad"/>
            <w:b/>
            <w:bCs/>
            <w:noProof/>
            <w:kern w:val="32"/>
          </w:rPr>
          <w:t>3.</w:t>
        </w:r>
        <w:r w:rsidR="006627FD">
          <w:rPr>
            <w:rFonts w:asciiTheme="minorHAnsi" w:eastAsiaTheme="minorEastAsia" w:hAnsiTheme="minorHAnsi" w:cstheme="minorBidi"/>
            <w:noProof/>
            <w:sz w:val="22"/>
            <w:szCs w:val="22"/>
          </w:rPr>
          <w:tab/>
        </w:r>
        <w:r w:rsidR="006627FD" w:rsidRPr="008806E4">
          <w:rPr>
            <w:rStyle w:val="ad"/>
            <w:b/>
            <w:bCs/>
            <w:noProof/>
            <w:kern w:val="32"/>
          </w:rPr>
          <w:t>Органы Общества, осуществляющие управление закупочной деятельностью, и субъекты процесса</w:t>
        </w:r>
        <w:r w:rsidR="006627FD">
          <w:rPr>
            <w:noProof/>
            <w:webHidden/>
          </w:rPr>
          <w:tab/>
        </w:r>
        <w:r w:rsidR="006627FD">
          <w:rPr>
            <w:noProof/>
            <w:webHidden/>
          </w:rPr>
          <w:fldChar w:fldCharType="begin"/>
        </w:r>
        <w:r w:rsidR="006627FD">
          <w:rPr>
            <w:noProof/>
            <w:webHidden/>
          </w:rPr>
          <w:instrText xml:space="preserve"> PAGEREF _Toc72166007 \h </w:instrText>
        </w:r>
        <w:r w:rsidR="006627FD">
          <w:rPr>
            <w:noProof/>
            <w:webHidden/>
          </w:rPr>
        </w:r>
        <w:r w:rsidR="006627FD">
          <w:rPr>
            <w:noProof/>
            <w:webHidden/>
          </w:rPr>
          <w:fldChar w:fldCharType="separate"/>
        </w:r>
        <w:r w:rsidR="006627FD">
          <w:rPr>
            <w:noProof/>
            <w:webHidden/>
          </w:rPr>
          <w:t>10</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08" w:history="1">
        <w:r w:rsidR="006627FD" w:rsidRPr="008806E4">
          <w:rPr>
            <w:rStyle w:val="ad"/>
            <w:b/>
            <w:bCs/>
            <w:noProof/>
            <w:kern w:val="32"/>
          </w:rPr>
          <w:t>4.</w:t>
        </w:r>
        <w:r w:rsidR="006627FD">
          <w:rPr>
            <w:rFonts w:asciiTheme="minorHAnsi" w:eastAsiaTheme="minorEastAsia" w:hAnsiTheme="minorHAnsi" w:cstheme="minorBidi"/>
            <w:noProof/>
            <w:sz w:val="22"/>
            <w:szCs w:val="22"/>
          </w:rPr>
          <w:tab/>
        </w:r>
        <w:r w:rsidR="006627FD" w:rsidRPr="008806E4">
          <w:rPr>
            <w:rStyle w:val="ad"/>
            <w:b/>
            <w:bCs/>
            <w:noProof/>
            <w:kern w:val="32"/>
          </w:rPr>
          <w:t>Права, обязанности и ответственность Закупающих работников</w:t>
        </w:r>
        <w:r w:rsidR="006627FD">
          <w:rPr>
            <w:noProof/>
            <w:webHidden/>
          </w:rPr>
          <w:tab/>
        </w:r>
        <w:r w:rsidR="006627FD">
          <w:rPr>
            <w:noProof/>
            <w:webHidden/>
          </w:rPr>
          <w:fldChar w:fldCharType="begin"/>
        </w:r>
        <w:r w:rsidR="006627FD">
          <w:rPr>
            <w:noProof/>
            <w:webHidden/>
          </w:rPr>
          <w:instrText xml:space="preserve"> PAGEREF _Toc72166008 \h </w:instrText>
        </w:r>
        <w:r w:rsidR="006627FD">
          <w:rPr>
            <w:noProof/>
            <w:webHidden/>
          </w:rPr>
        </w:r>
        <w:r w:rsidR="006627FD">
          <w:rPr>
            <w:noProof/>
            <w:webHidden/>
          </w:rPr>
          <w:fldChar w:fldCharType="separate"/>
        </w:r>
        <w:r w:rsidR="006627FD">
          <w:rPr>
            <w:noProof/>
            <w:webHidden/>
          </w:rPr>
          <w:t>15</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09" w:history="1">
        <w:r w:rsidR="006627FD" w:rsidRPr="008806E4">
          <w:rPr>
            <w:rStyle w:val="ad"/>
            <w:b/>
            <w:bCs/>
            <w:noProof/>
            <w:kern w:val="32"/>
          </w:rPr>
          <w:t>5.</w:t>
        </w:r>
        <w:r w:rsidR="006627FD">
          <w:rPr>
            <w:rFonts w:asciiTheme="minorHAnsi" w:eastAsiaTheme="minorEastAsia" w:hAnsiTheme="minorHAnsi" w:cstheme="minorBidi"/>
            <w:noProof/>
            <w:sz w:val="22"/>
            <w:szCs w:val="22"/>
          </w:rPr>
          <w:tab/>
        </w:r>
        <w:r w:rsidR="006627FD" w:rsidRPr="008806E4">
          <w:rPr>
            <w:rStyle w:val="ad"/>
            <w:b/>
            <w:bCs/>
            <w:noProof/>
            <w:kern w:val="32"/>
          </w:rPr>
          <w:t>Требования к закупаемой Продукции</w:t>
        </w:r>
        <w:r w:rsidR="006627FD">
          <w:rPr>
            <w:noProof/>
            <w:webHidden/>
          </w:rPr>
          <w:tab/>
        </w:r>
        <w:r w:rsidR="006627FD">
          <w:rPr>
            <w:noProof/>
            <w:webHidden/>
          </w:rPr>
          <w:fldChar w:fldCharType="begin"/>
        </w:r>
        <w:r w:rsidR="006627FD">
          <w:rPr>
            <w:noProof/>
            <w:webHidden/>
          </w:rPr>
          <w:instrText xml:space="preserve"> PAGEREF _Toc72166009 \h </w:instrText>
        </w:r>
        <w:r w:rsidR="006627FD">
          <w:rPr>
            <w:noProof/>
            <w:webHidden/>
          </w:rPr>
        </w:r>
        <w:r w:rsidR="006627FD">
          <w:rPr>
            <w:noProof/>
            <w:webHidden/>
          </w:rPr>
          <w:fldChar w:fldCharType="separate"/>
        </w:r>
        <w:r w:rsidR="006627FD">
          <w:rPr>
            <w:noProof/>
            <w:webHidden/>
          </w:rPr>
          <w:t>16</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10" w:history="1">
        <w:r w:rsidR="006627FD" w:rsidRPr="008806E4">
          <w:rPr>
            <w:rStyle w:val="ad"/>
            <w:b/>
            <w:bCs/>
            <w:noProof/>
            <w:kern w:val="32"/>
          </w:rPr>
          <w:t>6.</w:t>
        </w:r>
        <w:r w:rsidR="006627FD">
          <w:rPr>
            <w:rFonts w:asciiTheme="minorHAnsi" w:eastAsiaTheme="minorEastAsia" w:hAnsiTheme="minorHAnsi" w:cstheme="minorBidi"/>
            <w:noProof/>
            <w:sz w:val="22"/>
            <w:szCs w:val="22"/>
          </w:rPr>
          <w:tab/>
        </w:r>
        <w:r w:rsidR="006627FD" w:rsidRPr="008806E4">
          <w:rPr>
            <w:rStyle w:val="ad"/>
            <w:b/>
            <w:bCs/>
            <w:noProof/>
            <w:kern w:val="32"/>
          </w:rPr>
          <w:t>Подтверждение соответствия (сертификация)</w:t>
        </w:r>
        <w:r w:rsidR="006627FD">
          <w:rPr>
            <w:noProof/>
            <w:webHidden/>
          </w:rPr>
          <w:tab/>
        </w:r>
        <w:r w:rsidR="006627FD">
          <w:rPr>
            <w:noProof/>
            <w:webHidden/>
          </w:rPr>
          <w:fldChar w:fldCharType="begin"/>
        </w:r>
        <w:r w:rsidR="006627FD">
          <w:rPr>
            <w:noProof/>
            <w:webHidden/>
          </w:rPr>
          <w:instrText xml:space="preserve"> PAGEREF _Toc72166010 \h </w:instrText>
        </w:r>
        <w:r w:rsidR="006627FD">
          <w:rPr>
            <w:noProof/>
            <w:webHidden/>
          </w:rPr>
        </w:r>
        <w:r w:rsidR="006627FD">
          <w:rPr>
            <w:noProof/>
            <w:webHidden/>
          </w:rPr>
          <w:fldChar w:fldCharType="separate"/>
        </w:r>
        <w:r w:rsidR="006627FD">
          <w:rPr>
            <w:noProof/>
            <w:webHidden/>
          </w:rPr>
          <w:t>18</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11" w:history="1">
        <w:r w:rsidR="006627FD" w:rsidRPr="008806E4">
          <w:rPr>
            <w:rStyle w:val="ad"/>
            <w:b/>
            <w:bCs/>
            <w:noProof/>
            <w:kern w:val="32"/>
          </w:rPr>
          <w:t>7.</w:t>
        </w:r>
        <w:r w:rsidR="006627FD">
          <w:rPr>
            <w:rFonts w:asciiTheme="minorHAnsi" w:eastAsiaTheme="minorEastAsia" w:hAnsiTheme="minorHAnsi" w:cstheme="minorBidi"/>
            <w:noProof/>
            <w:sz w:val="22"/>
            <w:szCs w:val="22"/>
          </w:rPr>
          <w:tab/>
        </w:r>
        <w:r w:rsidR="006627FD" w:rsidRPr="008806E4">
          <w:rPr>
            <w:rStyle w:val="ad"/>
            <w:b/>
            <w:bCs/>
            <w:noProof/>
            <w:kern w:val="32"/>
          </w:rPr>
          <w:t>Требования к консультантам по вопросам закупок</w:t>
        </w:r>
        <w:r w:rsidR="006627FD">
          <w:rPr>
            <w:noProof/>
            <w:webHidden/>
          </w:rPr>
          <w:tab/>
        </w:r>
        <w:r w:rsidR="006627FD">
          <w:rPr>
            <w:noProof/>
            <w:webHidden/>
          </w:rPr>
          <w:fldChar w:fldCharType="begin"/>
        </w:r>
        <w:r w:rsidR="006627FD">
          <w:rPr>
            <w:noProof/>
            <w:webHidden/>
          </w:rPr>
          <w:instrText xml:space="preserve"> PAGEREF _Toc72166011 \h </w:instrText>
        </w:r>
        <w:r w:rsidR="006627FD">
          <w:rPr>
            <w:noProof/>
            <w:webHidden/>
          </w:rPr>
        </w:r>
        <w:r w:rsidR="006627FD">
          <w:rPr>
            <w:noProof/>
            <w:webHidden/>
          </w:rPr>
          <w:fldChar w:fldCharType="separate"/>
        </w:r>
        <w:r w:rsidR="006627FD">
          <w:rPr>
            <w:noProof/>
            <w:webHidden/>
          </w:rPr>
          <w:t>18</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12" w:history="1">
        <w:r w:rsidR="006627FD" w:rsidRPr="008806E4">
          <w:rPr>
            <w:rStyle w:val="ad"/>
            <w:b/>
            <w:bCs/>
            <w:noProof/>
            <w:kern w:val="32"/>
          </w:rPr>
          <w:t>8.</w:t>
        </w:r>
        <w:r w:rsidR="006627FD">
          <w:rPr>
            <w:rFonts w:asciiTheme="minorHAnsi" w:eastAsiaTheme="minorEastAsia" w:hAnsiTheme="minorHAnsi" w:cstheme="minorBidi"/>
            <w:noProof/>
            <w:sz w:val="22"/>
            <w:szCs w:val="22"/>
          </w:rPr>
          <w:tab/>
        </w:r>
        <w:r w:rsidR="006627FD" w:rsidRPr="008806E4">
          <w:rPr>
            <w:rStyle w:val="ad"/>
            <w:b/>
            <w:bCs/>
            <w:noProof/>
            <w:kern w:val="32"/>
          </w:rPr>
          <w:t>Эксперты, привлекаемые к оценке заявок Участников закупки</w:t>
        </w:r>
        <w:r w:rsidR="006627FD">
          <w:rPr>
            <w:noProof/>
            <w:webHidden/>
          </w:rPr>
          <w:tab/>
        </w:r>
        <w:r w:rsidR="006627FD">
          <w:rPr>
            <w:noProof/>
            <w:webHidden/>
          </w:rPr>
          <w:fldChar w:fldCharType="begin"/>
        </w:r>
        <w:r w:rsidR="006627FD">
          <w:rPr>
            <w:noProof/>
            <w:webHidden/>
          </w:rPr>
          <w:instrText xml:space="preserve"> PAGEREF _Toc72166012 \h </w:instrText>
        </w:r>
        <w:r w:rsidR="006627FD">
          <w:rPr>
            <w:noProof/>
            <w:webHidden/>
          </w:rPr>
        </w:r>
        <w:r w:rsidR="006627FD">
          <w:rPr>
            <w:noProof/>
            <w:webHidden/>
          </w:rPr>
          <w:fldChar w:fldCharType="separate"/>
        </w:r>
        <w:r w:rsidR="006627FD">
          <w:rPr>
            <w:noProof/>
            <w:webHidden/>
          </w:rPr>
          <w:t>19</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13" w:history="1">
        <w:r w:rsidR="006627FD" w:rsidRPr="008806E4">
          <w:rPr>
            <w:rStyle w:val="ad"/>
            <w:b/>
            <w:bCs/>
            <w:noProof/>
            <w:snapToGrid w:val="0"/>
          </w:rPr>
          <w:t>Глава II. Общие положения Закупочной деятельности</w:t>
        </w:r>
        <w:r w:rsidR="006627FD">
          <w:rPr>
            <w:noProof/>
            <w:webHidden/>
          </w:rPr>
          <w:tab/>
        </w:r>
        <w:r w:rsidR="006627FD">
          <w:rPr>
            <w:noProof/>
            <w:webHidden/>
          </w:rPr>
          <w:fldChar w:fldCharType="begin"/>
        </w:r>
        <w:r w:rsidR="006627FD">
          <w:rPr>
            <w:noProof/>
            <w:webHidden/>
          </w:rPr>
          <w:instrText xml:space="preserve"> PAGEREF _Toc72166013 \h </w:instrText>
        </w:r>
        <w:r w:rsidR="006627FD">
          <w:rPr>
            <w:noProof/>
            <w:webHidden/>
          </w:rPr>
        </w:r>
        <w:r w:rsidR="006627FD">
          <w:rPr>
            <w:noProof/>
            <w:webHidden/>
          </w:rPr>
          <w:fldChar w:fldCharType="separate"/>
        </w:r>
        <w:r w:rsidR="006627FD">
          <w:rPr>
            <w:noProof/>
            <w:webHidden/>
          </w:rPr>
          <w:t>19</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14" w:history="1">
        <w:r w:rsidR="006627FD" w:rsidRPr="008806E4">
          <w:rPr>
            <w:rStyle w:val="ad"/>
            <w:b/>
            <w:bCs/>
            <w:noProof/>
            <w:kern w:val="32"/>
          </w:rPr>
          <w:t>9.</w:t>
        </w:r>
        <w:r w:rsidR="006627FD">
          <w:rPr>
            <w:rFonts w:asciiTheme="minorHAnsi" w:eastAsiaTheme="minorEastAsia" w:hAnsiTheme="minorHAnsi" w:cstheme="minorBidi"/>
            <w:noProof/>
            <w:sz w:val="22"/>
            <w:szCs w:val="22"/>
          </w:rPr>
          <w:tab/>
        </w:r>
        <w:r w:rsidR="006627FD" w:rsidRPr="008806E4">
          <w:rPr>
            <w:rStyle w:val="ad"/>
            <w:b/>
            <w:bCs/>
            <w:noProof/>
            <w:kern w:val="32"/>
          </w:rPr>
          <w:t>Информационное обеспечение закупок</w:t>
        </w:r>
        <w:r w:rsidR="006627FD">
          <w:rPr>
            <w:noProof/>
            <w:webHidden/>
          </w:rPr>
          <w:tab/>
        </w:r>
        <w:r w:rsidR="006627FD">
          <w:rPr>
            <w:noProof/>
            <w:webHidden/>
          </w:rPr>
          <w:fldChar w:fldCharType="begin"/>
        </w:r>
        <w:r w:rsidR="006627FD">
          <w:rPr>
            <w:noProof/>
            <w:webHidden/>
          </w:rPr>
          <w:instrText xml:space="preserve"> PAGEREF _Toc72166014 \h </w:instrText>
        </w:r>
        <w:r w:rsidR="006627FD">
          <w:rPr>
            <w:noProof/>
            <w:webHidden/>
          </w:rPr>
        </w:r>
        <w:r w:rsidR="006627FD">
          <w:rPr>
            <w:noProof/>
            <w:webHidden/>
          </w:rPr>
          <w:fldChar w:fldCharType="separate"/>
        </w:r>
        <w:r w:rsidR="006627FD">
          <w:rPr>
            <w:noProof/>
            <w:webHidden/>
          </w:rPr>
          <w:t>19</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15" w:history="1">
        <w:r w:rsidR="006627FD" w:rsidRPr="008806E4">
          <w:rPr>
            <w:rStyle w:val="ad"/>
            <w:b/>
            <w:bCs/>
            <w:noProof/>
            <w:kern w:val="32"/>
          </w:rPr>
          <w:t>10.</w:t>
        </w:r>
        <w:r w:rsidR="006627FD">
          <w:rPr>
            <w:rFonts w:asciiTheme="minorHAnsi" w:eastAsiaTheme="minorEastAsia" w:hAnsiTheme="minorHAnsi" w:cstheme="minorBidi"/>
            <w:noProof/>
            <w:sz w:val="22"/>
            <w:szCs w:val="22"/>
          </w:rPr>
          <w:tab/>
        </w:r>
        <w:r w:rsidR="006627FD" w:rsidRPr="008806E4">
          <w:rPr>
            <w:rStyle w:val="ad"/>
            <w:b/>
            <w:bCs/>
            <w:noProof/>
            <w:kern w:val="32"/>
          </w:rPr>
          <w:t>Закупки в электронной форме.</w:t>
        </w:r>
        <w:r w:rsidR="006627FD">
          <w:rPr>
            <w:noProof/>
            <w:webHidden/>
          </w:rPr>
          <w:tab/>
        </w:r>
        <w:r w:rsidR="006627FD">
          <w:rPr>
            <w:noProof/>
            <w:webHidden/>
          </w:rPr>
          <w:fldChar w:fldCharType="begin"/>
        </w:r>
        <w:r w:rsidR="006627FD">
          <w:rPr>
            <w:noProof/>
            <w:webHidden/>
          </w:rPr>
          <w:instrText xml:space="preserve"> PAGEREF _Toc72166015 \h </w:instrText>
        </w:r>
        <w:r w:rsidR="006627FD">
          <w:rPr>
            <w:noProof/>
            <w:webHidden/>
          </w:rPr>
        </w:r>
        <w:r w:rsidR="006627FD">
          <w:rPr>
            <w:noProof/>
            <w:webHidden/>
          </w:rPr>
          <w:fldChar w:fldCharType="separate"/>
        </w:r>
        <w:r w:rsidR="006627FD">
          <w:rPr>
            <w:noProof/>
            <w:webHidden/>
          </w:rPr>
          <w:t>21</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16" w:history="1">
        <w:r w:rsidR="006627FD" w:rsidRPr="008806E4">
          <w:rPr>
            <w:rStyle w:val="ad"/>
            <w:b/>
            <w:bCs/>
            <w:noProof/>
            <w:kern w:val="32"/>
          </w:rPr>
          <w:t>11.</w:t>
        </w:r>
        <w:r w:rsidR="006627FD">
          <w:rPr>
            <w:rFonts w:asciiTheme="minorHAnsi" w:eastAsiaTheme="minorEastAsia" w:hAnsiTheme="minorHAnsi" w:cstheme="minorBidi"/>
            <w:noProof/>
            <w:sz w:val="22"/>
            <w:szCs w:val="22"/>
          </w:rPr>
          <w:tab/>
        </w:r>
        <w:r w:rsidR="006627FD" w:rsidRPr="008806E4">
          <w:rPr>
            <w:rStyle w:val="ad"/>
            <w:b/>
            <w:bCs/>
            <w:noProof/>
            <w:kern w:val="32"/>
          </w:rPr>
          <w:t>Планирование закупок</w:t>
        </w:r>
        <w:r w:rsidR="006627FD">
          <w:rPr>
            <w:noProof/>
            <w:webHidden/>
          </w:rPr>
          <w:tab/>
        </w:r>
        <w:r w:rsidR="006627FD">
          <w:rPr>
            <w:noProof/>
            <w:webHidden/>
          </w:rPr>
          <w:fldChar w:fldCharType="begin"/>
        </w:r>
        <w:r w:rsidR="006627FD">
          <w:rPr>
            <w:noProof/>
            <w:webHidden/>
          </w:rPr>
          <w:instrText xml:space="preserve"> PAGEREF _Toc72166016 \h </w:instrText>
        </w:r>
        <w:r w:rsidR="006627FD">
          <w:rPr>
            <w:noProof/>
            <w:webHidden/>
          </w:rPr>
        </w:r>
        <w:r w:rsidR="006627FD">
          <w:rPr>
            <w:noProof/>
            <w:webHidden/>
          </w:rPr>
          <w:fldChar w:fldCharType="separate"/>
        </w:r>
        <w:r w:rsidR="006627FD">
          <w:rPr>
            <w:noProof/>
            <w:webHidden/>
          </w:rPr>
          <w:t>22</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17" w:history="1">
        <w:r w:rsidR="006627FD" w:rsidRPr="008806E4">
          <w:rPr>
            <w:rStyle w:val="ad"/>
            <w:b/>
            <w:bCs/>
            <w:noProof/>
            <w:kern w:val="32"/>
          </w:rPr>
          <w:t>12.</w:t>
        </w:r>
        <w:r w:rsidR="006627FD">
          <w:rPr>
            <w:rFonts w:asciiTheme="minorHAnsi" w:eastAsiaTheme="minorEastAsia" w:hAnsiTheme="minorHAnsi" w:cstheme="minorBidi"/>
            <w:noProof/>
            <w:sz w:val="22"/>
            <w:szCs w:val="22"/>
          </w:rPr>
          <w:tab/>
        </w:r>
        <w:r w:rsidR="006627FD" w:rsidRPr="008806E4">
          <w:rPr>
            <w:rStyle w:val="ad"/>
            <w:b/>
            <w:bCs/>
            <w:noProof/>
            <w:kern w:val="32"/>
          </w:rPr>
          <w:t>Контроль исполнения ГКПЗ</w:t>
        </w:r>
        <w:r w:rsidR="006627FD">
          <w:rPr>
            <w:noProof/>
            <w:webHidden/>
          </w:rPr>
          <w:tab/>
        </w:r>
        <w:r w:rsidR="006627FD">
          <w:rPr>
            <w:noProof/>
            <w:webHidden/>
          </w:rPr>
          <w:fldChar w:fldCharType="begin"/>
        </w:r>
        <w:r w:rsidR="006627FD">
          <w:rPr>
            <w:noProof/>
            <w:webHidden/>
          </w:rPr>
          <w:instrText xml:space="preserve"> PAGEREF _Toc72166017 \h </w:instrText>
        </w:r>
        <w:r w:rsidR="006627FD">
          <w:rPr>
            <w:noProof/>
            <w:webHidden/>
          </w:rPr>
        </w:r>
        <w:r w:rsidR="006627FD">
          <w:rPr>
            <w:noProof/>
            <w:webHidden/>
          </w:rPr>
          <w:fldChar w:fldCharType="separate"/>
        </w:r>
        <w:r w:rsidR="006627FD">
          <w:rPr>
            <w:noProof/>
            <w:webHidden/>
          </w:rPr>
          <w:t>24</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18" w:history="1">
        <w:r w:rsidR="006627FD" w:rsidRPr="008806E4">
          <w:rPr>
            <w:rStyle w:val="ad"/>
            <w:b/>
            <w:bCs/>
            <w:noProof/>
            <w:kern w:val="32"/>
          </w:rPr>
          <w:t>13.</w:t>
        </w:r>
        <w:r w:rsidR="006627FD">
          <w:rPr>
            <w:rFonts w:asciiTheme="minorHAnsi" w:eastAsiaTheme="minorEastAsia" w:hAnsiTheme="minorHAnsi" w:cstheme="minorBidi"/>
            <w:noProof/>
            <w:sz w:val="22"/>
            <w:szCs w:val="22"/>
          </w:rPr>
          <w:tab/>
        </w:r>
        <w:r w:rsidR="006627FD" w:rsidRPr="008806E4">
          <w:rPr>
            <w:rStyle w:val="ad"/>
            <w:b/>
            <w:bCs/>
            <w:noProof/>
            <w:kern w:val="32"/>
          </w:rPr>
          <w:t>Общий порядок проведения закупок</w:t>
        </w:r>
        <w:r w:rsidR="006627FD">
          <w:rPr>
            <w:noProof/>
            <w:webHidden/>
          </w:rPr>
          <w:tab/>
        </w:r>
        <w:r w:rsidR="006627FD">
          <w:rPr>
            <w:noProof/>
            <w:webHidden/>
          </w:rPr>
          <w:fldChar w:fldCharType="begin"/>
        </w:r>
        <w:r w:rsidR="006627FD">
          <w:rPr>
            <w:noProof/>
            <w:webHidden/>
          </w:rPr>
          <w:instrText xml:space="preserve"> PAGEREF _Toc72166018 \h </w:instrText>
        </w:r>
        <w:r w:rsidR="006627FD">
          <w:rPr>
            <w:noProof/>
            <w:webHidden/>
          </w:rPr>
        </w:r>
        <w:r w:rsidR="006627FD">
          <w:rPr>
            <w:noProof/>
            <w:webHidden/>
          </w:rPr>
          <w:fldChar w:fldCharType="separate"/>
        </w:r>
        <w:r w:rsidR="006627FD">
          <w:rPr>
            <w:noProof/>
            <w:webHidden/>
          </w:rPr>
          <w:t>24</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19" w:history="1">
        <w:r w:rsidR="006627FD" w:rsidRPr="008806E4">
          <w:rPr>
            <w:rStyle w:val="ad"/>
            <w:b/>
            <w:bCs/>
            <w:noProof/>
            <w:kern w:val="32"/>
          </w:rPr>
          <w:t>14.</w:t>
        </w:r>
        <w:r w:rsidR="006627FD">
          <w:rPr>
            <w:rFonts w:asciiTheme="minorHAnsi" w:eastAsiaTheme="minorEastAsia" w:hAnsiTheme="minorHAnsi" w:cstheme="minorBidi"/>
            <w:noProof/>
            <w:sz w:val="22"/>
            <w:szCs w:val="22"/>
          </w:rPr>
          <w:tab/>
        </w:r>
        <w:r w:rsidR="006627FD" w:rsidRPr="008806E4">
          <w:rPr>
            <w:rStyle w:val="ad"/>
            <w:b/>
            <w:bCs/>
            <w:noProof/>
            <w:kern w:val="32"/>
          </w:rPr>
          <w:t>Подготовка к проведению закупки</w:t>
        </w:r>
        <w:r w:rsidR="006627FD">
          <w:rPr>
            <w:noProof/>
            <w:webHidden/>
          </w:rPr>
          <w:tab/>
        </w:r>
        <w:r w:rsidR="006627FD">
          <w:rPr>
            <w:noProof/>
            <w:webHidden/>
          </w:rPr>
          <w:fldChar w:fldCharType="begin"/>
        </w:r>
        <w:r w:rsidR="006627FD">
          <w:rPr>
            <w:noProof/>
            <w:webHidden/>
          </w:rPr>
          <w:instrText xml:space="preserve"> PAGEREF _Toc72166019 \h </w:instrText>
        </w:r>
        <w:r w:rsidR="006627FD">
          <w:rPr>
            <w:noProof/>
            <w:webHidden/>
          </w:rPr>
        </w:r>
        <w:r w:rsidR="006627FD">
          <w:rPr>
            <w:noProof/>
            <w:webHidden/>
          </w:rPr>
          <w:fldChar w:fldCharType="separate"/>
        </w:r>
        <w:r w:rsidR="006627FD">
          <w:rPr>
            <w:noProof/>
            <w:webHidden/>
          </w:rPr>
          <w:t>24</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20" w:history="1">
        <w:r w:rsidR="006627FD" w:rsidRPr="008806E4">
          <w:rPr>
            <w:rStyle w:val="ad"/>
            <w:b/>
            <w:bCs/>
            <w:noProof/>
            <w:kern w:val="32"/>
          </w:rPr>
          <w:t>15.</w:t>
        </w:r>
        <w:r w:rsidR="006627FD">
          <w:rPr>
            <w:rFonts w:asciiTheme="minorHAnsi" w:eastAsiaTheme="minorEastAsia" w:hAnsiTheme="minorHAnsi" w:cstheme="minorBidi"/>
            <w:noProof/>
            <w:sz w:val="22"/>
            <w:szCs w:val="22"/>
          </w:rPr>
          <w:tab/>
        </w:r>
        <w:r w:rsidR="006627FD" w:rsidRPr="008806E4">
          <w:rPr>
            <w:rStyle w:val="ad"/>
            <w:b/>
            <w:bCs/>
            <w:noProof/>
            <w:kern w:val="32"/>
          </w:rPr>
          <w:t>Подготовка, согласование и утверждение Закупочной документации для проведения закупки</w:t>
        </w:r>
        <w:r w:rsidR="006627FD">
          <w:rPr>
            <w:noProof/>
            <w:webHidden/>
          </w:rPr>
          <w:tab/>
        </w:r>
        <w:r w:rsidR="006627FD">
          <w:rPr>
            <w:noProof/>
            <w:webHidden/>
          </w:rPr>
          <w:fldChar w:fldCharType="begin"/>
        </w:r>
        <w:r w:rsidR="006627FD">
          <w:rPr>
            <w:noProof/>
            <w:webHidden/>
          </w:rPr>
          <w:instrText xml:space="preserve"> PAGEREF _Toc72166020 \h </w:instrText>
        </w:r>
        <w:r w:rsidR="006627FD">
          <w:rPr>
            <w:noProof/>
            <w:webHidden/>
          </w:rPr>
        </w:r>
        <w:r w:rsidR="006627FD">
          <w:rPr>
            <w:noProof/>
            <w:webHidden/>
          </w:rPr>
          <w:fldChar w:fldCharType="separate"/>
        </w:r>
        <w:r w:rsidR="006627FD">
          <w:rPr>
            <w:noProof/>
            <w:webHidden/>
          </w:rPr>
          <w:t>25</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21" w:history="1">
        <w:r w:rsidR="006627FD" w:rsidRPr="008806E4">
          <w:rPr>
            <w:rStyle w:val="ad"/>
            <w:b/>
            <w:bCs/>
            <w:noProof/>
            <w:kern w:val="32"/>
          </w:rPr>
          <w:t>16.</w:t>
        </w:r>
        <w:r w:rsidR="006627FD">
          <w:rPr>
            <w:rFonts w:asciiTheme="minorHAnsi" w:eastAsiaTheme="minorEastAsia" w:hAnsiTheme="minorHAnsi" w:cstheme="minorBidi"/>
            <w:noProof/>
            <w:sz w:val="22"/>
            <w:szCs w:val="22"/>
          </w:rPr>
          <w:tab/>
        </w:r>
        <w:r w:rsidR="006627FD" w:rsidRPr="008806E4">
          <w:rPr>
            <w:rStyle w:val="ad"/>
            <w:b/>
            <w:bCs/>
            <w:noProof/>
            <w:kern w:val="32"/>
          </w:rPr>
          <w:t>Объявление о проведении закупки</w:t>
        </w:r>
        <w:r w:rsidR="006627FD">
          <w:rPr>
            <w:noProof/>
            <w:webHidden/>
          </w:rPr>
          <w:tab/>
        </w:r>
        <w:r w:rsidR="006627FD">
          <w:rPr>
            <w:noProof/>
            <w:webHidden/>
          </w:rPr>
          <w:fldChar w:fldCharType="begin"/>
        </w:r>
        <w:r w:rsidR="006627FD">
          <w:rPr>
            <w:noProof/>
            <w:webHidden/>
          </w:rPr>
          <w:instrText xml:space="preserve"> PAGEREF _Toc72166021 \h </w:instrText>
        </w:r>
        <w:r w:rsidR="006627FD">
          <w:rPr>
            <w:noProof/>
            <w:webHidden/>
          </w:rPr>
        </w:r>
        <w:r w:rsidR="006627FD">
          <w:rPr>
            <w:noProof/>
            <w:webHidden/>
          </w:rPr>
          <w:fldChar w:fldCharType="separate"/>
        </w:r>
        <w:r w:rsidR="006627FD">
          <w:rPr>
            <w:noProof/>
            <w:webHidden/>
          </w:rPr>
          <w:t>28</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22" w:history="1">
        <w:r w:rsidR="006627FD" w:rsidRPr="008806E4">
          <w:rPr>
            <w:rStyle w:val="ad"/>
            <w:b/>
            <w:bCs/>
            <w:noProof/>
            <w:kern w:val="32"/>
          </w:rPr>
          <w:t>17.</w:t>
        </w:r>
        <w:r w:rsidR="006627FD">
          <w:rPr>
            <w:rFonts w:asciiTheme="minorHAnsi" w:eastAsiaTheme="minorEastAsia" w:hAnsiTheme="minorHAnsi" w:cstheme="minorBidi"/>
            <w:noProof/>
            <w:sz w:val="22"/>
            <w:szCs w:val="22"/>
          </w:rPr>
          <w:tab/>
        </w:r>
        <w:r w:rsidR="006627FD" w:rsidRPr="008806E4">
          <w:rPr>
            <w:rStyle w:val="ad"/>
            <w:b/>
            <w:bCs/>
            <w:noProof/>
            <w:kern w:val="32"/>
          </w:rPr>
          <w:t>Внесение изменений в Закупочную документацию</w:t>
        </w:r>
        <w:r w:rsidR="006627FD">
          <w:rPr>
            <w:noProof/>
            <w:webHidden/>
          </w:rPr>
          <w:tab/>
        </w:r>
        <w:r w:rsidR="006627FD">
          <w:rPr>
            <w:noProof/>
            <w:webHidden/>
          </w:rPr>
          <w:fldChar w:fldCharType="begin"/>
        </w:r>
        <w:r w:rsidR="006627FD">
          <w:rPr>
            <w:noProof/>
            <w:webHidden/>
          </w:rPr>
          <w:instrText xml:space="preserve"> PAGEREF _Toc72166022 \h </w:instrText>
        </w:r>
        <w:r w:rsidR="006627FD">
          <w:rPr>
            <w:noProof/>
            <w:webHidden/>
          </w:rPr>
        </w:r>
        <w:r w:rsidR="006627FD">
          <w:rPr>
            <w:noProof/>
            <w:webHidden/>
          </w:rPr>
          <w:fldChar w:fldCharType="separate"/>
        </w:r>
        <w:r w:rsidR="006627FD">
          <w:rPr>
            <w:noProof/>
            <w:webHidden/>
          </w:rPr>
          <w:t>29</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23" w:history="1">
        <w:r w:rsidR="006627FD" w:rsidRPr="008806E4">
          <w:rPr>
            <w:rStyle w:val="ad"/>
            <w:b/>
            <w:bCs/>
            <w:noProof/>
            <w:kern w:val="32"/>
          </w:rPr>
          <w:t>18.</w:t>
        </w:r>
        <w:r w:rsidR="006627FD">
          <w:rPr>
            <w:rFonts w:asciiTheme="minorHAnsi" w:eastAsiaTheme="minorEastAsia" w:hAnsiTheme="minorHAnsi" w:cstheme="minorBidi"/>
            <w:noProof/>
            <w:sz w:val="22"/>
            <w:szCs w:val="22"/>
          </w:rPr>
          <w:tab/>
        </w:r>
        <w:r w:rsidR="006627FD" w:rsidRPr="008806E4">
          <w:rPr>
            <w:rStyle w:val="ad"/>
            <w:b/>
            <w:bCs/>
            <w:noProof/>
            <w:kern w:val="32"/>
          </w:rPr>
          <w:t>Отмена закупки</w:t>
        </w:r>
        <w:r w:rsidR="006627FD">
          <w:rPr>
            <w:noProof/>
            <w:webHidden/>
          </w:rPr>
          <w:tab/>
        </w:r>
        <w:r w:rsidR="006627FD">
          <w:rPr>
            <w:noProof/>
            <w:webHidden/>
          </w:rPr>
          <w:fldChar w:fldCharType="begin"/>
        </w:r>
        <w:r w:rsidR="006627FD">
          <w:rPr>
            <w:noProof/>
            <w:webHidden/>
          </w:rPr>
          <w:instrText xml:space="preserve"> PAGEREF _Toc72166023 \h </w:instrText>
        </w:r>
        <w:r w:rsidR="006627FD">
          <w:rPr>
            <w:noProof/>
            <w:webHidden/>
          </w:rPr>
        </w:r>
        <w:r w:rsidR="006627FD">
          <w:rPr>
            <w:noProof/>
            <w:webHidden/>
          </w:rPr>
          <w:fldChar w:fldCharType="separate"/>
        </w:r>
        <w:r w:rsidR="006627FD">
          <w:rPr>
            <w:noProof/>
            <w:webHidden/>
          </w:rPr>
          <w:t>29</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24" w:history="1">
        <w:r w:rsidR="006627FD" w:rsidRPr="008806E4">
          <w:rPr>
            <w:rStyle w:val="ad"/>
            <w:b/>
            <w:bCs/>
            <w:noProof/>
            <w:kern w:val="32"/>
          </w:rPr>
          <w:t>19.</w:t>
        </w:r>
        <w:r w:rsidR="006627FD">
          <w:rPr>
            <w:rFonts w:asciiTheme="minorHAnsi" w:eastAsiaTheme="minorEastAsia" w:hAnsiTheme="minorHAnsi" w:cstheme="minorBidi"/>
            <w:noProof/>
            <w:sz w:val="22"/>
            <w:szCs w:val="22"/>
          </w:rPr>
          <w:tab/>
        </w:r>
        <w:r w:rsidR="006627FD" w:rsidRPr="008806E4">
          <w:rPr>
            <w:rStyle w:val="ad"/>
            <w:b/>
            <w:bCs/>
            <w:noProof/>
            <w:kern w:val="32"/>
          </w:rPr>
          <w:t>Обмен информацией при проведении закупки</w:t>
        </w:r>
        <w:r w:rsidR="006627FD">
          <w:rPr>
            <w:noProof/>
            <w:webHidden/>
          </w:rPr>
          <w:tab/>
        </w:r>
        <w:r w:rsidR="006627FD">
          <w:rPr>
            <w:noProof/>
            <w:webHidden/>
          </w:rPr>
          <w:fldChar w:fldCharType="begin"/>
        </w:r>
        <w:r w:rsidR="006627FD">
          <w:rPr>
            <w:noProof/>
            <w:webHidden/>
          </w:rPr>
          <w:instrText xml:space="preserve"> PAGEREF _Toc72166024 \h </w:instrText>
        </w:r>
        <w:r w:rsidR="006627FD">
          <w:rPr>
            <w:noProof/>
            <w:webHidden/>
          </w:rPr>
        </w:r>
        <w:r w:rsidR="006627FD">
          <w:rPr>
            <w:noProof/>
            <w:webHidden/>
          </w:rPr>
          <w:fldChar w:fldCharType="separate"/>
        </w:r>
        <w:r w:rsidR="006627FD">
          <w:rPr>
            <w:noProof/>
            <w:webHidden/>
          </w:rPr>
          <w:t>29</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25" w:history="1">
        <w:r w:rsidR="006627FD" w:rsidRPr="008806E4">
          <w:rPr>
            <w:rStyle w:val="ad"/>
            <w:b/>
            <w:bCs/>
            <w:noProof/>
            <w:kern w:val="32"/>
          </w:rPr>
          <w:t>20.</w:t>
        </w:r>
        <w:r w:rsidR="006627FD">
          <w:rPr>
            <w:rFonts w:asciiTheme="minorHAnsi" w:eastAsiaTheme="minorEastAsia" w:hAnsiTheme="minorHAnsi" w:cstheme="minorBidi"/>
            <w:noProof/>
            <w:sz w:val="22"/>
            <w:szCs w:val="22"/>
          </w:rPr>
          <w:tab/>
        </w:r>
        <w:r w:rsidR="006627FD" w:rsidRPr="008806E4">
          <w:rPr>
            <w:rStyle w:val="ad"/>
            <w:b/>
            <w:bCs/>
            <w:noProof/>
            <w:kern w:val="32"/>
          </w:rPr>
          <w:t>Получение заявок на участие в закупке</w:t>
        </w:r>
        <w:r w:rsidR="006627FD">
          <w:rPr>
            <w:noProof/>
            <w:webHidden/>
          </w:rPr>
          <w:tab/>
        </w:r>
        <w:r w:rsidR="006627FD">
          <w:rPr>
            <w:noProof/>
            <w:webHidden/>
          </w:rPr>
          <w:fldChar w:fldCharType="begin"/>
        </w:r>
        <w:r w:rsidR="006627FD">
          <w:rPr>
            <w:noProof/>
            <w:webHidden/>
          </w:rPr>
          <w:instrText xml:space="preserve"> PAGEREF _Toc72166025 \h </w:instrText>
        </w:r>
        <w:r w:rsidR="006627FD">
          <w:rPr>
            <w:noProof/>
            <w:webHidden/>
          </w:rPr>
        </w:r>
        <w:r w:rsidR="006627FD">
          <w:rPr>
            <w:noProof/>
            <w:webHidden/>
          </w:rPr>
          <w:fldChar w:fldCharType="separate"/>
        </w:r>
        <w:r w:rsidR="006627FD">
          <w:rPr>
            <w:noProof/>
            <w:webHidden/>
          </w:rPr>
          <w:t>30</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26" w:history="1">
        <w:r w:rsidR="006627FD" w:rsidRPr="008806E4">
          <w:rPr>
            <w:rStyle w:val="ad"/>
            <w:b/>
            <w:bCs/>
            <w:noProof/>
            <w:kern w:val="32"/>
          </w:rPr>
          <w:t>21.</w:t>
        </w:r>
        <w:r w:rsidR="006627FD">
          <w:rPr>
            <w:rFonts w:asciiTheme="minorHAnsi" w:eastAsiaTheme="minorEastAsia" w:hAnsiTheme="minorHAnsi" w:cstheme="minorBidi"/>
            <w:noProof/>
            <w:sz w:val="22"/>
            <w:szCs w:val="22"/>
          </w:rPr>
          <w:tab/>
        </w:r>
        <w:r w:rsidR="006627FD" w:rsidRPr="008806E4">
          <w:rPr>
            <w:rStyle w:val="ad"/>
            <w:b/>
            <w:bCs/>
            <w:noProof/>
            <w:kern w:val="32"/>
          </w:rPr>
          <w:t>Вскрытие поступивших конвертов</w:t>
        </w:r>
        <w:r w:rsidR="006627FD">
          <w:rPr>
            <w:noProof/>
            <w:webHidden/>
          </w:rPr>
          <w:tab/>
        </w:r>
        <w:r w:rsidR="006627FD">
          <w:rPr>
            <w:noProof/>
            <w:webHidden/>
          </w:rPr>
          <w:fldChar w:fldCharType="begin"/>
        </w:r>
        <w:r w:rsidR="006627FD">
          <w:rPr>
            <w:noProof/>
            <w:webHidden/>
          </w:rPr>
          <w:instrText xml:space="preserve"> PAGEREF _Toc72166026 \h </w:instrText>
        </w:r>
        <w:r w:rsidR="006627FD">
          <w:rPr>
            <w:noProof/>
            <w:webHidden/>
          </w:rPr>
        </w:r>
        <w:r w:rsidR="006627FD">
          <w:rPr>
            <w:noProof/>
            <w:webHidden/>
          </w:rPr>
          <w:fldChar w:fldCharType="separate"/>
        </w:r>
        <w:r w:rsidR="006627FD">
          <w:rPr>
            <w:noProof/>
            <w:webHidden/>
          </w:rPr>
          <w:t>31</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27" w:history="1">
        <w:r w:rsidR="006627FD" w:rsidRPr="008806E4">
          <w:rPr>
            <w:rStyle w:val="ad"/>
            <w:b/>
            <w:bCs/>
            <w:noProof/>
            <w:kern w:val="32"/>
          </w:rPr>
          <w:t>22.</w:t>
        </w:r>
        <w:r w:rsidR="006627FD">
          <w:rPr>
            <w:rFonts w:asciiTheme="minorHAnsi" w:eastAsiaTheme="minorEastAsia" w:hAnsiTheme="minorHAnsi" w:cstheme="minorBidi"/>
            <w:noProof/>
            <w:sz w:val="22"/>
            <w:szCs w:val="22"/>
          </w:rPr>
          <w:tab/>
        </w:r>
        <w:r w:rsidR="006627FD" w:rsidRPr="008806E4">
          <w:rPr>
            <w:rStyle w:val="ad"/>
            <w:b/>
            <w:bCs/>
            <w:noProof/>
            <w:kern w:val="32"/>
          </w:rPr>
          <w:t>Заключение и исполнение договоров</w:t>
        </w:r>
        <w:r w:rsidR="006627FD">
          <w:rPr>
            <w:noProof/>
            <w:webHidden/>
          </w:rPr>
          <w:tab/>
        </w:r>
        <w:r w:rsidR="006627FD">
          <w:rPr>
            <w:noProof/>
            <w:webHidden/>
          </w:rPr>
          <w:fldChar w:fldCharType="begin"/>
        </w:r>
        <w:r w:rsidR="006627FD">
          <w:rPr>
            <w:noProof/>
            <w:webHidden/>
          </w:rPr>
          <w:instrText xml:space="preserve"> PAGEREF _Toc72166027 \h </w:instrText>
        </w:r>
        <w:r w:rsidR="006627FD">
          <w:rPr>
            <w:noProof/>
            <w:webHidden/>
          </w:rPr>
        </w:r>
        <w:r w:rsidR="006627FD">
          <w:rPr>
            <w:noProof/>
            <w:webHidden/>
          </w:rPr>
          <w:fldChar w:fldCharType="separate"/>
        </w:r>
        <w:r w:rsidR="006627FD">
          <w:rPr>
            <w:noProof/>
            <w:webHidden/>
          </w:rPr>
          <w:t>32</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28" w:history="1">
        <w:r w:rsidR="006627FD" w:rsidRPr="008806E4">
          <w:rPr>
            <w:rStyle w:val="ad"/>
            <w:b/>
            <w:bCs/>
            <w:noProof/>
            <w:kern w:val="32"/>
          </w:rPr>
          <w:t>23.</w:t>
        </w:r>
        <w:r w:rsidR="006627FD">
          <w:rPr>
            <w:rFonts w:asciiTheme="minorHAnsi" w:eastAsiaTheme="minorEastAsia" w:hAnsiTheme="minorHAnsi" w:cstheme="minorBidi"/>
            <w:noProof/>
            <w:sz w:val="22"/>
            <w:szCs w:val="22"/>
          </w:rPr>
          <w:tab/>
        </w:r>
        <w:r w:rsidR="006627FD" w:rsidRPr="008806E4">
          <w:rPr>
            <w:rStyle w:val="ad"/>
            <w:b/>
            <w:bCs/>
            <w:noProof/>
            <w:kern w:val="32"/>
          </w:rPr>
          <w:t>Обеспечение Заявок на участие в закупках. Обеспечение исполнения договора</w:t>
        </w:r>
        <w:r w:rsidR="006627FD">
          <w:rPr>
            <w:noProof/>
            <w:webHidden/>
          </w:rPr>
          <w:tab/>
        </w:r>
        <w:r w:rsidR="006627FD">
          <w:rPr>
            <w:noProof/>
            <w:webHidden/>
          </w:rPr>
          <w:fldChar w:fldCharType="begin"/>
        </w:r>
        <w:r w:rsidR="006627FD">
          <w:rPr>
            <w:noProof/>
            <w:webHidden/>
          </w:rPr>
          <w:instrText xml:space="preserve"> PAGEREF _Toc72166028 \h </w:instrText>
        </w:r>
        <w:r w:rsidR="006627FD">
          <w:rPr>
            <w:noProof/>
            <w:webHidden/>
          </w:rPr>
        </w:r>
        <w:r w:rsidR="006627FD">
          <w:rPr>
            <w:noProof/>
            <w:webHidden/>
          </w:rPr>
          <w:fldChar w:fldCharType="separate"/>
        </w:r>
        <w:r w:rsidR="006627FD">
          <w:rPr>
            <w:noProof/>
            <w:webHidden/>
          </w:rPr>
          <w:t>35</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29" w:history="1">
        <w:r w:rsidR="006627FD" w:rsidRPr="008806E4">
          <w:rPr>
            <w:rStyle w:val="ad"/>
            <w:b/>
            <w:bCs/>
            <w:noProof/>
            <w:kern w:val="32"/>
          </w:rPr>
          <w:t>24.</w:t>
        </w:r>
        <w:r w:rsidR="006627FD">
          <w:rPr>
            <w:rFonts w:asciiTheme="minorHAnsi" w:eastAsiaTheme="minorEastAsia" w:hAnsiTheme="minorHAnsi" w:cstheme="minorBidi"/>
            <w:noProof/>
            <w:sz w:val="22"/>
            <w:szCs w:val="22"/>
          </w:rPr>
          <w:tab/>
        </w:r>
        <w:r w:rsidR="006627FD" w:rsidRPr="008806E4">
          <w:rPr>
            <w:rStyle w:val="ad"/>
            <w:b/>
            <w:bCs/>
            <w:noProof/>
            <w:kern w:val="32"/>
          </w:rPr>
          <w:t>Антидемпинговые меры при проведении Закупочных процедур</w:t>
        </w:r>
        <w:r w:rsidR="006627FD">
          <w:rPr>
            <w:noProof/>
            <w:webHidden/>
          </w:rPr>
          <w:tab/>
        </w:r>
        <w:r w:rsidR="006627FD">
          <w:rPr>
            <w:noProof/>
            <w:webHidden/>
          </w:rPr>
          <w:fldChar w:fldCharType="begin"/>
        </w:r>
        <w:r w:rsidR="006627FD">
          <w:rPr>
            <w:noProof/>
            <w:webHidden/>
          </w:rPr>
          <w:instrText xml:space="preserve"> PAGEREF _Toc72166029 \h </w:instrText>
        </w:r>
        <w:r w:rsidR="006627FD">
          <w:rPr>
            <w:noProof/>
            <w:webHidden/>
          </w:rPr>
        </w:r>
        <w:r w:rsidR="006627FD">
          <w:rPr>
            <w:noProof/>
            <w:webHidden/>
          </w:rPr>
          <w:fldChar w:fldCharType="separate"/>
        </w:r>
        <w:r w:rsidR="006627FD">
          <w:rPr>
            <w:noProof/>
            <w:webHidden/>
          </w:rPr>
          <w:t>35</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30" w:history="1">
        <w:r w:rsidR="006627FD" w:rsidRPr="008806E4">
          <w:rPr>
            <w:rStyle w:val="ad"/>
            <w:b/>
            <w:bCs/>
            <w:noProof/>
            <w:kern w:val="32"/>
          </w:rPr>
          <w:t>25.</w:t>
        </w:r>
        <w:r w:rsidR="006627FD">
          <w:rPr>
            <w:rFonts w:asciiTheme="minorHAnsi" w:eastAsiaTheme="minorEastAsia" w:hAnsiTheme="minorHAnsi" w:cstheme="minorBidi"/>
            <w:noProof/>
            <w:sz w:val="22"/>
            <w:szCs w:val="22"/>
          </w:rPr>
          <w:tab/>
        </w:r>
        <w:r w:rsidR="006627FD" w:rsidRPr="008806E4">
          <w:rPr>
            <w:rStyle w:val="ad"/>
            <w:b/>
            <w:bCs/>
            <w:noProof/>
            <w:kern w:val="32"/>
          </w:rPr>
          <w:t>Признание Закупочной процедуры несостоявшейся</w:t>
        </w:r>
        <w:r w:rsidR="006627FD">
          <w:rPr>
            <w:noProof/>
            <w:webHidden/>
          </w:rPr>
          <w:tab/>
        </w:r>
        <w:r w:rsidR="006627FD">
          <w:rPr>
            <w:noProof/>
            <w:webHidden/>
          </w:rPr>
          <w:fldChar w:fldCharType="begin"/>
        </w:r>
        <w:r w:rsidR="006627FD">
          <w:rPr>
            <w:noProof/>
            <w:webHidden/>
          </w:rPr>
          <w:instrText xml:space="preserve"> PAGEREF _Toc72166030 \h </w:instrText>
        </w:r>
        <w:r w:rsidR="006627FD">
          <w:rPr>
            <w:noProof/>
            <w:webHidden/>
          </w:rPr>
        </w:r>
        <w:r w:rsidR="006627FD">
          <w:rPr>
            <w:noProof/>
            <w:webHidden/>
          </w:rPr>
          <w:fldChar w:fldCharType="separate"/>
        </w:r>
        <w:r w:rsidR="006627FD">
          <w:rPr>
            <w:noProof/>
            <w:webHidden/>
          </w:rPr>
          <w:t>36</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31" w:history="1">
        <w:r w:rsidR="006627FD" w:rsidRPr="008806E4">
          <w:rPr>
            <w:rStyle w:val="ad"/>
            <w:b/>
            <w:bCs/>
            <w:noProof/>
            <w:kern w:val="32"/>
          </w:rPr>
          <w:t>26.</w:t>
        </w:r>
        <w:r w:rsidR="006627FD">
          <w:rPr>
            <w:rFonts w:asciiTheme="minorHAnsi" w:eastAsiaTheme="minorEastAsia" w:hAnsiTheme="minorHAnsi" w:cstheme="minorBidi"/>
            <w:noProof/>
            <w:sz w:val="22"/>
            <w:szCs w:val="22"/>
          </w:rPr>
          <w:tab/>
        </w:r>
        <w:r w:rsidR="006627FD" w:rsidRPr="008806E4">
          <w:rPr>
            <w:rStyle w:val="ad"/>
            <w:b/>
            <w:bCs/>
            <w:noProof/>
            <w:kern w:val="32"/>
          </w:rPr>
          <w:t>Преференции</w:t>
        </w:r>
        <w:r w:rsidR="006627FD">
          <w:rPr>
            <w:noProof/>
            <w:webHidden/>
          </w:rPr>
          <w:tab/>
        </w:r>
        <w:r w:rsidR="006627FD">
          <w:rPr>
            <w:noProof/>
            <w:webHidden/>
          </w:rPr>
          <w:fldChar w:fldCharType="begin"/>
        </w:r>
        <w:r w:rsidR="006627FD">
          <w:rPr>
            <w:noProof/>
            <w:webHidden/>
          </w:rPr>
          <w:instrText xml:space="preserve"> PAGEREF _Toc72166031 \h </w:instrText>
        </w:r>
        <w:r w:rsidR="006627FD">
          <w:rPr>
            <w:noProof/>
            <w:webHidden/>
          </w:rPr>
        </w:r>
        <w:r w:rsidR="006627FD">
          <w:rPr>
            <w:noProof/>
            <w:webHidden/>
          </w:rPr>
          <w:fldChar w:fldCharType="separate"/>
        </w:r>
        <w:r w:rsidR="006627FD">
          <w:rPr>
            <w:noProof/>
            <w:webHidden/>
          </w:rPr>
          <w:t>36</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32" w:history="1">
        <w:r w:rsidR="006627FD" w:rsidRPr="008806E4">
          <w:rPr>
            <w:rStyle w:val="ad"/>
            <w:b/>
            <w:bCs/>
            <w:noProof/>
            <w:kern w:val="32"/>
          </w:rPr>
          <w:t>27.</w:t>
        </w:r>
        <w:r w:rsidR="006627FD">
          <w:rPr>
            <w:rFonts w:asciiTheme="minorHAnsi" w:eastAsiaTheme="minorEastAsia" w:hAnsiTheme="minorHAnsi" w:cstheme="minorBidi"/>
            <w:noProof/>
            <w:sz w:val="22"/>
            <w:szCs w:val="22"/>
          </w:rPr>
          <w:tab/>
        </w:r>
        <w:r w:rsidR="006627FD" w:rsidRPr="008806E4">
          <w:rPr>
            <w:rStyle w:val="ad"/>
            <w:b/>
            <w:bCs/>
            <w:noProof/>
            <w:kern w:val="32"/>
          </w:rPr>
          <w:t>Проведение закрытых Закупочных процедур</w:t>
        </w:r>
        <w:r w:rsidR="006627FD">
          <w:rPr>
            <w:noProof/>
            <w:webHidden/>
          </w:rPr>
          <w:tab/>
        </w:r>
        <w:r w:rsidR="006627FD">
          <w:rPr>
            <w:noProof/>
            <w:webHidden/>
          </w:rPr>
          <w:fldChar w:fldCharType="begin"/>
        </w:r>
        <w:r w:rsidR="006627FD">
          <w:rPr>
            <w:noProof/>
            <w:webHidden/>
          </w:rPr>
          <w:instrText xml:space="preserve"> PAGEREF _Toc72166032 \h </w:instrText>
        </w:r>
        <w:r w:rsidR="006627FD">
          <w:rPr>
            <w:noProof/>
            <w:webHidden/>
          </w:rPr>
        </w:r>
        <w:r w:rsidR="006627FD">
          <w:rPr>
            <w:noProof/>
            <w:webHidden/>
          </w:rPr>
          <w:fldChar w:fldCharType="separate"/>
        </w:r>
        <w:r w:rsidR="006627FD">
          <w:rPr>
            <w:noProof/>
            <w:webHidden/>
          </w:rPr>
          <w:t>39</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33" w:history="1">
        <w:r w:rsidR="006627FD" w:rsidRPr="008806E4">
          <w:rPr>
            <w:rStyle w:val="ad"/>
            <w:b/>
            <w:bCs/>
            <w:noProof/>
            <w:kern w:val="32"/>
          </w:rPr>
          <w:t>28.</w:t>
        </w:r>
        <w:r w:rsidR="006627FD">
          <w:rPr>
            <w:rFonts w:asciiTheme="minorHAnsi" w:eastAsiaTheme="minorEastAsia" w:hAnsiTheme="minorHAnsi" w:cstheme="minorBidi"/>
            <w:noProof/>
            <w:sz w:val="22"/>
            <w:szCs w:val="22"/>
          </w:rPr>
          <w:tab/>
        </w:r>
        <w:r w:rsidR="006627FD" w:rsidRPr="008806E4">
          <w:rPr>
            <w:rStyle w:val="ad"/>
            <w:b/>
            <w:bCs/>
            <w:noProof/>
            <w:kern w:val="32"/>
          </w:rPr>
          <w:t>Применение процедуры переторжки</w:t>
        </w:r>
        <w:r w:rsidR="006627FD">
          <w:rPr>
            <w:noProof/>
            <w:webHidden/>
          </w:rPr>
          <w:tab/>
        </w:r>
        <w:r w:rsidR="006627FD">
          <w:rPr>
            <w:noProof/>
            <w:webHidden/>
          </w:rPr>
          <w:fldChar w:fldCharType="begin"/>
        </w:r>
        <w:r w:rsidR="006627FD">
          <w:rPr>
            <w:noProof/>
            <w:webHidden/>
          </w:rPr>
          <w:instrText xml:space="preserve"> PAGEREF _Toc72166033 \h </w:instrText>
        </w:r>
        <w:r w:rsidR="006627FD">
          <w:rPr>
            <w:noProof/>
            <w:webHidden/>
          </w:rPr>
        </w:r>
        <w:r w:rsidR="006627FD">
          <w:rPr>
            <w:noProof/>
            <w:webHidden/>
          </w:rPr>
          <w:fldChar w:fldCharType="separate"/>
        </w:r>
        <w:r w:rsidR="006627FD">
          <w:rPr>
            <w:noProof/>
            <w:webHidden/>
          </w:rPr>
          <w:t>40</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34" w:history="1">
        <w:r w:rsidR="006627FD" w:rsidRPr="008806E4">
          <w:rPr>
            <w:rStyle w:val="ad"/>
            <w:b/>
            <w:bCs/>
            <w:noProof/>
            <w:kern w:val="32"/>
          </w:rPr>
          <w:t>29.</w:t>
        </w:r>
        <w:r w:rsidR="006627FD">
          <w:rPr>
            <w:rFonts w:asciiTheme="minorHAnsi" w:eastAsiaTheme="minorEastAsia" w:hAnsiTheme="minorHAnsi" w:cstheme="minorBidi"/>
            <w:noProof/>
            <w:sz w:val="22"/>
            <w:szCs w:val="22"/>
          </w:rPr>
          <w:tab/>
        </w:r>
        <w:r w:rsidR="006627FD" w:rsidRPr="008806E4">
          <w:rPr>
            <w:rStyle w:val="ad"/>
            <w:b/>
            <w:bCs/>
            <w:noProof/>
            <w:kern w:val="32"/>
          </w:rPr>
          <w:t>Совместные закупки</w:t>
        </w:r>
        <w:r w:rsidR="006627FD">
          <w:rPr>
            <w:noProof/>
            <w:webHidden/>
          </w:rPr>
          <w:tab/>
        </w:r>
        <w:r w:rsidR="006627FD">
          <w:rPr>
            <w:noProof/>
            <w:webHidden/>
          </w:rPr>
          <w:fldChar w:fldCharType="begin"/>
        </w:r>
        <w:r w:rsidR="006627FD">
          <w:rPr>
            <w:noProof/>
            <w:webHidden/>
          </w:rPr>
          <w:instrText xml:space="preserve"> PAGEREF _Toc72166034 \h </w:instrText>
        </w:r>
        <w:r w:rsidR="006627FD">
          <w:rPr>
            <w:noProof/>
            <w:webHidden/>
          </w:rPr>
        </w:r>
        <w:r w:rsidR="006627FD">
          <w:rPr>
            <w:noProof/>
            <w:webHidden/>
          </w:rPr>
          <w:fldChar w:fldCharType="separate"/>
        </w:r>
        <w:r w:rsidR="006627FD">
          <w:rPr>
            <w:noProof/>
            <w:webHidden/>
          </w:rPr>
          <w:t>41</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35" w:history="1">
        <w:r w:rsidR="006627FD" w:rsidRPr="008806E4">
          <w:rPr>
            <w:rStyle w:val="ad"/>
            <w:b/>
            <w:bCs/>
            <w:noProof/>
            <w:kern w:val="32"/>
          </w:rPr>
          <w:t>30.</w:t>
        </w:r>
        <w:r w:rsidR="006627FD">
          <w:rPr>
            <w:rFonts w:asciiTheme="minorHAnsi" w:eastAsiaTheme="minorEastAsia" w:hAnsiTheme="minorHAnsi" w:cstheme="minorBidi"/>
            <w:noProof/>
            <w:sz w:val="22"/>
            <w:szCs w:val="22"/>
          </w:rPr>
          <w:tab/>
        </w:r>
        <w:r w:rsidR="006627FD" w:rsidRPr="008806E4">
          <w:rPr>
            <w:rStyle w:val="ad"/>
            <w:b/>
            <w:bCs/>
            <w:noProof/>
            <w:kern w:val="32"/>
          </w:rPr>
          <w:t>Комбинированные процедуры закупки</w:t>
        </w:r>
        <w:r w:rsidR="006627FD">
          <w:rPr>
            <w:noProof/>
            <w:webHidden/>
          </w:rPr>
          <w:tab/>
        </w:r>
        <w:r w:rsidR="006627FD">
          <w:rPr>
            <w:noProof/>
            <w:webHidden/>
          </w:rPr>
          <w:fldChar w:fldCharType="begin"/>
        </w:r>
        <w:r w:rsidR="006627FD">
          <w:rPr>
            <w:noProof/>
            <w:webHidden/>
          </w:rPr>
          <w:instrText xml:space="preserve"> PAGEREF _Toc72166035 \h </w:instrText>
        </w:r>
        <w:r w:rsidR="006627FD">
          <w:rPr>
            <w:noProof/>
            <w:webHidden/>
          </w:rPr>
        </w:r>
        <w:r w:rsidR="006627FD">
          <w:rPr>
            <w:noProof/>
            <w:webHidden/>
          </w:rPr>
          <w:fldChar w:fldCharType="separate"/>
        </w:r>
        <w:r w:rsidR="006627FD">
          <w:rPr>
            <w:noProof/>
            <w:webHidden/>
          </w:rPr>
          <w:t>42</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36" w:history="1">
        <w:r w:rsidR="006627FD" w:rsidRPr="008806E4">
          <w:rPr>
            <w:rStyle w:val="ad"/>
            <w:b/>
            <w:bCs/>
            <w:noProof/>
            <w:kern w:val="32"/>
          </w:rPr>
          <w:t>31.</w:t>
        </w:r>
        <w:r w:rsidR="006627FD">
          <w:rPr>
            <w:rFonts w:asciiTheme="minorHAnsi" w:eastAsiaTheme="minorEastAsia" w:hAnsiTheme="minorHAnsi" w:cstheme="minorBidi"/>
            <w:noProof/>
            <w:sz w:val="22"/>
            <w:szCs w:val="22"/>
          </w:rPr>
          <w:tab/>
        </w:r>
        <w:r w:rsidR="006627FD" w:rsidRPr="008806E4">
          <w:rPr>
            <w:rStyle w:val="ad"/>
            <w:b/>
            <w:bCs/>
            <w:noProof/>
            <w:kern w:val="32"/>
          </w:rPr>
          <w:t>Реестр недобросовестных Поставщиков</w:t>
        </w:r>
        <w:r w:rsidR="006627FD">
          <w:rPr>
            <w:noProof/>
            <w:webHidden/>
          </w:rPr>
          <w:tab/>
        </w:r>
        <w:r w:rsidR="006627FD">
          <w:rPr>
            <w:noProof/>
            <w:webHidden/>
          </w:rPr>
          <w:fldChar w:fldCharType="begin"/>
        </w:r>
        <w:r w:rsidR="006627FD">
          <w:rPr>
            <w:noProof/>
            <w:webHidden/>
          </w:rPr>
          <w:instrText xml:space="preserve"> PAGEREF _Toc72166036 \h </w:instrText>
        </w:r>
        <w:r w:rsidR="006627FD">
          <w:rPr>
            <w:noProof/>
            <w:webHidden/>
          </w:rPr>
        </w:r>
        <w:r w:rsidR="006627FD">
          <w:rPr>
            <w:noProof/>
            <w:webHidden/>
          </w:rPr>
          <w:fldChar w:fldCharType="separate"/>
        </w:r>
        <w:r w:rsidR="006627FD">
          <w:rPr>
            <w:noProof/>
            <w:webHidden/>
          </w:rPr>
          <w:t>43</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37" w:history="1">
        <w:r w:rsidR="006627FD" w:rsidRPr="008806E4">
          <w:rPr>
            <w:rStyle w:val="ad"/>
            <w:b/>
            <w:bCs/>
            <w:noProof/>
            <w:kern w:val="32"/>
          </w:rPr>
          <w:t>32.</w:t>
        </w:r>
        <w:r w:rsidR="006627FD">
          <w:rPr>
            <w:rFonts w:asciiTheme="minorHAnsi" w:eastAsiaTheme="minorEastAsia" w:hAnsiTheme="minorHAnsi" w:cstheme="minorBidi"/>
            <w:noProof/>
            <w:sz w:val="22"/>
            <w:szCs w:val="22"/>
          </w:rPr>
          <w:tab/>
        </w:r>
        <w:r w:rsidR="006627FD" w:rsidRPr="008806E4">
          <w:rPr>
            <w:rStyle w:val="ad"/>
            <w:b/>
            <w:bCs/>
            <w:noProof/>
            <w:kern w:val="32"/>
          </w:rPr>
          <w:t>Единая информационная система закупок Общества</w:t>
        </w:r>
        <w:r w:rsidR="006627FD">
          <w:rPr>
            <w:noProof/>
            <w:webHidden/>
          </w:rPr>
          <w:tab/>
        </w:r>
        <w:r w:rsidR="006627FD">
          <w:rPr>
            <w:noProof/>
            <w:webHidden/>
          </w:rPr>
          <w:fldChar w:fldCharType="begin"/>
        </w:r>
        <w:r w:rsidR="006627FD">
          <w:rPr>
            <w:noProof/>
            <w:webHidden/>
          </w:rPr>
          <w:instrText xml:space="preserve"> PAGEREF _Toc72166037 \h </w:instrText>
        </w:r>
        <w:r w:rsidR="006627FD">
          <w:rPr>
            <w:noProof/>
            <w:webHidden/>
          </w:rPr>
        </w:r>
        <w:r w:rsidR="006627FD">
          <w:rPr>
            <w:noProof/>
            <w:webHidden/>
          </w:rPr>
          <w:fldChar w:fldCharType="separate"/>
        </w:r>
        <w:r w:rsidR="006627FD">
          <w:rPr>
            <w:noProof/>
            <w:webHidden/>
          </w:rPr>
          <w:t>43</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38" w:history="1">
        <w:r w:rsidR="006627FD" w:rsidRPr="008806E4">
          <w:rPr>
            <w:rStyle w:val="ad"/>
            <w:b/>
            <w:bCs/>
            <w:iCs/>
            <w:noProof/>
            <w:snapToGrid w:val="0"/>
            <w:kern w:val="32"/>
          </w:rPr>
          <w:t>Глава III. Особенности участия субъектов малого и среднего предпринимательства в закупках</w:t>
        </w:r>
        <w:r w:rsidR="006627FD">
          <w:rPr>
            <w:noProof/>
            <w:webHidden/>
          </w:rPr>
          <w:tab/>
        </w:r>
        <w:r w:rsidR="006627FD">
          <w:rPr>
            <w:noProof/>
            <w:webHidden/>
          </w:rPr>
          <w:fldChar w:fldCharType="begin"/>
        </w:r>
        <w:r w:rsidR="006627FD">
          <w:rPr>
            <w:noProof/>
            <w:webHidden/>
          </w:rPr>
          <w:instrText xml:space="preserve"> PAGEREF _Toc72166038 \h </w:instrText>
        </w:r>
        <w:r w:rsidR="006627FD">
          <w:rPr>
            <w:noProof/>
            <w:webHidden/>
          </w:rPr>
        </w:r>
        <w:r w:rsidR="006627FD">
          <w:rPr>
            <w:noProof/>
            <w:webHidden/>
          </w:rPr>
          <w:fldChar w:fldCharType="separate"/>
        </w:r>
        <w:r w:rsidR="006627FD">
          <w:rPr>
            <w:noProof/>
            <w:webHidden/>
          </w:rPr>
          <w:t>44</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39" w:history="1">
        <w:r w:rsidR="006627FD" w:rsidRPr="008806E4">
          <w:rPr>
            <w:rStyle w:val="ad"/>
            <w:b/>
            <w:bCs/>
            <w:noProof/>
            <w:kern w:val="32"/>
          </w:rPr>
          <w:t>33.</w:t>
        </w:r>
        <w:r w:rsidR="006627FD">
          <w:rPr>
            <w:rFonts w:asciiTheme="minorHAnsi" w:eastAsiaTheme="minorEastAsia" w:hAnsiTheme="minorHAnsi" w:cstheme="minorBidi"/>
            <w:noProof/>
            <w:sz w:val="22"/>
            <w:szCs w:val="22"/>
          </w:rPr>
          <w:tab/>
        </w:r>
        <w:r w:rsidR="006627FD" w:rsidRPr="008806E4">
          <w:rPr>
            <w:rStyle w:val="ad"/>
            <w:b/>
            <w:bCs/>
            <w:noProof/>
            <w:kern w:val="32"/>
          </w:rPr>
          <w:t>Общие положения, определяющие особенности участия субъектов МСП в закупках</w:t>
        </w:r>
        <w:r w:rsidR="006627FD">
          <w:rPr>
            <w:noProof/>
            <w:webHidden/>
          </w:rPr>
          <w:tab/>
        </w:r>
        <w:r w:rsidR="006627FD">
          <w:rPr>
            <w:noProof/>
            <w:webHidden/>
          </w:rPr>
          <w:fldChar w:fldCharType="begin"/>
        </w:r>
        <w:r w:rsidR="006627FD">
          <w:rPr>
            <w:noProof/>
            <w:webHidden/>
          </w:rPr>
          <w:instrText xml:space="preserve"> PAGEREF _Toc72166039 \h </w:instrText>
        </w:r>
        <w:r w:rsidR="006627FD">
          <w:rPr>
            <w:noProof/>
            <w:webHidden/>
          </w:rPr>
        </w:r>
        <w:r w:rsidR="006627FD">
          <w:rPr>
            <w:noProof/>
            <w:webHidden/>
          </w:rPr>
          <w:fldChar w:fldCharType="separate"/>
        </w:r>
        <w:r w:rsidR="006627FD">
          <w:rPr>
            <w:noProof/>
            <w:webHidden/>
          </w:rPr>
          <w:t>44</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40" w:history="1">
        <w:r w:rsidR="006627FD" w:rsidRPr="008806E4">
          <w:rPr>
            <w:rStyle w:val="ad"/>
            <w:b/>
            <w:noProof/>
          </w:rPr>
          <w:t>Глава I</w:t>
        </w:r>
        <w:r w:rsidR="006627FD" w:rsidRPr="008806E4">
          <w:rPr>
            <w:rStyle w:val="ad"/>
            <w:b/>
            <w:noProof/>
            <w:lang w:val="en-US"/>
          </w:rPr>
          <w:t>V</w:t>
        </w:r>
        <w:r w:rsidR="006627FD" w:rsidRPr="008806E4">
          <w:rPr>
            <w:rStyle w:val="ad"/>
            <w:b/>
            <w:noProof/>
          </w:rPr>
          <w:t>. Общие требования к отборочным и оценочным критериям в процессе закупки</w:t>
        </w:r>
        <w:r w:rsidR="006627FD">
          <w:rPr>
            <w:noProof/>
            <w:webHidden/>
          </w:rPr>
          <w:tab/>
        </w:r>
        <w:r w:rsidR="006627FD">
          <w:rPr>
            <w:noProof/>
            <w:webHidden/>
          </w:rPr>
          <w:fldChar w:fldCharType="begin"/>
        </w:r>
        <w:r w:rsidR="006627FD">
          <w:rPr>
            <w:noProof/>
            <w:webHidden/>
          </w:rPr>
          <w:instrText xml:space="preserve"> PAGEREF _Toc72166040 \h </w:instrText>
        </w:r>
        <w:r w:rsidR="006627FD">
          <w:rPr>
            <w:noProof/>
            <w:webHidden/>
          </w:rPr>
        </w:r>
        <w:r w:rsidR="006627FD">
          <w:rPr>
            <w:noProof/>
            <w:webHidden/>
          </w:rPr>
          <w:fldChar w:fldCharType="separate"/>
        </w:r>
        <w:r w:rsidR="006627FD">
          <w:rPr>
            <w:noProof/>
            <w:webHidden/>
          </w:rPr>
          <w:t>49</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41" w:history="1">
        <w:r w:rsidR="006627FD" w:rsidRPr="008806E4">
          <w:rPr>
            <w:rStyle w:val="ad"/>
            <w:b/>
            <w:bCs/>
            <w:noProof/>
            <w:kern w:val="32"/>
          </w:rPr>
          <w:t>34.</w:t>
        </w:r>
        <w:r w:rsidR="006627FD">
          <w:rPr>
            <w:rFonts w:asciiTheme="minorHAnsi" w:eastAsiaTheme="minorEastAsia" w:hAnsiTheme="minorHAnsi" w:cstheme="minorBidi"/>
            <w:noProof/>
            <w:sz w:val="22"/>
            <w:szCs w:val="22"/>
          </w:rPr>
          <w:tab/>
        </w:r>
        <w:r w:rsidR="006627FD" w:rsidRPr="008806E4">
          <w:rPr>
            <w:rStyle w:val="ad"/>
            <w:b/>
            <w:bCs/>
            <w:noProof/>
            <w:kern w:val="32"/>
          </w:rPr>
          <w:t>Отборочные и оценочные критерии</w:t>
        </w:r>
        <w:r w:rsidR="006627FD">
          <w:rPr>
            <w:noProof/>
            <w:webHidden/>
          </w:rPr>
          <w:tab/>
        </w:r>
        <w:r w:rsidR="006627FD">
          <w:rPr>
            <w:noProof/>
            <w:webHidden/>
          </w:rPr>
          <w:fldChar w:fldCharType="begin"/>
        </w:r>
        <w:r w:rsidR="006627FD">
          <w:rPr>
            <w:noProof/>
            <w:webHidden/>
          </w:rPr>
          <w:instrText xml:space="preserve"> PAGEREF _Toc72166041 \h </w:instrText>
        </w:r>
        <w:r w:rsidR="006627FD">
          <w:rPr>
            <w:noProof/>
            <w:webHidden/>
          </w:rPr>
        </w:r>
        <w:r w:rsidR="006627FD">
          <w:rPr>
            <w:noProof/>
            <w:webHidden/>
          </w:rPr>
          <w:fldChar w:fldCharType="separate"/>
        </w:r>
        <w:r w:rsidR="006627FD">
          <w:rPr>
            <w:noProof/>
            <w:webHidden/>
          </w:rPr>
          <w:t>49</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42" w:history="1">
        <w:r w:rsidR="006627FD" w:rsidRPr="008806E4">
          <w:rPr>
            <w:rStyle w:val="ad"/>
            <w:b/>
            <w:noProof/>
            <w:kern w:val="32"/>
          </w:rPr>
          <w:t>35.</w:t>
        </w:r>
        <w:r w:rsidR="006627FD">
          <w:rPr>
            <w:rFonts w:asciiTheme="minorHAnsi" w:eastAsiaTheme="minorEastAsia" w:hAnsiTheme="minorHAnsi" w:cstheme="minorBidi"/>
            <w:noProof/>
            <w:sz w:val="22"/>
            <w:szCs w:val="22"/>
          </w:rPr>
          <w:tab/>
        </w:r>
        <w:r w:rsidR="006627FD" w:rsidRPr="008806E4">
          <w:rPr>
            <w:rStyle w:val="ad"/>
            <w:b/>
            <w:bCs/>
            <w:noProof/>
            <w:kern w:val="32"/>
          </w:rPr>
          <w:t>Отборочные критерии</w:t>
        </w:r>
        <w:r w:rsidR="006627FD">
          <w:rPr>
            <w:noProof/>
            <w:webHidden/>
          </w:rPr>
          <w:tab/>
        </w:r>
        <w:r w:rsidR="006627FD">
          <w:rPr>
            <w:noProof/>
            <w:webHidden/>
          </w:rPr>
          <w:fldChar w:fldCharType="begin"/>
        </w:r>
        <w:r w:rsidR="006627FD">
          <w:rPr>
            <w:noProof/>
            <w:webHidden/>
          </w:rPr>
          <w:instrText xml:space="preserve"> PAGEREF _Toc72166042 \h </w:instrText>
        </w:r>
        <w:r w:rsidR="006627FD">
          <w:rPr>
            <w:noProof/>
            <w:webHidden/>
          </w:rPr>
        </w:r>
        <w:r w:rsidR="006627FD">
          <w:rPr>
            <w:noProof/>
            <w:webHidden/>
          </w:rPr>
          <w:fldChar w:fldCharType="separate"/>
        </w:r>
        <w:r w:rsidR="006627FD">
          <w:rPr>
            <w:noProof/>
            <w:webHidden/>
          </w:rPr>
          <w:t>49</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43" w:history="1">
        <w:r w:rsidR="006627FD" w:rsidRPr="008806E4">
          <w:rPr>
            <w:rStyle w:val="ad"/>
            <w:b/>
            <w:bCs/>
            <w:noProof/>
            <w:kern w:val="32"/>
          </w:rPr>
          <w:t>36.</w:t>
        </w:r>
        <w:r w:rsidR="006627FD">
          <w:rPr>
            <w:rFonts w:asciiTheme="minorHAnsi" w:eastAsiaTheme="minorEastAsia" w:hAnsiTheme="minorHAnsi" w:cstheme="minorBidi"/>
            <w:noProof/>
            <w:sz w:val="22"/>
            <w:szCs w:val="22"/>
          </w:rPr>
          <w:tab/>
        </w:r>
        <w:r w:rsidR="006627FD" w:rsidRPr="008806E4">
          <w:rPr>
            <w:rStyle w:val="ad"/>
            <w:b/>
            <w:bCs/>
            <w:noProof/>
            <w:kern w:val="32"/>
          </w:rPr>
          <w:t>Критерии оценки Заявок</w:t>
        </w:r>
        <w:r w:rsidR="006627FD">
          <w:rPr>
            <w:noProof/>
            <w:webHidden/>
          </w:rPr>
          <w:tab/>
        </w:r>
        <w:r w:rsidR="006627FD">
          <w:rPr>
            <w:noProof/>
            <w:webHidden/>
          </w:rPr>
          <w:fldChar w:fldCharType="begin"/>
        </w:r>
        <w:r w:rsidR="006627FD">
          <w:rPr>
            <w:noProof/>
            <w:webHidden/>
          </w:rPr>
          <w:instrText xml:space="preserve"> PAGEREF _Toc72166043 \h </w:instrText>
        </w:r>
        <w:r w:rsidR="006627FD">
          <w:rPr>
            <w:noProof/>
            <w:webHidden/>
          </w:rPr>
        </w:r>
        <w:r w:rsidR="006627FD">
          <w:rPr>
            <w:noProof/>
            <w:webHidden/>
          </w:rPr>
          <w:fldChar w:fldCharType="separate"/>
        </w:r>
        <w:r w:rsidR="006627FD">
          <w:rPr>
            <w:noProof/>
            <w:webHidden/>
          </w:rPr>
          <w:t>51</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44" w:history="1">
        <w:r w:rsidR="006627FD" w:rsidRPr="008806E4">
          <w:rPr>
            <w:rStyle w:val="ad"/>
            <w:b/>
            <w:noProof/>
          </w:rPr>
          <w:t>Глава V. Способы и порядок проведения закупок</w:t>
        </w:r>
        <w:r w:rsidR="006627FD">
          <w:rPr>
            <w:noProof/>
            <w:webHidden/>
          </w:rPr>
          <w:tab/>
        </w:r>
        <w:r w:rsidR="006627FD">
          <w:rPr>
            <w:noProof/>
            <w:webHidden/>
          </w:rPr>
          <w:fldChar w:fldCharType="begin"/>
        </w:r>
        <w:r w:rsidR="006627FD">
          <w:rPr>
            <w:noProof/>
            <w:webHidden/>
          </w:rPr>
          <w:instrText xml:space="preserve"> PAGEREF _Toc72166044 \h </w:instrText>
        </w:r>
        <w:r w:rsidR="006627FD">
          <w:rPr>
            <w:noProof/>
            <w:webHidden/>
          </w:rPr>
        </w:r>
        <w:r w:rsidR="006627FD">
          <w:rPr>
            <w:noProof/>
            <w:webHidden/>
          </w:rPr>
          <w:fldChar w:fldCharType="separate"/>
        </w:r>
        <w:r w:rsidR="006627FD">
          <w:rPr>
            <w:noProof/>
            <w:webHidden/>
          </w:rPr>
          <w:t>51</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45" w:history="1">
        <w:r w:rsidR="006627FD" w:rsidRPr="008806E4">
          <w:rPr>
            <w:rStyle w:val="ad"/>
            <w:b/>
            <w:bCs/>
            <w:noProof/>
            <w:kern w:val="32"/>
          </w:rPr>
          <w:t>37.</w:t>
        </w:r>
        <w:r w:rsidR="006627FD">
          <w:rPr>
            <w:rFonts w:asciiTheme="minorHAnsi" w:eastAsiaTheme="minorEastAsia" w:hAnsiTheme="minorHAnsi" w:cstheme="minorBidi"/>
            <w:noProof/>
            <w:sz w:val="22"/>
            <w:szCs w:val="22"/>
          </w:rPr>
          <w:tab/>
        </w:r>
        <w:r w:rsidR="006627FD" w:rsidRPr="008806E4">
          <w:rPr>
            <w:rStyle w:val="ad"/>
            <w:b/>
            <w:bCs/>
            <w:noProof/>
            <w:kern w:val="32"/>
          </w:rPr>
          <w:t>Способы проведения закупок:</w:t>
        </w:r>
        <w:r w:rsidR="006627FD">
          <w:rPr>
            <w:noProof/>
            <w:webHidden/>
          </w:rPr>
          <w:tab/>
        </w:r>
        <w:r w:rsidR="006627FD">
          <w:rPr>
            <w:noProof/>
            <w:webHidden/>
          </w:rPr>
          <w:fldChar w:fldCharType="begin"/>
        </w:r>
        <w:r w:rsidR="006627FD">
          <w:rPr>
            <w:noProof/>
            <w:webHidden/>
          </w:rPr>
          <w:instrText xml:space="preserve"> PAGEREF _Toc72166045 \h </w:instrText>
        </w:r>
        <w:r w:rsidR="006627FD">
          <w:rPr>
            <w:noProof/>
            <w:webHidden/>
          </w:rPr>
        </w:r>
        <w:r w:rsidR="006627FD">
          <w:rPr>
            <w:noProof/>
            <w:webHidden/>
          </w:rPr>
          <w:fldChar w:fldCharType="separate"/>
        </w:r>
        <w:r w:rsidR="006627FD">
          <w:rPr>
            <w:noProof/>
            <w:webHidden/>
          </w:rPr>
          <w:t>51</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46" w:history="1">
        <w:r w:rsidR="006627FD" w:rsidRPr="008806E4">
          <w:rPr>
            <w:rStyle w:val="ad"/>
            <w:b/>
            <w:bCs/>
            <w:noProof/>
            <w:kern w:val="32"/>
          </w:rPr>
          <w:t>38.</w:t>
        </w:r>
        <w:r w:rsidR="006627FD">
          <w:rPr>
            <w:rFonts w:asciiTheme="minorHAnsi" w:eastAsiaTheme="minorEastAsia" w:hAnsiTheme="minorHAnsi" w:cstheme="minorBidi"/>
            <w:noProof/>
            <w:sz w:val="22"/>
            <w:szCs w:val="22"/>
          </w:rPr>
          <w:tab/>
        </w:r>
        <w:r w:rsidR="006627FD" w:rsidRPr="008806E4">
          <w:rPr>
            <w:rStyle w:val="ad"/>
            <w:b/>
            <w:bCs/>
            <w:noProof/>
            <w:kern w:val="32"/>
          </w:rPr>
          <w:t>Упрощенная процедура закупки</w:t>
        </w:r>
        <w:r w:rsidR="006627FD">
          <w:rPr>
            <w:noProof/>
            <w:webHidden/>
          </w:rPr>
          <w:tab/>
        </w:r>
        <w:r w:rsidR="006627FD">
          <w:rPr>
            <w:noProof/>
            <w:webHidden/>
          </w:rPr>
          <w:fldChar w:fldCharType="begin"/>
        </w:r>
        <w:r w:rsidR="006627FD">
          <w:rPr>
            <w:noProof/>
            <w:webHidden/>
          </w:rPr>
          <w:instrText xml:space="preserve"> PAGEREF _Toc72166046 \h </w:instrText>
        </w:r>
        <w:r w:rsidR="006627FD">
          <w:rPr>
            <w:noProof/>
            <w:webHidden/>
          </w:rPr>
        </w:r>
        <w:r w:rsidR="006627FD">
          <w:rPr>
            <w:noProof/>
            <w:webHidden/>
          </w:rPr>
          <w:fldChar w:fldCharType="separate"/>
        </w:r>
        <w:r w:rsidR="006627FD">
          <w:rPr>
            <w:noProof/>
            <w:webHidden/>
          </w:rPr>
          <w:t>55</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47" w:history="1">
        <w:r w:rsidR="006627FD" w:rsidRPr="008806E4">
          <w:rPr>
            <w:rStyle w:val="ad"/>
            <w:b/>
            <w:bCs/>
            <w:noProof/>
            <w:kern w:val="32"/>
          </w:rPr>
          <w:t>39.</w:t>
        </w:r>
        <w:r w:rsidR="006627FD">
          <w:rPr>
            <w:rFonts w:asciiTheme="minorHAnsi" w:eastAsiaTheme="minorEastAsia" w:hAnsiTheme="minorHAnsi" w:cstheme="minorBidi"/>
            <w:noProof/>
            <w:sz w:val="22"/>
            <w:szCs w:val="22"/>
          </w:rPr>
          <w:tab/>
        </w:r>
        <w:r w:rsidR="006627FD" w:rsidRPr="008806E4">
          <w:rPr>
            <w:rStyle w:val="ad"/>
            <w:b/>
            <w:bCs/>
            <w:noProof/>
            <w:kern w:val="32"/>
          </w:rPr>
          <w:t>Конкурс</w:t>
        </w:r>
        <w:r w:rsidR="006627FD">
          <w:rPr>
            <w:noProof/>
            <w:webHidden/>
          </w:rPr>
          <w:tab/>
        </w:r>
        <w:r w:rsidR="006627FD">
          <w:rPr>
            <w:noProof/>
            <w:webHidden/>
          </w:rPr>
          <w:fldChar w:fldCharType="begin"/>
        </w:r>
        <w:r w:rsidR="006627FD">
          <w:rPr>
            <w:noProof/>
            <w:webHidden/>
          </w:rPr>
          <w:instrText xml:space="preserve"> PAGEREF _Toc72166047 \h </w:instrText>
        </w:r>
        <w:r w:rsidR="006627FD">
          <w:rPr>
            <w:noProof/>
            <w:webHidden/>
          </w:rPr>
        </w:r>
        <w:r w:rsidR="006627FD">
          <w:rPr>
            <w:noProof/>
            <w:webHidden/>
          </w:rPr>
          <w:fldChar w:fldCharType="separate"/>
        </w:r>
        <w:r w:rsidR="006627FD">
          <w:rPr>
            <w:noProof/>
            <w:webHidden/>
          </w:rPr>
          <w:t>56</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48" w:history="1">
        <w:r w:rsidR="006627FD" w:rsidRPr="008806E4">
          <w:rPr>
            <w:rStyle w:val="ad"/>
            <w:b/>
            <w:bCs/>
            <w:noProof/>
            <w:kern w:val="32"/>
          </w:rPr>
          <w:t>40.</w:t>
        </w:r>
        <w:r w:rsidR="006627FD">
          <w:rPr>
            <w:rFonts w:asciiTheme="minorHAnsi" w:eastAsiaTheme="minorEastAsia" w:hAnsiTheme="minorHAnsi" w:cstheme="minorBidi"/>
            <w:noProof/>
            <w:sz w:val="22"/>
            <w:szCs w:val="22"/>
          </w:rPr>
          <w:tab/>
        </w:r>
        <w:r w:rsidR="006627FD" w:rsidRPr="008806E4">
          <w:rPr>
            <w:rStyle w:val="ad"/>
            <w:b/>
            <w:bCs/>
            <w:noProof/>
            <w:kern w:val="32"/>
          </w:rPr>
          <w:t>Аукцион</w:t>
        </w:r>
        <w:r w:rsidR="006627FD">
          <w:rPr>
            <w:noProof/>
            <w:webHidden/>
          </w:rPr>
          <w:tab/>
        </w:r>
        <w:r w:rsidR="006627FD">
          <w:rPr>
            <w:noProof/>
            <w:webHidden/>
          </w:rPr>
          <w:fldChar w:fldCharType="begin"/>
        </w:r>
        <w:r w:rsidR="006627FD">
          <w:rPr>
            <w:noProof/>
            <w:webHidden/>
          </w:rPr>
          <w:instrText xml:space="preserve"> PAGEREF _Toc72166048 \h </w:instrText>
        </w:r>
        <w:r w:rsidR="006627FD">
          <w:rPr>
            <w:noProof/>
            <w:webHidden/>
          </w:rPr>
        </w:r>
        <w:r w:rsidR="006627FD">
          <w:rPr>
            <w:noProof/>
            <w:webHidden/>
          </w:rPr>
          <w:fldChar w:fldCharType="separate"/>
        </w:r>
        <w:r w:rsidR="006627FD">
          <w:rPr>
            <w:noProof/>
            <w:webHidden/>
          </w:rPr>
          <w:t>63</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49" w:history="1">
        <w:r w:rsidR="006627FD" w:rsidRPr="008806E4">
          <w:rPr>
            <w:rStyle w:val="ad"/>
            <w:b/>
            <w:bCs/>
            <w:noProof/>
            <w:kern w:val="32"/>
          </w:rPr>
          <w:t>41.</w:t>
        </w:r>
        <w:r w:rsidR="006627FD">
          <w:rPr>
            <w:rFonts w:asciiTheme="minorHAnsi" w:eastAsiaTheme="minorEastAsia" w:hAnsiTheme="minorHAnsi" w:cstheme="minorBidi"/>
            <w:noProof/>
            <w:sz w:val="22"/>
            <w:szCs w:val="22"/>
          </w:rPr>
          <w:tab/>
        </w:r>
        <w:r w:rsidR="006627FD" w:rsidRPr="008806E4">
          <w:rPr>
            <w:rStyle w:val="ad"/>
            <w:b/>
            <w:bCs/>
            <w:noProof/>
            <w:kern w:val="32"/>
          </w:rPr>
          <w:t>Запрос предложений</w:t>
        </w:r>
        <w:r w:rsidR="006627FD">
          <w:rPr>
            <w:noProof/>
            <w:webHidden/>
          </w:rPr>
          <w:tab/>
        </w:r>
        <w:r w:rsidR="006627FD">
          <w:rPr>
            <w:noProof/>
            <w:webHidden/>
          </w:rPr>
          <w:fldChar w:fldCharType="begin"/>
        </w:r>
        <w:r w:rsidR="006627FD">
          <w:rPr>
            <w:noProof/>
            <w:webHidden/>
          </w:rPr>
          <w:instrText xml:space="preserve"> PAGEREF _Toc72166049 \h </w:instrText>
        </w:r>
        <w:r w:rsidR="006627FD">
          <w:rPr>
            <w:noProof/>
            <w:webHidden/>
          </w:rPr>
        </w:r>
        <w:r w:rsidR="006627FD">
          <w:rPr>
            <w:noProof/>
            <w:webHidden/>
          </w:rPr>
          <w:fldChar w:fldCharType="separate"/>
        </w:r>
        <w:r w:rsidR="006627FD">
          <w:rPr>
            <w:noProof/>
            <w:webHidden/>
          </w:rPr>
          <w:t>67</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50" w:history="1">
        <w:r w:rsidR="006627FD" w:rsidRPr="008806E4">
          <w:rPr>
            <w:rStyle w:val="ad"/>
            <w:b/>
            <w:bCs/>
            <w:noProof/>
            <w:kern w:val="32"/>
          </w:rPr>
          <w:t>42.</w:t>
        </w:r>
        <w:r w:rsidR="006627FD">
          <w:rPr>
            <w:rFonts w:asciiTheme="minorHAnsi" w:eastAsiaTheme="minorEastAsia" w:hAnsiTheme="minorHAnsi" w:cstheme="minorBidi"/>
            <w:noProof/>
            <w:sz w:val="22"/>
            <w:szCs w:val="22"/>
          </w:rPr>
          <w:tab/>
        </w:r>
        <w:r w:rsidR="006627FD" w:rsidRPr="008806E4">
          <w:rPr>
            <w:rStyle w:val="ad"/>
            <w:b/>
            <w:bCs/>
            <w:noProof/>
            <w:kern w:val="32"/>
          </w:rPr>
          <w:t>Запрос котировок</w:t>
        </w:r>
        <w:r w:rsidR="006627FD">
          <w:rPr>
            <w:noProof/>
            <w:webHidden/>
          </w:rPr>
          <w:tab/>
        </w:r>
        <w:r w:rsidR="006627FD">
          <w:rPr>
            <w:noProof/>
            <w:webHidden/>
          </w:rPr>
          <w:fldChar w:fldCharType="begin"/>
        </w:r>
        <w:r w:rsidR="006627FD">
          <w:rPr>
            <w:noProof/>
            <w:webHidden/>
          </w:rPr>
          <w:instrText xml:space="preserve"> PAGEREF _Toc72166050 \h </w:instrText>
        </w:r>
        <w:r w:rsidR="006627FD">
          <w:rPr>
            <w:noProof/>
            <w:webHidden/>
          </w:rPr>
        </w:r>
        <w:r w:rsidR="006627FD">
          <w:rPr>
            <w:noProof/>
            <w:webHidden/>
          </w:rPr>
          <w:fldChar w:fldCharType="separate"/>
        </w:r>
        <w:r w:rsidR="006627FD">
          <w:rPr>
            <w:noProof/>
            <w:webHidden/>
          </w:rPr>
          <w:t>71</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51" w:history="1">
        <w:r w:rsidR="006627FD" w:rsidRPr="008806E4">
          <w:rPr>
            <w:rStyle w:val="ad"/>
            <w:b/>
            <w:bCs/>
            <w:noProof/>
            <w:kern w:val="32"/>
          </w:rPr>
          <w:t>43.</w:t>
        </w:r>
        <w:r w:rsidR="006627FD">
          <w:rPr>
            <w:rFonts w:asciiTheme="minorHAnsi" w:eastAsiaTheme="minorEastAsia" w:hAnsiTheme="minorHAnsi" w:cstheme="minorBidi"/>
            <w:noProof/>
            <w:sz w:val="22"/>
            <w:szCs w:val="22"/>
          </w:rPr>
          <w:tab/>
        </w:r>
        <w:r w:rsidR="006627FD" w:rsidRPr="008806E4">
          <w:rPr>
            <w:rStyle w:val="ad"/>
            <w:b/>
            <w:bCs/>
            <w:noProof/>
            <w:kern w:val="32"/>
          </w:rPr>
          <w:t>Конкурентные переговоры</w:t>
        </w:r>
        <w:r w:rsidR="006627FD">
          <w:rPr>
            <w:noProof/>
            <w:webHidden/>
          </w:rPr>
          <w:tab/>
        </w:r>
        <w:r w:rsidR="006627FD">
          <w:rPr>
            <w:noProof/>
            <w:webHidden/>
          </w:rPr>
          <w:fldChar w:fldCharType="begin"/>
        </w:r>
        <w:r w:rsidR="006627FD">
          <w:rPr>
            <w:noProof/>
            <w:webHidden/>
          </w:rPr>
          <w:instrText xml:space="preserve"> PAGEREF _Toc72166051 \h </w:instrText>
        </w:r>
        <w:r w:rsidR="006627FD">
          <w:rPr>
            <w:noProof/>
            <w:webHidden/>
          </w:rPr>
        </w:r>
        <w:r w:rsidR="006627FD">
          <w:rPr>
            <w:noProof/>
            <w:webHidden/>
          </w:rPr>
          <w:fldChar w:fldCharType="separate"/>
        </w:r>
        <w:r w:rsidR="006627FD">
          <w:rPr>
            <w:noProof/>
            <w:webHidden/>
          </w:rPr>
          <w:t>74</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52" w:history="1">
        <w:r w:rsidR="006627FD" w:rsidRPr="008806E4">
          <w:rPr>
            <w:rStyle w:val="ad"/>
            <w:b/>
            <w:bCs/>
            <w:noProof/>
            <w:kern w:val="32"/>
          </w:rPr>
          <w:t>44.</w:t>
        </w:r>
        <w:r w:rsidR="006627FD">
          <w:rPr>
            <w:rFonts w:asciiTheme="minorHAnsi" w:eastAsiaTheme="minorEastAsia" w:hAnsiTheme="minorHAnsi" w:cstheme="minorBidi"/>
            <w:noProof/>
            <w:sz w:val="22"/>
            <w:szCs w:val="22"/>
          </w:rPr>
          <w:tab/>
        </w:r>
        <w:r w:rsidR="006627FD" w:rsidRPr="008806E4">
          <w:rPr>
            <w:rStyle w:val="ad"/>
            <w:b/>
            <w:bCs/>
            <w:noProof/>
            <w:kern w:val="32"/>
          </w:rPr>
          <w:t>Участие в процедурах, организуемых продавцами Продукции</w:t>
        </w:r>
        <w:r w:rsidR="006627FD">
          <w:rPr>
            <w:noProof/>
            <w:webHidden/>
          </w:rPr>
          <w:tab/>
        </w:r>
        <w:r w:rsidR="006627FD">
          <w:rPr>
            <w:noProof/>
            <w:webHidden/>
          </w:rPr>
          <w:fldChar w:fldCharType="begin"/>
        </w:r>
        <w:r w:rsidR="006627FD">
          <w:rPr>
            <w:noProof/>
            <w:webHidden/>
          </w:rPr>
          <w:instrText xml:space="preserve"> PAGEREF _Toc72166052 \h </w:instrText>
        </w:r>
        <w:r w:rsidR="006627FD">
          <w:rPr>
            <w:noProof/>
            <w:webHidden/>
          </w:rPr>
        </w:r>
        <w:r w:rsidR="006627FD">
          <w:rPr>
            <w:noProof/>
            <w:webHidden/>
          </w:rPr>
          <w:fldChar w:fldCharType="separate"/>
        </w:r>
        <w:r w:rsidR="006627FD">
          <w:rPr>
            <w:noProof/>
            <w:webHidden/>
          </w:rPr>
          <w:t>77</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53" w:history="1">
        <w:r w:rsidR="006627FD" w:rsidRPr="008806E4">
          <w:rPr>
            <w:rStyle w:val="ad"/>
            <w:b/>
            <w:bCs/>
            <w:noProof/>
            <w:kern w:val="32"/>
          </w:rPr>
          <w:t>45.</w:t>
        </w:r>
        <w:r w:rsidR="006627FD">
          <w:rPr>
            <w:rFonts w:asciiTheme="minorHAnsi" w:eastAsiaTheme="minorEastAsia" w:hAnsiTheme="minorHAnsi" w:cstheme="minorBidi"/>
            <w:noProof/>
            <w:sz w:val="22"/>
            <w:szCs w:val="22"/>
          </w:rPr>
          <w:tab/>
        </w:r>
        <w:r w:rsidR="006627FD" w:rsidRPr="008806E4">
          <w:rPr>
            <w:rStyle w:val="ad"/>
            <w:b/>
            <w:bCs/>
            <w:noProof/>
            <w:kern w:val="32"/>
          </w:rPr>
          <w:t>Единственный поставщик</w:t>
        </w:r>
        <w:r w:rsidR="006627FD">
          <w:rPr>
            <w:noProof/>
            <w:webHidden/>
          </w:rPr>
          <w:tab/>
        </w:r>
        <w:r w:rsidR="006627FD">
          <w:rPr>
            <w:noProof/>
            <w:webHidden/>
          </w:rPr>
          <w:fldChar w:fldCharType="begin"/>
        </w:r>
        <w:r w:rsidR="006627FD">
          <w:rPr>
            <w:noProof/>
            <w:webHidden/>
          </w:rPr>
          <w:instrText xml:space="preserve"> PAGEREF _Toc72166053 \h </w:instrText>
        </w:r>
        <w:r w:rsidR="006627FD">
          <w:rPr>
            <w:noProof/>
            <w:webHidden/>
          </w:rPr>
        </w:r>
        <w:r w:rsidR="006627FD">
          <w:rPr>
            <w:noProof/>
            <w:webHidden/>
          </w:rPr>
          <w:fldChar w:fldCharType="separate"/>
        </w:r>
        <w:r w:rsidR="006627FD">
          <w:rPr>
            <w:noProof/>
            <w:webHidden/>
          </w:rPr>
          <w:t>77</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54" w:history="1">
        <w:r w:rsidR="006627FD" w:rsidRPr="008806E4">
          <w:rPr>
            <w:rStyle w:val="ad"/>
            <w:b/>
            <w:bCs/>
            <w:noProof/>
            <w:kern w:val="32"/>
          </w:rPr>
          <w:t>46.</w:t>
        </w:r>
        <w:r w:rsidR="006627FD">
          <w:rPr>
            <w:rFonts w:asciiTheme="minorHAnsi" w:eastAsiaTheme="minorEastAsia" w:hAnsiTheme="minorHAnsi" w:cstheme="minorBidi"/>
            <w:noProof/>
            <w:sz w:val="22"/>
            <w:szCs w:val="22"/>
          </w:rPr>
          <w:tab/>
        </w:r>
        <w:r w:rsidR="006627FD" w:rsidRPr="008806E4">
          <w:rPr>
            <w:rStyle w:val="ad"/>
            <w:b/>
            <w:bCs/>
            <w:noProof/>
            <w:kern w:val="32"/>
          </w:rPr>
          <w:t>Запрос цен</w:t>
        </w:r>
        <w:r w:rsidR="006627FD">
          <w:rPr>
            <w:noProof/>
            <w:webHidden/>
          </w:rPr>
          <w:tab/>
        </w:r>
        <w:r w:rsidR="006627FD">
          <w:rPr>
            <w:noProof/>
            <w:webHidden/>
          </w:rPr>
          <w:fldChar w:fldCharType="begin"/>
        </w:r>
        <w:r w:rsidR="006627FD">
          <w:rPr>
            <w:noProof/>
            <w:webHidden/>
          </w:rPr>
          <w:instrText xml:space="preserve"> PAGEREF _Toc72166054 \h </w:instrText>
        </w:r>
        <w:r w:rsidR="006627FD">
          <w:rPr>
            <w:noProof/>
            <w:webHidden/>
          </w:rPr>
        </w:r>
        <w:r w:rsidR="006627FD">
          <w:rPr>
            <w:noProof/>
            <w:webHidden/>
          </w:rPr>
          <w:fldChar w:fldCharType="separate"/>
        </w:r>
        <w:r w:rsidR="006627FD">
          <w:rPr>
            <w:noProof/>
            <w:webHidden/>
          </w:rPr>
          <w:t>80</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55" w:history="1">
        <w:r w:rsidR="006627FD" w:rsidRPr="008806E4">
          <w:rPr>
            <w:rStyle w:val="ad"/>
            <w:b/>
            <w:noProof/>
          </w:rPr>
          <w:t>Глава VI. Разрешение разногласий, связанных с проведением закупок</w:t>
        </w:r>
        <w:r w:rsidR="006627FD">
          <w:rPr>
            <w:noProof/>
            <w:webHidden/>
          </w:rPr>
          <w:tab/>
        </w:r>
        <w:r w:rsidR="006627FD">
          <w:rPr>
            <w:noProof/>
            <w:webHidden/>
          </w:rPr>
          <w:fldChar w:fldCharType="begin"/>
        </w:r>
        <w:r w:rsidR="006627FD">
          <w:rPr>
            <w:noProof/>
            <w:webHidden/>
          </w:rPr>
          <w:instrText xml:space="preserve"> PAGEREF _Toc72166055 \h </w:instrText>
        </w:r>
        <w:r w:rsidR="006627FD">
          <w:rPr>
            <w:noProof/>
            <w:webHidden/>
          </w:rPr>
        </w:r>
        <w:r w:rsidR="006627FD">
          <w:rPr>
            <w:noProof/>
            <w:webHidden/>
          </w:rPr>
          <w:fldChar w:fldCharType="separate"/>
        </w:r>
        <w:r w:rsidR="006627FD">
          <w:rPr>
            <w:noProof/>
            <w:webHidden/>
          </w:rPr>
          <w:t>82</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56" w:history="1">
        <w:r w:rsidR="006627FD" w:rsidRPr="008806E4">
          <w:rPr>
            <w:rStyle w:val="ad"/>
            <w:b/>
            <w:bCs/>
            <w:noProof/>
            <w:kern w:val="32"/>
          </w:rPr>
          <w:t>47.</w:t>
        </w:r>
        <w:r w:rsidR="006627FD">
          <w:rPr>
            <w:rFonts w:asciiTheme="minorHAnsi" w:eastAsiaTheme="minorEastAsia" w:hAnsiTheme="minorHAnsi" w:cstheme="minorBidi"/>
            <w:noProof/>
            <w:sz w:val="22"/>
            <w:szCs w:val="22"/>
          </w:rPr>
          <w:tab/>
        </w:r>
        <w:r w:rsidR="006627FD" w:rsidRPr="008806E4">
          <w:rPr>
            <w:rStyle w:val="ad"/>
            <w:b/>
            <w:bCs/>
            <w:noProof/>
            <w:kern w:val="32"/>
          </w:rPr>
          <w:t>Разногласия между Участником закупки и ее Заказчиком, Организатором (внешние разногласия)</w:t>
        </w:r>
        <w:r w:rsidR="006627FD">
          <w:rPr>
            <w:noProof/>
            <w:webHidden/>
          </w:rPr>
          <w:tab/>
        </w:r>
        <w:r w:rsidR="006627FD">
          <w:rPr>
            <w:noProof/>
            <w:webHidden/>
          </w:rPr>
          <w:fldChar w:fldCharType="begin"/>
        </w:r>
        <w:r w:rsidR="006627FD">
          <w:rPr>
            <w:noProof/>
            <w:webHidden/>
          </w:rPr>
          <w:instrText xml:space="preserve"> PAGEREF _Toc72166056 \h </w:instrText>
        </w:r>
        <w:r w:rsidR="006627FD">
          <w:rPr>
            <w:noProof/>
            <w:webHidden/>
          </w:rPr>
        </w:r>
        <w:r w:rsidR="006627FD">
          <w:rPr>
            <w:noProof/>
            <w:webHidden/>
          </w:rPr>
          <w:fldChar w:fldCharType="separate"/>
        </w:r>
        <w:r w:rsidR="006627FD">
          <w:rPr>
            <w:noProof/>
            <w:webHidden/>
          </w:rPr>
          <w:t>82</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57" w:history="1">
        <w:r w:rsidR="006627FD" w:rsidRPr="008806E4">
          <w:rPr>
            <w:rStyle w:val="ad"/>
            <w:b/>
            <w:bCs/>
            <w:noProof/>
            <w:kern w:val="32"/>
          </w:rPr>
          <w:t>48.</w:t>
        </w:r>
        <w:r w:rsidR="006627FD">
          <w:rPr>
            <w:rFonts w:asciiTheme="minorHAnsi" w:eastAsiaTheme="minorEastAsia" w:hAnsiTheme="minorHAnsi" w:cstheme="minorBidi"/>
            <w:noProof/>
            <w:sz w:val="22"/>
            <w:szCs w:val="22"/>
          </w:rPr>
          <w:tab/>
        </w:r>
        <w:r w:rsidR="006627FD" w:rsidRPr="008806E4">
          <w:rPr>
            <w:rStyle w:val="ad"/>
            <w:b/>
            <w:bCs/>
            <w:noProof/>
            <w:kern w:val="32"/>
          </w:rPr>
          <w:t>Разногласия при принятии решений в ходе проведения закупок (внутренние разногласия)</w:t>
        </w:r>
        <w:r w:rsidR="006627FD">
          <w:rPr>
            <w:noProof/>
            <w:webHidden/>
          </w:rPr>
          <w:tab/>
        </w:r>
        <w:r w:rsidR="006627FD">
          <w:rPr>
            <w:noProof/>
            <w:webHidden/>
          </w:rPr>
          <w:fldChar w:fldCharType="begin"/>
        </w:r>
        <w:r w:rsidR="006627FD">
          <w:rPr>
            <w:noProof/>
            <w:webHidden/>
          </w:rPr>
          <w:instrText xml:space="preserve"> PAGEREF _Toc72166057 \h </w:instrText>
        </w:r>
        <w:r w:rsidR="006627FD">
          <w:rPr>
            <w:noProof/>
            <w:webHidden/>
          </w:rPr>
        </w:r>
        <w:r w:rsidR="006627FD">
          <w:rPr>
            <w:noProof/>
            <w:webHidden/>
          </w:rPr>
          <w:fldChar w:fldCharType="separate"/>
        </w:r>
        <w:r w:rsidR="006627FD">
          <w:rPr>
            <w:noProof/>
            <w:webHidden/>
          </w:rPr>
          <w:t>83</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58" w:history="1">
        <w:r w:rsidR="006627FD" w:rsidRPr="008806E4">
          <w:rPr>
            <w:rStyle w:val="ad"/>
            <w:b/>
            <w:noProof/>
          </w:rPr>
          <w:t>ПРИЛОЖЕНИЕ 1</w:t>
        </w:r>
        <w:r w:rsidR="006627FD">
          <w:rPr>
            <w:noProof/>
            <w:webHidden/>
          </w:rPr>
          <w:tab/>
        </w:r>
        <w:r w:rsidR="006627FD">
          <w:rPr>
            <w:noProof/>
            <w:webHidden/>
          </w:rPr>
          <w:fldChar w:fldCharType="begin"/>
        </w:r>
        <w:r w:rsidR="006627FD">
          <w:rPr>
            <w:noProof/>
            <w:webHidden/>
          </w:rPr>
          <w:instrText xml:space="preserve"> PAGEREF _Toc72166058 \h </w:instrText>
        </w:r>
        <w:r w:rsidR="006627FD">
          <w:rPr>
            <w:noProof/>
            <w:webHidden/>
          </w:rPr>
        </w:r>
        <w:r w:rsidR="006627FD">
          <w:rPr>
            <w:noProof/>
            <w:webHidden/>
          </w:rPr>
          <w:fldChar w:fldCharType="separate"/>
        </w:r>
        <w:r w:rsidR="006627FD">
          <w:rPr>
            <w:noProof/>
            <w:webHidden/>
          </w:rPr>
          <w:t>86</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59" w:history="1">
        <w:r w:rsidR="006627FD" w:rsidRPr="008806E4">
          <w:rPr>
            <w:rStyle w:val="ad"/>
            <w:b/>
            <w:noProof/>
          </w:rPr>
          <w:t>1.</w:t>
        </w:r>
        <w:r w:rsidR="006627FD">
          <w:rPr>
            <w:rFonts w:asciiTheme="minorHAnsi" w:eastAsiaTheme="minorEastAsia" w:hAnsiTheme="minorHAnsi" w:cstheme="minorBidi"/>
            <w:noProof/>
            <w:sz w:val="22"/>
            <w:szCs w:val="22"/>
          </w:rPr>
          <w:tab/>
        </w:r>
        <w:r w:rsidR="006627FD" w:rsidRPr="008806E4">
          <w:rPr>
            <w:rStyle w:val="ad"/>
            <w:b/>
            <w:noProof/>
          </w:rPr>
          <w:t>Термины и определения</w:t>
        </w:r>
        <w:r w:rsidR="006627FD">
          <w:rPr>
            <w:noProof/>
            <w:webHidden/>
          </w:rPr>
          <w:tab/>
        </w:r>
        <w:r w:rsidR="006627FD">
          <w:rPr>
            <w:noProof/>
            <w:webHidden/>
          </w:rPr>
          <w:fldChar w:fldCharType="begin"/>
        </w:r>
        <w:r w:rsidR="006627FD">
          <w:rPr>
            <w:noProof/>
            <w:webHidden/>
          </w:rPr>
          <w:instrText xml:space="preserve"> PAGEREF _Toc72166059 \h </w:instrText>
        </w:r>
        <w:r w:rsidR="006627FD">
          <w:rPr>
            <w:noProof/>
            <w:webHidden/>
          </w:rPr>
        </w:r>
        <w:r w:rsidR="006627FD">
          <w:rPr>
            <w:noProof/>
            <w:webHidden/>
          </w:rPr>
          <w:fldChar w:fldCharType="separate"/>
        </w:r>
        <w:r w:rsidR="006627FD">
          <w:rPr>
            <w:noProof/>
            <w:webHidden/>
          </w:rPr>
          <w:t>87</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60" w:history="1">
        <w:r w:rsidR="006627FD" w:rsidRPr="008806E4">
          <w:rPr>
            <w:rStyle w:val="ad"/>
            <w:b/>
            <w:noProof/>
          </w:rPr>
          <w:t>2.</w:t>
        </w:r>
        <w:r w:rsidR="006627FD">
          <w:rPr>
            <w:rFonts w:asciiTheme="minorHAnsi" w:eastAsiaTheme="minorEastAsia" w:hAnsiTheme="minorHAnsi" w:cstheme="minorBidi"/>
            <w:noProof/>
            <w:sz w:val="22"/>
            <w:szCs w:val="22"/>
          </w:rPr>
          <w:tab/>
        </w:r>
        <w:r w:rsidR="006627FD" w:rsidRPr="008806E4">
          <w:rPr>
            <w:rStyle w:val="ad"/>
            <w:b/>
            <w:noProof/>
          </w:rPr>
          <w:t>Назначение и область применения</w:t>
        </w:r>
        <w:r w:rsidR="006627FD">
          <w:rPr>
            <w:noProof/>
            <w:webHidden/>
          </w:rPr>
          <w:tab/>
        </w:r>
        <w:r w:rsidR="006627FD">
          <w:rPr>
            <w:noProof/>
            <w:webHidden/>
          </w:rPr>
          <w:fldChar w:fldCharType="begin"/>
        </w:r>
        <w:r w:rsidR="006627FD">
          <w:rPr>
            <w:noProof/>
            <w:webHidden/>
          </w:rPr>
          <w:instrText xml:space="preserve"> PAGEREF _Toc72166060 \h </w:instrText>
        </w:r>
        <w:r w:rsidR="006627FD">
          <w:rPr>
            <w:noProof/>
            <w:webHidden/>
          </w:rPr>
        </w:r>
        <w:r w:rsidR="006627FD">
          <w:rPr>
            <w:noProof/>
            <w:webHidden/>
          </w:rPr>
          <w:fldChar w:fldCharType="separate"/>
        </w:r>
        <w:r w:rsidR="006627FD">
          <w:rPr>
            <w:noProof/>
            <w:webHidden/>
          </w:rPr>
          <w:t>88</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61" w:history="1">
        <w:r w:rsidR="006627FD" w:rsidRPr="008806E4">
          <w:rPr>
            <w:rStyle w:val="ad"/>
            <w:b/>
            <w:noProof/>
          </w:rPr>
          <w:t>3.</w:t>
        </w:r>
        <w:r w:rsidR="006627FD">
          <w:rPr>
            <w:rFonts w:asciiTheme="minorHAnsi" w:eastAsiaTheme="minorEastAsia" w:hAnsiTheme="minorHAnsi" w:cstheme="minorBidi"/>
            <w:noProof/>
            <w:sz w:val="22"/>
            <w:szCs w:val="22"/>
          </w:rPr>
          <w:tab/>
        </w:r>
        <w:r w:rsidR="006627FD" w:rsidRPr="008806E4">
          <w:rPr>
            <w:rStyle w:val="ad"/>
            <w:b/>
            <w:noProof/>
          </w:rPr>
          <w:t>Нормативные ссылки</w:t>
        </w:r>
        <w:r w:rsidR="006627FD">
          <w:rPr>
            <w:noProof/>
            <w:webHidden/>
          </w:rPr>
          <w:tab/>
        </w:r>
        <w:r w:rsidR="006627FD">
          <w:rPr>
            <w:noProof/>
            <w:webHidden/>
          </w:rPr>
          <w:fldChar w:fldCharType="begin"/>
        </w:r>
        <w:r w:rsidR="006627FD">
          <w:rPr>
            <w:noProof/>
            <w:webHidden/>
          </w:rPr>
          <w:instrText xml:space="preserve"> PAGEREF _Toc72166061 \h </w:instrText>
        </w:r>
        <w:r w:rsidR="006627FD">
          <w:rPr>
            <w:noProof/>
            <w:webHidden/>
          </w:rPr>
        </w:r>
        <w:r w:rsidR="006627FD">
          <w:rPr>
            <w:noProof/>
            <w:webHidden/>
          </w:rPr>
          <w:fldChar w:fldCharType="separate"/>
        </w:r>
        <w:r w:rsidR="006627FD">
          <w:rPr>
            <w:noProof/>
            <w:webHidden/>
          </w:rPr>
          <w:t>88</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62" w:history="1">
        <w:r w:rsidR="006627FD" w:rsidRPr="008806E4">
          <w:rPr>
            <w:rStyle w:val="ad"/>
            <w:b/>
            <w:noProof/>
          </w:rPr>
          <w:t>4.</w:t>
        </w:r>
        <w:r w:rsidR="006627FD">
          <w:rPr>
            <w:rFonts w:asciiTheme="minorHAnsi" w:eastAsiaTheme="minorEastAsia" w:hAnsiTheme="minorHAnsi" w:cstheme="minorBidi"/>
            <w:noProof/>
            <w:sz w:val="22"/>
            <w:szCs w:val="22"/>
          </w:rPr>
          <w:tab/>
        </w:r>
        <w:r w:rsidR="006627FD" w:rsidRPr="008806E4">
          <w:rPr>
            <w:rStyle w:val="ad"/>
            <w:b/>
            <w:noProof/>
          </w:rPr>
          <w:t>Общие положения</w:t>
        </w:r>
        <w:r w:rsidR="006627FD">
          <w:rPr>
            <w:noProof/>
            <w:webHidden/>
          </w:rPr>
          <w:tab/>
        </w:r>
        <w:r w:rsidR="006627FD">
          <w:rPr>
            <w:noProof/>
            <w:webHidden/>
          </w:rPr>
          <w:fldChar w:fldCharType="begin"/>
        </w:r>
        <w:r w:rsidR="006627FD">
          <w:rPr>
            <w:noProof/>
            <w:webHidden/>
          </w:rPr>
          <w:instrText xml:space="preserve"> PAGEREF _Toc72166062 \h </w:instrText>
        </w:r>
        <w:r w:rsidR="006627FD">
          <w:rPr>
            <w:noProof/>
            <w:webHidden/>
          </w:rPr>
        </w:r>
        <w:r w:rsidR="006627FD">
          <w:rPr>
            <w:noProof/>
            <w:webHidden/>
          </w:rPr>
          <w:fldChar w:fldCharType="separate"/>
        </w:r>
        <w:r w:rsidR="006627FD">
          <w:rPr>
            <w:noProof/>
            <w:webHidden/>
          </w:rPr>
          <w:t>88</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63" w:history="1">
        <w:r w:rsidR="006627FD" w:rsidRPr="008806E4">
          <w:rPr>
            <w:rStyle w:val="ad"/>
            <w:b/>
            <w:noProof/>
          </w:rPr>
          <w:t>5.</w:t>
        </w:r>
        <w:r w:rsidR="006627FD">
          <w:rPr>
            <w:rFonts w:asciiTheme="minorHAnsi" w:eastAsiaTheme="minorEastAsia" w:hAnsiTheme="minorHAnsi" w:cstheme="minorBidi"/>
            <w:noProof/>
            <w:sz w:val="22"/>
            <w:szCs w:val="22"/>
          </w:rPr>
          <w:tab/>
        </w:r>
        <w:r w:rsidR="006627FD" w:rsidRPr="008806E4">
          <w:rPr>
            <w:rStyle w:val="ad"/>
            <w:b/>
            <w:noProof/>
          </w:rPr>
          <w:t>Порядок организации работы по раскрытию информации в отношении всей цепочки собственников контрагента, включая бенефициаров (в том числе, конечных)</w:t>
        </w:r>
        <w:r w:rsidR="006627FD">
          <w:rPr>
            <w:noProof/>
            <w:webHidden/>
          </w:rPr>
          <w:tab/>
        </w:r>
        <w:r w:rsidR="006627FD">
          <w:rPr>
            <w:noProof/>
            <w:webHidden/>
          </w:rPr>
          <w:fldChar w:fldCharType="begin"/>
        </w:r>
        <w:r w:rsidR="006627FD">
          <w:rPr>
            <w:noProof/>
            <w:webHidden/>
          </w:rPr>
          <w:instrText xml:space="preserve"> PAGEREF _Toc72166063 \h </w:instrText>
        </w:r>
        <w:r w:rsidR="006627FD">
          <w:rPr>
            <w:noProof/>
            <w:webHidden/>
          </w:rPr>
        </w:r>
        <w:r w:rsidR="006627FD">
          <w:rPr>
            <w:noProof/>
            <w:webHidden/>
          </w:rPr>
          <w:fldChar w:fldCharType="separate"/>
        </w:r>
        <w:r w:rsidR="006627FD">
          <w:rPr>
            <w:noProof/>
            <w:webHidden/>
          </w:rPr>
          <w:t>90</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64" w:history="1">
        <w:r w:rsidR="006627FD" w:rsidRPr="008806E4">
          <w:rPr>
            <w:rStyle w:val="ad"/>
            <w:b/>
            <w:noProof/>
          </w:rPr>
          <w:t>6.</w:t>
        </w:r>
        <w:r w:rsidR="006627FD">
          <w:rPr>
            <w:rFonts w:asciiTheme="minorHAnsi" w:eastAsiaTheme="minorEastAsia" w:hAnsiTheme="minorHAnsi" w:cstheme="minorBidi"/>
            <w:noProof/>
            <w:sz w:val="22"/>
            <w:szCs w:val="22"/>
          </w:rPr>
          <w:tab/>
        </w:r>
        <w:r w:rsidR="006627FD" w:rsidRPr="008806E4">
          <w:rPr>
            <w:rStyle w:val="ad"/>
            <w:b/>
            <w:noProof/>
          </w:rPr>
          <w:t>Критерии определения достаточности раскрытия информации в отношении всей цепочки собственников контрагента, включая бенефициаров (в том числе, конечных)</w:t>
        </w:r>
        <w:r w:rsidR="006627FD">
          <w:rPr>
            <w:noProof/>
            <w:webHidden/>
          </w:rPr>
          <w:tab/>
        </w:r>
        <w:r w:rsidR="006627FD">
          <w:rPr>
            <w:noProof/>
            <w:webHidden/>
          </w:rPr>
          <w:fldChar w:fldCharType="begin"/>
        </w:r>
        <w:r w:rsidR="006627FD">
          <w:rPr>
            <w:noProof/>
            <w:webHidden/>
          </w:rPr>
          <w:instrText xml:space="preserve"> PAGEREF _Toc72166064 \h </w:instrText>
        </w:r>
        <w:r w:rsidR="006627FD">
          <w:rPr>
            <w:noProof/>
            <w:webHidden/>
          </w:rPr>
        </w:r>
        <w:r w:rsidR="006627FD">
          <w:rPr>
            <w:noProof/>
            <w:webHidden/>
          </w:rPr>
          <w:fldChar w:fldCharType="separate"/>
        </w:r>
        <w:r w:rsidR="006627FD">
          <w:rPr>
            <w:noProof/>
            <w:webHidden/>
          </w:rPr>
          <w:t>92</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65" w:history="1">
        <w:r w:rsidR="006627FD" w:rsidRPr="008806E4">
          <w:rPr>
            <w:rStyle w:val="ad"/>
            <w:b/>
            <w:noProof/>
          </w:rPr>
          <w:t>7.</w:t>
        </w:r>
        <w:r w:rsidR="006627FD">
          <w:rPr>
            <w:rFonts w:asciiTheme="minorHAnsi" w:eastAsiaTheme="minorEastAsia" w:hAnsiTheme="minorHAnsi" w:cstheme="minorBidi"/>
            <w:noProof/>
            <w:sz w:val="22"/>
            <w:szCs w:val="22"/>
          </w:rPr>
          <w:tab/>
        </w:r>
        <w:r w:rsidR="006627FD" w:rsidRPr="008806E4">
          <w:rPr>
            <w:rStyle w:val="ad"/>
            <w:b/>
            <w:noProof/>
          </w:rPr>
          <w:t>Стандартные условия раскрытия информации в отношении всей цепочки собственников контрагента, включая бенефициаров (в том числе, конечных)</w:t>
        </w:r>
        <w:r w:rsidR="006627FD">
          <w:rPr>
            <w:noProof/>
            <w:webHidden/>
          </w:rPr>
          <w:tab/>
        </w:r>
        <w:r w:rsidR="006627FD">
          <w:rPr>
            <w:noProof/>
            <w:webHidden/>
          </w:rPr>
          <w:fldChar w:fldCharType="begin"/>
        </w:r>
        <w:r w:rsidR="006627FD">
          <w:rPr>
            <w:noProof/>
            <w:webHidden/>
          </w:rPr>
          <w:instrText xml:space="preserve"> PAGEREF _Toc72166065 \h </w:instrText>
        </w:r>
        <w:r w:rsidR="006627FD">
          <w:rPr>
            <w:noProof/>
            <w:webHidden/>
          </w:rPr>
        </w:r>
        <w:r w:rsidR="006627FD">
          <w:rPr>
            <w:noProof/>
            <w:webHidden/>
          </w:rPr>
          <w:fldChar w:fldCharType="separate"/>
        </w:r>
        <w:r w:rsidR="006627FD">
          <w:rPr>
            <w:noProof/>
            <w:webHidden/>
          </w:rPr>
          <w:t>92</w:t>
        </w:r>
        <w:r w:rsidR="006627FD">
          <w:rPr>
            <w:noProof/>
            <w:webHidden/>
          </w:rPr>
          <w:fldChar w:fldCharType="end"/>
        </w:r>
      </w:hyperlink>
    </w:p>
    <w:p w:rsidR="006627FD" w:rsidRDefault="00CE5310">
      <w:pPr>
        <w:pStyle w:val="15"/>
        <w:rPr>
          <w:rFonts w:asciiTheme="minorHAnsi" w:eastAsiaTheme="minorEastAsia" w:hAnsiTheme="minorHAnsi" w:cstheme="minorBidi"/>
          <w:noProof/>
          <w:sz w:val="22"/>
          <w:szCs w:val="22"/>
        </w:rPr>
      </w:pPr>
      <w:hyperlink w:anchor="_Toc72166066" w:history="1">
        <w:r w:rsidR="006627FD" w:rsidRPr="008806E4">
          <w:rPr>
            <w:rStyle w:val="ad"/>
            <w:b/>
            <w:noProof/>
          </w:rPr>
          <w:t>8.</w:t>
        </w:r>
        <w:r w:rsidR="006627FD">
          <w:rPr>
            <w:rFonts w:asciiTheme="minorHAnsi" w:eastAsiaTheme="minorEastAsia" w:hAnsiTheme="minorHAnsi" w:cstheme="minorBidi"/>
            <w:noProof/>
            <w:sz w:val="22"/>
            <w:szCs w:val="22"/>
          </w:rPr>
          <w:tab/>
        </w:r>
        <w:r w:rsidR="006627FD" w:rsidRPr="008806E4">
          <w:rPr>
            <w:rStyle w:val="ad"/>
            <w:b/>
            <w:noProof/>
          </w:rPr>
          <w:t>Упрощенные условия предоставления информации по раскрытию в отношении всей цепочки собственников контрагента, включая бенефициаров (в том числе, конечных)</w:t>
        </w:r>
        <w:r w:rsidR="006627FD">
          <w:rPr>
            <w:noProof/>
            <w:webHidden/>
          </w:rPr>
          <w:tab/>
        </w:r>
        <w:r w:rsidR="006627FD">
          <w:rPr>
            <w:noProof/>
            <w:webHidden/>
          </w:rPr>
          <w:fldChar w:fldCharType="begin"/>
        </w:r>
        <w:r w:rsidR="006627FD">
          <w:rPr>
            <w:noProof/>
            <w:webHidden/>
          </w:rPr>
          <w:instrText xml:space="preserve"> PAGEREF _Toc72166066 \h </w:instrText>
        </w:r>
        <w:r w:rsidR="006627FD">
          <w:rPr>
            <w:noProof/>
            <w:webHidden/>
          </w:rPr>
        </w:r>
        <w:r w:rsidR="006627FD">
          <w:rPr>
            <w:noProof/>
            <w:webHidden/>
          </w:rPr>
          <w:fldChar w:fldCharType="separate"/>
        </w:r>
        <w:r w:rsidR="006627FD">
          <w:rPr>
            <w:noProof/>
            <w:webHidden/>
          </w:rPr>
          <w:t>95</w:t>
        </w:r>
        <w:r w:rsidR="006627FD">
          <w:rPr>
            <w:noProof/>
            <w:webHidden/>
          </w:rPr>
          <w:fldChar w:fldCharType="end"/>
        </w:r>
      </w:hyperlink>
    </w:p>
    <w:p w:rsidR="006627FD" w:rsidRDefault="00CE5310">
      <w:pPr>
        <w:pStyle w:val="15"/>
        <w:rPr>
          <w:rStyle w:val="ad"/>
          <w:noProof/>
        </w:rPr>
      </w:pPr>
      <w:hyperlink w:anchor="_Toc72166067" w:history="1">
        <w:r w:rsidR="006627FD" w:rsidRPr="008806E4">
          <w:rPr>
            <w:rStyle w:val="ad"/>
            <w:b/>
            <w:noProof/>
          </w:rPr>
          <w:t>9.</w:t>
        </w:r>
        <w:r w:rsidR="006627FD">
          <w:rPr>
            <w:rFonts w:asciiTheme="minorHAnsi" w:eastAsiaTheme="minorEastAsia" w:hAnsiTheme="minorHAnsi" w:cstheme="minorBidi"/>
            <w:noProof/>
            <w:sz w:val="22"/>
            <w:szCs w:val="22"/>
          </w:rPr>
          <w:tab/>
        </w:r>
        <w:r w:rsidR="006627FD" w:rsidRPr="008806E4">
          <w:rPr>
            <w:rStyle w:val="ad"/>
            <w:b/>
            <w:noProof/>
          </w:rPr>
          <w:t>Специальные условия раскрытия информации в отношении всей цепочки собственников контрагента, включая бенефициаров (в том числе, конечных)</w:t>
        </w:r>
        <w:r w:rsidR="006627FD">
          <w:rPr>
            <w:noProof/>
            <w:webHidden/>
          </w:rPr>
          <w:tab/>
        </w:r>
        <w:r w:rsidR="006627FD">
          <w:rPr>
            <w:noProof/>
            <w:webHidden/>
          </w:rPr>
          <w:fldChar w:fldCharType="begin"/>
        </w:r>
        <w:r w:rsidR="006627FD">
          <w:rPr>
            <w:noProof/>
            <w:webHidden/>
          </w:rPr>
          <w:instrText xml:space="preserve"> PAGEREF _Toc72166067 \h </w:instrText>
        </w:r>
        <w:r w:rsidR="006627FD">
          <w:rPr>
            <w:noProof/>
            <w:webHidden/>
          </w:rPr>
        </w:r>
        <w:r w:rsidR="006627FD">
          <w:rPr>
            <w:noProof/>
            <w:webHidden/>
          </w:rPr>
          <w:fldChar w:fldCharType="separate"/>
        </w:r>
        <w:r w:rsidR="006627FD">
          <w:rPr>
            <w:noProof/>
            <w:webHidden/>
          </w:rPr>
          <w:t>96</w:t>
        </w:r>
        <w:r w:rsidR="006627FD">
          <w:rPr>
            <w:noProof/>
            <w:webHidden/>
          </w:rPr>
          <w:fldChar w:fldCharType="end"/>
        </w:r>
      </w:hyperlink>
    </w:p>
    <w:p w:rsidR="006627FD" w:rsidRPr="006627FD" w:rsidRDefault="006627FD" w:rsidP="006627FD">
      <w:pPr>
        <w:spacing w:after="0" w:line="240" w:lineRule="auto"/>
        <w:rPr>
          <w:rFonts w:asciiTheme="minorHAnsi" w:eastAsiaTheme="minorEastAsia" w:hAnsiTheme="minorHAnsi" w:cstheme="minorBidi"/>
          <w:noProof/>
        </w:rPr>
      </w:pPr>
      <w:r w:rsidRPr="004800F6">
        <w:rPr>
          <w:rFonts w:ascii="Times New Roman" w:eastAsia="Times New Roman" w:hAnsi="Times New Roman"/>
          <w:b/>
          <w:sz w:val="24"/>
          <w:szCs w:val="24"/>
          <w:lang w:eastAsia="ru-RU"/>
        </w:rPr>
        <w:t>ПРИЛОЖЕНИЕ</w:t>
      </w:r>
      <w:r>
        <w:rPr>
          <w:rFonts w:ascii="Times New Roman" w:eastAsia="Times New Roman" w:hAnsi="Times New Roman"/>
          <w:b/>
          <w:sz w:val="24"/>
          <w:szCs w:val="24"/>
          <w:lang w:eastAsia="ru-RU"/>
        </w:rPr>
        <w:t xml:space="preserve"> </w:t>
      </w:r>
      <w:r w:rsidRPr="004800F6">
        <w:rPr>
          <w:rFonts w:ascii="Times New Roman" w:eastAsia="Times New Roman" w:hAnsi="Times New Roman"/>
          <w:b/>
          <w:sz w:val="24"/>
          <w:szCs w:val="24"/>
          <w:lang w:eastAsia="ru-RU"/>
        </w:rPr>
        <w:t>2</w:t>
      </w:r>
      <w:r w:rsidRPr="006627FD">
        <w:rPr>
          <w:rFonts w:ascii="Times New Roman" w:eastAsia="Times New Roman" w:hAnsi="Times New Roman"/>
          <w:sz w:val="24"/>
          <w:szCs w:val="24"/>
          <w:lang w:eastAsia="ru-RU"/>
        </w:rPr>
        <w:t>……………………………………………………………………………108</w:t>
      </w:r>
    </w:p>
    <w:p w:rsidR="006627FD" w:rsidRDefault="00CE5310" w:rsidP="006627FD">
      <w:pPr>
        <w:pStyle w:val="15"/>
        <w:rPr>
          <w:rFonts w:asciiTheme="minorHAnsi" w:eastAsiaTheme="minorEastAsia" w:hAnsiTheme="minorHAnsi" w:cstheme="minorBidi"/>
          <w:noProof/>
          <w:sz w:val="22"/>
          <w:szCs w:val="22"/>
        </w:rPr>
      </w:pPr>
      <w:hyperlink w:anchor="_Toc72166068" w:history="1">
        <w:r w:rsidR="006627FD" w:rsidRPr="008806E4">
          <w:rPr>
            <w:rStyle w:val="ad"/>
            <w:b/>
            <w:noProof/>
          </w:rPr>
          <w:t>ПРИЛОЖЕНИЕ 3</w:t>
        </w:r>
        <w:r w:rsidR="006627FD">
          <w:rPr>
            <w:noProof/>
            <w:webHidden/>
          </w:rPr>
          <w:tab/>
          <w:t>11</w:t>
        </w:r>
        <w:r w:rsidR="006627FD">
          <w:rPr>
            <w:noProof/>
            <w:webHidden/>
          </w:rPr>
          <w:fldChar w:fldCharType="begin"/>
        </w:r>
        <w:r w:rsidR="006627FD">
          <w:rPr>
            <w:noProof/>
            <w:webHidden/>
          </w:rPr>
          <w:instrText xml:space="preserve"> PAGEREF _Toc72166068 \h </w:instrText>
        </w:r>
        <w:r w:rsidR="006627FD">
          <w:rPr>
            <w:noProof/>
            <w:webHidden/>
          </w:rPr>
        </w:r>
        <w:r w:rsidR="006627FD">
          <w:rPr>
            <w:noProof/>
            <w:webHidden/>
          </w:rPr>
          <w:fldChar w:fldCharType="separate"/>
        </w:r>
        <w:r w:rsidR="006627FD">
          <w:rPr>
            <w:noProof/>
            <w:webHidden/>
          </w:rPr>
          <w:t>1</w:t>
        </w:r>
        <w:r w:rsidR="006627FD">
          <w:rPr>
            <w:noProof/>
            <w:webHidden/>
          </w:rPr>
          <w:fldChar w:fldCharType="end"/>
        </w:r>
      </w:hyperlink>
    </w:p>
    <w:p w:rsidR="00312E2B" w:rsidRPr="00BD0126" w:rsidRDefault="00910DA2" w:rsidP="00D75C6D">
      <w:pPr>
        <w:spacing w:after="0" w:line="240" w:lineRule="auto"/>
        <w:rPr>
          <w:rFonts w:ascii="Times New Roman" w:hAnsi="Times New Roman"/>
          <w:b/>
          <w:snapToGrid w:val="0"/>
          <w:sz w:val="24"/>
          <w:szCs w:val="24"/>
          <w:lang w:eastAsia="ru-RU"/>
        </w:rPr>
      </w:pPr>
      <w:r w:rsidRPr="00BD0126">
        <w:rPr>
          <w:rFonts w:ascii="Times New Roman" w:hAnsi="Times New Roman"/>
          <w:bCs/>
          <w:iCs/>
          <w:noProof/>
          <w:sz w:val="24"/>
          <w:szCs w:val="24"/>
          <w:lang w:eastAsia="ru-RU"/>
        </w:rPr>
        <w:fldChar w:fldCharType="end"/>
      </w:r>
      <w:r w:rsidR="00A66A49" w:rsidRPr="00BD0126">
        <w:rPr>
          <w:rFonts w:ascii="Times New Roman" w:hAnsi="Times New Roman"/>
          <w:b/>
          <w:snapToGrid w:val="0"/>
          <w:sz w:val="24"/>
          <w:szCs w:val="24"/>
          <w:lang w:eastAsia="ru-RU"/>
        </w:rPr>
        <w:br w:type="page"/>
      </w:r>
    </w:p>
    <w:p w:rsidR="00BA7B0C" w:rsidRPr="00BD0126" w:rsidRDefault="00A66A49" w:rsidP="00974A2F">
      <w:pPr>
        <w:tabs>
          <w:tab w:val="left" w:pos="426"/>
          <w:tab w:val="left" w:pos="9498"/>
        </w:tabs>
        <w:spacing w:after="0" w:line="240" w:lineRule="auto"/>
        <w:ind w:right="282"/>
        <w:jc w:val="both"/>
        <w:outlineLvl w:val="0"/>
        <w:rPr>
          <w:rFonts w:ascii="Times New Roman" w:hAnsi="Times New Roman"/>
          <w:b/>
          <w:bCs/>
          <w:iCs/>
          <w:noProof/>
          <w:snapToGrid w:val="0"/>
          <w:kern w:val="32"/>
          <w:sz w:val="24"/>
          <w:szCs w:val="24"/>
          <w:lang w:eastAsia="ru-RU"/>
        </w:rPr>
      </w:pPr>
      <w:bookmarkStart w:id="7" w:name="_Toc409785989"/>
      <w:bookmarkStart w:id="8" w:name="_Toc428869213"/>
      <w:bookmarkStart w:id="9" w:name="_Toc428869402"/>
      <w:bookmarkStart w:id="10" w:name="_Toc428869976"/>
      <w:bookmarkStart w:id="11" w:name="_Toc511044692"/>
      <w:bookmarkStart w:id="12" w:name="_Toc72166004"/>
      <w:r w:rsidRPr="00BD0126">
        <w:rPr>
          <w:rFonts w:ascii="Times New Roman" w:hAnsi="Times New Roman"/>
          <w:b/>
          <w:bCs/>
          <w:iCs/>
          <w:noProof/>
          <w:snapToGrid w:val="0"/>
          <w:kern w:val="32"/>
          <w:sz w:val="24"/>
          <w:szCs w:val="24"/>
          <w:lang w:eastAsia="ru-RU"/>
        </w:rPr>
        <w:lastRenderedPageBreak/>
        <w:t>Глава I. Общие положения</w:t>
      </w:r>
      <w:bookmarkEnd w:id="7"/>
      <w:bookmarkEnd w:id="8"/>
      <w:bookmarkEnd w:id="9"/>
      <w:bookmarkEnd w:id="10"/>
      <w:bookmarkEnd w:id="11"/>
      <w:bookmarkEnd w:id="12"/>
    </w:p>
    <w:p w:rsidR="00BA7B0C" w:rsidRPr="00BD0126" w:rsidRDefault="00A66A49" w:rsidP="00974A2F">
      <w:pPr>
        <w:numPr>
          <w:ilvl w:val="0"/>
          <w:numId w:val="114"/>
        </w:numPr>
        <w:tabs>
          <w:tab w:val="left" w:pos="1134"/>
        </w:tabs>
        <w:spacing w:after="0" w:line="240" w:lineRule="auto"/>
        <w:outlineLvl w:val="0"/>
        <w:rPr>
          <w:rFonts w:ascii="Times New Roman" w:hAnsi="Times New Roman"/>
          <w:b/>
          <w:bCs/>
          <w:kern w:val="32"/>
          <w:sz w:val="24"/>
          <w:szCs w:val="24"/>
        </w:rPr>
      </w:pPr>
      <w:bookmarkStart w:id="13" w:name="_Toc409785990"/>
      <w:bookmarkStart w:id="14" w:name="_Toc428869214"/>
      <w:bookmarkStart w:id="15" w:name="_Toc428869403"/>
      <w:bookmarkStart w:id="16" w:name="_Toc428869977"/>
      <w:bookmarkStart w:id="17" w:name="_Toc511044693"/>
      <w:bookmarkStart w:id="18" w:name="_Toc72166005"/>
      <w:r w:rsidRPr="00BD0126">
        <w:rPr>
          <w:rFonts w:ascii="Times New Roman" w:hAnsi="Times New Roman"/>
          <w:b/>
          <w:bCs/>
          <w:kern w:val="32"/>
          <w:sz w:val="24"/>
          <w:szCs w:val="24"/>
        </w:rPr>
        <w:t>Термины и определения</w:t>
      </w:r>
      <w:bookmarkEnd w:id="13"/>
      <w:bookmarkEnd w:id="14"/>
      <w:bookmarkEnd w:id="15"/>
      <w:bookmarkEnd w:id="16"/>
      <w:bookmarkEnd w:id="17"/>
      <w:bookmarkEnd w:id="1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3"/>
        <w:gridCol w:w="6509"/>
      </w:tblGrid>
      <w:tr w:rsidR="00312E2B" w:rsidRPr="00BD0126" w:rsidTr="007923D8">
        <w:trPr>
          <w:tblHeader/>
        </w:trPr>
        <w:tc>
          <w:tcPr>
            <w:tcW w:w="3153" w:type="dxa"/>
            <w:shd w:val="clear" w:color="auto" w:fill="D9D9D9"/>
          </w:tcPr>
          <w:p w:rsidR="00BA7B0C" w:rsidRPr="00BD0126" w:rsidRDefault="00312E2B" w:rsidP="00974A2F">
            <w:pPr>
              <w:spacing w:after="0" w:line="240" w:lineRule="auto"/>
              <w:jc w:val="center"/>
              <w:rPr>
                <w:rFonts w:ascii="Times New Roman" w:hAnsi="Times New Roman"/>
                <w:b/>
                <w:sz w:val="24"/>
                <w:szCs w:val="24"/>
                <w:lang w:eastAsia="ru-RU"/>
              </w:rPr>
            </w:pPr>
            <w:r w:rsidRPr="00BD0126">
              <w:rPr>
                <w:rFonts w:ascii="Times New Roman" w:hAnsi="Times New Roman"/>
                <w:b/>
                <w:sz w:val="24"/>
                <w:szCs w:val="24"/>
                <w:lang w:eastAsia="ru-RU"/>
              </w:rPr>
              <w:t>Термины/сокращения</w:t>
            </w:r>
          </w:p>
        </w:tc>
        <w:tc>
          <w:tcPr>
            <w:tcW w:w="6509" w:type="dxa"/>
            <w:shd w:val="clear" w:color="auto" w:fill="D9D9D9"/>
          </w:tcPr>
          <w:p w:rsidR="00BA7B0C" w:rsidRPr="00BD0126" w:rsidRDefault="00A66A49" w:rsidP="00974A2F">
            <w:pPr>
              <w:spacing w:after="0" w:line="240" w:lineRule="auto"/>
              <w:jc w:val="center"/>
              <w:rPr>
                <w:rFonts w:ascii="Times New Roman" w:hAnsi="Times New Roman"/>
                <w:b/>
                <w:sz w:val="24"/>
                <w:szCs w:val="24"/>
                <w:lang w:eastAsia="ru-RU"/>
              </w:rPr>
            </w:pPr>
            <w:r w:rsidRPr="00BD0126">
              <w:rPr>
                <w:rFonts w:ascii="Times New Roman" w:hAnsi="Times New Roman"/>
                <w:b/>
                <w:sz w:val="24"/>
                <w:szCs w:val="24"/>
                <w:lang w:eastAsia="ru-RU"/>
              </w:rPr>
              <w:t>Определения</w:t>
            </w:r>
          </w:p>
        </w:tc>
      </w:tr>
      <w:tr w:rsidR="00312E2B" w:rsidRPr="00BD0126" w:rsidTr="007923D8">
        <w:tc>
          <w:tcPr>
            <w:tcW w:w="3153" w:type="dxa"/>
          </w:tcPr>
          <w:p w:rsidR="00BA7B0C" w:rsidRPr="00BD0126" w:rsidRDefault="00A66A49" w:rsidP="00974A2F">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Аварийная закупка</w:t>
            </w:r>
          </w:p>
        </w:tc>
        <w:tc>
          <w:tcPr>
            <w:tcW w:w="6509" w:type="dxa"/>
          </w:tcPr>
          <w:p w:rsidR="00BA7B0C" w:rsidRPr="00BD0126" w:rsidRDefault="00A66A49" w:rsidP="00134483">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 xml:space="preserve">Закупка, которая возникла вследствие </w:t>
            </w:r>
            <w:r w:rsidR="00A96B11" w:rsidRPr="00BD0126">
              <w:rPr>
                <w:rFonts w:ascii="Times New Roman" w:hAnsi="Times New Roman"/>
                <w:sz w:val="24"/>
                <w:szCs w:val="24"/>
                <w:lang w:eastAsia="ru-RU"/>
              </w:rPr>
              <w:t>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w:t>
            </w:r>
          </w:p>
        </w:tc>
      </w:tr>
      <w:tr w:rsidR="00312E2B" w:rsidRPr="00BD0126" w:rsidTr="007923D8">
        <w:tc>
          <w:tcPr>
            <w:tcW w:w="3153" w:type="dxa"/>
          </w:tcPr>
          <w:p w:rsidR="00BA7B0C" w:rsidRPr="00BD0126" w:rsidRDefault="00A66A49" w:rsidP="00974A2F">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Альтернативное предложение</w:t>
            </w:r>
          </w:p>
        </w:tc>
        <w:tc>
          <w:tcPr>
            <w:tcW w:w="6509" w:type="dxa"/>
          </w:tcPr>
          <w:p w:rsidR="00BA7B0C" w:rsidRPr="00BD0126" w:rsidRDefault="00A66A49" w:rsidP="00134483">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Предложение, дополнительное к основному и содержащее одно или несколько измененных относительно содержащихся в основном предложении организационно-технических решений, коммерческих решений (за исключением отличия только по цене), характеристик поставляемой продукции или условий договора</w:t>
            </w:r>
          </w:p>
        </w:tc>
      </w:tr>
      <w:tr w:rsidR="00005831" w:rsidRPr="00BD0126" w:rsidTr="007923D8">
        <w:tc>
          <w:tcPr>
            <w:tcW w:w="3153" w:type="dxa"/>
          </w:tcPr>
          <w:p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Вето</w:t>
            </w:r>
          </w:p>
        </w:tc>
        <w:tc>
          <w:tcPr>
            <w:tcW w:w="6509" w:type="dxa"/>
          </w:tcPr>
          <w:p w:rsidR="00005831" w:rsidRPr="00BD0126" w:rsidRDefault="00005831" w:rsidP="00CD675B">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Право абсолютного вето означает, что Субъект права вето может не допустить вступления в силу принимаемого решения, которое явным образом противоречит интересам Общества.</w:t>
            </w:r>
          </w:p>
          <w:p w:rsidR="00005831" w:rsidRPr="00BD0126" w:rsidRDefault="00005831" w:rsidP="00134483">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Право относительного вето означает, что Субъект права вето может приостановить вступление в силу принятого решения, а Закупочной комиссии предоставляется возможность на этом же или на новом заседании повторно проголосовать за оспариваемое решение (причем повторное решение вступает в силу в случае, если за него проголосовало более двух третей от общего числа членов Закупочной комиссии).</w:t>
            </w:r>
          </w:p>
        </w:tc>
      </w:tr>
      <w:tr w:rsidR="00005831" w:rsidRPr="00BD0126" w:rsidTr="007923D8">
        <w:tc>
          <w:tcPr>
            <w:tcW w:w="3153" w:type="dxa"/>
          </w:tcPr>
          <w:p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Группа</w:t>
            </w:r>
          </w:p>
        </w:tc>
        <w:tc>
          <w:tcPr>
            <w:tcW w:w="6509" w:type="dxa"/>
          </w:tcPr>
          <w:p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ПАО «Интер РАО» и его ДО</w:t>
            </w:r>
          </w:p>
        </w:tc>
      </w:tr>
      <w:tr w:rsidR="00005831" w:rsidRPr="00BD0126" w:rsidTr="007923D8">
        <w:tc>
          <w:tcPr>
            <w:tcW w:w="3153" w:type="dxa"/>
          </w:tcPr>
          <w:p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Годовая комплексная программа закупок /ГКПЗ</w:t>
            </w:r>
          </w:p>
        </w:tc>
        <w:tc>
          <w:tcPr>
            <w:tcW w:w="6509" w:type="dxa"/>
          </w:tcPr>
          <w:p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Закупочный план, утвержденный соответствующим органом управления Общества, документирующий текущую потребность Общества в продукции на текущий календарный год и определяющий содержание текущей Закупочной деятельности через установление объемов, способов и сроков приобретения продукции</w:t>
            </w:r>
          </w:p>
        </w:tc>
      </w:tr>
      <w:tr w:rsidR="00005831" w:rsidRPr="00BD0126" w:rsidTr="007923D8">
        <w:tc>
          <w:tcPr>
            <w:tcW w:w="3153" w:type="dxa"/>
          </w:tcPr>
          <w:p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rPr>
              <w:t>День</w:t>
            </w:r>
          </w:p>
        </w:tc>
        <w:tc>
          <w:tcPr>
            <w:tcW w:w="6509" w:type="dxa"/>
          </w:tcPr>
          <w:p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bCs/>
                <w:sz w:val="24"/>
                <w:szCs w:val="24"/>
              </w:rPr>
              <w:t xml:space="preserve">Календарный день, если иное специально не указано в настоящем Положении </w:t>
            </w:r>
          </w:p>
        </w:tc>
      </w:tr>
      <w:tr w:rsidR="00005831" w:rsidRPr="00BD0126" w:rsidTr="007923D8">
        <w:tc>
          <w:tcPr>
            <w:tcW w:w="3153" w:type="dxa"/>
          </w:tcPr>
          <w:p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rPr>
              <w:t>ДО (дочернее общество)</w:t>
            </w:r>
          </w:p>
        </w:tc>
        <w:tc>
          <w:tcPr>
            <w:tcW w:w="6509" w:type="dxa"/>
          </w:tcPr>
          <w:p w:rsidR="00005831" w:rsidRPr="00BD0126" w:rsidRDefault="00005831" w:rsidP="00005831">
            <w:pPr>
              <w:spacing w:after="0" w:line="240" w:lineRule="auto"/>
              <w:jc w:val="both"/>
              <w:rPr>
                <w:rFonts w:ascii="Times New Roman" w:hAnsi="Times New Roman"/>
                <w:sz w:val="24"/>
                <w:szCs w:val="24"/>
              </w:rPr>
            </w:pPr>
            <w:r w:rsidRPr="00BD0126">
              <w:rPr>
                <w:rFonts w:ascii="Times New Roman" w:hAnsi="Times New Roman"/>
                <w:sz w:val="24"/>
                <w:szCs w:val="24"/>
              </w:rPr>
              <w:t xml:space="preserve">Хозяйственное общество, в котором Общество в силу преобладающего участия в его уставном капитале, либо в соответствии с заключенным между ними договором, либо иным образом имеет возможность определять решения, принимаемые таким обществом. </w:t>
            </w:r>
          </w:p>
          <w:p w:rsidR="00005831" w:rsidRPr="00BD0126" w:rsidRDefault="00005831" w:rsidP="00005831">
            <w:pPr>
              <w:spacing w:after="0" w:line="240" w:lineRule="auto"/>
              <w:jc w:val="both"/>
              <w:rPr>
                <w:rFonts w:ascii="Times New Roman" w:hAnsi="Times New Roman"/>
                <w:bCs/>
                <w:sz w:val="24"/>
                <w:szCs w:val="24"/>
                <w:lang w:eastAsia="ru-RU"/>
              </w:rPr>
            </w:pPr>
            <w:r w:rsidRPr="00BD0126">
              <w:rPr>
                <w:rFonts w:ascii="Times New Roman" w:hAnsi="Times New Roman"/>
                <w:sz w:val="24"/>
                <w:szCs w:val="24"/>
              </w:rPr>
              <w:t>В зависимости от того, как реализовывается возможность определения указанных решений – прямо (т.е. непосредственно Обществом), либо косвенно (т.е. через другие ДО) могут быть выделены, соответственно, ДО 1 уровня, ДО 2 уровня и более.</w:t>
            </w:r>
          </w:p>
        </w:tc>
      </w:tr>
      <w:tr w:rsidR="00005831" w:rsidRPr="00BD0126" w:rsidTr="007923D8">
        <w:tc>
          <w:tcPr>
            <w:tcW w:w="3153" w:type="dxa"/>
          </w:tcPr>
          <w:p w:rsidR="00005831" w:rsidRPr="00BD0126" w:rsidRDefault="00005831" w:rsidP="00005831">
            <w:pPr>
              <w:spacing w:after="0" w:line="240" w:lineRule="auto"/>
              <w:rPr>
                <w:rFonts w:ascii="Times New Roman" w:hAnsi="Times New Roman"/>
                <w:sz w:val="24"/>
                <w:szCs w:val="24"/>
              </w:rPr>
            </w:pPr>
            <w:r w:rsidRPr="00BD0126">
              <w:rPr>
                <w:rFonts w:ascii="Times New Roman" w:hAnsi="Times New Roman"/>
                <w:sz w:val="24"/>
                <w:szCs w:val="24"/>
              </w:rPr>
              <w:t>Единоличный исполнительный орган/ЕИО</w:t>
            </w:r>
          </w:p>
        </w:tc>
        <w:tc>
          <w:tcPr>
            <w:tcW w:w="6509" w:type="dxa"/>
          </w:tcPr>
          <w:p w:rsidR="00005831" w:rsidRPr="00BD0126" w:rsidRDefault="00005831" w:rsidP="00005831">
            <w:pPr>
              <w:spacing w:after="0" w:line="240" w:lineRule="auto"/>
              <w:jc w:val="both"/>
              <w:rPr>
                <w:rFonts w:ascii="Times New Roman" w:hAnsi="Times New Roman"/>
                <w:sz w:val="24"/>
                <w:szCs w:val="24"/>
              </w:rPr>
            </w:pPr>
            <w:r w:rsidRPr="00BD0126">
              <w:rPr>
                <w:rFonts w:ascii="Times New Roman" w:hAnsi="Times New Roman"/>
                <w:sz w:val="24"/>
                <w:szCs w:val="24"/>
              </w:rPr>
              <w:t>Единоличный исполнительный орган Общества (определяется в соответствии с уставом Общества)</w:t>
            </w:r>
          </w:p>
        </w:tc>
      </w:tr>
      <w:tr w:rsidR="00005831" w:rsidRPr="00BD0126" w:rsidTr="007923D8">
        <w:tc>
          <w:tcPr>
            <w:tcW w:w="3153" w:type="dxa"/>
          </w:tcPr>
          <w:p w:rsidR="00005831" w:rsidRPr="00BD0126" w:rsidRDefault="00005831" w:rsidP="00005831">
            <w:pPr>
              <w:tabs>
                <w:tab w:val="left" w:pos="747"/>
              </w:tabs>
              <w:spacing w:after="0" w:line="240" w:lineRule="auto"/>
              <w:rPr>
                <w:rFonts w:ascii="Times New Roman" w:hAnsi="Times New Roman"/>
                <w:sz w:val="24"/>
                <w:szCs w:val="24"/>
              </w:rPr>
            </w:pPr>
            <w:r w:rsidRPr="00BD0126">
              <w:rPr>
                <w:rFonts w:ascii="Times New Roman" w:hAnsi="Times New Roman"/>
                <w:sz w:val="24"/>
                <w:szCs w:val="24"/>
              </w:rPr>
              <w:t>ЕИС(единая информационная система в сфере закупок)</w:t>
            </w:r>
          </w:p>
        </w:tc>
        <w:tc>
          <w:tcPr>
            <w:tcW w:w="6509" w:type="dxa"/>
          </w:tcPr>
          <w:p w:rsidR="00005831" w:rsidRPr="00BD0126" w:rsidRDefault="00005831" w:rsidP="00005831">
            <w:pPr>
              <w:spacing w:after="0" w:line="240" w:lineRule="auto"/>
              <w:jc w:val="both"/>
              <w:rPr>
                <w:rFonts w:ascii="Times New Roman" w:hAnsi="Times New Roman"/>
                <w:sz w:val="24"/>
                <w:szCs w:val="24"/>
              </w:rPr>
            </w:pPr>
            <w:r w:rsidRPr="00BD0126">
              <w:rPr>
                <w:rFonts w:ascii="Times New Roman" w:hAnsi="Times New Roman"/>
                <w:sz w:val="24"/>
                <w:szCs w:val="24"/>
              </w:rPr>
              <w:t>Единая информационная система в сфере закупок (www.zakupki.gov.ru)</w:t>
            </w:r>
          </w:p>
        </w:tc>
      </w:tr>
      <w:tr w:rsidR="00005831" w:rsidRPr="00BD0126" w:rsidTr="007923D8">
        <w:tc>
          <w:tcPr>
            <w:tcW w:w="3153" w:type="dxa"/>
          </w:tcPr>
          <w:p w:rsidR="00005831" w:rsidRPr="00BD0126" w:rsidRDefault="00005831" w:rsidP="00005831">
            <w:pPr>
              <w:tabs>
                <w:tab w:val="left" w:pos="747"/>
              </w:tabs>
              <w:spacing w:after="0" w:line="240" w:lineRule="auto"/>
              <w:rPr>
                <w:rFonts w:ascii="Times New Roman" w:hAnsi="Times New Roman"/>
                <w:sz w:val="24"/>
                <w:szCs w:val="24"/>
              </w:rPr>
            </w:pPr>
            <w:r w:rsidRPr="00BD0126">
              <w:rPr>
                <w:rFonts w:ascii="Times New Roman" w:hAnsi="Times New Roman"/>
                <w:sz w:val="24"/>
                <w:szCs w:val="24"/>
              </w:rPr>
              <w:t>ЕИСЗ (Единая информационная система закупок)</w:t>
            </w:r>
          </w:p>
        </w:tc>
        <w:tc>
          <w:tcPr>
            <w:tcW w:w="6509" w:type="dxa"/>
          </w:tcPr>
          <w:p w:rsidR="00005831" w:rsidRPr="00BD0126" w:rsidRDefault="00005831" w:rsidP="00005831">
            <w:pPr>
              <w:spacing w:after="0" w:line="240" w:lineRule="auto"/>
              <w:jc w:val="both"/>
              <w:rPr>
                <w:rFonts w:ascii="Times New Roman" w:hAnsi="Times New Roman"/>
                <w:sz w:val="24"/>
                <w:szCs w:val="24"/>
              </w:rPr>
            </w:pPr>
            <w:r w:rsidRPr="00BD0126">
              <w:rPr>
                <w:rFonts w:ascii="Times New Roman" w:hAnsi="Times New Roman"/>
                <w:sz w:val="24"/>
                <w:szCs w:val="24"/>
              </w:rPr>
              <w:t xml:space="preserve">Совокупность информации, содержащейся в базах данных, информационных технологий, технических средств, обеспечивающих формирование, хранение, обработку такой </w:t>
            </w:r>
            <w:r w:rsidRPr="00BD0126">
              <w:rPr>
                <w:rFonts w:ascii="Times New Roman" w:hAnsi="Times New Roman"/>
                <w:sz w:val="24"/>
                <w:szCs w:val="24"/>
              </w:rPr>
              <w:lastRenderedPageBreak/>
              <w:t>информации, а также ее предоставление с использованием соответствующего функционала.</w:t>
            </w:r>
          </w:p>
        </w:tc>
      </w:tr>
      <w:tr w:rsidR="007923D8" w:rsidRPr="00BD0126" w:rsidTr="007923D8">
        <w:tc>
          <w:tcPr>
            <w:tcW w:w="3153" w:type="dxa"/>
          </w:tcPr>
          <w:p w:rsidR="007923D8" w:rsidRPr="00BD0126" w:rsidRDefault="007923D8" w:rsidP="007923D8">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lastRenderedPageBreak/>
              <w:t>Заказчик (Общество)</w:t>
            </w:r>
          </w:p>
        </w:tc>
        <w:tc>
          <w:tcPr>
            <w:tcW w:w="6509" w:type="dxa"/>
          </w:tcPr>
          <w:p w:rsidR="007923D8" w:rsidRPr="004F4465" w:rsidRDefault="007923D8" w:rsidP="007923D8">
            <w:pPr>
              <w:spacing w:after="0" w:line="240" w:lineRule="auto"/>
              <w:jc w:val="both"/>
              <w:rPr>
                <w:rFonts w:ascii="Times New Roman" w:hAnsi="Times New Roman"/>
                <w:color w:val="FF0000"/>
                <w:sz w:val="24"/>
                <w:szCs w:val="24"/>
                <w:lang w:eastAsia="ru-RU"/>
              </w:rPr>
            </w:pPr>
            <w:r w:rsidRPr="003E5B83">
              <w:rPr>
                <w:rFonts w:ascii="Times New Roman" w:hAnsi="Times New Roman"/>
                <w:sz w:val="24"/>
                <w:szCs w:val="24"/>
              </w:rPr>
              <w:t>(Акционерное общество «Ремонтно-сервисное предприятие тепловых и подземных коммуникаций Костромской ГРЭС»)</w:t>
            </w:r>
          </w:p>
        </w:tc>
      </w:tr>
      <w:tr w:rsidR="00005831" w:rsidRPr="00BD0126" w:rsidTr="007923D8">
        <w:tc>
          <w:tcPr>
            <w:tcW w:w="3153" w:type="dxa"/>
          </w:tcPr>
          <w:p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Закупающий работник</w:t>
            </w:r>
          </w:p>
        </w:tc>
        <w:tc>
          <w:tcPr>
            <w:tcW w:w="6509" w:type="dxa"/>
          </w:tcPr>
          <w:p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Работник Общества или иное привлеченное Организатором закупки лицо, на которое возложено совершение каких-либо действий в процессе закупки и персональная ответственность за их исполнение</w:t>
            </w:r>
          </w:p>
        </w:tc>
      </w:tr>
      <w:tr w:rsidR="00005831" w:rsidRPr="00BD0126" w:rsidTr="007923D8">
        <w:tc>
          <w:tcPr>
            <w:tcW w:w="3153" w:type="dxa"/>
          </w:tcPr>
          <w:p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Закупочная комиссия</w:t>
            </w:r>
          </w:p>
        </w:tc>
        <w:tc>
          <w:tcPr>
            <w:tcW w:w="6509" w:type="dxa"/>
          </w:tcPr>
          <w:p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 xml:space="preserve">Коллегиальный орган, заранее созданный для принятия решений по существу конкретных Закупок вне зависимости от способа их проведения, в том числе решений о выборе Победителя в ходе проведения Закупочных процедур </w:t>
            </w:r>
          </w:p>
        </w:tc>
      </w:tr>
      <w:tr w:rsidR="00005831" w:rsidRPr="00BD0126" w:rsidTr="007923D8">
        <w:tc>
          <w:tcPr>
            <w:tcW w:w="3153" w:type="dxa"/>
          </w:tcPr>
          <w:p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Закупка (процедура закупки, Закупочная процедура)</w:t>
            </w:r>
          </w:p>
        </w:tc>
        <w:tc>
          <w:tcPr>
            <w:tcW w:w="6509" w:type="dxa"/>
          </w:tcPr>
          <w:p w:rsidR="00005831" w:rsidRPr="00BD0126" w:rsidRDefault="00005831" w:rsidP="004F3D99">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lang w:eastAsia="ru-RU"/>
              </w:rPr>
              <w:t>Последовательность действий Заказчика и/или Организатора закупок, осуществляемых в порядке, предусмотренн</w:t>
            </w:r>
            <w:r w:rsidR="008C0A7E" w:rsidRPr="00BD0126">
              <w:rPr>
                <w:rFonts w:ascii="Times New Roman" w:hAnsi="Times New Roman"/>
                <w:sz w:val="24"/>
                <w:szCs w:val="24"/>
                <w:lang w:eastAsia="ru-RU"/>
              </w:rPr>
              <w:t>о</w:t>
            </w:r>
            <w:r w:rsidRPr="00BD0126">
              <w:rPr>
                <w:rFonts w:ascii="Times New Roman" w:hAnsi="Times New Roman"/>
                <w:sz w:val="24"/>
                <w:szCs w:val="24"/>
                <w:lang w:eastAsia="ru-RU"/>
              </w:rPr>
              <w:t xml:space="preserve">м настоящим Положением, по определению поставщиков в целях заключения с ними договоров на </w:t>
            </w:r>
            <w:r w:rsidR="004F3D99" w:rsidRPr="00BD0126">
              <w:rPr>
                <w:rFonts w:ascii="Times New Roman" w:hAnsi="Times New Roman"/>
                <w:sz w:val="24"/>
                <w:szCs w:val="24"/>
                <w:lang w:eastAsia="ru-RU"/>
              </w:rPr>
              <w:t xml:space="preserve">поставку </w:t>
            </w:r>
            <w:r w:rsidRPr="00BD0126">
              <w:rPr>
                <w:rFonts w:ascii="Times New Roman" w:hAnsi="Times New Roman"/>
                <w:sz w:val="24"/>
                <w:szCs w:val="24"/>
                <w:lang w:eastAsia="ru-RU"/>
              </w:rPr>
              <w:t>товаров, выполнение работ, оказани</w:t>
            </w:r>
            <w:r w:rsidR="004F3D99" w:rsidRPr="00BD0126">
              <w:rPr>
                <w:rFonts w:ascii="Times New Roman" w:hAnsi="Times New Roman"/>
                <w:sz w:val="24"/>
                <w:szCs w:val="24"/>
                <w:lang w:eastAsia="ru-RU"/>
              </w:rPr>
              <w:t>е</w:t>
            </w:r>
            <w:r w:rsidRPr="00BD0126">
              <w:rPr>
                <w:rFonts w:ascii="Times New Roman" w:hAnsi="Times New Roman"/>
                <w:sz w:val="24"/>
                <w:szCs w:val="24"/>
                <w:lang w:eastAsia="ru-RU"/>
              </w:rPr>
              <w:t xml:space="preserve"> услуг </w:t>
            </w:r>
          </w:p>
        </w:tc>
      </w:tr>
      <w:tr w:rsidR="00005831" w:rsidRPr="00BD0126" w:rsidTr="007923D8">
        <w:tc>
          <w:tcPr>
            <w:tcW w:w="3153" w:type="dxa"/>
          </w:tcPr>
          <w:p w:rsidR="00005831" w:rsidRPr="00BD0126" w:rsidRDefault="00005831" w:rsidP="00005831">
            <w:pPr>
              <w:spacing w:after="0" w:line="240" w:lineRule="auto"/>
              <w:rPr>
                <w:rFonts w:ascii="Times New Roman" w:hAnsi="Times New Roman"/>
                <w:sz w:val="24"/>
                <w:szCs w:val="24"/>
              </w:rPr>
            </w:pPr>
            <w:r w:rsidRPr="00BD0126">
              <w:rPr>
                <w:rFonts w:ascii="Times New Roman" w:hAnsi="Times New Roman"/>
                <w:sz w:val="24"/>
                <w:szCs w:val="24"/>
              </w:rPr>
              <w:t>Закупка у единственного поставщика</w:t>
            </w:r>
          </w:p>
        </w:tc>
        <w:tc>
          <w:tcPr>
            <w:tcW w:w="6509" w:type="dxa"/>
          </w:tcPr>
          <w:p w:rsidR="00005831" w:rsidRPr="00BD0126" w:rsidRDefault="00005831" w:rsidP="00005831">
            <w:pPr>
              <w:spacing w:after="0" w:line="240" w:lineRule="auto"/>
              <w:ind w:right="-82"/>
              <w:jc w:val="both"/>
              <w:rPr>
                <w:rFonts w:ascii="Times New Roman" w:hAnsi="Times New Roman"/>
                <w:bCs/>
                <w:sz w:val="24"/>
                <w:szCs w:val="24"/>
              </w:rPr>
            </w:pPr>
            <w:r w:rsidRPr="00BD0126">
              <w:rPr>
                <w:rFonts w:ascii="Times New Roman" w:hAnsi="Times New Roman"/>
                <w:bCs/>
                <w:sz w:val="24"/>
                <w:szCs w:val="24"/>
              </w:rPr>
              <w:t>Способ Закупки, при котором предложение о заключении договора направляется конкретному лицу, либо принимается предложение о заключении договора от одного лица без рассмотрения иных предложений</w:t>
            </w:r>
          </w:p>
        </w:tc>
      </w:tr>
      <w:tr w:rsidR="00005831" w:rsidRPr="00BD0126" w:rsidTr="007923D8">
        <w:tc>
          <w:tcPr>
            <w:tcW w:w="3153" w:type="dxa"/>
          </w:tcPr>
          <w:p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rPr>
              <w:t>Закупочная документация</w:t>
            </w:r>
          </w:p>
        </w:tc>
        <w:tc>
          <w:tcPr>
            <w:tcW w:w="6509" w:type="dxa"/>
          </w:tcPr>
          <w:p w:rsidR="00005831" w:rsidRPr="00BD0126" w:rsidRDefault="00005831" w:rsidP="00005831">
            <w:pPr>
              <w:spacing w:after="0" w:line="240" w:lineRule="auto"/>
              <w:ind w:right="-82"/>
              <w:jc w:val="both"/>
              <w:rPr>
                <w:rFonts w:ascii="Times New Roman" w:hAnsi="Times New Roman"/>
                <w:sz w:val="24"/>
                <w:szCs w:val="24"/>
                <w:lang w:eastAsia="ru-RU"/>
              </w:rPr>
            </w:pPr>
            <w:r w:rsidRPr="00BD0126">
              <w:rPr>
                <w:rFonts w:ascii="Times New Roman" w:hAnsi="Times New Roman"/>
                <w:bCs/>
                <w:sz w:val="24"/>
                <w:szCs w:val="24"/>
              </w:rPr>
              <w:t xml:space="preserve">Комплект документов, содержащий необходимую и достаточную информацию о предмете Закупки, условиях и порядке ее проведения, в том числе извещение о Закупке и проект договора, являющиеся неотъемлемой частью данного комплекта документов </w:t>
            </w:r>
          </w:p>
        </w:tc>
      </w:tr>
      <w:tr w:rsidR="00005831" w:rsidRPr="00BD0126" w:rsidTr="007923D8">
        <w:tc>
          <w:tcPr>
            <w:tcW w:w="3153" w:type="dxa"/>
          </w:tcPr>
          <w:p w:rsidR="00005831" w:rsidRPr="00BD0126" w:rsidRDefault="00005831" w:rsidP="00005831">
            <w:pPr>
              <w:spacing w:after="0" w:line="240" w:lineRule="auto"/>
              <w:rPr>
                <w:rFonts w:ascii="Times New Roman" w:hAnsi="Times New Roman"/>
                <w:sz w:val="24"/>
                <w:szCs w:val="24"/>
              </w:rPr>
            </w:pPr>
            <w:r w:rsidRPr="00BD0126">
              <w:rPr>
                <w:rFonts w:ascii="Times New Roman" w:hAnsi="Times New Roman"/>
                <w:sz w:val="24"/>
                <w:szCs w:val="24"/>
              </w:rPr>
              <w:t>Закупочная деятельность</w:t>
            </w:r>
          </w:p>
        </w:tc>
        <w:tc>
          <w:tcPr>
            <w:tcW w:w="6509" w:type="dxa"/>
          </w:tcPr>
          <w:p w:rsidR="00005831" w:rsidRPr="00BD0126" w:rsidRDefault="00005831" w:rsidP="00005831">
            <w:pPr>
              <w:spacing w:after="0" w:line="240" w:lineRule="auto"/>
              <w:ind w:right="-82"/>
              <w:jc w:val="both"/>
              <w:rPr>
                <w:rFonts w:ascii="Times New Roman" w:hAnsi="Times New Roman"/>
                <w:bCs/>
                <w:sz w:val="24"/>
                <w:szCs w:val="24"/>
              </w:rPr>
            </w:pPr>
            <w:r w:rsidRPr="00BD0126">
              <w:rPr>
                <w:rFonts w:ascii="Times New Roman" w:hAnsi="Times New Roman"/>
                <w:bCs/>
                <w:sz w:val="24"/>
                <w:szCs w:val="24"/>
              </w:rPr>
              <w:t>Деятельность Общества, осуществляемая в соответствии с настоящим Положением и направленная на удовлетворение потребности в Продукции. Включает планирование, организацию и проведение Закупок, заключение и исполнение договоров поставки товаров, выполнения работ и оказания услуг, управление складскими запасами</w:t>
            </w:r>
          </w:p>
        </w:tc>
      </w:tr>
      <w:tr w:rsidR="00005831" w:rsidRPr="00BD0126" w:rsidTr="007923D8">
        <w:tc>
          <w:tcPr>
            <w:tcW w:w="3153" w:type="dxa"/>
          </w:tcPr>
          <w:p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rPr>
              <w:t xml:space="preserve">Закрытые Закупочные процедуры </w:t>
            </w:r>
          </w:p>
        </w:tc>
        <w:tc>
          <w:tcPr>
            <w:tcW w:w="6509" w:type="dxa"/>
          </w:tcPr>
          <w:p w:rsidR="00005831" w:rsidRPr="00BD0126" w:rsidRDefault="00005831" w:rsidP="00005831">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rPr>
              <w:t xml:space="preserve">Процедуры, в которых могут принять участие только специально приглашенные лица </w:t>
            </w:r>
          </w:p>
        </w:tc>
      </w:tr>
      <w:tr w:rsidR="00005831" w:rsidRPr="00BD0126" w:rsidTr="007923D8">
        <w:tc>
          <w:tcPr>
            <w:tcW w:w="3153" w:type="dxa"/>
          </w:tcPr>
          <w:p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rPr>
              <w:t>Заявка</w:t>
            </w:r>
          </w:p>
        </w:tc>
        <w:tc>
          <w:tcPr>
            <w:tcW w:w="6509" w:type="dxa"/>
          </w:tcPr>
          <w:p w:rsidR="00005831" w:rsidRPr="00BD0126" w:rsidRDefault="00005831" w:rsidP="00916638">
            <w:pPr>
              <w:spacing w:after="0" w:line="240" w:lineRule="auto"/>
              <w:ind w:right="-82"/>
              <w:jc w:val="both"/>
              <w:rPr>
                <w:rFonts w:ascii="Times New Roman" w:hAnsi="Times New Roman"/>
                <w:sz w:val="24"/>
                <w:szCs w:val="24"/>
                <w:lang w:eastAsia="ru-RU"/>
              </w:rPr>
            </w:pPr>
            <w:r w:rsidRPr="00BD0126">
              <w:rPr>
                <w:rFonts w:ascii="Times New Roman" w:hAnsi="Times New Roman"/>
                <w:bCs/>
                <w:sz w:val="24"/>
                <w:szCs w:val="24"/>
              </w:rPr>
              <w:t>Комплект документов, содержащий предложение Участника закупки, направленный Организатору закупки с намерением принять участие в Закупочных процедурах и впоследствии заключить договор на условиях, определенных Закупочной документацией. Заявка Участника закупки имеет правовой статус оферты и рассматривается Организатором закупки в соответствии с этим</w:t>
            </w:r>
            <w:r w:rsidRPr="00BD0126">
              <w:rPr>
                <w:sz w:val="24"/>
                <w:szCs w:val="24"/>
              </w:rPr>
              <w:t xml:space="preserve"> </w:t>
            </w:r>
            <w:r w:rsidRPr="00BD0126">
              <w:rPr>
                <w:rFonts w:ascii="Times New Roman" w:hAnsi="Times New Roman"/>
                <w:sz w:val="24"/>
                <w:szCs w:val="24"/>
              </w:rPr>
              <w:t xml:space="preserve">(за исключением закупок, </w:t>
            </w:r>
            <w:r w:rsidRPr="00BD0126">
              <w:rPr>
                <w:rFonts w:ascii="Times New Roman" w:hAnsi="Times New Roman"/>
                <w:bCs/>
                <w:sz w:val="24"/>
                <w:szCs w:val="24"/>
              </w:rPr>
              <w:t>проводимых способом торгов)</w:t>
            </w:r>
          </w:p>
        </w:tc>
      </w:tr>
      <w:tr w:rsidR="00005831" w:rsidRPr="00BD0126" w:rsidTr="007923D8">
        <w:tc>
          <w:tcPr>
            <w:tcW w:w="3153" w:type="dxa"/>
          </w:tcPr>
          <w:p w:rsidR="00005831" w:rsidRPr="00BD0126" w:rsidRDefault="00005831" w:rsidP="00005831">
            <w:pPr>
              <w:spacing w:after="0" w:line="240" w:lineRule="auto"/>
              <w:rPr>
                <w:rFonts w:ascii="Times New Roman" w:hAnsi="Times New Roman"/>
                <w:sz w:val="24"/>
                <w:szCs w:val="24"/>
              </w:rPr>
            </w:pPr>
            <w:r w:rsidRPr="00BD0126">
              <w:rPr>
                <w:rFonts w:ascii="Times New Roman" w:hAnsi="Times New Roman"/>
                <w:sz w:val="24"/>
                <w:szCs w:val="24"/>
              </w:rPr>
              <w:t>Извещение о закупке</w:t>
            </w:r>
          </w:p>
        </w:tc>
        <w:tc>
          <w:tcPr>
            <w:tcW w:w="6509" w:type="dxa"/>
          </w:tcPr>
          <w:p w:rsidR="00005831" w:rsidRPr="00BD0126" w:rsidRDefault="00005831" w:rsidP="00005831">
            <w:pPr>
              <w:spacing w:after="0" w:line="240" w:lineRule="auto"/>
              <w:ind w:right="-82"/>
              <w:jc w:val="both"/>
              <w:rPr>
                <w:rFonts w:ascii="Times New Roman" w:hAnsi="Times New Roman"/>
                <w:bCs/>
                <w:sz w:val="24"/>
                <w:szCs w:val="24"/>
              </w:rPr>
            </w:pPr>
            <w:r w:rsidRPr="00BD0126">
              <w:rPr>
                <w:rFonts w:ascii="Times New Roman" w:hAnsi="Times New Roman"/>
                <w:bCs/>
                <w:sz w:val="24"/>
                <w:szCs w:val="24"/>
              </w:rPr>
              <w:t>Документ, содержащий основные условия Закупки, являющийся неотъемлемой частью Закупочной документации. (Термин «Извещение о закупке» в Закупочной деятельности Общества может использоваться и как самостоятельный документ)</w:t>
            </w:r>
          </w:p>
        </w:tc>
      </w:tr>
      <w:tr w:rsidR="00005831" w:rsidRPr="00BD0126" w:rsidTr="007923D8">
        <w:tc>
          <w:tcPr>
            <w:tcW w:w="3153" w:type="dxa"/>
          </w:tcPr>
          <w:p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Инициатор договора</w:t>
            </w:r>
          </w:p>
        </w:tc>
        <w:tc>
          <w:tcPr>
            <w:tcW w:w="6509" w:type="dxa"/>
          </w:tcPr>
          <w:p w:rsidR="00005831" w:rsidRPr="00BD0126" w:rsidRDefault="00005831" w:rsidP="00005831">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lang w:eastAsia="ru-RU"/>
              </w:rPr>
              <w:t xml:space="preserve">Должностное лицо Общества, несущее ответственность за определенные финансово-экономические показатели Общества и возглавляющее направление деятельности </w:t>
            </w:r>
            <w:r w:rsidRPr="00BD0126">
              <w:rPr>
                <w:rFonts w:ascii="Times New Roman" w:hAnsi="Times New Roman"/>
                <w:sz w:val="24"/>
                <w:szCs w:val="24"/>
                <w:lang w:eastAsia="ru-RU"/>
              </w:rPr>
              <w:lastRenderedPageBreak/>
              <w:t xml:space="preserve">Общества, для которого осуществляется Закупка (Центр финансовой ответственности, Центр ответственности)  </w:t>
            </w:r>
          </w:p>
        </w:tc>
      </w:tr>
      <w:tr w:rsidR="00005831" w:rsidRPr="00BD0126" w:rsidTr="007923D8">
        <w:tc>
          <w:tcPr>
            <w:tcW w:w="3153" w:type="dxa"/>
          </w:tcPr>
          <w:p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lastRenderedPageBreak/>
              <w:t>Интернет-ресурсы</w:t>
            </w:r>
          </w:p>
        </w:tc>
        <w:tc>
          <w:tcPr>
            <w:tcW w:w="6509" w:type="dxa"/>
          </w:tcPr>
          <w:p w:rsidR="00005831" w:rsidRPr="00BD0126" w:rsidRDefault="00005831" w:rsidP="00005831">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lang w:eastAsia="ru-RU"/>
              </w:rPr>
              <w:t>Обязательными для размещения информации Интернет-ресурсами  являются:</w:t>
            </w:r>
          </w:p>
          <w:p w:rsidR="00005831" w:rsidRPr="00BD0126" w:rsidRDefault="00005831" w:rsidP="00005831">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lang w:eastAsia="ru-RU"/>
              </w:rPr>
              <w:t xml:space="preserve">- </w:t>
            </w:r>
            <w:r w:rsidRPr="00BD0126">
              <w:rPr>
                <w:rFonts w:ascii="Times New Roman" w:hAnsi="Times New Roman"/>
                <w:sz w:val="24"/>
                <w:szCs w:val="24"/>
              </w:rPr>
              <w:t>Единая информационная система в сфере закупок (</w:t>
            </w:r>
            <w:hyperlink r:id="rId9" w:history="1">
              <w:r w:rsidRPr="00BD0126">
                <w:rPr>
                  <w:rStyle w:val="ad"/>
                  <w:rFonts w:ascii="Times New Roman" w:hAnsi="Times New Roman"/>
                  <w:sz w:val="24"/>
                  <w:szCs w:val="24"/>
                </w:rPr>
                <w:t>www.zakupki.gov.ru</w:t>
              </w:r>
            </w:hyperlink>
            <w:r w:rsidRPr="00BD0126">
              <w:rPr>
                <w:rFonts w:ascii="Times New Roman" w:hAnsi="Times New Roman"/>
                <w:sz w:val="24"/>
                <w:szCs w:val="24"/>
              </w:rPr>
              <w:t>)</w:t>
            </w:r>
            <w:r w:rsidRPr="00BD0126">
              <w:rPr>
                <w:rFonts w:ascii="Times New Roman" w:hAnsi="Times New Roman"/>
                <w:sz w:val="24"/>
                <w:szCs w:val="24"/>
                <w:lang w:eastAsia="ru-RU"/>
              </w:rPr>
              <w:t>;</w:t>
            </w:r>
          </w:p>
          <w:p w:rsidR="00005831" w:rsidRPr="00BD0126" w:rsidRDefault="00005831" w:rsidP="00005831">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lang w:eastAsia="ru-RU"/>
              </w:rPr>
              <w:t>- Корпоративный сайт Общества (при наличии);</w:t>
            </w:r>
          </w:p>
          <w:p w:rsidR="00005831" w:rsidRPr="00BD0126" w:rsidRDefault="00005831" w:rsidP="00005831">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lang w:eastAsia="ru-RU"/>
              </w:rPr>
              <w:t>- Сайт Организатора закупки – в целях проведения Закупочных процедур, Организатором закупки по которым выступает сторонний организатор закупки (в т.ч. Специализированная закупочная организация)</w:t>
            </w:r>
          </w:p>
        </w:tc>
      </w:tr>
      <w:tr w:rsidR="00005831" w:rsidRPr="00BD0126" w:rsidTr="007923D8">
        <w:tc>
          <w:tcPr>
            <w:tcW w:w="3153" w:type="dxa"/>
          </w:tcPr>
          <w:p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Конверт</w:t>
            </w:r>
          </w:p>
        </w:tc>
        <w:tc>
          <w:tcPr>
            <w:tcW w:w="6509" w:type="dxa"/>
          </w:tcPr>
          <w:p w:rsidR="00005831" w:rsidRPr="00BD0126" w:rsidRDefault="00005831" w:rsidP="00005831">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lang w:eastAsia="ru-RU"/>
              </w:rPr>
              <w:t xml:space="preserve">Любая упаковка, надежно закрывающая содержимое (конверт, ящик, мешок, электронный конверт </w:t>
            </w:r>
            <w:r w:rsidRPr="00BD0126">
              <w:rPr>
                <w:rFonts w:ascii="Times New Roman" w:hAnsi="Times New Roman"/>
                <w:i/>
                <w:sz w:val="24"/>
                <w:szCs w:val="24"/>
                <w:lang w:eastAsia="ru-RU"/>
              </w:rPr>
              <w:t>(для Закупок на электронных торговых площадках)</w:t>
            </w:r>
            <w:r w:rsidRPr="00BD0126">
              <w:rPr>
                <w:rFonts w:ascii="Times New Roman" w:hAnsi="Times New Roman"/>
                <w:sz w:val="24"/>
                <w:szCs w:val="24"/>
                <w:lang w:eastAsia="ru-RU"/>
              </w:rPr>
              <w:t xml:space="preserve"> и т.д.)</w:t>
            </w:r>
          </w:p>
        </w:tc>
      </w:tr>
      <w:tr w:rsidR="00005831" w:rsidRPr="00BD0126" w:rsidTr="007923D8">
        <w:tc>
          <w:tcPr>
            <w:tcW w:w="3153" w:type="dxa"/>
          </w:tcPr>
          <w:p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Конкурентная закупка</w:t>
            </w:r>
          </w:p>
        </w:tc>
        <w:tc>
          <w:tcPr>
            <w:tcW w:w="6509" w:type="dxa"/>
          </w:tcPr>
          <w:p w:rsidR="00005831" w:rsidRPr="00BD0126" w:rsidRDefault="00005831" w:rsidP="00005831">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lang w:eastAsia="ru-RU"/>
              </w:rPr>
              <w:t>Закупка, осуществляемая с соблюдением одновременно следующих условий:</w:t>
            </w:r>
          </w:p>
          <w:p w:rsidR="00005831" w:rsidRPr="00BD0126" w:rsidRDefault="00005831" w:rsidP="00005831">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lang w:eastAsia="ru-RU"/>
              </w:rPr>
              <w:t xml:space="preserve">1) информация о конкурентной закупке сообщается </w:t>
            </w:r>
            <w:r w:rsidR="00520C92" w:rsidRPr="00BD0126">
              <w:rPr>
                <w:rFonts w:ascii="Times New Roman" w:hAnsi="Times New Roman"/>
                <w:sz w:val="24"/>
                <w:szCs w:val="24"/>
                <w:lang w:eastAsia="ru-RU"/>
              </w:rPr>
              <w:t>Заказчик</w:t>
            </w:r>
            <w:r w:rsidRPr="00BD0126">
              <w:rPr>
                <w:rFonts w:ascii="Times New Roman" w:hAnsi="Times New Roman"/>
                <w:sz w:val="24"/>
                <w:szCs w:val="24"/>
                <w:lang w:eastAsia="ru-RU"/>
              </w:rPr>
              <w:t>ом одним из следующих способов:</w:t>
            </w:r>
          </w:p>
          <w:p w:rsidR="00005831" w:rsidRPr="00BD0126" w:rsidRDefault="00005831" w:rsidP="00005831">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lang w:eastAsia="ru-RU"/>
              </w:rPr>
              <w:t>а) путем размещения в единой информационной системе извещения об осуществлении конкурентной закупки, доступного неограниченному кругу лиц, с приложением документации о конкурентной закупке;</w:t>
            </w:r>
          </w:p>
          <w:p w:rsidR="00005831" w:rsidRPr="00BD0126" w:rsidRDefault="00005831" w:rsidP="00005831">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lang w:eastAsia="ru-RU"/>
              </w:rPr>
              <w:t>б) посредством направления приглашений принять участие в закрытой конкурентной закупке, с приложением документации о конкурентной закупке не менее чем двум лицам, которые способны осуществить поставки товаров, выполнение работ, оказание услуг, являющихся предметом такой закупки;</w:t>
            </w:r>
          </w:p>
          <w:p w:rsidR="00005831" w:rsidRPr="00BD0126" w:rsidRDefault="00005831" w:rsidP="00005831">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lang w:eastAsia="ru-RU"/>
              </w:rPr>
              <w:t xml:space="preserve">2) обеспечивается конкуренция между участниками конкурентной закупки за право заключить договор с </w:t>
            </w:r>
            <w:r w:rsidR="00520C92" w:rsidRPr="00BD0126">
              <w:rPr>
                <w:rFonts w:ascii="Times New Roman" w:hAnsi="Times New Roman"/>
                <w:sz w:val="24"/>
                <w:szCs w:val="24"/>
                <w:lang w:eastAsia="ru-RU"/>
              </w:rPr>
              <w:t>Заказчик</w:t>
            </w:r>
            <w:r w:rsidRPr="00BD0126">
              <w:rPr>
                <w:rFonts w:ascii="Times New Roman" w:hAnsi="Times New Roman"/>
                <w:sz w:val="24"/>
                <w:szCs w:val="24"/>
                <w:lang w:eastAsia="ru-RU"/>
              </w:rPr>
              <w:t>ом на условиях, предлагаемых в заявках на участие в такой закупке, окончательных предложениях участников такой закупки;</w:t>
            </w:r>
          </w:p>
          <w:p w:rsidR="00005831" w:rsidRPr="00BD0126" w:rsidRDefault="00005831" w:rsidP="00005831">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lang w:eastAsia="ru-RU"/>
              </w:rPr>
              <w:t xml:space="preserve">3) описание предмета конкурентной закупки осуществляется с соблюдением требований пункта </w:t>
            </w:r>
            <w:r w:rsidRPr="00BD0126">
              <w:rPr>
                <w:rFonts w:ascii="Times New Roman" w:hAnsi="Times New Roman"/>
                <w:sz w:val="24"/>
                <w:szCs w:val="24"/>
                <w:lang w:eastAsia="ru-RU"/>
              </w:rPr>
              <w:fldChar w:fldCharType="begin"/>
            </w:r>
            <w:r w:rsidRPr="00BD0126">
              <w:rPr>
                <w:rFonts w:ascii="Times New Roman" w:hAnsi="Times New Roman"/>
                <w:sz w:val="24"/>
                <w:szCs w:val="24"/>
                <w:lang w:eastAsia="ru-RU"/>
              </w:rPr>
              <w:instrText xml:space="preserve"> REF _Ref509583749 \r \h  \* MERGEFORMAT </w:instrText>
            </w:r>
            <w:r w:rsidRPr="00BD0126">
              <w:rPr>
                <w:rFonts w:ascii="Times New Roman" w:hAnsi="Times New Roman"/>
                <w:sz w:val="24"/>
                <w:szCs w:val="24"/>
                <w:lang w:eastAsia="ru-RU"/>
              </w:rPr>
            </w:r>
            <w:r w:rsidRPr="00BD0126">
              <w:rPr>
                <w:rFonts w:ascii="Times New Roman" w:hAnsi="Times New Roman"/>
                <w:sz w:val="24"/>
                <w:szCs w:val="24"/>
                <w:lang w:eastAsia="ru-RU"/>
              </w:rPr>
              <w:fldChar w:fldCharType="separate"/>
            </w:r>
            <w:r w:rsidR="00125596">
              <w:rPr>
                <w:rFonts w:ascii="Times New Roman" w:hAnsi="Times New Roman"/>
                <w:sz w:val="24"/>
                <w:szCs w:val="24"/>
                <w:lang w:eastAsia="ru-RU"/>
              </w:rPr>
              <w:t>5.2</w:t>
            </w:r>
            <w:r w:rsidRPr="00BD0126">
              <w:rPr>
                <w:rFonts w:ascii="Times New Roman" w:hAnsi="Times New Roman"/>
                <w:sz w:val="24"/>
                <w:szCs w:val="24"/>
                <w:lang w:eastAsia="ru-RU"/>
              </w:rPr>
              <w:fldChar w:fldCharType="end"/>
            </w:r>
            <w:r w:rsidRPr="00BD0126">
              <w:rPr>
                <w:rFonts w:ascii="Times New Roman" w:hAnsi="Times New Roman"/>
                <w:sz w:val="24"/>
                <w:szCs w:val="24"/>
                <w:lang w:eastAsia="ru-RU"/>
              </w:rPr>
              <w:t xml:space="preserve"> настоящего Положения</w:t>
            </w:r>
          </w:p>
        </w:tc>
      </w:tr>
      <w:tr w:rsidR="00005831" w:rsidRPr="00BD0126" w:rsidTr="007923D8">
        <w:tc>
          <w:tcPr>
            <w:tcW w:w="3153" w:type="dxa"/>
          </w:tcPr>
          <w:p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Лот</w:t>
            </w:r>
          </w:p>
        </w:tc>
        <w:tc>
          <w:tcPr>
            <w:tcW w:w="6509" w:type="dxa"/>
          </w:tcPr>
          <w:p w:rsidR="00005831" w:rsidRPr="00BD0126" w:rsidRDefault="00005831" w:rsidP="004F3D99">
            <w:pPr>
              <w:spacing w:after="0" w:line="240" w:lineRule="auto"/>
              <w:ind w:right="-82"/>
              <w:jc w:val="both"/>
              <w:rPr>
                <w:rFonts w:ascii="Times New Roman" w:hAnsi="Times New Roman"/>
                <w:sz w:val="24"/>
                <w:szCs w:val="24"/>
                <w:lang w:eastAsia="ru-RU"/>
              </w:rPr>
            </w:pPr>
            <w:r w:rsidRPr="00BD0126">
              <w:rPr>
                <w:rFonts w:ascii="Times New Roman" w:hAnsi="Times New Roman"/>
                <w:sz w:val="24"/>
                <w:szCs w:val="24"/>
                <w:lang w:eastAsia="ru-RU"/>
              </w:rPr>
              <w:t>Отдельный предмет Закупки, в отношении которого в Закупочной документации отдельно указываются предмет, состав Продукции, начальная (максимальная) цена, сроки и иные условия, на котор</w:t>
            </w:r>
            <w:r w:rsidR="004F3D99" w:rsidRPr="00BD0126">
              <w:rPr>
                <w:rFonts w:ascii="Times New Roman" w:hAnsi="Times New Roman"/>
                <w:sz w:val="24"/>
                <w:szCs w:val="24"/>
                <w:lang w:eastAsia="ru-RU"/>
              </w:rPr>
              <w:t>ый</w:t>
            </w:r>
            <w:r w:rsidRPr="00BD0126">
              <w:rPr>
                <w:rFonts w:ascii="Times New Roman" w:hAnsi="Times New Roman"/>
                <w:sz w:val="24"/>
                <w:szCs w:val="24"/>
                <w:lang w:eastAsia="ru-RU"/>
              </w:rPr>
              <w:t xml:space="preserve"> в рамках процедуры Закупки подается отдельное предложение и заключается договор (договоры).</w:t>
            </w:r>
          </w:p>
        </w:tc>
      </w:tr>
      <w:tr w:rsidR="00005831" w:rsidRPr="00BD0126" w:rsidTr="007923D8">
        <w:tc>
          <w:tcPr>
            <w:tcW w:w="3153" w:type="dxa"/>
          </w:tcPr>
          <w:p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Обеспечение Заявки на участие в Закупке</w:t>
            </w:r>
          </w:p>
        </w:tc>
        <w:tc>
          <w:tcPr>
            <w:tcW w:w="6509" w:type="dxa"/>
          </w:tcPr>
          <w:p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Обеспечение исполнения обязательств Участника закупки, связанных с подачей им Заявки на участие в Закупке</w:t>
            </w:r>
          </w:p>
        </w:tc>
      </w:tr>
      <w:tr w:rsidR="00005831" w:rsidRPr="00BD0126" w:rsidTr="007923D8">
        <w:tc>
          <w:tcPr>
            <w:tcW w:w="3153" w:type="dxa"/>
          </w:tcPr>
          <w:p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Аналогичная/одноименная Продукция</w:t>
            </w:r>
          </w:p>
        </w:tc>
        <w:tc>
          <w:tcPr>
            <w:tcW w:w="6509" w:type="dxa"/>
          </w:tcPr>
          <w:p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Идентичная по техническим и функциональным характеристикам Продукция, которая может отличаться друг от друга незначительными особенностями (деталями, не влияющими на качество и основные потребительские свойства продукции), являться однородной по своему потребительскому назначению и может быть взаимозаменяемой.</w:t>
            </w:r>
          </w:p>
        </w:tc>
      </w:tr>
      <w:tr w:rsidR="00005831" w:rsidRPr="00BD0126" w:rsidTr="007923D8">
        <w:tc>
          <w:tcPr>
            <w:tcW w:w="3153" w:type="dxa"/>
          </w:tcPr>
          <w:p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rPr>
              <w:lastRenderedPageBreak/>
              <w:t>Оператор ЭТП</w:t>
            </w:r>
          </w:p>
        </w:tc>
        <w:tc>
          <w:tcPr>
            <w:tcW w:w="6509" w:type="dxa"/>
          </w:tcPr>
          <w:p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rPr>
              <w:t>Юридическое лицо,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25 (двадцать пять) процентов, владеющее электронной площадкой, в том числе необходимыми для ее функционирования оборудованием и программно-техническими средствами, и обеспечивающее проведение конкурентных закупок в электронной форме в соответствии с законодательством Российской Федерации.</w:t>
            </w:r>
          </w:p>
        </w:tc>
      </w:tr>
      <w:tr w:rsidR="00005831" w:rsidRPr="00BD0126" w:rsidTr="007923D8">
        <w:tc>
          <w:tcPr>
            <w:tcW w:w="3153" w:type="dxa"/>
          </w:tcPr>
          <w:p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Организатор закупки</w:t>
            </w:r>
          </w:p>
        </w:tc>
        <w:tc>
          <w:tcPr>
            <w:tcW w:w="6509" w:type="dxa"/>
          </w:tcPr>
          <w:p w:rsidR="00005831" w:rsidRPr="00BD0126" w:rsidRDefault="00005831" w:rsidP="00005831">
            <w:pPr>
              <w:spacing w:after="0" w:line="240" w:lineRule="auto"/>
              <w:jc w:val="both"/>
              <w:rPr>
                <w:rFonts w:ascii="Times New Roman" w:hAnsi="Times New Roman"/>
                <w:sz w:val="24"/>
                <w:szCs w:val="24"/>
                <w:u w:val="single"/>
                <w:lang w:eastAsia="ru-RU"/>
              </w:rPr>
            </w:pPr>
            <w:r w:rsidRPr="00BD0126">
              <w:rPr>
                <w:rFonts w:ascii="Times New Roman" w:hAnsi="Times New Roman"/>
                <w:sz w:val="24"/>
                <w:szCs w:val="24"/>
                <w:lang w:eastAsia="ru-RU"/>
              </w:rPr>
              <w:t>Общество</w:t>
            </w:r>
            <w:r w:rsidR="0006371D">
              <w:rPr>
                <w:rFonts w:ascii="Times New Roman" w:hAnsi="Times New Roman"/>
                <w:sz w:val="24"/>
                <w:szCs w:val="24"/>
                <w:lang w:eastAsia="ru-RU"/>
              </w:rPr>
              <w:t>,</w:t>
            </w:r>
            <w:r w:rsidRPr="00BD0126">
              <w:rPr>
                <w:rFonts w:ascii="Times New Roman" w:hAnsi="Times New Roman"/>
                <w:sz w:val="24"/>
                <w:szCs w:val="24"/>
                <w:lang w:eastAsia="ru-RU"/>
              </w:rPr>
              <w:t xml:space="preserve"> либо привлеченное на основании гражданско-правового договора лицо, непосредственно выполняющее предусмотренные тем или иным способом закупочные процедуры и берущее на себя соответствующие обязательства перед Потенциальными участниками/Участниками закупки в предусмотренных настоящим Положением случаях.</w:t>
            </w:r>
          </w:p>
        </w:tc>
      </w:tr>
      <w:tr w:rsidR="00005831" w:rsidRPr="00BD0126" w:rsidTr="007923D8">
        <w:tc>
          <w:tcPr>
            <w:tcW w:w="3153" w:type="dxa"/>
          </w:tcPr>
          <w:p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rPr>
              <w:t xml:space="preserve">Открытые Закупочные процедуры </w:t>
            </w:r>
          </w:p>
        </w:tc>
        <w:tc>
          <w:tcPr>
            <w:tcW w:w="6509" w:type="dxa"/>
          </w:tcPr>
          <w:p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rPr>
              <w:t xml:space="preserve">Процедуры, в которых может принять участие любое лицо в соответствии с требованиями настоящего Положения </w:t>
            </w:r>
          </w:p>
        </w:tc>
      </w:tr>
      <w:tr w:rsidR="00005831" w:rsidRPr="00BD0126" w:rsidTr="007923D8">
        <w:tc>
          <w:tcPr>
            <w:tcW w:w="3153" w:type="dxa"/>
          </w:tcPr>
          <w:p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Переторжка</w:t>
            </w:r>
          </w:p>
        </w:tc>
        <w:tc>
          <w:tcPr>
            <w:tcW w:w="6509" w:type="dxa"/>
          </w:tcPr>
          <w:p w:rsidR="00005831" w:rsidRPr="00BD0126" w:rsidRDefault="00005831" w:rsidP="00927675">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Процедура, направленная на добровольное снижение цен Участниками закупки, указанных в их Заявках на участие в Закупке, с целью повышения предпочтительности Заявки на участие в закупке для Заказчика путем сопоставления дополнительных ценовых предложений Участников закупки.</w:t>
            </w:r>
          </w:p>
        </w:tc>
      </w:tr>
      <w:tr w:rsidR="00005831" w:rsidRPr="00BD0126" w:rsidTr="007923D8">
        <w:tc>
          <w:tcPr>
            <w:tcW w:w="3153" w:type="dxa"/>
          </w:tcPr>
          <w:p w:rsidR="00005831" w:rsidRPr="00BD0126" w:rsidRDefault="00005831" w:rsidP="00005831">
            <w:pPr>
              <w:tabs>
                <w:tab w:val="left" w:pos="1640"/>
              </w:tabs>
              <w:spacing w:after="0" w:line="240" w:lineRule="auto"/>
              <w:rPr>
                <w:rFonts w:ascii="Times New Roman" w:hAnsi="Times New Roman"/>
                <w:sz w:val="24"/>
                <w:szCs w:val="24"/>
                <w:lang w:eastAsia="ru-RU"/>
              </w:rPr>
            </w:pPr>
            <w:r w:rsidRPr="00BD0126">
              <w:rPr>
                <w:rFonts w:ascii="Times New Roman" w:hAnsi="Times New Roman"/>
                <w:sz w:val="24"/>
                <w:szCs w:val="24"/>
              </w:rPr>
              <w:t>Поставщик</w:t>
            </w:r>
          </w:p>
        </w:tc>
        <w:tc>
          <w:tcPr>
            <w:tcW w:w="6509" w:type="dxa"/>
          </w:tcPr>
          <w:p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bCs/>
                <w:sz w:val="24"/>
                <w:szCs w:val="24"/>
              </w:rPr>
              <w:t>Любое юридическое лицо или несколько юридических лиц, выступающих на стороне одного лица,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лица, в том числе индивидуальный предприниматель или несколько индивидуальных предпринимателей, выступающих на стороне одного лица, способное на законных основаниях поставить требуемую Продукцию (определено термином «Продукция»).</w:t>
            </w:r>
          </w:p>
        </w:tc>
      </w:tr>
      <w:tr w:rsidR="00005831" w:rsidRPr="00BD0126" w:rsidTr="007923D8">
        <w:tc>
          <w:tcPr>
            <w:tcW w:w="3153" w:type="dxa"/>
          </w:tcPr>
          <w:p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rPr>
              <w:t>Победитель</w:t>
            </w:r>
          </w:p>
        </w:tc>
        <w:tc>
          <w:tcPr>
            <w:tcW w:w="6509" w:type="dxa"/>
          </w:tcPr>
          <w:p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bCs/>
                <w:sz w:val="24"/>
                <w:szCs w:val="24"/>
              </w:rPr>
              <w:t>Участник(и) конкурентной Закупочной процедуры, который(е) предложил(и) лучшие условия для исполнения договора(ов) в соответствии с Закупочной документацией</w:t>
            </w:r>
          </w:p>
        </w:tc>
      </w:tr>
      <w:tr w:rsidR="00005831" w:rsidRPr="00BD0126" w:rsidTr="007923D8">
        <w:tc>
          <w:tcPr>
            <w:tcW w:w="3153" w:type="dxa"/>
          </w:tcPr>
          <w:p w:rsidR="00005831" w:rsidRPr="00BD0126" w:rsidRDefault="00005831" w:rsidP="00005831">
            <w:pPr>
              <w:spacing w:after="0" w:line="240" w:lineRule="auto"/>
              <w:rPr>
                <w:rFonts w:ascii="Times New Roman" w:hAnsi="Times New Roman"/>
                <w:sz w:val="24"/>
                <w:szCs w:val="24"/>
              </w:rPr>
            </w:pPr>
            <w:r w:rsidRPr="00BD0126">
              <w:rPr>
                <w:rFonts w:ascii="Times New Roman" w:hAnsi="Times New Roman"/>
                <w:sz w:val="24"/>
                <w:szCs w:val="24"/>
              </w:rPr>
              <w:t>Положение о закупках/Положение</w:t>
            </w:r>
          </w:p>
        </w:tc>
        <w:tc>
          <w:tcPr>
            <w:tcW w:w="6509" w:type="dxa"/>
          </w:tcPr>
          <w:p w:rsidR="00005831" w:rsidRPr="00B65AB9" w:rsidRDefault="00005831" w:rsidP="00422958">
            <w:pPr>
              <w:spacing w:after="0" w:line="240" w:lineRule="auto"/>
              <w:jc w:val="both"/>
              <w:rPr>
                <w:rFonts w:ascii="Times New Roman" w:hAnsi="Times New Roman"/>
                <w:color w:val="000000" w:themeColor="text1"/>
                <w:sz w:val="24"/>
                <w:szCs w:val="24"/>
                <w:lang w:eastAsia="ru-RU"/>
              </w:rPr>
            </w:pPr>
            <w:r w:rsidRPr="00BD0126">
              <w:rPr>
                <w:rFonts w:ascii="Times New Roman" w:hAnsi="Times New Roman"/>
                <w:bCs/>
                <w:sz w:val="24"/>
                <w:szCs w:val="24"/>
              </w:rPr>
              <w:t>Настоящее Положение о порядке проведения регламентированных закупок товаров, работ, услуг дл</w:t>
            </w:r>
            <w:r w:rsidR="00B65AB9">
              <w:rPr>
                <w:rFonts w:ascii="Times New Roman" w:hAnsi="Times New Roman"/>
                <w:bCs/>
                <w:sz w:val="24"/>
                <w:szCs w:val="24"/>
              </w:rPr>
              <w:t>я</w:t>
            </w:r>
            <w:r w:rsidR="00B65AB9" w:rsidRPr="00B65AB9">
              <w:rPr>
                <w:rFonts w:ascii="Times New Roman" w:hAnsi="Times New Roman"/>
                <w:color w:val="000000" w:themeColor="text1"/>
                <w:sz w:val="24"/>
                <w:szCs w:val="24"/>
                <w:lang w:eastAsia="ru-RU"/>
              </w:rPr>
              <w:t xml:space="preserve"> АО </w:t>
            </w:r>
            <w:r w:rsidR="007923D8" w:rsidRPr="004F4465">
              <w:rPr>
                <w:rFonts w:ascii="Times New Roman" w:hAnsi="Times New Roman"/>
                <w:bCs/>
                <w:sz w:val="24"/>
                <w:szCs w:val="24"/>
                <w:lang w:eastAsia="ru-RU"/>
              </w:rPr>
              <w:t>«</w:t>
            </w:r>
            <w:r w:rsidR="007923D8">
              <w:rPr>
                <w:rFonts w:ascii="Times New Roman" w:hAnsi="Times New Roman"/>
                <w:bCs/>
                <w:sz w:val="24"/>
                <w:szCs w:val="24"/>
                <w:lang w:eastAsia="ru-RU"/>
              </w:rPr>
              <w:t>РСП ТПК КГРЭС</w:t>
            </w:r>
            <w:r w:rsidR="007923D8" w:rsidRPr="004F4465">
              <w:rPr>
                <w:rFonts w:ascii="Times New Roman" w:hAnsi="Times New Roman"/>
                <w:bCs/>
                <w:sz w:val="24"/>
                <w:szCs w:val="24"/>
                <w:lang w:eastAsia="ru-RU"/>
              </w:rPr>
              <w:t>»</w:t>
            </w:r>
          </w:p>
        </w:tc>
      </w:tr>
      <w:tr w:rsidR="00005831" w:rsidRPr="00BD0126" w:rsidTr="007923D8">
        <w:tc>
          <w:tcPr>
            <w:tcW w:w="3153" w:type="dxa"/>
          </w:tcPr>
          <w:p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rPr>
              <w:t>Преференция</w:t>
            </w:r>
          </w:p>
        </w:tc>
        <w:tc>
          <w:tcPr>
            <w:tcW w:w="6509" w:type="dxa"/>
          </w:tcPr>
          <w:p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bCs/>
                <w:sz w:val="24"/>
                <w:szCs w:val="24"/>
              </w:rPr>
              <w:t>Преимущество, которое предоставляется определенным группам Участников закупки при проведении Закупочной процедуры</w:t>
            </w:r>
          </w:p>
        </w:tc>
      </w:tr>
      <w:tr w:rsidR="00005831" w:rsidRPr="00BD0126" w:rsidTr="007923D8">
        <w:tc>
          <w:tcPr>
            <w:tcW w:w="3153" w:type="dxa"/>
          </w:tcPr>
          <w:p w:rsidR="00005831" w:rsidRPr="00BD0126" w:rsidRDefault="00005831" w:rsidP="00005831">
            <w:pPr>
              <w:spacing w:after="0" w:line="240" w:lineRule="auto"/>
              <w:rPr>
                <w:rFonts w:ascii="Times New Roman" w:hAnsi="Times New Roman"/>
                <w:sz w:val="24"/>
                <w:szCs w:val="24"/>
              </w:rPr>
            </w:pPr>
            <w:r w:rsidRPr="00BD0126">
              <w:rPr>
                <w:rFonts w:ascii="Times New Roman" w:hAnsi="Times New Roman"/>
                <w:sz w:val="24"/>
                <w:szCs w:val="24"/>
              </w:rPr>
              <w:t>Программа партнерства</w:t>
            </w:r>
          </w:p>
        </w:tc>
        <w:tc>
          <w:tcPr>
            <w:tcW w:w="6509" w:type="dxa"/>
          </w:tcPr>
          <w:p w:rsidR="00005831" w:rsidRPr="00BD0126" w:rsidRDefault="00005831" w:rsidP="00005831">
            <w:pPr>
              <w:spacing w:after="0" w:line="240" w:lineRule="auto"/>
              <w:jc w:val="both"/>
              <w:rPr>
                <w:rFonts w:ascii="Times New Roman" w:hAnsi="Times New Roman"/>
                <w:sz w:val="24"/>
                <w:szCs w:val="24"/>
              </w:rPr>
            </w:pPr>
            <w:r w:rsidRPr="00BD0126">
              <w:rPr>
                <w:rFonts w:ascii="Times New Roman" w:hAnsi="Times New Roman"/>
                <w:sz w:val="24"/>
                <w:szCs w:val="24"/>
              </w:rPr>
              <w:t xml:space="preserve">Программа партнерства Заказчика и субъектов малого и среднего предпринимательства, описывающая комплекс мероприятий, направленных на формирование сети </w:t>
            </w:r>
            <w:r w:rsidRPr="00BD0126">
              <w:rPr>
                <w:rFonts w:ascii="Times New Roman" w:hAnsi="Times New Roman"/>
                <w:sz w:val="24"/>
                <w:szCs w:val="24"/>
              </w:rPr>
              <w:lastRenderedPageBreak/>
              <w:t>квалифицированных и ответственных партнеров из числа субъектов МСП, поставляющих Заказчику Продукцию по прямым договорам и субподрядным договорам 1-ого уровня (размещается в сети Интернет на сайте http://www.interrao-zakupki.ru).</w:t>
            </w:r>
          </w:p>
        </w:tc>
      </w:tr>
      <w:tr w:rsidR="00005831" w:rsidRPr="00BD0126" w:rsidTr="007923D8">
        <w:tc>
          <w:tcPr>
            <w:tcW w:w="3153" w:type="dxa"/>
          </w:tcPr>
          <w:p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lastRenderedPageBreak/>
              <w:t>Продукция</w:t>
            </w:r>
          </w:p>
        </w:tc>
        <w:tc>
          <w:tcPr>
            <w:tcW w:w="6509" w:type="dxa"/>
          </w:tcPr>
          <w:p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Товары, работы, услуги, в т.ч. имущественные права и иные объекты гражданских прав, приобретаемые Обществом (за исключением денег)</w:t>
            </w:r>
          </w:p>
        </w:tc>
      </w:tr>
      <w:tr w:rsidR="00005831" w:rsidRPr="00BD0126" w:rsidTr="007923D8">
        <w:trPr>
          <w:trHeight w:val="689"/>
        </w:trPr>
        <w:tc>
          <w:tcPr>
            <w:tcW w:w="3153" w:type="dxa"/>
          </w:tcPr>
          <w:p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Потенциальный участник</w:t>
            </w:r>
          </w:p>
        </w:tc>
        <w:tc>
          <w:tcPr>
            <w:tcW w:w="6509" w:type="dxa"/>
          </w:tcPr>
          <w:p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 xml:space="preserve">Любое заинтересованное лицо, претендующее и/или которое может претендовать на заключение договора по результатам участия в закупке, но не подавшее заявку на участие в закупочной процедуре в соответствии с требованиями, установленными в закупочной документации. </w:t>
            </w:r>
          </w:p>
        </w:tc>
      </w:tr>
      <w:tr w:rsidR="00005831" w:rsidRPr="00BD0126" w:rsidTr="007923D8">
        <w:tc>
          <w:tcPr>
            <w:tcW w:w="3153" w:type="dxa"/>
          </w:tcPr>
          <w:p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ПДЗК</w:t>
            </w:r>
          </w:p>
        </w:tc>
        <w:tc>
          <w:tcPr>
            <w:tcW w:w="6509" w:type="dxa"/>
          </w:tcPr>
          <w:p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Постоянно действующая Закупочная комиссия, формирование которой осуществляется в соответствии с требованиями настоящего Положения</w:t>
            </w:r>
          </w:p>
        </w:tc>
      </w:tr>
      <w:tr w:rsidR="00005831" w:rsidRPr="00BD0126" w:rsidTr="007923D8">
        <w:tc>
          <w:tcPr>
            <w:tcW w:w="3153" w:type="dxa"/>
          </w:tcPr>
          <w:p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 xml:space="preserve">Специализированная закупочная организация/СЗО </w:t>
            </w:r>
          </w:p>
        </w:tc>
        <w:tc>
          <w:tcPr>
            <w:tcW w:w="6509" w:type="dxa"/>
          </w:tcPr>
          <w:p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 xml:space="preserve">ООО «Интер РАО – Центр управления закупками» являющееся ответственным за организацию системы снабжения компаний Группы и обеспечивающее централизацию и консолидацию Закупок Продукции, а также оказывающее иные услуги в соответствии с договором </w:t>
            </w:r>
          </w:p>
        </w:tc>
      </w:tr>
      <w:tr w:rsidR="00005831" w:rsidRPr="00BD0126" w:rsidTr="007923D8">
        <w:tc>
          <w:tcPr>
            <w:tcW w:w="3153" w:type="dxa"/>
          </w:tcPr>
          <w:p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Сложная продукция</w:t>
            </w:r>
          </w:p>
        </w:tc>
        <w:tc>
          <w:tcPr>
            <w:tcW w:w="6509" w:type="dxa"/>
          </w:tcPr>
          <w:p w:rsidR="00005831" w:rsidRPr="00BD0126" w:rsidRDefault="00005831" w:rsidP="00005831">
            <w:pPr>
              <w:keepNext/>
              <w:spacing w:after="0" w:line="240" w:lineRule="auto"/>
              <w:jc w:val="both"/>
              <w:outlineLvl w:val="3"/>
              <w:rPr>
                <w:rFonts w:ascii="Times New Roman" w:hAnsi="Times New Roman"/>
                <w:sz w:val="24"/>
                <w:szCs w:val="24"/>
                <w:lang w:eastAsia="ru-RU"/>
              </w:rPr>
            </w:pPr>
            <w:r w:rsidRPr="00BD0126">
              <w:rPr>
                <w:rFonts w:ascii="Times New Roman" w:hAnsi="Times New Roman"/>
                <w:sz w:val="24"/>
                <w:szCs w:val="24"/>
                <w:lang w:eastAsia="ru-RU"/>
              </w:rPr>
              <w:t>Продукция (определено термином «Продукция»), в отношении которой невозможно однозначно описать требования либо имеются разные варианты удовлетворения потребностей Заказчика, либо ожидаются предложения инновационных решений либо высоко вероятные и/или неприемлемо большие потери от неисполнения или ненадлежащего исполнения заключенного договора</w:t>
            </w:r>
          </w:p>
        </w:tc>
      </w:tr>
      <w:tr w:rsidR="00005831" w:rsidRPr="00BD0126" w:rsidTr="007923D8">
        <w:tc>
          <w:tcPr>
            <w:tcW w:w="3153" w:type="dxa"/>
          </w:tcPr>
          <w:p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Субподрядчик (соисполнитель) 1-ого уровня</w:t>
            </w:r>
          </w:p>
        </w:tc>
        <w:tc>
          <w:tcPr>
            <w:tcW w:w="6509" w:type="dxa"/>
          </w:tcPr>
          <w:p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Лицо, привлеченное поставщиком (исполнителем, подрядчиком) к частичному исполнению своих обязательств, возникших из прямого договора, заключенного таким поставщиком (подрядчиком, исполнителем) с Заказчиком</w:t>
            </w:r>
          </w:p>
        </w:tc>
      </w:tr>
      <w:tr w:rsidR="00005831" w:rsidRPr="00BD0126" w:rsidTr="007923D8">
        <w:tc>
          <w:tcPr>
            <w:tcW w:w="3153" w:type="dxa"/>
          </w:tcPr>
          <w:p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rPr>
              <w:t>Субъекты МСП</w:t>
            </w:r>
          </w:p>
        </w:tc>
        <w:tc>
          <w:tcPr>
            <w:tcW w:w="6509" w:type="dxa"/>
          </w:tcPr>
          <w:p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rPr>
              <w:t>Юридические лица и индивидуальные предприниматели, отнесенные в соответствии с условиями, установленными законодательством РФ, к малым предприятиям, в том числе к микропредприятиям, и средним предприятиям</w:t>
            </w:r>
          </w:p>
        </w:tc>
      </w:tr>
      <w:tr w:rsidR="00005831" w:rsidRPr="00BD0126" w:rsidTr="007923D8">
        <w:tc>
          <w:tcPr>
            <w:tcW w:w="3153" w:type="dxa"/>
          </w:tcPr>
          <w:p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Торги</w:t>
            </w:r>
          </w:p>
        </w:tc>
        <w:tc>
          <w:tcPr>
            <w:tcW w:w="6509" w:type="dxa"/>
          </w:tcPr>
          <w:p w:rsidR="00005831" w:rsidRPr="00BD0126" w:rsidRDefault="00005831" w:rsidP="00916638">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 xml:space="preserve">Способ Закупки, проводимый в форме </w:t>
            </w:r>
            <w:r w:rsidRPr="00BD0126">
              <w:rPr>
                <w:rFonts w:ascii="Times New Roman" w:hAnsi="Times New Roman"/>
                <w:sz w:val="24"/>
                <w:szCs w:val="24"/>
              </w:rPr>
              <w:t>конкурса (открытого конкурса, конкурса в электронной форме, закрытого конкурса), аукциона (открытого аукциона, аукциона в электронной форме, закрытого аукциона), запроса котировок (запроса котировок в электронной форме, закрытого запроса котировок), запроса предложений (запроса предложений в электронной форме, закрытого запроса предложений)</w:t>
            </w:r>
          </w:p>
        </w:tc>
      </w:tr>
      <w:tr w:rsidR="00005831" w:rsidRPr="00BD0126" w:rsidTr="007923D8">
        <w:tc>
          <w:tcPr>
            <w:tcW w:w="3153" w:type="dxa"/>
          </w:tcPr>
          <w:p w:rsidR="00005831" w:rsidRPr="00BD0126" w:rsidRDefault="00005831" w:rsidP="00005831">
            <w:pPr>
              <w:spacing w:after="0" w:line="240" w:lineRule="auto"/>
              <w:rPr>
                <w:rFonts w:ascii="Times New Roman" w:hAnsi="Times New Roman"/>
                <w:i/>
                <w:sz w:val="24"/>
                <w:szCs w:val="24"/>
                <w:lang w:eastAsia="ru-RU"/>
              </w:rPr>
            </w:pPr>
            <w:r w:rsidRPr="00BD0126">
              <w:rPr>
                <w:rFonts w:ascii="Times New Roman" w:hAnsi="Times New Roman"/>
                <w:sz w:val="24"/>
                <w:szCs w:val="24"/>
                <w:lang w:eastAsia="ru-RU"/>
              </w:rPr>
              <w:t>Участник закупки</w:t>
            </w:r>
          </w:p>
        </w:tc>
        <w:tc>
          <w:tcPr>
            <w:tcW w:w="6509" w:type="dxa"/>
          </w:tcPr>
          <w:p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 xml:space="preserve">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w:t>
            </w:r>
            <w:r w:rsidRPr="00BD0126">
              <w:rPr>
                <w:rFonts w:ascii="Times New Roman" w:hAnsi="Times New Roman"/>
                <w:sz w:val="24"/>
                <w:szCs w:val="24"/>
                <w:lang w:eastAsia="ru-RU"/>
              </w:rPr>
              <w:lastRenderedPageBreak/>
              <w:t>несколько индивидуальных предпринимателей, выступающих на стороне одного Участника закупки</w:t>
            </w:r>
          </w:p>
        </w:tc>
      </w:tr>
      <w:tr w:rsidR="00005831" w:rsidRPr="00BD0126" w:rsidTr="007923D8">
        <w:tc>
          <w:tcPr>
            <w:tcW w:w="3153" w:type="dxa"/>
          </w:tcPr>
          <w:p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lastRenderedPageBreak/>
              <w:t>Центральный Закупочный комитет /ЦЗК</w:t>
            </w:r>
          </w:p>
        </w:tc>
        <w:tc>
          <w:tcPr>
            <w:tcW w:w="6509" w:type="dxa"/>
          </w:tcPr>
          <w:p w:rsidR="00005831" w:rsidRPr="00BD0126" w:rsidRDefault="00005831" w:rsidP="00005831">
            <w:pPr>
              <w:spacing w:after="0" w:line="240" w:lineRule="auto"/>
              <w:jc w:val="both"/>
              <w:rPr>
                <w:rFonts w:ascii="Times New Roman" w:hAnsi="Times New Roman"/>
                <w:sz w:val="24"/>
                <w:szCs w:val="24"/>
                <w:lang w:eastAsia="ru-RU"/>
              </w:rPr>
            </w:pPr>
            <w:r w:rsidRPr="00BD0126">
              <w:rPr>
                <w:rFonts w:ascii="Times New Roman" w:hAnsi="Times New Roman"/>
                <w:bCs/>
                <w:sz w:val="24"/>
                <w:szCs w:val="24"/>
                <w:lang w:eastAsia="ru-RU"/>
              </w:rPr>
              <w:t xml:space="preserve">Постоянно действующий коллегиальный орган Общества, осуществляющий контроль и принятие оперативных решений по вопросам, связанным с закупочной деятельностью Общества, в том числе способствующий проведению единой политики снабжения Группы. ЦЗК Общества действует в соответствии с законодательством РФ, Уставом Общества, нормами Положения о закупках и Положения о ЦЗК Общества, а также в соответствии с иными внутренними нормативными документами Общества </w:t>
            </w:r>
          </w:p>
        </w:tc>
      </w:tr>
      <w:tr w:rsidR="00005831" w:rsidRPr="00BD0126" w:rsidTr="007923D8">
        <w:tc>
          <w:tcPr>
            <w:tcW w:w="3153" w:type="dxa"/>
          </w:tcPr>
          <w:p w:rsidR="00005831" w:rsidRPr="00BD0126" w:rsidRDefault="00005831" w:rsidP="00005831">
            <w:pPr>
              <w:spacing w:after="0" w:line="240" w:lineRule="auto"/>
              <w:rPr>
                <w:rFonts w:ascii="Times New Roman" w:hAnsi="Times New Roman"/>
                <w:sz w:val="24"/>
                <w:szCs w:val="24"/>
                <w:lang w:eastAsia="ru-RU"/>
              </w:rPr>
            </w:pPr>
            <w:r w:rsidRPr="00BD0126">
              <w:rPr>
                <w:rFonts w:ascii="Times New Roman" w:hAnsi="Times New Roman"/>
                <w:sz w:val="24"/>
                <w:szCs w:val="24"/>
              </w:rPr>
              <w:t>Электронная торговая площадка /ЭТП</w:t>
            </w:r>
          </w:p>
        </w:tc>
        <w:tc>
          <w:tcPr>
            <w:tcW w:w="6509" w:type="dxa"/>
          </w:tcPr>
          <w:p w:rsidR="00005831" w:rsidRPr="00BD0126" w:rsidRDefault="00005831" w:rsidP="00F517C2">
            <w:pPr>
              <w:spacing w:after="0" w:line="240" w:lineRule="auto"/>
              <w:jc w:val="both"/>
              <w:rPr>
                <w:rFonts w:ascii="Times New Roman" w:hAnsi="Times New Roman"/>
                <w:bCs/>
                <w:sz w:val="24"/>
                <w:szCs w:val="24"/>
                <w:lang w:eastAsia="ru-RU"/>
              </w:rPr>
            </w:pPr>
            <w:r w:rsidRPr="00BD0126">
              <w:rPr>
                <w:rFonts w:ascii="Times New Roman" w:hAnsi="Times New Roman"/>
                <w:bCs/>
                <w:sz w:val="24"/>
                <w:szCs w:val="24"/>
              </w:rPr>
              <w:t>Программно-аппаратный комплекс, обеспечивающий проведение процедур закупок в электронной форме, т.е. с о</w:t>
            </w:r>
            <w:r w:rsidRPr="00BD0126">
              <w:rPr>
                <w:rFonts w:ascii="Times New Roman" w:hAnsi="Times New Roman"/>
                <w:sz w:val="24"/>
                <w:szCs w:val="24"/>
              </w:rPr>
              <w:t xml:space="preserve">бменом между Участником закупки, </w:t>
            </w:r>
            <w:r w:rsidR="00F517C2" w:rsidRPr="00BD0126">
              <w:rPr>
                <w:rFonts w:ascii="Times New Roman" w:hAnsi="Times New Roman"/>
                <w:sz w:val="24"/>
                <w:szCs w:val="24"/>
              </w:rPr>
              <w:t xml:space="preserve">Заказчиком </w:t>
            </w:r>
            <w:r w:rsidRPr="00BD0126">
              <w:rPr>
                <w:rFonts w:ascii="Times New Roman" w:hAnsi="Times New Roman"/>
                <w:sz w:val="24"/>
                <w:szCs w:val="24"/>
              </w:rPr>
              <w:t xml:space="preserve">и оператором электронной площадки информацией в форме электронных документов.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w:t>
            </w:r>
            <w:r w:rsidR="00520C92" w:rsidRPr="00BD0126">
              <w:rPr>
                <w:rFonts w:ascii="Times New Roman" w:hAnsi="Times New Roman"/>
                <w:sz w:val="24"/>
                <w:szCs w:val="24"/>
              </w:rPr>
              <w:t>Заказчик</w:t>
            </w:r>
            <w:r w:rsidRPr="00BD0126">
              <w:rPr>
                <w:rFonts w:ascii="Times New Roman" w:hAnsi="Times New Roman"/>
                <w:sz w:val="24"/>
                <w:szCs w:val="24"/>
              </w:rPr>
              <w:t>ом и оператором электронной площадки, с учетом требований законодательства Российской Федерации.</w:t>
            </w:r>
          </w:p>
        </w:tc>
      </w:tr>
      <w:tr w:rsidR="004F265B" w:rsidRPr="00BD0126" w:rsidTr="007923D8">
        <w:tc>
          <w:tcPr>
            <w:tcW w:w="3153" w:type="dxa"/>
          </w:tcPr>
          <w:p w:rsidR="004F265B" w:rsidRPr="00BD0126" w:rsidRDefault="004F265B" w:rsidP="00005831">
            <w:pPr>
              <w:spacing w:after="0" w:line="240" w:lineRule="auto"/>
              <w:rPr>
                <w:rFonts w:ascii="Times New Roman" w:hAnsi="Times New Roman"/>
                <w:sz w:val="24"/>
                <w:szCs w:val="24"/>
              </w:rPr>
            </w:pPr>
            <w:r w:rsidRPr="00BD0126">
              <w:rPr>
                <w:rFonts w:ascii="Times New Roman" w:hAnsi="Times New Roman"/>
                <w:sz w:val="24"/>
                <w:szCs w:val="24"/>
              </w:rPr>
              <w:t>MVP</w:t>
            </w:r>
          </w:p>
        </w:tc>
        <w:tc>
          <w:tcPr>
            <w:tcW w:w="6509" w:type="dxa"/>
          </w:tcPr>
          <w:p w:rsidR="004F265B" w:rsidRPr="00BD0126" w:rsidRDefault="004F265B" w:rsidP="00005831">
            <w:pPr>
              <w:spacing w:after="0" w:line="240" w:lineRule="auto"/>
              <w:jc w:val="both"/>
              <w:rPr>
                <w:rFonts w:ascii="Times New Roman" w:hAnsi="Times New Roman"/>
                <w:bCs/>
                <w:sz w:val="24"/>
                <w:szCs w:val="24"/>
              </w:rPr>
            </w:pPr>
            <w:r w:rsidRPr="00BD0126">
              <w:rPr>
                <w:rFonts w:ascii="Times New Roman" w:hAnsi="Times New Roman"/>
                <w:sz w:val="24"/>
                <w:szCs w:val="24"/>
              </w:rPr>
              <w:t>Минимально жизнеспособный продукт (minimum viable product, MVP) </w:t>
            </w:r>
            <w:r w:rsidR="00DB116E">
              <w:rPr>
                <w:rFonts w:ascii="Times New Roman" w:hAnsi="Times New Roman"/>
                <w:sz w:val="24"/>
                <w:szCs w:val="24"/>
              </w:rPr>
              <w:t>-</w:t>
            </w:r>
            <w:r w:rsidR="00DB116E" w:rsidRPr="00BD0126">
              <w:rPr>
                <w:rFonts w:ascii="Times New Roman" w:hAnsi="Times New Roman"/>
                <w:sz w:val="24"/>
                <w:szCs w:val="24"/>
              </w:rPr>
              <w:t xml:space="preserve"> </w:t>
            </w:r>
            <w:r w:rsidRPr="00BD0126">
              <w:rPr>
                <w:rFonts w:ascii="Times New Roman" w:hAnsi="Times New Roman"/>
                <w:sz w:val="24"/>
                <w:szCs w:val="24"/>
              </w:rPr>
              <w:t>продукт, обладающий минимальными, но достаточными для удовлетворения первых потребителей функциями, позволяет получить первоначальную обратную связь от пользователей и провести пилотирование</w:t>
            </w:r>
          </w:p>
        </w:tc>
      </w:tr>
    </w:tbl>
    <w:p w:rsidR="00BA7B0C" w:rsidRPr="00BD0126" w:rsidRDefault="00312E2B" w:rsidP="00D72F5C">
      <w:pPr>
        <w:spacing w:after="0" w:line="240" w:lineRule="auto"/>
        <w:ind w:left="1134"/>
        <w:jc w:val="both"/>
        <w:rPr>
          <w:rFonts w:ascii="Times New Roman" w:hAnsi="Times New Roman"/>
          <w:sz w:val="24"/>
          <w:szCs w:val="24"/>
        </w:rPr>
      </w:pPr>
      <w:r w:rsidRPr="00BD0126">
        <w:rPr>
          <w:rFonts w:ascii="Times New Roman" w:hAnsi="Times New Roman"/>
          <w:sz w:val="24"/>
          <w:szCs w:val="24"/>
        </w:rPr>
        <w:t xml:space="preserve">В настоящем Положении также используются иные термины </w:t>
      </w:r>
      <w:r w:rsidR="00910DA2" w:rsidRPr="00BD0126">
        <w:rPr>
          <w:rFonts w:ascii="Times New Roman" w:hAnsi="Times New Roman"/>
          <w:sz w:val="24"/>
          <w:szCs w:val="24"/>
        </w:rPr>
        <w:t xml:space="preserve">и определения в значении, предусмотренном или вытекающем из условий настоящего Положения, законодательства РФ или обычаев делового оборота. </w:t>
      </w:r>
    </w:p>
    <w:p w:rsidR="00BA7B0C" w:rsidRPr="00BD0126" w:rsidRDefault="00BA7B0C" w:rsidP="00D72F5C">
      <w:pPr>
        <w:spacing w:after="0" w:line="240" w:lineRule="auto"/>
        <w:ind w:left="1134"/>
        <w:jc w:val="both"/>
        <w:rPr>
          <w:rFonts w:ascii="Times New Roman" w:hAnsi="Times New Roman"/>
          <w:sz w:val="24"/>
          <w:szCs w:val="24"/>
        </w:rPr>
      </w:pPr>
    </w:p>
    <w:p w:rsidR="00BA7B0C" w:rsidRPr="00BD0126" w:rsidRDefault="00910DA2" w:rsidP="00D72F5C">
      <w:pPr>
        <w:numPr>
          <w:ilvl w:val="0"/>
          <w:numId w:val="114"/>
        </w:numPr>
        <w:tabs>
          <w:tab w:val="left" w:pos="1134"/>
        </w:tabs>
        <w:spacing w:after="0" w:line="240" w:lineRule="auto"/>
        <w:ind w:left="1134" w:hanging="1134"/>
        <w:outlineLvl w:val="0"/>
        <w:rPr>
          <w:rFonts w:ascii="Times New Roman" w:hAnsi="Times New Roman"/>
          <w:b/>
          <w:bCs/>
          <w:kern w:val="32"/>
          <w:sz w:val="24"/>
          <w:szCs w:val="24"/>
        </w:rPr>
      </w:pPr>
      <w:bookmarkStart w:id="19" w:name="_Toc409785991"/>
      <w:bookmarkStart w:id="20" w:name="_Toc428869215"/>
      <w:bookmarkStart w:id="21" w:name="_Toc428869404"/>
      <w:bookmarkStart w:id="22" w:name="_Toc428869978"/>
      <w:bookmarkStart w:id="23" w:name="_Toc511044694"/>
      <w:bookmarkStart w:id="24" w:name="_Toc72166006"/>
      <w:r w:rsidRPr="00BD0126">
        <w:rPr>
          <w:rFonts w:ascii="Times New Roman" w:hAnsi="Times New Roman"/>
          <w:b/>
          <w:bCs/>
          <w:kern w:val="32"/>
          <w:sz w:val="24"/>
          <w:szCs w:val="24"/>
        </w:rPr>
        <w:t xml:space="preserve">Назначение и область применения настоящего Положения и исключения из </w:t>
      </w:r>
      <w:bookmarkEnd w:id="19"/>
      <w:bookmarkEnd w:id="20"/>
      <w:bookmarkEnd w:id="21"/>
      <w:bookmarkEnd w:id="22"/>
      <w:r w:rsidR="00F85021" w:rsidRPr="00BD0126">
        <w:rPr>
          <w:rFonts w:ascii="Times New Roman" w:hAnsi="Times New Roman"/>
          <w:b/>
          <w:bCs/>
          <w:kern w:val="32"/>
          <w:sz w:val="24"/>
          <w:szCs w:val="24"/>
        </w:rPr>
        <w:t>него</w:t>
      </w:r>
      <w:bookmarkEnd w:id="23"/>
      <w:bookmarkEnd w:id="24"/>
    </w:p>
    <w:p w:rsidR="00BA7B0C" w:rsidRPr="00BD0126" w:rsidRDefault="00312E2B" w:rsidP="00D72F5C">
      <w:pPr>
        <w:numPr>
          <w:ilvl w:val="1"/>
          <w:numId w:val="114"/>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Положение о порядке проведения регламентир</w:t>
      </w:r>
      <w:r w:rsidR="00910DA2" w:rsidRPr="00BD0126">
        <w:rPr>
          <w:rFonts w:ascii="Times New Roman" w:hAnsi="Times New Roman"/>
          <w:bCs/>
          <w:kern w:val="32"/>
          <w:sz w:val="24"/>
          <w:szCs w:val="24"/>
        </w:rPr>
        <w:t>ованных закупок товаров, работ, услуг (далее – Положение) регулирует отношения по закупкам, в том числе определяет содержание, последовательность, сроки исполнения процедур закупок и основные функции органов управления и субъектов процесса Закупочной деятельности.</w:t>
      </w:r>
    </w:p>
    <w:p w:rsidR="00BA7B0C" w:rsidRPr="00BD0126" w:rsidRDefault="00910DA2" w:rsidP="00D72F5C">
      <w:pPr>
        <w:numPr>
          <w:ilvl w:val="1"/>
          <w:numId w:val="114"/>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Внутренние нормативные документы Общества, регламентирующие вопросы закупок и противоречащие нормам настоящего Положения, с момента введения в действие настоящего Положения утрачивают силу в части, противоречащей настоящему Положению.</w:t>
      </w:r>
    </w:p>
    <w:p w:rsidR="00BA7B0C" w:rsidRPr="00BD0126" w:rsidRDefault="00910DA2" w:rsidP="00D72F5C">
      <w:pPr>
        <w:numPr>
          <w:ilvl w:val="1"/>
          <w:numId w:val="114"/>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Настоящее Положение применяется во всех случаях удовлетворения потребности Общества в Продукции (не применяется в части действия Приложения № 1 к настоящему Положению)</w:t>
      </w:r>
      <w:r w:rsidRPr="00BD0126">
        <w:rPr>
          <w:sz w:val="24"/>
          <w:szCs w:val="24"/>
        </w:rPr>
        <w:t xml:space="preserve"> </w:t>
      </w:r>
      <w:r w:rsidR="00312E2B" w:rsidRPr="00BD0126">
        <w:rPr>
          <w:rFonts w:ascii="Times New Roman" w:hAnsi="Times New Roman"/>
          <w:bCs/>
          <w:kern w:val="32"/>
          <w:sz w:val="24"/>
          <w:szCs w:val="24"/>
        </w:rPr>
        <w:t>за исключением случаев, предусмотренных ч.</w:t>
      </w:r>
      <w:r w:rsidR="00134483" w:rsidRPr="00BD0126">
        <w:rPr>
          <w:rFonts w:ascii="Times New Roman" w:hAnsi="Times New Roman"/>
          <w:bCs/>
          <w:kern w:val="32"/>
          <w:sz w:val="24"/>
          <w:szCs w:val="24"/>
        </w:rPr>
        <w:t xml:space="preserve"> </w:t>
      </w:r>
      <w:r w:rsidR="00312E2B" w:rsidRPr="00BD0126">
        <w:rPr>
          <w:rFonts w:ascii="Times New Roman" w:hAnsi="Times New Roman"/>
          <w:bCs/>
          <w:kern w:val="32"/>
          <w:sz w:val="24"/>
          <w:szCs w:val="24"/>
        </w:rPr>
        <w:t xml:space="preserve">4 ст. 1 Федерального закона от 18.07.2011 </w:t>
      </w:r>
      <w:r w:rsidRPr="00BD0126">
        <w:rPr>
          <w:rFonts w:ascii="Times New Roman" w:hAnsi="Times New Roman"/>
          <w:bCs/>
          <w:kern w:val="32"/>
          <w:sz w:val="24"/>
          <w:szCs w:val="24"/>
        </w:rPr>
        <w:t>№ 223-ФЗ «О закупках товаров, работ, услуг отдельными видами юридических лиц» (далее –</w:t>
      </w:r>
      <w:r w:rsidRPr="00BD0126">
        <w:rPr>
          <w:sz w:val="24"/>
          <w:szCs w:val="24"/>
        </w:rPr>
        <w:t xml:space="preserve"> </w:t>
      </w:r>
      <w:r w:rsidR="00312E2B" w:rsidRPr="00BD0126">
        <w:rPr>
          <w:rFonts w:ascii="Times New Roman" w:hAnsi="Times New Roman"/>
          <w:bCs/>
          <w:kern w:val="32"/>
          <w:sz w:val="24"/>
          <w:szCs w:val="24"/>
        </w:rPr>
        <w:t>Федеральный закон № 223</w:t>
      </w:r>
      <w:r w:rsidR="00F85021" w:rsidRPr="00BD0126">
        <w:rPr>
          <w:rFonts w:ascii="Times New Roman" w:hAnsi="Times New Roman"/>
          <w:bCs/>
          <w:kern w:val="32"/>
          <w:sz w:val="24"/>
          <w:szCs w:val="24"/>
        </w:rPr>
        <w:t>-</w:t>
      </w:r>
      <w:r w:rsidR="00312E2B" w:rsidRPr="00BD0126">
        <w:rPr>
          <w:rFonts w:ascii="Times New Roman" w:hAnsi="Times New Roman"/>
          <w:bCs/>
          <w:kern w:val="32"/>
          <w:sz w:val="24"/>
          <w:szCs w:val="24"/>
        </w:rPr>
        <w:t>ФЗ).</w:t>
      </w:r>
    </w:p>
    <w:p w:rsidR="00BA7B0C" w:rsidRPr="00BD0126" w:rsidRDefault="00910DA2" w:rsidP="00BD0126">
      <w:pPr>
        <w:numPr>
          <w:ilvl w:val="1"/>
          <w:numId w:val="114"/>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kern w:val="32"/>
          <w:sz w:val="24"/>
        </w:rPr>
        <w:t xml:space="preserve">Настоящее Положение применяется в части, не противоречащей специальному законодательству РФ </w:t>
      </w:r>
      <w:r w:rsidRPr="00BD0126">
        <w:rPr>
          <w:rFonts w:ascii="Times New Roman" w:hAnsi="Times New Roman"/>
          <w:bCs/>
          <w:kern w:val="32"/>
          <w:sz w:val="24"/>
          <w:szCs w:val="24"/>
        </w:rPr>
        <w:t>в отношении закупок, осуществляемых Обществом, порядок проведения которых отдельно регламентируется законодательством РФ, в том числе</w:t>
      </w:r>
      <w:r w:rsidR="00517CE0" w:rsidRPr="00BD0126">
        <w:rPr>
          <w:rFonts w:ascii="Times New Roman" w:hAnsi="Times New Roman"/>
          <w:bCs/>
          <w:kern w:val="32"/>
          <w:sz w:val="24"/>
          <w:szCs w:val="24"/>
        </w:rPr>
        <w:t xml:space="preserve"> </w:t>
      </w:r>
      <w:r w:rsidRPr="00BD0126">
        <w:rPr>
          <w:rFonts w:ascii="Times New Roman" w:hAnsi="Times New Roman"/>
          <w:bCs/>
          <w:kern w:val="32"/>
          <w:sz w:val="24"/>
          <w:szCs w:val="24"/>
        </w:rPr>
        <w:t>законодательством, регулирующим</w:t>
      </w:r>
      <w:r w:rsidRPr="00BD0126">
        <w:rPr>
          <w:rFonts w:ascii="Times New Roman" w:hAnsi="Times New Roman"/>
          <w:kern w:val="32"/>
          <w:sz w:val="24"/>
        </w:rPr>
        <w:t xml:space="preserve"> </w:t>
      </w:r>
      <w:r w:rsidR="00312E2B" w:rsidRPr="00BD0126">
        <w:rPr>
          <w:rFonts w:ascii="Times New Roman" w:hAnsi="Times New Roman"/>
          <w:bCs/>
          <w:kern w:val="32"/>
          <w:sz w:val="24"/>
          <w:szCs w:val="24"/>
        </w:rPr>
        <w:t xml:space="preserve">производство, передачу, потребление тепловой </w:t>
      </w:r>
      <w:r w:rsidR="00312E2B" w:rsidRPr="00BD0126">
        <w:rPr>
          <w:rFonts w:ascii="Times New Roman" w:hAnsi="Times New Roman"/>
          <w:bCs/>
          <w:kern w:val="32"/>
          <w:sz w:val="24"/>
          <w:szCs w:val="24"/>
        </w:rPr>
        <w:lastRenderedPageBreak/>
        <w:t>энергии, тепловой мощности, теплоносителя с использованием систем теплоснабжения.</w:t>
      </w:r>
    </w:p>
    <w:p w:rsidR="00BA7B0C" w:rsidRPr="00BD0126" w:rsidRDefault="00910DA2" w:rsidP="00D72F5C">
      <w:pPr>
        <w:numPr>
          <w:ilvl w:val="1"/>
          <w:numId w:val="114"/>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 xml:space="preserve">Договорами с органами государственной власти и местного самоуправления РФ, кредитными, гарантирующими кредит либо софинансирующими организациями может быть предусмотрен особый порядок закупок продукции, приобретаемой (полностью либо частично) за счет предоставляемых ресурсов (совместного финансирования на основе кредитов, лизинга, бюджетного финансирования и т.д.). Особый порядок может предусматривать отклонения от настоящего Положения (например, при проведении закупок за счет средств государственного бюджета или международных финансовых структур закупки могут осуществляться в порядке, установленном финансирующими органами). </w:t>
      </w:r>
    </w:p>
    <w:p w:rsidR="00BA7B0C" w:rsidRPr="00BD0126" w:rsidRDefault="00910DA2" w:rsidP="00D72F5C">
      <w:pPr>
        <w:numPr>
          <w:ilvl w:val="1"/>
          <w:numId w:val="114"/>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Закупка продукции с целью ее перепродажи (исполнение доходных договоров) регламентируется настоящим Положением.</w:t>
      </w:r>
    </w:p>
    <w:p w:rsidR="00BA7B0C" w:rsidRPr="00BD0126" w:rsidRDefault="00910DA2" w:rsidP="00D72F5C">
      <w:pPr>
        <w:numPr>
          <w:ilvl w:val="1"/>
          <w:numId w:val="114"/>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 xml:space="preserve">Условия ограниченного применения настоящего Положения, установлены в Разделе </w:t>
      </w:r>
      <w:r w:rsidR="00EA4E33" w:rsidRPr="00BD0126">
        <w:rPr>
          <w:rFonts w:ascii="Times New Roman" w:hAnsi="Times New Roman"/>
          <w:bCs/>
          <w:kern w:val="32"/>
          <w:sz w:val="24"/>
          <w:szCs w:val="24"/>
        </w:rPr>
        <w:fldChar w:fldCharType="begin"/>
      </w:r>
      <w:r w:rsidR="00EA4E33" w:rsidRPr="00BD0126">
        <w:rPr>
          <w:rFonts w:ascii="Times New Roman" w:hAnsi="Times New Roman"/>
          <w:bCs/>
          <w:kern w:val="32"/>
          <w:sz w:val="24"/>
          <w:szCs w:val="24"/>
        </w:rPr>
        <w:instrText xml:space="preserve"> REF _Ref509582516 \r \h </w:instrText>
      </w:r>
      <w:r w:rsidR="00BD0126">
        <w:rPr>
          <w:rFonts w:ascii="Times New Roman" w:hAnsi="Times New Roman"/>
          <w:bCs/>
          <w:kern w:val="32"/>
          <w:sz w:val="24"/>
          <w:szCs w:val="24"/>
        </w:rPr>
        <w:instrText xml:space="preserve"> \* MERGEFORMAT </w:instrText>
      </w:r>
      <w:r w:rsidR="00EA4E33" w:rsidRPr="00BD0126">
        <w:rPr>
          <w:rFonts w:ascii="Times New Roman" w:hAnsi="Times New Roman"/>
          <w:bCs/>
          <w:kern w:val="32"/>
          <w:sz w:val="24"/>
          <w:szCs w:val="24"/>
        </w:rPr>
      </w:r>
      <w:r w:rsidR="00EA4E33" w:rsidRPr="00BD0126">
        <w:rPr>
          <w:rFonts w:ascii="Times New Roman" w:hAnsi="Times New Roman"/>
          <w:bCs/>
          <w:kern w:val="32"/>
          <w:sz w:val="24"/>
          <w:szCs w:val="24"/>
        </w:rPr>
        <w:fldChar w:fldCharType="separate"/>
      </w:r>
      <w:r w:rsidR="00125596">
        <w:rPr>
          <w:rFonts w:ascii="Times New Roman" w:hAnsi="Times New Roman"/>
          <w:bCs/>
          <w:kern w:val="32"/>
          <w:sz w:val="24"/>
          <w:szCs w:val="24"/>
        </w:rPr>
        <w:t>27</w:t>
      </w:r>
      <w:r w:rsidR="00EA4E33" w:rsidRPr="00BD0126">
        <w:rPr>
          <w:rFonts w:ascii="Times New Roman" w:hAnsi="Times New Roman"/>
          <w:bCs/>
          <w:kern w:val="32"/>
          <w:sz w:val="24"/>
          <w:szCs w:val="24"/>
        </w:rPr>
        <w:fldChar w:fldCharType="end"/>
      </w:r>
      <w:r w:rsidRPr="00BD0126">
        <w:rPr>
          <w:rFonts w:ascii="Times New Roman" w:hAnsi="Times New Roman"/>
          <w:bCs/>
          <w:kern w:val="32"/>
          <w:sz w:val="24"/>
          <w:szCs w:val="24"/>
        </w:rPr>
        <w:t xml:space="preserve"> «Проведение закрытых Закупочных процедур» настоящего Положения.</w:t>
      </w:r>
    </w:p>
    <w:p w:rsidR="00BA7B0C" w:rsidRPr="00BD0126" w:rsidRDefault="00910DA2" w:rsidP="00D72F5C">
      <w:pPr>
        <w:numPr>
          <w:ilvl w:val="1"/>
          <w:numId w:val="114"/>
        </w:numPr>
        <w:tabs>
          <w:tab w:val="left" w:pos="1134"/>
        </w:tabs>
        <w:autoSpaceDE w:val="0"/>
        <w:autoSpaceDN w:val="0"/>
        <w:adjustRightInd w:val="0"/>
        <w:spacing w:after="0" w:line="240" w:lineRule="auto"/>
        <w:ind w:left="1134" w:hanging="1134"/>
        <w:contextualSpacing/>
        <w:jc w:val="both"/>
        <w:rPr>
          <w:rFonts w:ascii="Times New Roman" w:hAnsi="Times New Roman"/>
          <w:sz w:val="24"/>
          <w:szCs w:val="24"/>
          <w:lang w:eastAsia="ru-RU"/>
        </w:rPr>
      </w:pPr>
      <w:r w:rsidRPr="00BD0126">
        <w:rPr>
          <w:rFonts w:ascii="Times New Roman" w:hAnsi="Times New Roman"/>
          <w:sz w:val="24"/>
          <w:szCs w:val="24"/>
          <w:lang w:eastAsia="ru-RU"/>
        </w:rPr>
        <w:t xml:space="preserve">Органы управления ДО, подпадающего под действие Федерального закона № 223-ФЗ, вправе в порядке, предусмотренном </w:t>
      </w:r>
      <w:r w:rsidR="00EA4B73" w:rsidRPr="00BD0126">
        <w:rPr>
          <w:rFonts w:ascii="Times New Roman" w:hAnsi="Times New Roman"/>
          <w:sz w:val="24"/>
          <w:szCs w:val="24"/>
          <w:lang w:eastAsia="ru-RU"/>
        </w:rPr>
        <w:t>частью 4 статьи 2 Федерального закона № 223-ФЗ</w:t>
      </w:r>
      <w:r w:rsidRPr="00BD0126">
        <w:rPr>
          <w:rFonts w:ascii="Times New Roman" w:hAnsi="Times New Roman"/>
          <w:sz w:val="24"/>
          <w:szCs w:val="24"/>
          <w:lang w:eastAsia="ru-RU"/>
        </w:rPr>
        <w:t>, принять решение о присоединении к настоящему Положению с учетом требований, установленных частью 3 статьи 2 Федерального закона № 223-ФЗ. Такое решение размещается в ЕИС в порядке, предусмотренном частью 1 статьи 4 Федерального закона № 223-ФЗ. В случае внесения изменений в настоящее Положение, размещение таких изменений в ЕИС в порядке, предусмотренном частью 1 статьи 4 Федерального закона № 223</w:t>
      </w:r>
      <w:r w:rsidR="00EA4B73" w:rsidRPr="00BD0126">
        <w:rPr>
          <w:rFonts w:ascii="Times New Roman" w:hAnsi="Times New Roman"/>
          <w:sz w:val="24"/>
          <w:szCs w:val="24"/>
          <w:lang w:eastAsia="ru-RU"/>
        </w:rPr>
        <w:t>-</w:t>
      </w:r>
      <w:r w:rsidRPr="00BD0126">
        <w:rPr>
          <w:rFonts w:ascii="Times New Roman" w:hAnsi="Times New Roman"/>
          <w:sz w:val="24"/>
          <w:szCs w:val="24"/>
          <w:lang w:eastAsia="ru-RU"/>
        </w:rPr>
        <w:t>ФЗ, является основанием для присоединившегося ДО принять решение о присоединении к таким изменениям. Такое решение присоединившееся ДО принимает в течение пятнадцати дней с даты размещения изменений в настоящее Положение и размещает в ЕИС в порядке, предусмотренном частью 1 статьи 4 Федерального закона № 223-ФЗ.</w:t>
      </w:r>
    </w:p>
    <w:p w:rsidR="00BA7B0C" w:rsidRPr="00BD0126" w:rsidRDefault="00910DA2" w:rsidP="00D72F5C">
      <w:pPr>
        <w:numPr>
          <w:ilvl w:val="1"/>
          <w:numId w:val="114"/>
        </w:numPr>
        <w:tabs>
          <w:tab w:val="left" w:pos="1134"/>
        </w:tabs>
        <w:autoSpaceDE w:val="0"/>
        <w:autoSpaceDN w:val="0"/>
        <w:adjustRightInd w:val="0"/>
        <w:spacing w:after="0" w:line="240" w:lineRule="auto"/>
        <w:ind w:left="1134" w:hanging="1134"/>
        <w:contextualSpacing/>
        <w:jc w:val="both"/>
        <w:rPr>
          <w:rFonts w:ascii="Times New Roman" w:hAnsi="Times New Roman"/>
          <w:sz w:val="24"/>
          <w:szCs w:val="24"/>
          <w:lang w:eastAsia="ru-RU"/>
        </w:rPr>
      </w:pPr>
      <w:r w:rsidRPr="00BD0126">
        <w:rPr>
          <w:rFonts w:ascii="Times New Roman" w:hAnsi="Times New Roman"/>
          <w:color w:val="000000"/>
          <w:sz w:val="24"/>
          <w:szCs w:val="24"/>
          <w:lang w:eastAsia="ru-RU"/>
        </w:rPr>
        <w:t>Настоящее Положение не применяется в отношении договоров</w:t>
      </w:r>
      <w:r w:rsidR="00EA4E33" w:rsidRPr="00BD0126">
        <w:rPr>
          <w:rFonts w:ascii="Times New Roman" w:hAnsi="Times New Roman"/>
          <w:color w:val="000000"/>
          <w:sz w:val="24"/>
          <w:szCs w:val="24"/>
          <w:lang w:eastAsia="ru-RU"/>
        </w:rPr>
        <w:t>,</w:t>
      </w:r>
      <w:r w:rsidRPr="00BD0126">
        <w:rPr>
          <w:rFonts w:ascii="Times New Roman" w:hAnsi="Times New Roman"/>
          <w:color w:val="000000"/>
          <w:sz w:val="24"/>
          <w:szCs w:val="24"/>
          <w:lang w:eastAsia="ru-RU"/>
        </w:rPr>
        <w:t xml:space="preserve"> заключаемых Обществом по приобретению и продаже электроэнергии на рынках электроэнергии и мощности, контрактов купли-продажи электрической энергии в части ВЭД, а также сопутствующих им договоров (услуги по транзиту и диспетчеризации, договоры с инфраструктурными организациями).</w:t>
      </w:r>
    </w:p>
    <w:p w:rsidR="00BA7B0C" w:rsidRPr="00BD0126" w:rsidRDefault="00910DA2" w:rsidP="00D72F5C">
      <w:pPr>
        <w:numPr>
          <w:ilvl w:val="1"/>
          <w:numId w:val="114"/>
        </w:numPr>
        <w:tabs>
          <w:tab w:val="left" w:pos="1134"/>
        </w:tabs>
        <w:autoSpaceDE w:val="0"/>
        <w:autoSpaceDN w:val="0"/>
        <w:adjustRightInd w:val="0"/>
        <w:spacing w:after="0" w:line="240" w:lineRule="auto"/>
        <w:ind w:left="1134" w:hanging="1134"/>
        <w:contextualSpacing/>
        <w:jc w:val="both"/>
        <w:rPr>
          <w:rFonts w:ascii="Times New Roman" w:hAnsi="Times New Roman"/>
          <w:sz w:val="24"/>
          <w:szCs w:val="24"/>
          <w:lang w:eastAsia="ru-RU"/>
        </w:rPr>
      </w:pPr>
      <w:r w:rsidRPr="00BD0126">
        <w:rPr>
          <w:rFonts w:ascii="Times New Roman" w:hAnsi="Times New Roman"/>
          <w:color w:val="000000"/>
          <w:sz w:val="24"/>
          <w:szCs w:val="24"/>
          <w:lang w:eastAsia="ru-RU"/>
        </w:rPr>
        <w:t xml:space="preserve">Настоящее Положение не применяется в отношении приобретения Обществом закупочной документации при его участии в процедурах закупок, организованных сторонними </w:t>
      </w:r>
      <w:r w:rsidR="00520C92" w:rsidRPr="00BD0126">
        <w:rPr>
          <w:rFonts w:ascii="Times New Roman" w:hAnsi="Times New Roman"/>
          <w:color w:val="000000"/>
          <w:sz w:val="24"/>
          <w:szCs w:val="24"/>
          <w:lang w:eastAsia="ru-RU"/>
        </w:rPr>
        <w:t>Заказчик</w:t>
      </w:r>
      <w:r w:rsidRPr="00BD0126">
        <w:rPr>
          <w:rFonts w:ascii="Times New Roman" w:hAnsi="Times New Roman"/>
          <w:color w:val="000000"/>
          <w:sz w:val="24"/>
          <w:szCs w:val="24"/>
          <w:lang w:eastAsia="ru-RU"/>
        </w:rPr>
        <w:t>ами.</w:t>
      </w:r>
    </w:p>
    <w:p w:rsidR="00103BE5" w:rsidRPr="00BD0126" w:rsidRDefault="00103BE5" w:rsidP="00103BE5">
      <w:pPr>
        <w:numPr>
          <w:ilvl w:val="1"/>
          <w:numId w:val="114"/>
        </w:numPr>
        <w:tabs>
          <w:tab w:val="left" w:pos="1134"/>
        </w:tabs>
        <w:autoSpaceDE w:val="0"/>
        <w:autoSpaceDN w:val="0"/>
        <w:adjustRightInd w:val="0"/>
        <w:spacing w:after="0" w:line="240" w:lineRule="auto"/>
        <w:ind w:left="1134" w:hanging="1134"/>
        <w:contextualSpacing/>
        <w:jc w:val="both"/>
        <w:rPr>
          <w:rFonts w:ascii="Times New Roman" w:hAnsi="Times New Roman"/>
          <w:iCs/>
          <w:sz w:val="24"/>
          <w:szCs w:val="24"/>
          <w:lang w:eastAsia="ru-RU"/>
        </w:rPr>
      </w:pPr>
      <w:r w:rsidRPr="00BD0126">
        <w:rPr>
          <w:rFonts w:ascii="Times New Roman" w:hAnsi="Times New Roman"/>
          <w:iCs/>
          <w:sz w:val="24"/>
          <w:szCs w:val="24"/>
          <w:lang w:eastAsia="ru-RU"/>
        </w:rPr>
        <w:t xml:space="preserve">Настоящее Положение не применяется в случае осуществления Обществом закупок товаров, работ, услуг у юридических лиц, которые признаются взаимозависимыми с Обществом лицами в соответствии с Налоговым </w:t>
      </w:r>
      <w:hyperlink r:id="rId10" w:history="1">
        <w:r w:rsidRPr="00BD0126">
          <w:rPr>
            <w:rFonts w:ascii="Times New Roman" w:hAnsi="Times New Roman"/>
            <w:iCs/>
            <w:sz w:val="24"/>
            <w:szCs w:val="24"/>
            <w:lang w:eastAsia="ru-RU"/>
          </w:rPr>
          <w:t>кодексом</w:t>
        </w:r>
      </w:hyperlink>
      <w:r w:rsidRPr="00BD0126">
        <w:rPr>
          <w:rFonts w:ascii="Times New Roman" w:hAnsi="Times New Roman"/>
          <w:iCs/>
          <w:sz w:val="24"/>
          <w:szCs w:val="24"/>
          <w:lang w:eastAsia="ru-RU"/>
        </w:rPr>
        <w:t xml:space="preserve"> Российской Федерации и перечень которых определен Приложением № 2 к настоящему Положению с указанием обоснования включения в указанный перечень каждого юридического лица в соответствии с положениями Налогового </w:t>
      </w:r>
      <w:hyperlink r:id="rId11" w:history="1">
        <w:r w:rsidRPr="00BD0126">
          <w:rPr>
            <w:rFonts w:ascii="Times New Roman" w:hAnsi="Times New Roman"/>
            <w:iCs/>
            <w:sz w:val="24"/>
            <w:szCs w:val="24"/>
            <w:lang w:eastAsia="ru-RU"/>
          </w:rPr>
          <w:t>кодекса</w:t>
        </w:r>
      </w:hyperlink>
      <w:r w:rsidRPr="00BD0126">
        <w:rPr>
          <w:rFonts w:ascii="Times New Roman" w:hAnsi="Times New Roman"/>
          <w:iCs/>
          <w:sz w:val="24"/>
          <w:szCs w:val="24"/>
          <w:lang w:eastAsia="ru-RU"/>
        </w:rPr>
        <w:t xml:space="preserve"> Российской Федерации.</w:t>
      </w:r>
    </w:p>
    <w:p w:rsidR="00A55273" w:rsidRPr="00BD0126" w:rsidRDefault="00A55273" w:rsidP="00103BE5">
      <w:pPr>
        <w:numPr>
          <w:ilvl w:val="1"/>
          <w:numId w:val="114"/>
        </w:numPr>
        <w:tabs>
          <w:tab w:val="left" w:pos="1134"/>
        </w:tabs>
        <w:autoSpaceDE w:val="0"/>
        <w:autoSpaceDN w:val="0"/>
        <w:adjustRightInd w:val="0"/>
        <w:spacing w:after="0" w:line="240" w:lineRule="auto"/>
        <w:ind w:left="1134" w:hanging="1134"/>
        <w:contextualSpacing/>
        <w:jc w:val="both"/>
        <w:rPr>
          <w:rFonts w:ascii="Times New Roman" w:hAnsi="Times New Roman"/>
          <w:iCs/>
          <w:sz w:val="24"/>
          <w:szCs w:val="24"/>
          <w:lang w:eastAsia="ru-RU"/>
        </w:rPr>
      </w:pPr>
      <w:r w:rsidRPr="00BD0126">
        <w:rPr>
          <w:rFonts w:ascii="Times New Roman" w:hAnsi="Times New Roman"/>
          <w:iCs/>
          <w:sz w:val="24"/>
          <w:szCs w:val="24"/>
          <w:lang w:eastAsia="ru-RU"/>
        </w:rPr>
        <w:t>При осуществлении закупочной деятельности в Обществе проводятся процедуры антикор</w:t>
      </w:r>
      <w:r w:rsidR="00DB116E">
        <w:rPr>
          <w:rFonts w:ascii="Times New Roman" w:hAnsi="Times New Roman"/>
          <w:iCs/>
          <w:sz w:val="24"/>
          <w:szCs w:val="24"/>
          <w:lang w:eastAsia="ru-RU"/>
        </w:rPr>
        <w:t>р</w:t>
      </w:r>
      <w:r w:rsidRPr="00BD0126">
        <w:rPr>
          <w:rFonts w:ascii="Times New Roman" w:hAnsi="Times New Roman"/>
          <w:iCs/>
          <w:sz w:val="24"/>
          <w:szCs w:val="24"/>
          <w:lang w:eastAsia="ru-RU"/>
        </w:rPr>
        <w:t>упционного мониторинга и антимонопольного комплаенса в порядке, утвержденном внутренними нормативными документами Общества.</w:t>
      </w:r>
    </w:p>
    <w:p w:rsidR="00BA7B0C" w:rsidRPr="00BD0126" w:rsidRDefault="00BA7B0C" w:rsidP="00D72F5C">
      <w:pPr>
        <w:tabs>
          <w:tab w:val="left" w:pos="1134"/>
        </w:tabs>
        <w:autoSpaceDE w:val="0"/>
        <w:autoSpaceDN w:val="0"/>
        <w:adjustRightInd w:val="0"/>
        <w:spacing w:after="0" w:line="240" w:lineRule="auto"/>
        <w:ind w:left="1134"/>
        <w:contextualSpacing/>
        <w:jc w:val="both"/>
        <w:rPr>
          <w:rFonts w:ascii="Times New Roman" w:hAnsi="Times New Roman"/>
          <w:sz w:val="24"/>
          <w:szCs w:val="24"/>
          <w:lang w:eastAsia="ru-RU"/>
        </w:rPr>
      </w:pPr>
    </w:p>
    <w:p w:rsidR="00BA7B0C" w:rsidRPr="00BD0126" w:rsidRDefault="00910DA2" w:rsidP="00D72F5C">
      <w:pPr>
        <w:numPr>
          <w:ilvl w:val="0"/>
          <w:numId w:val="114"/>
        </w:numPr>
        <w:tabs>
          <w:tab w:val="left" w:pos="1134"/>
        </w:tabs>
        <w:spacing w:after="0" w:line="240" w:lineRule="auto"/>
        <w:ind w:left="1134" w:hanging="1134"/>
        <w:outlineLvl w:val="0"/>
        <w:rPr>
          <w:rFonts w:ascii="Times New Roman" w:hAnsi="Times New Roman"/>
          <w:b/>
          <w:bCs/>
          <w:kern w:val="32"/>
          <w:sz w:val="24"/>
          <w:szCs w:val="24"/>
        </w:rPr>
      </w:pPr>
      <w:bookmarkStart w:id="25" w:name="_Toc409785992"/>
      <w:bookmarkStart w:id="26" w:name="_Toc428869216"/>
      <w:bookmarkStart w:id="27" w:name="_Toc428869405"/>
      <w:bookmarkStart w:id="28" w:name="_Toc428869979"/>
      <w:bookmarkStart w:id="29" w:name="_Toc511044695"/>
      <w:bookmarkStart w:id="30" w:name="_Toc72166007"/>
      <w:r w:rsidRPr="00BD0126">
        <w:rPr>
          <w:rFonts w:ascii="Times New Roman" w:hAnsi="Times New Roman"/>
          <w:b/>
          <w:bCs/>
          <w:kern w:val="32"/>
          <w:sz w:val="24"/>
          <w:szCs w:val="24"/>
        </w:rPr>
        <w:t>Органы Общества, осуществляющие управление закупочной деятельностью, и субъекты процесса</w:t>
      </w:r>
      <w:bookmarkEnd w:id="25"/>
      <w:bookmarkEnd w:id="26"/>
      <w:bookmarkEnd w:id="27"/>
      <w:bookmarkEnd w:id="28"/>
      <w:bookmarkEnd w:id="29"/>
      <w:bookmarkEnd w:id="30"/>
      <w:r w:rsidRPr="00BD0126">
        <w:rPr>
          <w:rFonts w:ascii="Times New Roman" w:hAnsi="Times New Roman"/>
          <w:b/>
          <w:bCs/>
          <w:kern w:val="32"/>
          <w:sz w:val="24"/>
          <w:szCs w:val="24"/>
        </w:rPr>
        <w:t xml:space="preserve"> </w:t>
      </w:r>
    </w:p>
    <w:p w:rsidR="00BA7B0C" w:rsidRPr="00BD0126" w:rsidRDefault="00312E2B" w:rsidP="00D72F5C">
      <w:pPr>
        <w:numPr>
          <w:ilvl w:val="1"/>
          <w:numId w:val="114"/>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Органами Общества, осуществляющими управление Закупочной деятельностью, являются:</w:t>
      </w:r>
    </w:p>
    <w:p w:rsidR="00312E2B" w:rsidRPr="00BD0126" w:rsidRDefault="00910DA2" w:rsidP="00D75C6D">
      <w:pPr>
        <w:numPr>
          <w:ilvl w:val="0"/>
          <w:numId w:val="68"/>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Совет директоров Общества - при наличии в Обществе;</w:t>
      </w:r>
    </w:p>
    <w:p w:rsidR="00BA7B0C" w:rsidRPr="00BD0126" w:rsidRDefault="00910DA2" w:rsidP="00D72F5C">
      <w:pPr>
        <w:numPr>
          <w:ilvl w:val="0"/>
          <w:numId w:val="68"/>
        </w:numPr>
        <w:spacing w:after="0" w:line="240" w:lineRule="auto"/>
        <w:ind w:left="1418" w:hanging="284"/>
        <w:contextualSpacing/>
        <w:jc w:val="both"/>
        <w:rPr>
          <w:rFonts w:ascii="Times New Roman" w:hAnsi="Times New Roman"/>
          <w:sz w:val="24"/>
          <w:szCs w:val="24"/>
          <w:lang w:eastAsia="ru-RU"/>
        </w:rPr>
      </w:pPr>
      <w:r w:rsidRPr="00BD0126">
        <w:rPr>
          <w:rFonts w:ascii="Times New Roman" w:hAnsi="Times New Roman"/>
          <w:sz w:val="24"/>
          <w:szCs w:val="24"/>
          <w:lang w:eastAsia="ru-RU"/>
        </w:rPr>
        <w:t>Исполнительные органы Общества (Правление Общества – при наличии в Обществе, Единоличный исполнительный орган Общества);</w:t>
      </w:r>
    </w:p>
    <w:p w:rsidR="00BA7B0C" w:rsidRPr="00BD0126" w:rsidRDefault="00910DA2" w:rsidP="00D72F5C">
      <w:pPr>
        <w:numPr>
          <w:ilvl w:val="0"/>
          <w:numId w:val="68"/>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lastRenderedPageBreak/>
        <w:t>Центральный закупочный комитет Общества.</w:t>
      </w:r>
    </w:p>
    <w:p w:rsidR="00BA7B0C" w:rsidRPr="00BD0126" w:rsidRDefault="00910DA2" w:rsidP="00D72F5C">
      <w:pPr>
        <w:numPr>
          <w:ilvl w:val="1"/>
          <w:numId w:val="114"/>
        </w:numPr>
        <w:tabs>
          <w:tab w:val="left" w:pos="1134"/>
        </w:tabs>
        <w:spacing w:after="0" w:line="240" w:lineRule="auto"/>
        <w:ind w:left="1134" w:hanging="1134"/>
        <w:contextualSpacing/>
        <w:jc w:val="both"/>
        <w:rPr>
          <w:rFonts w:ascii="Times New Roman" w:hAnsi="Times New Roman"/>
          <w:bCs/>
          <w:kern w:val="32"/>
          <w:sz w:val="24"/>
          <w:szCs w:val="24"/>
        </w:rPr>
      </w:pPr>
      <w:r w:rsidRPr="00BD0126">
        <w:rPr>
          <w:rFonts w:ascii="Times New Roman" w:hAnsi="Times New Roman"/>
          <w:bCs/>
          <w:kern w:val="32"/>
          <w:sz w:val="24"/>
          <w:szCs w:val="24"/>
        </w:rPr>
        <w:t>Определение закупочной политики в Обществе, утверждение настоящего Положения/принятие решения о присоединении к настоящему Положению, утверждение руководителя ЦЗК, его членов, рассмотрение отчетов об итогах закупочной деятельности, утверждение ГКПЗ, корректировки ГКПЗ, отчетов об исполнении ГКПЗ относится к компетенции соответствующего органа управления Общества в соответствии с Уставом Общества.</w:t>
      </w:r>
    </w:p>
    <w:p w:rsidR="00BA7B0C" w:rsidRPr="00BD0126" w:rsidRDefault="00910DA2" w:rsidP="00D72F5C">
      <w:pPr>
        <w:numPr>
          <w:ilvl w:val="1"/>
          <w:numId w:val="114"/>
        </w:numPr>
        <w:tabs>
          <w:tab w:val="left" w:pos="1134"/>
        </w:tabs>
        <w:spacing w:after="0" w:line="240" w:lineRule="auto"/>
        <w:ind w:left="1134" w:hanging="1134"/>
        <w:contextualSpacing/>
        <w:jc w:val="both"/>
        <w:rPr>
          <w:rFonts w:ascii="Times New Roman" w:hAnsi="Times New Roman"/>
          <w:bCs/>
          <w:kern w:val="32"/>
          <w:sz w:val="24"/>
          <w:szCs w:val="24"/>
        </w:rPr>
      </w:pPr>
      <w:r w:rsidRPr="00BD0126">
        <w:rPr>
          <w:rFonts w:ascii="Times New Roman" w:hAnsi="Times New Roman"/>
          <w:bCs/>
          <w:kern w:val="32"/>
          <w:sz w:val="24"/>
          <w:szCs w:val="24"/>
        </w:rPr>
        <w:t>Субъектами процесса являются:</w:t>
      </w:r>
    </w:p>
    <w:p w:rsidR="00312E2B" w:rsidRPr="00BD0126" w:rsidRDefault="00910DA2" w:rsidP="00D75C6D">
      <w:pPr>
        <w:numPr>
          <w:ilvl w:val="1"/>
          <w:numId w:val="16"/>
        </w:numPr>
        <w:tabs>
          <w:tab w:val="num"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Заказчик;</w:t>
      </w:r>
    </w:p>
    <w:p w:rsidR="00312E2B" w:rsidRPr="00BD0126" w:rsidRDefault="00910DA2" w:rsidP="00D75C6D">
      <w:pPr>
        <w:numPr>
          <w:ilvl w:val="1"/>
          <w:numId w:val="16"/>
        </w:numPr>
        <w:tabs>
          <w:tab w:val="num"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Организатор закупки;</w:t>
      </w:r>
    </w:p>
    <w:p w:rsidR="00312E2B" w:rsidRPr="00BD0126" w:rsidRDefault="00910DA2" w:rsidP="00D75C6D">
      <w:pPr>
        <w:numPr>
          <w:ilvl w:val="1"/>
          <w:numId w:val="16"/>
        </w:numPr>
        <w:tabs>
          <w:tab w:val="num"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Закупочная комиссия;</w:t>
      </w:r>
    </w:p>
    <w:p w:rsidR="00312E2B" w:rsidRPr="00BD0126" w:rsidRDefault="00910DA2" w:rsidP="00D75C6D">
      <w:pPr>
        <w:numPr>
          <w:ilvl w:val="1"/>
          <w:numId w:val="16"/>
        </w:numPr>
        <w:tabs>
          <w:tab w:val="num"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Участник закупки</w:t>
      </w:r>
      <w:r w:rsidRPr="00BD0126">
        <w:rPr>
          <w:rFonts w:ascii="Times New Roman" w:hAnsi="Times New Roman"/>
          <w:sz w:val="24"/>
          <w:szCs w:val="24"/>
          <w:lang w:val="en-US" w:eastAsia="ru-RU"/>
        </w:rPr>
        <w:t>;</w:t>
      </w:r>
    </w:p>
    <w:p w:rsidR="00312E2B" w:rsidRPr="00BD0126" w:rsidRDefault="00910DA2" w:rsidP="00D75C6D">
      <w:pPr>
        <w:numPr>
          <w:ilvl w:val="1"/>
          <w:numId w:val="16"/>
        </w:numPr>
        <w:tabs>
          <w:tab w:val="num"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Победитель.</w:t>
      </w:r>
    </w:p>
    <w:p w:rsidR="00BA7B0C" w:rsidRPr="00BD0126" w:rsidRDefault="00910DA2" w:rsidP="00D72F5C">
      <w:pPr>
        <w:numPr>
          <w:ilvl w:val="1"/>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
          <w:bCs/>
          <w:kern w:val="32"/>
          <w:sz w:val="24"/>
          <w:szCs w:val="24"/>
        </w:rPr>
        <w:t>Заказчик</w:t>
      </w:r>
      <w:r w:rsidRPr="00BD0126">
        <w:rPr>
          <w:rFonts w:ascii="Times New Roman" w:hAnsi="Times New Roman"/>
          <w:bCs/>
          <w:kern w:val="32"/>
          <w:sz w:val="24"/>
          <w:szCs w:val="24"/>
        </w:rPr>
        <w:t xml:space="preserve"> </w:t>
      </w:r>
    </w:p>
    <w:p w:rsidR="00BA7B0C" w:rsidRPr="00BD0126" w:rsidRDefault="00910DA2" w:rsidP="00D72F5C">
      <w:pPr>
        <w:numPr>
          <w:ilvl w:val="2"/>
          <w:numId w:val="35"/>
        </w:numPr>
        <w:tabs>
          <w:tab w:val="left" w:pos="1134"/>
        </w:tabs>
        <w:spacing w:after="0" w:line="240" w:lineRule="auto"/>
        <w:ind w:left="1134" w:hanging="1134"/>
        <w:contextualSpacing/>
        <w:jc w:val="both"/>
        <w:rPr>
          <w:rFonts w:ascii="Times New Roman" w:hAnsi="Times New Roman"/>
          <w:bCs/>
          <w:kern w:val="32"/>
          <w:sz w:val="24"/>
          <w:szCs w:val="24"/>
        </w:rPr>
      </w:pPr>
      <w:r w:rsidRPr="00BD0126">
        <w:rPr>
          <w:rFonts w:ascii="Times New Roman" w:hAnsi="Times New Roman"/>
          <w:bCs/>
          <w:kern w:val="32"/>
          <w:sz w:val="24"/>
          <w:szCs w:val="24"/>
        </w:rPr>
        <w:t>Заказчик в порядке, установленном настоящим Положением и внутренними нормативными документами Общества, осуществляет следующие функции, связанные с приобретением Продукции:</w:t>
      </w:r>
    </w:p>
    <w:p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определение потребностей в Продукции;</w:t>
      </w:r>
    </w:p>
    <w:p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определение начальной (максимальной) цены договора (цены лота);</w:t>
      </w:r>
    </w:p>
    <w:p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формирование заявки (поручения, задания) на проведение закупки;</w:t>
      </w:r>
    </w:p>
    <w:p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определение способа закупки, если иное не предусмотрено настоящим Положением;</w:t>
      </w:r>
    </w:p>
    <w:p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 xml:space="preserve">формирование требований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w:t>
      </w:r>
      <w:r w:rsidR="00520C92" w:rsidRPr="00BD0126">
        <w:rPr>
          <w:rFonts w:ascii="Times New Roman" w:hAnsi="Times New Roman"/>
          <w:sz w:val="24"/>
          <w:szCs w:val="24"/>
          <w:lang w:eastAsia="ru-RU"/>
        </w:rPr>
        <w:t>Заказчик</w:t>
      </w:r>
      <w:r w:rsidRPr="00BD0126">
        <w:rPr>
          <w:rFonts w:ascii="Times New Roman" w:hAnsi="Times New Roman"/>
          <w:sz w:val="24"/>
          <w:szCs w:val="24"/>
          <w:lang w:eastAsia="ru-RU"/>
        </w:rPr>
        <w:t xml:space="preserve">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w:t>
      </w:r>
      <w:r w:rsidR="00520C92" w:rsidRPr="00BD0126">
        <w:rPr>
          <w:rFonts w:ascii="Times New Roman" w:hAnsi="Times New Roman"/>
          <w:sz w:val="24"/>
          <w:szCs w:val="24"/>
          <w:lang w:eastAsia="ru-RU"/>
        </w:rPr>
        <w:t>Заказчик</w:t>
      </w:r>
      <w:r w:rsidRPr="00BD0126">
        <w:rPr>
          <w:rFonts w:ascii="Times New Roman" w:hAnsi="Times New Roman"/>
          <w:sz w:val="24"/>
          <w:szCs w:val="24"/>
          <w:lang w:eastAsia="ru-RU"/>
        </w:rPr>
        <w:t xml:space="preserve">а. Если </w:t>
      </w:r>
      <w:r w:rsidR="00520C92" w:rsidRPr="00BD0126">
        <w:rPr>
          <w:rFonts w:ascii="Times New Roman" w:hAnsi="Times New Roman"/>
          <w:sz w:val="24"/>
          <w:szCs w:val="24"/>
          <w:lang w:eastAsia="ru-RU"/>
        </w:rPr>
        <w:t>Заказчик</w:t>
      </w:r>
      <w:r w:rsidRPr="00BD0126">
        <w:rPr>
          <w:rFonts w:ascii="Times New Roman" w:hAnsi="Times New Roman"/>
          <w:sz w:val="24"/>
          <w:szCs w:val="24"/>
          <w:lang w:eastAsia="ru-RU"/>
        </w:rPr>
        <w:t xml:space="preserve">ом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должно формироваться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w:t>
      </w:r>
      <w:r w:rsidR="00520C92" w:rsidRPr="00BD0126">
        <w:rPr>
          <w:rFonts w:ascii="Times New Roman" w:hAnsi="Times New Roman"/>
          <w:sz w:val="24"/>
          <w:szCs w:val="24"/>
          <w:lang w:eastAsia="ru-RU"/>
        </w:rPr>
        <w:t>Заказчик</w:t>
      </w:r>
      <w:r w:rsidRPr="00BD0126">
        <w:rPr>
          <w:rFonts w:ascii="Times New Roman" w:hAnsi="Times New Roman"/>
          <w:sz w:val="24"/>
          <w:szCs w:val="24"/>
          <w:lang w:eastAsia="ru-RU"/>
        </w:rPr>
        <w:t>а;</w:t>
      </w:r>
    </w:p>
    <w:p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формирование требований к составу и оформлению Заявок на участие в закупке, в части подтверждения соответствия требований к Продукции и оценке возможности исполнить договор;</w:t>
      </w:r>
    </w:p>
    <w:p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 xml:space="preserve">формирование требований к Участникам закупки; </w:t>
      </w:r>
    </w:p>
    <w:p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формирование требований к условиям заключения и исполнения договора;</w:t>
      </w:r>
    </w:p>
    <w:p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формирование критериев оценки и сопоставления заявок на участие в закупке, а также определение значимости таких критериев (в случае, если Организатором закупки является Заказчик);</w:t>
      </w:r>
    </w:p>
    <w:p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 xml:space="preserve">подготовка предложений по критериям оценки и сопоставления заявок на участие в закупке, а также определение значимости таких критериев (в случае, если Организатором закупки является СЗО); </w:t>
      </w:r>
    </w:p>
    <w:p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участие в работе Закупочных комиссий;</w:t>
      </w:r>
    </w:p>
    <w:p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lastRenderedPageBreak/>
        <w:t xml:space="preserve">участие в подготовке разъяснений положений Закупочной документации по вопросам, связанным с установленными требованиями к закупаемой Продукции, </w:t>
      </w:r>
    </w:p>
    <w:p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подготовка и предоставление</w:t>
      </w:r>
      <w:r w:rsidR="004734FE" w:rsidRPr="00BD0126">
        <w:rPr>
          <w:rFonts w:ascii="Times New Roman" w:hAnsi="Times New Roman"/>
          <w:sz w:val="24"/>
          <w:szCs w:val="24"/>
          <w:lang w:eastAsia="ru-RU"/>
        </w:rPr>
        <w:t xml:space="preserve">, в рамках участия представителей Заказчика в составе экспертной группы, </w:t>
      </w:r>
      <w:r w:rsidRPr="00BD0126">
        <w:rPr>
          <w:rFonts w:ascii="Times New Roman" w:hAnsi="Times New Roman"/>
          <w:sz w:val="24"/>
          <w:szCs w:val="24"/>
          <w:lang w:eastAsia="ru-RU"/>
        </w:rPr>
        <w:t>Закупочной комиссии заключений на соответствие Заявок на участие в закупке, Участников закупки и Продукции, требованиям, выставляемым Заказчиком, подготовка и предоставление Закупочной комиссии заключений по результатам оценки заявок на участие в закупке;</w:t>
      </w:r>
    </w:p>
    <w:p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 xml:space="preserve">принятие решения об </w:t>
      </w:r>
      <w:r w:rsidR="00EA0F78" w:rsidRPr="00BD0126">
        <w:rPr>
          <w:rFonts w:ascii="Times New Roman" w:hAnsi="Times New Roman"/>
          <w:sz w:val="24"/>
          <w:szCs w:val="24"/>
          <w:lang w:eastAsia="ru-RU"/>
        </w:rPr>
        <w:t>отмене</w:t>
      </w:r>
      <w:r w:rsidRPr="00BD0126">
        <w:rPr>
          <w:rFonts w:ascii="Times New Roman" w:hAnsi="Times New Roman"/>
          <w:sz w:val="24"/>
          <w:szCs w:val="24"/>
          <w:lang w:eastAsia="ru-RU"/>
        </w:rPr>
        <w:t xml:space="preserve"> Закупочной процедуры в соответствии с положениями настоящего Положения или об отмене Закупочной процедуры;</w:t>
      </w:r>
    </w:p>
    <w:p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заключение договора по результатам Закупочных процедур и его исполнение;</w:t>
      </w:r>
    </w:p>
    <w:p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ведение реестра заключенных договоров в соответствии с внутренними нормативными документами Общества;</w:t>
      </w:r>
    </w:p>
    <w:p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формирование отчетов о закупках на поставку Продукции совместно с Организатором закупки, отвечающим за проведение Закупочных процедур;</w:t>
      </w:r>
    </w:p>
    <w:p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иные функции, предусмотренные настоящим Положением.</w:t>
      </w:r>
    </w:p>
    <w:p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Руководители подразделений прямого подчинения и руководители структурных подразделений, участвующие в процессе организации Закупочной деятельности, несут ответственность за согласование включения в ГКПЗ закупок, имеющих сомнительную эффективность и необходимость для реализации инвестиционных, производственных и ремонтных программ Общества, обоснованность отнесения таких мероприятий на сметы объектов и себестоимость производства (в первую очередь управленческих, представительских и прочих расходов, выходящих за пределы первоочередной потребности при реализации проектов и в рамках производственного процесса).</w:t>
      </w:r>
    </w:p>
    <w:p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sz w:val="24"/>
          <w:szCs w:val="24"/>
          <w:lang w:eastAsia="ru-RU"/>
        </w:rPr>
        <w:t xml:space="preserve">Заказчик вправе, если иное не установлено требованиями законодательства РФ, устанавливать преимущества для группы приоритетных поставщиков (малые и/или средние предприятия, производители Продукции, либо иные категории предприятий). Группы приоритетных поставщиков, в отношении которых может предъявляться данное требование, и порядок его применения устанавливается внутренними нормативными документами Общества и в Закупочной документации. </w:t>
      </w:r>
    </w:p>
    <w:p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Заказчик обязан обеспечить включение в текст проекта договора, являющегося неотъемлемой частью Закупочной документации, или в текст технического задания (при условии предоставления требований к условиям проекта договора) обязанность Участника закупки (Победителя Закупочной процедуры) раскрывать Заказчику информацию о каких-либо изменениях сведений в цепочке собственников Участника закупки (Победителя Закупочной процедуры), включая бенефициаров (в том числе конечных) с предоставлением подтверждающих документов в течение 5 (пяти) дней с даты наступления таких изменений, в соответствии с Приложением № 1 к настоящему Положению и в соответствии с Закупочной документацией. Последствия невыполнения настоящего положения определяются в Закупочной документации.</w:t>
      </w:r>
    </w:p>
    <w:p w:rsidR="00BA7B0C" w:rsidRPr="00BD0126" w:rsidRDefault="00910DA2" w:rsidP="00D72F5C">
      <w:pPr>
        <w:numPr>
          <w:ilvl w:val="1"/>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
          <w:bCs/>
          <w:kern w:val="32"/>
          <w:sz w:val="24"/>
          <w:szCs w:val="24"/>
        </w:rPr>
        <w:t xml:space="preserve">Организатор закупки </w:t>
      </w:r>
    </w:p>
    <w:p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Организатор закупки осуществляет функции по проведению и организационно-техническому сопровождению закупок Общества.</w:t>
      </w:r>
    </w:p>
    <w:p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В роли Организатора закупки может выступать Общество, Специализированная закупочная организация или сторонний организатор закупки.</w:t>
      </w:r>
    </w:p>
    <w:p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При проведении Закупочных процедур Организатор закупки обязан обеспечить возможность реализации прав, предусмотренных законодательством РФ, настоящим Положением и Закупочной документацией, всем заинтересованным лицам</w:t>
      </w:r>
      <w:r w:rsidR="005C7907">
        <w:rPr>
          <w:rFonts w:ascii="Times New Roman" w:hAnsi="Times New Roman"/>
          <w:bCs/>
          <w:kern w:val="32"/>
          <w:sz w:val="24"/>
          <w:szCs w:val="24"/>
        </w:rPr>
        <w:t>.</w:t>
      </w:r>
    </w:p>
    <w:p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 xml:space="preserve">Организатор закупки вправе устанавливать в Закупочной документации требования к составу Заявки Участников закупки, прошедших аккредитацию Поставщиков </w:t>
      </w:r>
      <w:r w:rsidRPr="00BD0126">
        <w:rPr>
          <w:rFonts w:ascii="Times New Roman" w:hAnsi="Times New Roman"/>
          <w:bCs/>
          <w:kern w:val="32"/>
          <w:sz w:val="24"/>
          <w:szCs w:val="24"/>
        </w:rPr>
        <w:lastRenderedPageBreak/>
        <w:t xml:space="preserve">(подрядчиков, исполнителей) в Группе, в соответствии с </w:t>
      </w:r>
      <w:r w:rsidR="00385C6B">
        <w:rPr>
          <w:rFonts w:ascii="Times New Roman" w:hAnsi="Times New Roman"/>
          <w:bCs/>
          <w:kern w:val="32"/>
          <w:sz w:val="24"/>
          <w:szCs w:val="24"/>
        </w:rPr>
        <w:t xml:space="preserve">Методикой </w:t>
      </w:r>
      <w:r w:rsidRPr="00BD0126">
        <w:rPr>
          <w:rFonts w:ascii="Times New Roman" w:hAnsi="Times New Roman"/>
          <w:bCs/>
          <w:kern w:val="32"/>
          <w:sz w:val="24"/>
          <w:szCs w:val="24"/>
        </w:rPr>
        <w:t xml:space="preserve">проведения аккредитации поставщиков </w:t>
      </w:r>
      <w:r w:rsidR="00385C6B">
        <w:rPr>
          <w:rFonts w:ascii="Times New Roman" w:hAnsi="Times New Roman"/>
          <w:bCs/>
          <w:kern w:val="32"/>
          <w:sz w:val="24"/>
          <w:szCs w:val="24"/>
        </w:rPr>
        <w:t>товаров, работ, услуг</w:t>
      </w:r>
      <w:r w:rsidRPr="00BD0126">
        <w:rPr>
          <w:rFonts w:ascii="Times New Roman" w:hAnsi="Times New Roman"/>
          <w:bCs/>
          <w:kern w:val="32"/>
          <w:sz w:val="24"/>
          <w:szCs w:val="24"/>
        </w:rPr>
        <w:t xml:space="preserve">. </w:t>
      </w:r>
    </w:p>
    <w:p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Организатор закупки вправе осуществлять создание и ведение единого Реестра поставщиков продукции, в т.ч. реестра недобросовестных поставщиков продукции для компаний Группы.</w:t>
      </w:r>
    </w:p>
    <w:p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Иные права и обязанности Организатора закупки определяются настоящим Положением, а также устанавливаются Закупочной документацией и/или договором.</w:t>
      </w:r>
    </w:p>
    <w:p w:rsidR="00BA7B0C" w:rsidRPr="00BD0126" w:rsidRDefault="00910DA2" w:rsidP="00D72F5C">
      <w:pPr>
        <w:numPr>
          <w:ilvl w:val="1"/>
          <w:numId w:val="35"/>
        </w:numPr>
        <w:tabs>
          <w:tab w:val="left" w:pos="1134"/>
        </w:tabs>
        <w:spacing w:after="0" w:line="240" w:lineRule="auto"/>
        <w:ind w:left="1134" w:hanging="1134"/>
        <w:jc w:val="both"/>
        <w:rPr>
          <w:rFonts w:ascii="Times New Roman" w:hAnsi="Times New Roman"/>
          <w:b/>
          <w:bCs/>
          <w:kern w:val="32"/>
          <w:sz w:val="24"/>
          <w:szCs w:val="24"/>
        </w:rPr>
      </w:pPr>
      <w:r w:rsidRPr="00BD0126">
        <w:rPr>
          <w:rFonts w:ascii="Times New Roman" w:hAnsi="Times New Roman"/>
          <w:b/>
          <w:bCs/>
          <w:kern w:val="32"/>
          <w:sz w:val="24"/>
          <w:szCs w:val="24"/>
        </w:rPr>
        <w:t>Специализированная закупочная организация.</w:t>
      </w:r>
    </w:p>
    <w:p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В Обществе решение о возложении функций на СЗО по осуществлению централизованных закупок принимает Правление Общества</w:t>
      </w:r>
      <w:r w:rsidRPr="00BD0126">
        <w:rPr>
          <w:sz w:val="24"/>
          <w:szCs w:val="24"/>
        </w:rPr>
        <w:t xml:space="preserve"> </w:t>
      </w:r>
      <w:r w:rsidR="00312E2B" w:rsidRPr="00BD0126">
        <w:rPr>
          <w:rFonts w:ascii="Times New Roman" w:hAnsi="Times New Roman"/>
          <w:bCs/>
          <w:kern w:val="32"/>
          <w:sz w:val="24"/>
          <w:szCs w:val="24"/>
        </w:rPr>
        <w:t xml:space="preserve">(при отсутствии Правления Общества решение принимает ЕИО по предварительному согласованию </w:t>
      </w:r>
      <w:r w:rsidRPr="00BD0126">
        <w:rPr>
          <w:rFonts w:ascii="Times New Roman" w:hAnsi="Times New Roman"/>
          <w:bCs/>
          <w:kern w:val="32"/>
          <w:sz w:val="24"/>
          <w:szCs w:val="24"/>
          <w:lang w:val="en-US"/>
        </w:rPr>
        <w:t>c</w:t>
      </w:r>
      <w:r w:rsidRPr="00BD0126">
        <w:rPr>
          <w:rFonts w:ascii="Times New Roman" w:hAnsi="Times New Roman"/>
          <w:bCs/>
          <w:kern w:val="32"/>
          <w:sz w:val="24"/>
          <w:szCs w:val="24"/>
        </w:rPr>
        <w:t xml:space="preserve"> ЦЗК Общества).</w:t>
      </w:r>
    </w:p>
    <w:p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СЗО осуществляет организационно-техническое обеспечение проведения Закупочных процедур Общества, в порядке, установленном настоящим Положением и соответствующими внутренними нормативными документами Общества.</w:t>
      </w:r>
    </w:p>
    <w:p w:rsidR="00BA7B0C" w:rsidRPr="00BD0126" w:rsidRDefault="00A66A49" w:rsidP="00D72F5C">
      <w:pPr>
        <w:numPr>
          <w:ilvl w:val="2"/>
          <w:numId w:val="35"/>
        </w:numPr>
        <w:tabs>
          <w:tab w:val="left" w:pos="1134"/>
        </w:tabs>
        <w:spacing w:after="0" w:line="240" w:lineRule="auto"/>
        <w:ind w:left="1134" w:hanging="1134"/>
        <w:contextualSpacing/>
        <w:jc w:val="both"/>
        <w:rPr>
          <w:rFonts w:ascii="Times New Roman" w:hAnsi="Times New Roman"/>
          <w:bCs/>
          <w:kern w:val="32"/>
          <w:sz w:val="24"/>
          <w:szCs w:val="24"/>
        </w:rPr>
      </w:pPr>
      <w:r w:rsidRPr="00BD0126">
        <w:rPr>
          <w:rFonts w:ascii="Times New Roman" w:hAnsi="Times New Roman"/>
          <w:bCs/>
          <w:kern w:val="32"/>
          <w:sz w:val="24"/>
          <w:szCs w:val="24"/>
        </w:rPr>
        <w:t>Распределение функций между Обществом и Организатором закупки определяется договором, подписанным между ними. Такой договор должен содержать, в том числе:</w:t>
      </w:r>
    </w:p>
    <w:p w:rsidR="00312E2B" w:rsidRPr="00BD0126" w:rsidRDefault="00A66A49"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 xml:space="preserve">распределение прав и обязанностей между Обществом и сторонним Организатором закупки; </w:t>
      </w:r>
    </w:p>
    <w:p w:rsidR="00312E2B" w:rsidRPr="00BD0126" w:rsidRDefault="00A66A49"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порядок осуществления Закупочных процедур;</w:t>
      </w:r>
    </w:p>
    <w:p w:rsidR="00312E2B" w:rsidRPr="00BD0126" w:rsidRDefault="00A66A49"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ответственность обеих сторон в процессе проведения Закупочных процедур;</w:t>
      </w:r>
    </w:p>
    <w:p w:rsidR="00312E2B" w:rsidRPr="00BD0126" w:rsidRDefault="00A66A49"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способ определения состава Закупочной комиссии;</w:t>
      </w:r>
    </w:p>
    <w:p w:rsidR="00312E2B" w:rsidRPr="00BD0126" w:rsidRDefault="00A66A49"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пункт о том, что Организатор закупки действует от имени и за счет Общества;</w:t>
      </w:r>
    </w:p>
    <w:p w:rsidR="00312E2B" w:rsidRPr="00BD0126" w:rsidRDefault="00A66A49"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пункт о том, что Организатор закупки должен соблюдать нормы настоящего Положения;</w:t>
      </w:r>
    </w:p>
    <w:p w:rsidR="00312E2B" w:rsidRPr="00BD0126" w:rsidRDefault="00A66A49"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распределение ответственности и расходов при возникновении разногласий в ходе или по результатам проведенной закупки, которые были переданы на рассмотрение Третейского или Арбитражного суда Обществом, Организатором закупки или третьими лицами;</w:t>
      </w:r>
    </w:p>
    <w:p w:rsidR="00312E2B" w:rsidRPr="00BD0126" w:rsidRDefault="00A66A49"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порядок и способы определения размера вознаграждения стороннего Организатора закупки;</w:t>
      </w:r>
    </w:p>
    <w:p w:rsidR="00312E2B" w:rsidRPr="00BD0126" w:rsidRDefault="00A66A49"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иные положения.</w:t>
      </w:r>
    </w:p>
    <w:p w:rsidR="00BA7B0C" w:rsidRPr="00BD0126" w:rsidRDefault="00A66A49" w:rsidP="00D72F5C">
      <w:pPr>
        <w:numPr>
          <w:ilvl w:val="1"/>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
          <w:bCs/>
          <w:kern w:val="32"/>
          <w:sz w:val="24"/>
          <w:szCs w:val="24"/>
        </w:rPr>
        <w:t>Закупочные комиссии</w:t>
      </w:r>
    </w:p>
    <w:p w:rsidR="00BA7B0C" w:rsidRPr="00BD0126" w:rsidRDefault="00A66A49" w:rsidP="00D72F5C">
      <w:pPr>
        <w:numPr>
          <w:ilvl w:val="2"/>
          <w:numId w:val="35"/>
        </w:numPr>
        <w:tabs>
          <w:tab w:val="left" w:pos="1134"/>
        </w:tabs>
        <w:spacing w:after="0" w:line="240" w:lineRule="auto"/>
        <w:ind w:left="1134" w:hanging="1134"/>
        <w:contextualSpacing/>
        <w:jc w:val="both"/>
        <w:rPr>
          <w:rFonts w:ascii="Times New Roman" w:hAnsi="Times New Roman"/>
          <w:bCs/>
          <w:kern w:val="32"/>
          <w:sz w:val="24"/>
          <w:szCs w:val="24"/>
        </w:rPr>
      </w:pPr>
      <w:r w:rsidRPr="00BD0126">
        <w:rPr>
          <w:rFonts w:ascii="Times New Roman" w:hAnsi="Times New Roman"/>
          <w:bCs/>
          <w:kern w:val="32"/>
          <w:sz w:val="24"/>
          <w:szCs w:val="24"/>
        </w:rPr>
        <w:t>Закупочные комиссии</w:t>
      </w:r>
      <w:r w:rsidRPr="00BD0126">
        <w:rPr>
          <w:rFonts w:ascii="Times New Roman" w:hAnsi="Times New Roman"/>
          <w:b/>
          <w:bCs/>
          <w:kern w:val="32"/>
          <w:sz w:val="24"/>
          <w:szCs w:val="24"/>
        </w:rPr>
        <w:t xml:space="preserve"> </w:t>
      </w:r>
      <w:r w:rsidRPr="00BD0126">
        <w:rPr>
          <w:rFonts w:ascii="Times New Roman" w:hAnsi="Times New Roman"/>
          <w:bCs/>
          <w:kern w:val="32"/>
          <w:sz w:val="24"/>
          <w:szCs w:val="24"/>
        </w:rPr>
        <w:t xml:space="preserve">создаются Организатором закупки в целях принятия решений по существу конкретной закупки, в том числе решений о выборе Победителя. </w:t>
      </w:r>
    </w:p>
    <w:p w:rsidR="00BA7B0C" w:rsidRPr="00BD0126" w:rsidRDefault="00A66A49"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Организатором закупки могут создаваться ПДЗК для принятия решений по закупкам, осуществляемым всеми способами, а также специально созданные Закупочные комиссии для конкретных закупок. В случае если Организатором закупки выступает непосредственно Общество, состав ПДЗК должен быть предварительно согласован с ЦЗК Общества.</w:t>
      </w:r>
    </w:p>
    <w:p w:rsidR="00BA7B0C" w:rsidRPr="00BD0126" w:rsidRDefault="00A66A49" w:rsidP="00D72F5C">
      <w:pPr>
        <w:numPr>
          <w:ilvl w:val="2"/>
          <w:numId w:val="35"/>
        </w:numPr>
        <w:spacing w:after="0" w:line="240" w:lineRule="auto"/>
        <w:ind w:left="1134" w:hanging="1134"/>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Работа Закупочной комиссии осуществляется в соответствии с Положением о Закупочной комиссии. Снятие разногласий может осуществляться в порядке, установленном в Разделе </w:t>
      </w:r>
      <w:r w:rsidR="00EA4E33" w:rsidRPr="00BD0126">
        <w:rPr>
          <w:rFonts w:ascii="Times New Roman" w:hAnsi="Times New Roman"/>
          <w:bCs/>
          <w:kern w:val="32"/>
          <w:sz w:val="24"/>
          <w:szCs w:val="24"/>
        </w:rPr>
        <w:fldChar w:fldCharType="begin"/>
      </w:r>
      <w:r w:rsidR="00EA4E33" w:rsidRPr="00BD0126">
        <w:rPr>
          <w:rFonts w:ascii="Times New Roman" w:hAnsi="Times New Roman"/>
          <w:bCs/>
          <w:kern w:val="32"/>
          <w:sz w:val="24"/>
          <w:szCs w:val="24"/>
        </w:rPr>
        <w:instrText xml:space="preserve"> REF _Ref509582548 \r \h </w:instrText>
      </w:r>
      <w:r w:rsidR="00BD0126">
        <w:rPr>
          <w:rFonts w:ascii="Times New Roman" w:hAnsi="Times New Roman"/>
          <w:bCs/>
          <w:kern w:val="32"/>
          <w:sz w:val="24"/>
          <w:szCs w:val="24"/>
        </w:rPr>
        <w:instrText xml:space="preserve"> \* MERGEFORMAT </w:instrText>
      </w:r>
      <w:r w:rsidR="00EA4E33" w:rsidRPr="00BD0126">
        <w:rPr>
          <w:rFonts w:ascii="Times New Roman" w:hAnsi="Times New Roman"/>
          <w:bCs/>
          <w:kern w:val="32"/>
          <w:sz w:val="24"/>
          <w:szCs w:val="24"/>
        </w:rPr>
      </w:r>
      <w:r w:rsidR="00EA4E33" w:rsidRPr="00BD0126">
        <w:rPr>
          <w:rFonts w:ascii="Times New Roman" w:hAnsi="Times New Roman"/>
          <w:bCs/>
          <w:kern w:val="32"/>
          <w:sz w:val="24"/>
          <w:szCs w:val="24"/>
        </w:rPr>
        <w:fldChar w:fldCharType="separate"/>
      </w:r>
      <w:r w:rsidR="00125596">
        <w:rPr>
          <w:rFonts w:ascii="Times New Roman" w:hAnsi="Times New Roman"/>
          <w:bCs/>
          <w:kern w:val="32"/>
          <w:sz w:val="24"/>
          <w:szCs w:val="24"/>
        </w:rPr>
        <w:t>48</w:t>
      </w:r>
      <w:r w:rsidR="00EA4E33" w:rsidRPr="00BD0126">
        <w:rPr>
          <w:rFonts w:ascii="Times New Roman" w:hAnsi="Times New Roman"/>
          <w:bCs/>
          <w:kern w:val="32"/>
          <w:sz w:val="24"/>
          <w:szCs w:val="24"/>
        </w:rPr>
        <w:fldChar w:fldCharType="end"/>
      </w:r>
      <w:r w:rsidRPr="00BD0126">
        <w:rPr>
          <w:rFonts w:ascii="Times New Roman" w:hAnsi="Times New Roman"/>
          <w:bCs/>
          <w:kern w:val="32"/>
          <w:sz w:val="24"/>
          <w:szCs w:val="24"/>
        </w:rPr>
        <w:t xml:space="preserve"> «Разногласия при принятии решений в ходе проведения закупок (внутренние разногласия)» настоящего Положения. </w:t>
      </w:r>
    </w:p>
    <w:p w:rsidR="00BA7B0C" w:rsidRPr="00BD0126" w:rsidRDefault="00A66A49" w:rsidP="00D72F5C">
      <w:pPr>
        <w:numPr>
          <w:ilvl w:val="2"/>
          <w:numId w:val="35"/>
        </w:numPr>
        <w:spacing w:after="0" w:line="240" w:lineRule="auto"/>
        <w:ind w:left="1134" w:hanging="1134"/>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Закупочная комиссия при принятии решений учитывает мнение экспертов, привлекаемых к оценке Заявок. При принятии решения, отличающегося от мнения </w:t>
      </w:r>
      <w:r w:rsidR="00910DA2" w:rsidRPr="00BD0126">
        <w:rPr>
          <w:rFonts w:ascii="Times New Roman" w:hAnsi="Times New Roman"/>
          <w:bCs/>
          <w:kern w:val="32"/>
          <w:sz w:val="24"/>
          <w:szCs w:val="24"/>
        </w:rPr>
        <w:t>эксперта, Закупочная комиссия вправе запрашивать от эксперта мотивированное обоснование его мнения. В случае если Закупочная комиссия сочтет не достаточными обоснования эксперта</w:t>
      </w:r>
      <w:r w:rsidR="00CE0931">
        <w:rPr>
          <w:rFonts w:ascii="Times New Roman" w:hAnsi="Times New Roman"/>
          <w:bCs/>
          <w:kern w:val="32"/>
          <w:sz w:val="24"/>
          <w:szCs w:val="24"/>
        </w:rPr>
        <w:t>,</w:t>
      </w:r>
      <w:r w:rsidR="00910DA2" w:rsidRPr="00BD0126">
        <w:rPr>
          <w:rFonts w:ascii="Times New Roman" w:hAnsi="Times New Roman"/>
          <w:bCs/>
          <w:kern w:val="32"/>
          <w:sz w:val="24"/>
          <w:szCs w:val="24"/>
        </w:rPr>
        <w:t xml:space="preserve"> она вправе принимать любые (в т.ч. </w:t>
      </w:r>
      <w:r w:rsidR="00910DA2" w:rsidRPr="00BD0126">
        <w:rPr>
          <w:rFonts w:ascii="Times New Roman" w:hAnsi="Times New Roman"/>
          <w:bCs/>
          <w:kern w:val="32"/>
          <w:sz w:val="24"/>
          <w:szCs w:val="24"/>
        </w:rPr>
        <w:lastRenderedPageBreak/>
        <w:t>противоречащие мнениям экспертов) решения с приложением соответствующего обоснования</w:t>
      </w:r>
      <w:r w:rsidR="00EA771E" w:rsidRPr="00BD0126">
        <w:rPr>
          <w:rFonts w:ascii="Times New Roman" w:hAnsi="Times New Roman"/>
          <w:bCs/>
          <w:kern w:val="32"/>
          <w:sz w:val="24"/>
          <w:szCs w:val="24"/>
        </w:rPr>
        <w:t>,</w:t>
      </w:r>
      <w:r w:rsidR="00910DA2" w:rsidRPr="00BD0126">
        <w:rPr>
          <w:rFonts w:ascii="Times New Roman" w:hAnsi="Times New Roman"/>
          <w:bCs/>
          <w:kern w:val="32"/>
          <w:sz w:val="24"/>
          <w:szCs w:val="24"/>
        </w:rPr>
        <w:t xml:space="preserve"> послужившего основанием для принятия такого решения.</w:t>
      </w:r>
    </w:p>
    <w:p w:rsidR="00BA7B0C" w:rsidRPr="00BD0126" w:rsidRDefault="00910DA2" w:rsidP="00D72F5C">
      <w:pPr>
        <w:numPr>
          <w:ilvl w:val="1"/>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
          <w:bCs/>
          <w:kern w:val="32"/>
          <w:sz w:val="24"/>
          <w:szCs w:val="24"/>
        </w:rPr>
        <w:t xml:space="preserve">Потенциальный </w:t>
      </w:r>
      <w:r w:rsidR="00F85021" w:rsidRPr="00BD0126">
        <w:rPr>
          <w:rFonts w:ascii="Times New Roman" w:hAnsi="Times New Roman"/>
          <w:b/>
          <w:bCs/>
          <w:kern w:val="32"/>
          <w:sz w:val="24"/>
          <w:szCs w:val="24"/>
        </w:rPr>
        <w:t>у</w:t>
      </w:r>
      <w:r w:rsidRPr="00BD0126">
        <w:rPr>
          <w:rFonts w:ascii="Times New Roman" w:hAnsi="Times New Roman"/>
          <w:b/>
          <w:bCs/>
          <w:kern w:val="32"/>
          <w:sz w:val="24"/>
          <w:szCs w:val="24"/>
        </w:rPr>
        <w:t>частник закупки, Участник закупки</w:t>
      </w:r>
      <w:r w:rsidRPr="00BD0126">
        <w:rPr>
          <w:rFonts w:ascii="Times New Roman" w:hAnsi="Times New Roman"/>
          <w:bCs/>
          <w:kern w:val="32"/>
          <w:sz w:val="24"/>
          <w:szCs w:val="24"/>
        </w:rPr>
        <w:t xml:space="preserve"> </w:t>
      </w:r>
    </w:p>
    <w:p w:rsidR="00BA7B0C" w:rsidRPr="00BD0126" w:rsidRDefault="00910DA2" w:rsidP="00D72F5C">
      <w:pPr>
        <w:numPr>
          <w:ilvl w:val="2"/>
          <w:numId w:val="35"/>
        </w:numPr>
        <w:tabs>
          <w:tab w:val="left" w:pos="1134"/>
        </w:tabs>
        <w:spacing w:after="0" w:line="240" w:lineRule="auto"/>
        <w:ind w:left="1134" w:hanging="1134"/>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Права и обязанности Потенциального </w:t>
      </w:r>
      <w:r w:rsidR="00F85021" w:rsidRPr="00BD0126">
        <w:rPr>
          <w:rFonts w:ascii="Times New Roman" w:hAnsi="Times New Roman"/>
          <w:bCs/>
          <w:kern w:val="32"/>
          <w:sz w:val="24"/>
          <w:szCs w:val="24"/>
        </w:rPr>
        <w:t>у</w:t>
      </w:r>
      <w:r w:rsidRPr="00BD0126">
        <w:rPr>
          <w:rFonts w:ascii="Times New Roman" w:hAnsi="Times New Roman"/>
          <w:bCs/>
          <w:kern w:val="32"/>
          <w:sz w:val="24"/>
          <w:szCs w:val="24"/>
        </w:rPr>
        <w:t>частника закупки, Участника закупки определяются законодательством РФ, настоящим Положением, а также Закупочной документацией.</w:t>
      </w:r>
    </w:p>
    <w:p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 xml:space="preserve">Заявку на участие в открытой Закупочной процедуре вправе подать любое заинтересованное лицо, претендующее на заключение договора. </w:t>
      </w:r>
    </w:p>
    <w:p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 xml:space="preserve">Заявку на участие в закрытой Закупочной процедуре вправе подать исключительно лица, приглашенные к участию в Закупочной процедуре. </w:t>
      </w:r>
    </w:p>
    <w:p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Члены объединений, являющихся коллективными Участниками закупок, должны иметь соглашение между собой (или иной документ), соответствующее нормам Гражданского кодекса РФ, в котором должны быть определены:</w:t>
      </w:r>
    </w:p>
    <w:p w:rsidR="00312E2B" w:rsidRPr="00BD0126" w:rsidRDefault="00910DA2" w:rsidP="00D75C6D">
      <w:pPr>
        <w:numPr>
          <w:ilvl w:val="1"/>
          <w:numId w:val="16"/>
        </w:numPr>
        <w:tabs>
          <w:tab w:val="clear" w:pos="7590"/>
          <w:tab w:val="num" w:pos="-2268"/>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права и обязанности сторон как в рамках участия в Закупочной процедуре, так и в рамках исполнения договора;</w:t>
      </w:r>
    </w:p>
    <w:p w:rsidR="00312E2B" w:rsidRPr="00BD0126" w:rsidRDefault="00910DA2" w:rsidP="00D75C6D">
      <w:pPr>
        <w:numPr>
          <w:ilvl w:val="1"/>
          <w:numId w:val="16"/>
        </w:numPr>
        <w:tabs>
          <w:tab w:val="clear" w:pos="7590"/>
          <w:tab w:val="num" w:pos="-2268"/>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 xml:space="preserve">установлен лидер коллективного Участника закупки, который в дальнейшем представляет интересы каждой из организаций, входящих в состав коллективного </w:t>
      </w:r>
      <w:r w:rsidR="00EA4E33" w:rsidRPr="00BD0126">
        <w:rPr>
          <w:rFonts w:ascii="Times New Roman" w:hAnsi="Times New Roman"/>
          <w:sz w:val="24"/>
          <w:szCs w:val="24"/>
          <w:lang w:eastAsia="ru-RU"/>
        </w:rPr>
        <w:t>у</w:t>
      </w:r>
      <w:r w:rsidRPr="00BD0126">
        <w:rPr>
          <w:rFonts w:ascii="Times New Roman" w:hAnsi="Times New Roman"/>
          <w:sz w:val="24"/>
          <w:szCs w:val="24"/>
          <w:lang w:eastAsia="ru-RU"/>
        </w:rPr>
        <w:t>частника, во взаимоотношениях с Организатором закупки и Заказчиком;</w:t>
      </w:r>
    </w:p>
    <w:p w:rsidR="00312E2B" w:rsidRPr="00BD0126" w:rsidRDefault="00910DA2" w:rsidP="00D75C6D">
      <w:pPr>
        <w:numPr>
          <w:ilvl w:val="1"/>
          <w:numId w:val="16"/>
        </w:numPr>
        <w:tabs>
          <w:tab w:val="clear" w:pos="7590"/>
          <w:tab w:val="num" w:pos="-2268"/>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солидарная ответственность по обязательствам, связанным с участием в закупках, заключением и последующем исполнением договора;</w:t>
      </w:r>
    </w:p>
    <w:p w:rsidR="00312E2B" w:rsidRPr="00BD0126" w:rsidRDefault="00910DA2" w:rsidP="00D75C6D">
      <w:pPr>
        <w:numPr>
          <w:ilvl w:val="1"/>
          <w:numId w:val="16"/>
        </w:numPr>
        <w:tabs>
          <w:tab w:val="clear" w:pos="7590"/>
          <w:tab w:val="num" w:pos="-2268"/>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что все операции по выполнению договора в целом, включая платежи, совершаются с лидером, однако, по желанию Заказчика или по его инициативе, данная схема может быть изменена, путем заключения договора с каждым коллективным Участником закупки;</w:t>
      </w:r>
    </w:p>
    <w:p w:rsidR="00312E2B" w:rsidRPr="00BD0126" w:rsidRDefault="00910DA2" w:rsidP="00D75C6D">
      <w:pPr>
        <w:numPr>
          <w:ilvl w:val="1"/>
          <w:numId w:val="16"/>
        </w:numPr>
        <w:tabs>
          <w:tab w:val="clear" w:pos="7590"/>
          <w:tab w:val="num" w:pos="-2268"/>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иные положения, предусмотренные закупочной документацией.</w:t>
      </w:r>
    </w:p>
    <w:p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Любая организация может входить только в состав одного коллективного Участника закупки и не имеет права принимать участие в закупке самостоятельно.</w:t>
      </w:r>
    </w:p>
    <w:p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При проведении закрытых процедур в Закупочной документации обязательно указывается, может ли быть в составе коллективного Участника закупки лицо, не приглашенное персонально к участию в закупке. Но в любом случае лидером коллективного Участника закупки должно быть только лицо, приглашенное к участию в закупке.</w:t>
      </w:r>
    </w:p>
    <w:p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Участник закупки должен подготовить Заявку по форме, установленной в Закупочной документации. Из текста Заявки должно следовать, что ее подача является принятием всех условий Заказчика (Организатора закупки), в том числе согласием исполнять обязанности Участника закупки и Победителя закупки. Порядок и условия применения настоящего положения указыва</w:t>
      </w:r>
      <w:r w:rsidR="00D37A16">
        <w:rPr>
          <w:rFonts w:ascii="Times New Roman" w:hAnsi="Times New Roman"/>
          <w:bCs/>
          <w:kern w:val="32"/>
          <w:sz w:val="24"/>
          <w:szCs w:val="24"/>
        </w:rPr>
        <w:t>ю</w:t>
      </w:r>
      <w:r w:rsidRPr="00BD0126">
        <w:rPr>
          <w:rFonts w:ascii="Times New Roman" w:hAnsi="Times New Roman"/>
          <w:bCs/>
          <w:kern w:val="32"/>
          <w:sz w:val="24"/>
          <w:szCs w:val="24"/>
        </w:rPr>
        <w:t>тся в Закупочной документации.</w:t>
      </w:r>
    </w:p>
    <w:p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Иные требования устанавливаются Закупочной документацией. Требования к Участникам закупки не должны накладывать на конкурентную борьбу необоснованных ограничений и создавать необоснованные преимущества для определенного Участника закупки (группы Участников закупки).</w:t>
      </w:r>
    </w:p>
    <w:p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 xml:space="preserve">Потенциальный </w:t>
      </w:r>
      <w:r w:rsidR="00F85021" w:rsidRPr="00BD0126">
        <w:rPr>
          <w:rFonts w:ascii="Times New Roman" w:hAnsi="Times New Roman"/>
          <w:bCs/>
          <w:kern w:val="32"/>
          <w:sz w:val="24"/>
          <w:szCs w:val="24"/>
        </w:rPr>
        <w:t>у</w:t>
      </w:r>
      <w:r w:rsidRPr="00BD0126">
        <w:rPr>
          <w:rFonts w:ascii="Times New Roman" w:hAnsi="Times New Roman"/>
          <w:bCs/>
          <w:kern w:val="32"/>
          <w:sz w:val="24"/>
          <w:szCs w:val="24"/>
        </w:rPr>
        <w:t xml:space="preserve">частник, Участник закупки имеет право </w:t>
      </w:r>
      <w:r w:rsidRPr="00BD0126">
        <w:rPr>
          <w:rFonts w:ascii="Times New Roman" w:hAnsi="Times New Roman"/>
          <w:sz w:val="24"/>
          <w:szCs w:val="24"/>
          <w:lang w:eastAsia="ru-RU"/>
        </w:rPr>
        <w:t>обращаться к Организатору закупки с вопросами о разъяснении Закупочной документации.</w:t>
      </w:r>
    </w:p>
    <w:p w:rsidR="00BA7B0C" w:rsidRPr="00BD0126" w:rsidRDefault="00910DA2" w:rsidP="00D72F5C">
      <w:pPr>
        <w:numPr>
          <w:ilvl w:val="2"/>
          <w:numId w:val="35"/>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Участник закупки имеет право:</w:t>
      </w:r>
    </w:p>
    <w:p w:rsidR="00BA7B0C" w:rsidRPr="00BD0126" w:rsidRDefault="00910DA2" w:rsidP="00D72F5C">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изменять, дополнять или отзывать свою Заявку до истечения срока подачи Заявок, если иное прямо не определено Закупочной документацией;</w:t>
      </w:r>
    </w:p>
    <w:p w:rsidR="00BA7B0C" w:rsidRPr="00BD0126" w:rsidRDefault="00910DA2" w:rsidP="00D72F5C">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получать от Организатора закупки краткую информацию о причинах отклонения своей Заявки. При этом Участник закупки не вправе требовать предоставления сведений о лицах, принимавших решения, затрагивающие интересы этого Участника закупки, либо участвующих в процессе их принятия.</w:t>
      </w:r>
    </w:p>
    <w:p w:rsidR="00BA7B0C" w:rsidRPr="00BD0126" w:rsidRDefault="00910DA2" w:rsidP="00D72F5C">
      <w:pPr>
        <w:numPr>
          <w:ilvl w:val="1"/>
          <w:numId w:val="35"/>
        </w:numPr>
        <w:spacing w:after="0" w:line="240" w:lineRule="auto"/>
        <w:ind w:left="1134" w:hanging="1134"/>
        <w:contextualSpacing/>
        <w:rPr>
          <w:rFonts w:ascii="Times New Roman" w:hAnsi="Times New Roman"/>
          <w:sz w:val="24"/>
          <w:szCs w:val="24"/>
        </w:rPr>
      </w:pPr>
      <w:r w:rsidRPr="00BD0126">
        <w:rPr>
          <w:rFonts w:ascii="Times New Roman" w:hAnsi="Times New Roman"/>
          <w:b/>
          <w:sz w:val="24"/>
          <w:szCs w:val="24"/>
        </w:rPr>
        <w:t xml:space="preserve">Победитель закупки </w:t>
      </w:r>
    </w:p>
    <w:p w:rsidR="00BA7B0C" w:rsidRPr="00BD0126" w:rsidRDefault="00910DA2" w:rsidP="00D72F5C">
      <w:pPr>
        <w:numPr>
          <w:ilvl w:val="2"/>
          <w:numId w:val="35"/>
        </w:numPr>
        <w:tabs>
          <w:tab w:val="left" w:pos="1134"/>
        </w:tabs>
        <w:spacing w:after="0" w:line="240" w:lineRule="auto"/>
        <w:ind w:left="1134" w:hanging="1134"/>
        <w:contextualSpacing/>
        <w:jc w:val="both"/>
        <w:rPr>
          <w:rFonts w:ascii="Times New Roman" w:hAnsi="Times New Roman"/>
          <w:bCs/>
          <w:kern w:val="32"/>
          <w:sz w:val="24"/>
          <w:szCs w:val="24"/>
        </w:rPr>
      </w:pPr>
      <w:r w:rsidRPr="00BD0126">
        <w:rPr>
          <w:rFonts w:ascii="Times New Roman" w:hAnsi="Times New Roman"/>
          <w:bCs/>
          <w:kern w:val="32"/>
          <w:sz w:val="24"/>
          <w:szCs w:val="24"/>
        </w:rPr>
        <w:lastRenderedPageBreak/>
        <w:t>Объем прав и обязанностей, возникающих у Победителя закупки, определяется в Закупочной документации.</w:t>
      </w:r>
    </w:p>
    <w:p w:rsidR="00BA7B0C" w:rsidRPr="00BD0126" w:rsidRDefault="00910DA2" w:rsidP="00D72F5C">
      <w:pPr>
        <w:numPr>
          <w:ilvl w:val="2"/>
          <w:numId w:val="35"/>
        </w:numPr>
        <w:tabs>
          <w:tab w:val="left" w:pos="1134"/>
        </w:tabs>
        <w:spacing w:after="0" w:line="240" w:lineRule="auto"/>
        <w:ind w:left="1134" w:hanging="1134"/>
        <w:contextualSpacing/>
        <w:jc w:val="both"/>
        <w:rPr>
          <w:rFonts w:ascii="Times New Roman" w:eastAsia="Times New Roman" w:hAnsi="Times New Roman" w:cs="Calibri"/>
          <w:sz w:val="24"/>
          <w:szCs w:val="24"/>
        </w:rPr>
      </w:pPr>
      <w:r w:rsidRPr="00BD0126">
        <w:rPr>
          <w:rFonts w:ascii="Times New Roman" w:eastAsia="Times New Roman" w:hAnsi="Times New Roman" w:cs="Calibri"/>
          <w:sz w:val="24"/>
          <w:szCs w:val="24"/>
          <w:lang w:eastAsia="ru-RU"/>
        </w:rPr>
        <w:t>По итогам Закупки Заказчик вправе заключить договоры с несколькими Участниками такой закупки в порядке и в случаях, которые установлены в Закупочной документации.</w:t>
      </w:r>
    </w:p>
    <w:p w:rsidR="00BA7B0C" w:rsidRPr="00BD0126" w:rsidRDefault="00910DA2" w:rsidP="00D72F5C">
      <w:pPr>
        <w:numPr>
          <w:ilvl w:val="2"/>
          <w:numId w:val="35"/>
        </w:numPr>
        <w:tabs>
          <w:tab w:val="left" w:pos="1134"/>
        </w:tabs>
        <w:spacing w:after="0" w:line="240" w:lineRule="auto"/>
        <w:ind w:left="1134" w:hanging="1134"/>
        <w:contextualSpacing/>
        <w:jc w:val="both"/>
        <w:rPr>
          <w:rFonts w:ascii="Times New Roman" w:eastAsia="Times New Roman" w:hAnsi="Times New Roman" w:cs="Calibri"/>
          <w:sz w:val="24"/>
          <w:szCs w:val="24"/>
        </w:rPr>
      </w:pPr>
      <w:r w:rsidRPr="00BD0126">
        <w:rPr>
          <w:rFonts w:ascii="Times New Roman" w:hAnsi="Times New Roman"/>
          <w:bCs/>
          <w:kern w:val="32"/>
          <w:sz w:val="24"/>
          <w:szCs w:val="24"/>
        </w:rPr>
        <w:t>Победитель закупки обязан раскрыть сведения в отношении всей цепочки собственников, включая бенефициаров (в том числе, конечных) с приложением соответствующих подтверждающих документов. Условия применения данного пункта, а также последствия его несоблюдения определяются Закупочной документацией и Приложением № 1 к настоящему Положению. Если в результате Закупочной процедуры возникает не непосредственное право на заключение договора, а иное право, порядок его реализации должен быть указан в Закупочной документации максимально подробно.</w:t>
      </w:r>
    </w:p>
    <w:p w:rsidR="00BA7B0C" w:rsidRPr="00BD0126" w:rsidRDefault="00BA7B0C" w:rsidP="00D72F5C">
      <w:pPr>
        <w:tabs>
          <w:tab w:val="left" w:pos="1134"/>
        </w:tabs>
        <w:spacing w:after="0" w:line="240" w:lineRule="auto"/>
        <w:jc w:val="both"/>
        <w:rPr>
          <w:rFonts w:ascii="Times New Roman" w:hAnsi="Times New Roman"/>
          <w:bCs/>
          <w:kern w:val="32"/>
          <w:sz w:val="24"/>
          <w:szCs w:val="24"/>
        </w:rPr>
      </w:pPr>
    </w:p>
    <w:p w:rsidR="00BA7B0C" w:rsidRPr="00BD0126" w:rsidRDefault="00910DA2" w:rsidP="00D72F5C">
      <w:pPr>
        <w:numPr>
          <w:ilvl w:val="0"/>
          <w:numId w:val="114"/>
        </w:numPr>
        <w:tabs>
          <w:tab w:val="left" w:pos="1134"/>
        </w:tabs>
        <w:spacing w:after="0" w:line="240" w:lineRule="auto"/>
        <w:ind w:left="1134" w:hanging="1134"/>
        <w:outlineLvl w:val="0"/>
        <w:rPr>
          <w:rFonts w:ascii="Times New Roman" w:hAnsi="Times New Roman"/>
          <w:b/>
          <w:bCs/>
          <w:kern w:val="32"/>
          <w:sz w:val="24"/>
          <w:szCs w:val="24"/>
        </w:rPr>
      </w:pPr>
      <w:bookmarkStart w:id="31" w:name="_Toc409785993"/>
      <w:bookmarkStart w:id="32" w:name="_Toc428869217"/>
      <w:bookmarkStart w:id="33" w:name="_Toc428869406"/>
      <w:bookmarkStart w:id="34" w:name="_Toc428869980"/>
      <w:bookmarkStart w:id="35" w:name="_Toc511044696"/>
      <w:bookmarkStart w:id="36" w:name="_Toc72166008"/>
      <w:r w:rsidRPr="00BD0126">
        <w:rPr>
          <w:rFonts w:ascii="Times New Roman" w:hAnsi="Times New Roman"/>
          <w:b/>
          <w:bCs/>
          <w:kern w:val="32"/>
          <w:sz w:val="24"/>
          <w:szCs w:val="24"/>
        </w:rPr>
        <w:t>Права, обязанности и ответственность Закупающих работников</w:t>
      </w:r>
      <w:bookmarkEnd w:id="31"/>
      <w:bookmarkEnd w:id="32"/>
      <w:bookmarkEnd w:id="33"/>
      <w:bookmarkEnd w:id="34"/>
      <w:bookmarkEnd w:id="35"/>
      <w:bookmarkEnd w:id="36"/>
    </w:p>
    <w:p w:rsidR="00BA7B0C" w:rsidRPr="00BD0126" w:rsidRDefault="00910DA2" w:rsidP="00D72F5C">
      <w:pPr>
        <w:numPr>
          <w:ilvl w:val="1"/>
          <w:numId w:val="137"/>
        </w:numPr>
        <w:spacing w:after="0" w:line="240" w:lineRule="auto"/>
        <w:ind w:left="1134" w:hanging="1134"/>
        <w:contextualSpacing/>
      </w:pPr>
      <w:bookmarkStart w:id="37" w:name="_Ref509583727"/>
      <w:r w:rsidRPr="00BD0126">
        <w:rPr>
          <w:rFonts w:ascii="Times New Roman" w:hAnsi="Times New Roman"/>
          <w:sz w:val="24"/>
          <w:szCs w:val="24"/>
        </w:rPr>
        <w:t>Закупающие работники Общества вправе:</w:t>
      </w:r>
      <w:bookmarkEnd w:id="37"/>
    </w:p>
    <w:p w:rsidR="007071CD" w:rsidRPr="00BD0126" w:rsidRDefault="00910DA2" w:rsidP="00D75C6D">
      <w:pPr>
        <w:tabs>
          <w:tab w:val="num" w:pos="7590"/>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 исходя из накопленного опыта, рекомендовать руководству внесение изменений в документы, регламентирующие Закупочную деятельность;</w:t>
      </w:r>
    </w:p>
    <w:p w:rsidR="007071CD" w:rsidRPr="00BD0126" w:rsidRDefault="00910DA2" w:rsidP="00D75C6D">
      <w:pPr>
        <w:tabs>
          <w:tab w:val="num" w:pos="7590"/>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 повышать свою квалификацию в области Закупочной деятельности самостоятельно либо на специализированных курсах.</w:t>
      </w:r>
    </w:p>
    <w:p w:rsidR="00BA7B0C" w:rsidRPr="00BD0126" w:rsidRDefault="00910DA2" w:rsidP="00D72F5C">
      <w:pPr>
        <w:numPr>
          <w:ilvl w:val="1"/>
          <w:numId w:val="137"/>
        </w:numPr>
        <w:spacing w:after="0" w:line="240" w:lineRule="auto"/>
        <w:ind w:left="1134" w:hanging="1134"/>
        <w:contextualSpacing/>
      </w:pPr>
      <w:r w:rsidRPr="00BD0126">
        <w:rPr>
          <w:rFonts w:ascii="Times New Roman" w:hAnsi="Times New Roman"/>
          <w:sz w:val="24"/>
          <w:szCs w:val="24"/>
        </w:rPr>
        <w:t>Закупающие работники Общества обязаны:</w:t>
      </w:r>
    </w:p>
    <w:p w:rsidR="007071CD" w:rsidRPr="00BD0126" w:rsidRDefault="00910DA2" w:rsidP="00D75C6D">
      <w:pPr>
        <w:tabs>
          <w:tab w:val="num" w:pos="7590"/>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 соблюдать нормы законодательства РФ, настоящего Положения, а также иных внутренних нормативных документов Общества, регламентирующих Закупочную деятельность;</w:t>
      </w:r>
    </w:p>
    <w:p w:rsidR="007071CD" w:rsidRPr="00BD0126" w:rsidRDefault="00910DA2" w:rsidP="00D75C6D">
      <w:pPr>
        <w:tabs>
          <w:tab w:val="num" w:pos="7590"/>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 способствовать недопущению фактов ограничения конкуренции при проведении закупок, в том числе - необоснованного создания неравных условий для отдельных Участников закупки (категорий Участников закупки);</w:t>
      </w:r>
    </w:p>
    <w:p w:rsidR="007071CD" w:rsidRPr="00BD0126" w:rsidRDefault="00EA771E" w:rsidP="00D75C6D">
      <w:pPr>
        <w:tabs>
          <w:tab w:val="num" w:pos="7590"/>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 xml:space="preserve">- </w:t>
      </w:r>
      <w:r w:rsidR="00910DA2" w:rsidRPr="00BD0126">
        <w:rPr>
          <w:rFonts w:ascii="Times New Roman" w:hAnsi="Times New Roman"/>
          <w:sz w:val="24"/>
          <w:szCs w:val="24"/>
          <w:lang w:eastAsia="ru-RU"/>
        </w:rPr>
        <w:t>ставить в известность руководителя структурного подразделения Общества, к основным функциональным задачам (обязанностям) которого относится обеспечение деятельности Общества в области закупок Продукции о любых обстоятельствах, которые могут привести к негативным последствиям для Общества, а также которые не позволяют закупающему работнику соблюсти нормы, предусмотренные настоящим Положением, а также иными внутренними нормативными документами Общества, регламентирующими Закупочную деятельность.</w:t>
      </w:r>
    </w:p>
    <w:p w:rsidR="00BA7B0C" w:rsidRPr="00BD0126" w:rsidRDefault="00910DA2" w:rsidP="00D72F5C">
      <w:pPr>
        <w:numPr>
          <w:ilvl w:val="1"/>
          <w:numId w:val="137"/>
        </w:numPr>
        <w:spacing w:after="0" w:line="240" w:lineRule="auto"/>
        <w:ind w:left="1134" w:hanging="1134"/>
        <w:contextualSpacing/>
      </w:pPr>
      <w:r w:rsidRPr="00BD0126">
        <w:rPr>
          <w:rFonts w:ascii="Times New Roman" w:hAnsi="Times New Roman"/>
          <w:sz w:val="24"/>
          <w:szCs w:val="24"/>
        </w:rPr>
        <w:t>Закупающим работникам Общества запрещается:</w:t>
      </w:r>
    </w:p>
    <w:p w:rsidR="007071CD" w:rsidRPr="00BD0126" w:rsidRDefault="00910DA2" w:rsidP="00D75C6D">
      <w:pPr>
        <w:tabs>
          <w:tab w:val="num" w:pos="7590"/>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 xml:space="preserve">- координировать деятельность Потенциальных </w:t>
      </w:r>
      <w:r w:rsidR="00F85021" w:rsidRPr="00BD0126">
        <w:rPr>
          <w:rFonts w:ascii="Times New Roman" w:hAnsi="Times New Roman"/>
          <w:sz w:val="24"/>
          <w:szCs w:val="24"/>
          <w:lang w:eastAsia="ru-RU"/>
        </w:rPr>
        <w:t>у</w:t>
      </w:r>
      <w:r w:rsidRPr="00BD0126">
        <w:rPr>
          <w:rFonts w:ascii="Times New Roman" w:hAnsi="Times New Roman"/>
          <w:sz w:val="24"/>
          <w:szCs w:val="24"/>
          <w:lang w:eastAsia="ru-RU"/>
        </w:rPr>
        <w:t>частников/Участников закупки иначе, чем это предусмотрено законодательством РФ, настоящим Положением, иными внутренними нормативными документами Общества, регламентирующими Закупочную деятельность, и Закупочной документацией;</w:t>
      </w:r>
    </w:p>
    <w:p w:rsidR="007071CD" w:rsidRPr="00BD0126" w:rsidRDefault="00910DA2" w:rsidP="00D75C6D">
      <w:pPr>
        <w:tabs>
          <w:tab w:val="num" w:pos="7590"/>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 xml:space="preserve">- осуществлять или способствовать осуществлению информирования каким-либо образом (в том числе устно) Потенциальных </w:t>
      </w:r>
      <w:r w:rsidR="00F85021" w:rsidRPr="00BD0126">
        <w:rPr>
          <w:rFonts w:ascii="Times New Roman" w:hAnsi="Times New Roman"/>
          <w:sz w:val="24"/>
          <w:szCs w:val="24"/>
          <w:lang w:eastAsia="ru-RU"/>
        </w:rPr>
        <w:t>у</w:t>
      </w:r>
      <w:r w:rsidRPr="00BD0126">
        <w:rPr>
          <w:rFonts w:ascii="Times New Roman" w:hAnsi="Times New Roman"/>
          <w:sz w:val="24"/>
          <w:szCs w:val="24"/>
          <w:lang w:eastAsia="ru-RU"/>
        </w:rPr>
        <w:t xml:space="preserve">частников/Участников закупки и других посторонних лиц о ходе и результатах закупки (вести переписку, проводить устные переговоры, иным образом передавать информацию), если такая необходимость не вызвана нормами настоящего Положения, а также иных внутренних нормативных документов Общества, регламентирующих Закупочную деятельность; </w:t>
      </w:r>
    </w:p>
    <w:p w:rsidR="007071CD" w:rsidRPr="00BD0126" w:rsidRDefault="00910DA2" w:rsidP="00D75C6D">
      <w:pPr>
        <w:tabs>
          <w:tab w:val="num" w:pos="7590"/>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 получать какие-либо выгоды от проведения закупки, кроме официально предусмотренных Обществом или Организатором закупки;</w:t>
      </w:r>
    </w:p>
    <w:p w:rsidR="007071CD" w:rsidRPr="00BD0126" w:rsidRDefault="00910DA2" w:rsidP="00D75C6D">
      <w:pPr>
        <w:tabs>
          <w:tab w:val="num" w:pos="7590"/>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 xml:space="preserve">- иметь с Участниками закупки связи, иные, нежели чем возникающие в процессе обычной хозяйственной деятельности (например, быть аффилированным лицом с </w:t>
      </w:r>
      <w:r w:rsidRPr="00BD0126">
        <w:rPr>
          <w:rFonts w:ascii="Times New Roman" w:hAnsi="Times New Roman"/>
          <w:sz w:val="24"/>
          <w:szCs w:val="24"/>
          <w:lang w:eastAsia="ru-RU"/>
        </w:rPr>
        <w:lastRenderedPageBreak/>
        <w:t>Участником закупки), о которых он не заявил Закупочной комиссии и ЦЗК Общества;</w:t>
      </w:r>
    </w:p>
    <w:p w:rsidR="007071CD" w:rsidRPr="00BD0126" w:rsidRDefault="00910DA2" w:rsidP="00D75C6D">
      <w:pPr>
        <w:tabs>
          <w:tab w:val="num" w:pos="7590"/>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 принимать решения и осуществлять действия, не соответствующие интересам Общества.</w:t>
      </w:r>
    </w:p>
    <w:p w:rsidR="00BA7B0C" w:rsidRPr="00BD0126" w:rsidRDefault="00910DA2" w:rsidP="00D72F5C">
      <w:pPr>
        <w:numPr>
          <w:ilvl w:val="1"/>
          <w:numId w:val="137"/>
        </w:numPr>
        <w:spacing w:after="0" w:line="240" w:lineRule="auto"/>
        <w:ind w:left="1134" w:hanging="1134"/>
        <w:contextualSpacing/>
        <w:jc w:val="both"/>
        <w:rPr>
          <w:rFonts w:ascii="Times New Roman" w:hAnsi="Times New Roman"/>
          <w:b/>
          <w:sz w:val="24"/>
          <w:szCs w:val="24"/>
        </w:rPr>
      </w:pPr>
      <w:bookmarkStart w:id="38" w:name="_Ref509583734"/>
      <w:r w:rsidRPr="00BD0126">
        <w:rPr>
          <w:rFonts w:ascii="Times New Roman" w:hAnsi="Times New Roman"/>
          <w:bCs/>
          <w:kern w:val="32"/>
          <w:sz w:val="24"/>
          <w:szCs w:val="24"/>
        </w:rPr>
        <w:t>На закупающих работников Общества возлагается персональная ответственность за качество исполнения ими действий, связанных с проведением закупки.</w:t>
      </w:r>
      <w:bookmarkEnd w:id="38"/>
    </w:p>
    <w:p w:rsidR="00BA7B0C" w:rsidRPr="00BD0126" w:rsidRDefault="00910DA2" w:rsidP="00D72F5C">
      <w:pPr>
        <w:numPr>
          <w:ilvl w:val="1"/>
          <w:numId w:val="137"/>
        </w:numPr>
        <w:spacing w:after="0" w:line="240" w:lineRule="auto"/>
        <w:ind w:left="1134" w:hanging="1134"/>
        <w:contextualSpacing/>
        <w:jc w:val="both"/>
        <w:rPr>
          <w:rFonts w:ascii="Times New Roman" w:hAnsi="Times New Roman"/>
          <w:b/>
          <w:sz w:val="24"/>
          <w:szCs w:val="24"/>
        </w:rPr>
      </w:pPr>
      <w:r w:rsidRPr="00BD0126">
        <w:rPr>
          <w:rFonts w:ascii="Times New Roman" w:hAnsi="Times New Roman"/>
          <w:bCs/>
          <w:kern w:val="32"/>
          <w:sz w:val="24"/>
          <w:szCs w:val="24"/>
        </w:rPr>
        <w:t xml:space="preserve">Нормы пунктов </w:t>
      </w:r>
      <w:r w:rsidR="00EA4E33" w:rsidRPr="00BD0126">
        <w:rPr>
          <w:rFonts w:ascii="Times New Roman" w:hAnsi="Times New Roman"/>
          <w:bCs/>
          <w:kern w:val="32"/>
          <w:sz w:val="24"/>
          <w:szCs w:val="24"/>
        </w:rPr>
        <w:fldChar w:fldCharType="begin"/>
      </w:r>
      <w:r w:rsidR="00EA4E33" w:rsidRPr="00BD0126">
        <w:rPr>
          <w:rFonts w:ascii="Times New Roman" w:hAnsi="Times New Roman"/>
          <w:bCs/>
          <w:kern w:val="32"/>
          <w:sz w:val="24"/>
          <w:szCs w:val="24"/>
        </w:rPr>
        <w:instrText xml:space="preserve"> REF _Ref509583727 \r \h </w:instrText>
      </w:r>
      <w:r w:rsidR="00BD0126">
        <w:rPr>
          <w:rFonts w:ascii="Times New Roman" w:hAnsi="Times New Roman"/>
          <w:bCs/>
          <w:kern w:val="32"/>
          <w:sz w:val="24"/>
          <w:szCs w:val="24"/>
        </w:rPr>
        <w:instrText xml:space="preserve"> \* MERGEFORMAT </w:instrText>
      </w:r>
      <w:r w:rsidR="00EA4E33" w:rsidRPr="00BD0126">
        <w:rPr>
          <w:rFonts w:ascii="Times New Roman" w:hAnsi="Times New Roman"/>
          <w:bCs/>
          <w:kern w:val="32"/>
          <w:sz w:val="24"/>
          <w:szCs w:val="24"/>
        </w:rPr>
      </w:r>
      <w:r w:rsidR="00EA4E33" w:rsidRPr="00BD0126">
        <w:rPr>
          <w:rFonts w:ascii="Times New Roman" w:hAnsi="Times New Roman"/>
          <w:bCs/>
          <w:kern w:val="32"/>
          <w:sz w:val="24"/>
          <w:szCs w:val="24"/>
        </w:rPr>
        <w:fldChar w:fldCharType="separate"/>
      </w:r>
      <w:r w:rsidR="00125596">
        <w:rPr>
          <w:rFonts w:ascii="Times New Roman" w:hAnsi="Times New Roman"/>
          <w:bCs/>
          <w:kern w:val="32"/>
          <w:sz w:val="24"/>
          <w:szCs w:val="24"/>
        </w:rPr>
        <w:t>4.1</w:t>
      </w:r>
      <w:r w:rsidR="00EA4E33" w:rsidRPr="00BD0126">
        <w:rPr>
          <w:rFonts w:ascii="Times New Roman" w:hAnsi="Times New Roman"/>
          <w:bCs/>
          <w:kern w:val="32"/>
          <w:sz w:val="24"/>
          <w:szCs w:val="24"/>
        </w:rPr>
        <w:fldChar w:fldCharType="end"/>
      </w:r>
      <w:r w:rsidRPr="00BD0126">
        <w:rPr>
          <w:rFonts w:ascii="Times New Roman" w:hAnsi="Times New Roman"/>
          <w:bCs/>
          <w:kern w:val="32"/>
          <w:sz w:val="24"/>
          <w:szCs w:val="24"/>
        </w:rPr>
        <w:t xml:space="preserve">– </w:t>
      </w:r>
      <w:r w:rsidR="00EA4E33" w:rsidRPr="00BD0126">
        <w:rPr>
          <w:rFonts w:ascii="Times New Roman" w:hAnsi="Times New Roman"/>
          <w:bCs/>
          <w:kern w:val="32"/>
          <w:sz w:val="24"/>
          <w:szCs w:val="24"/>
        </w:rPr>
        <w:fldChar w:fldCharType="begin"/>
      </w:r>
      <w:r w:rsidR="00EA4E33" w:rsidRPr="00BD0126">
        <w:rPr>
          <w:rFonts w:ascii="Times New Roman" w:hAnsi="Times New Roman"/>
          <w:bCs/>
          <w:kern w:val="32"/>
          <w:sz w:val="24"/>
          <w:szCs w:val="24"/>
        </w:rPr>
        <w:instrText xml:space="preserve"> REF _Ref509583734 \r \h </w:instrText>
      </w:r>
      <w:r w:rsidR="00BD0126">
        <w:rPr>
          <w:rFonts w:ascii="Times New Roman" w:hAnsi="Times New Roman"/>
          <w:bCs/>
          <w:kern w:val="32"/>
          <w:sz w:val="24"/>
          <w:szCs w:val="24"/>
        </w:rPr>
        <w:instrText xml:space="preserve"> \* MERGEFORMAT </w:instrText>
      </w:r>
      <w:r w:rsidR="00EA4E33" w:rsidRPr="00BD0126">
        <w:rPr>
          <w:rFonts w:ascii="Times New Roman" w:hAnsi="Times New Roman"/>
          <w:bCs/>
          <w:kern w:val="32"/>
          <w:sz w:val="24"/>
          <w:szCs w:val="24"/>
        </w:rPr>
      </w:r>
      <w:r w:rsidR="00EA4E33" w:rsidRPr="00BD0126">
        <w:rPr>
          <w:rFonts w:ascii="Times New Roman" w:hAnsi="Times New Roman"/>
          <w:bCs/>
          <w:kern w:val="32"/>
          <w:sz w:val="24"/>
          <w:szCs w:val="24"/>
        </w:rPr>
        <w:fldChar w:fldCharType="separate"/>
      </w:r>
      <w:r w:rsidR="00125596">
        <w:rPr>
          <w:rFonts w:ascii="Times New Roman" w:hAnsi="Times New Roman"/>
          <w:bCs/>
          <w:kern w:val="32"/>
          <w:sz w:val="24"/>
          <w:szCs w:val="24"/>
        </w:rPr>
        <w:t>4.4</w:t>
      </w:r>
      <w:r w:rsidR="00EA4E33" w:rsidRPr="00BD0126">
        <w:rPr>
          <w:rFonts w:ascii="Times New Roman" w:hAnsi="Times New Roman"/>
          <w:bCs/>
          <w:kern w:val="32"/>
          <w:sz w:val="24"/>
          <w:szCs w:val="24"/>
        </w:rPr>
        <w:fldChar w:fldCharType="end"/>
      </w:r>
      <w:r w:rsidR="00EA771E" w:rsidRPr="00BD0126">
        <w:rPr>
          <w:rFonts w:ascii="Times New Roman" w:hAnsi="Times New Roman"/>
          <w:bCs/>
          <w:kern w:val="32"/>
          <w:sz w:val="24"/>
          <w:szCs w:val="24"/>
        </w:rPr>
        <w:t xml:space="preserve"> </w:t>
      </w:r>
      <w:r w:rsidRPr="00BD0126">
        <w:rPr>
          <w:rFonts w:ascii="Times New Roman" w:hAnsi="Times New Roman"/>
          <w:bCs/>
          <w:kern w:val="32"/>
          <w:sz w:val="24"/>
          <w:szCs w:val="24"/>
        </w:rPr>
        <w:t>являются обязательными для стороннего Организатора закупки.</w:t>
      </w:r>
    </w:p>
    <w:p w:rsidR="00BA7B0C" w:rsidRPr="00BD0126" w:rsidRDefault="00910DA2" w:rsidP="00D72F5C">
      <w:pPr>
        <w:numPr>
          <w:ilvl w:val="1"/>
          <w:numId w:val="137"/>
        </w:numPr>
        <w:spacing w:after="0" w:line="240" w:lineRule="auto"/>
        <w:ind w:left="1134" w:hanging="1134"/>
        <w:contextualSpacing/>
        <w:jc w:val="both"/>
        <w:rPr>
          <w:rFonts w:ascii="Times New Roman" w:hAnsi="Times New Roman"/>
          <w:b/>
          <w:sz w:val="24"/>
          <w:szCs w:val="24"/>
        </w:rPr>
      </w:pPr>
      <w:r w:rsidRPr="00BD0126">
        <w:rPr>
          <w:rFonts w:ascii="Times New Roman" w:hAnsi="Times New Roman"/>
          <w:bCs/>
          <w:kern w:val="32"/>
          <w:sz w:val="24"/>
          <w:szCs w:val="24"/>
        </w:rPr>
        <w:t>В случае если Организатором закупки является Общество, при неисполнении или некачественном исполнении Закупающим работником норм настоящего Положения, а также иных внутренних нормативных документов Общества, регламентирующих Закупочную деятельность, он может быть привлечен к ответственности в порядке, определенном законодательством РФ и внутренними нормативными документами Общества.</w:t>
      </w:r>
    </w:p>
    <w:p w:rsidR="00BA7B0C" w:rsidRPr="00BD0126" w:rsidRDefault="00910DA2" w:rsidP="00D72F5C">
      <w:pPr>
        <w:numPr>
          <w:ilvl w:val="1"/>
          <w:numId w:val="137"/>
        </w:numPr>
        <w:spacing w:after="0" w:line="240" w:lineRule="auto"/>
        <w:ind w:left="1134" w:hanging="1134"/>
        <w:contextualSpacing/>
        <w:jc w:val="both"/>
        <w:rPr>
          <w:rFonts w:ascii="Times New Roman" w:hAnsi="Times New Roman"/>
          <w:b/>
          <w:sz w:val="24"/>
          <w:szCs w:val="24"/>
        </w:rPr>
      </w:pPr>
      <w:r w:rsidRPr="00BD0126">
        <w:rPr>
          <w:rFonts w:ascii="Times New Roman" w:hAnsi="Times New Roman"/>
          <w:bCs/>
          <w:kern w:val="32"/>
          <w:sz w:val="24"/>
          <w:szCs w:val="24"/>
        </w:rPr>
        <w:t xml:space="preserve">При неисполнении или некачественном исполнении Закупающим работником, не являющимся работником Общества, норм настоящего Положения, а также иных внутренних нормативных документов Общества, регламентирующих Закупочную деятельность, такой Закупающий работник или его работодатель привлекается к ответственности на основании договоров, соглашений и иных документов, в силу которых на Закупающего работника или его работодателя возложены соответствующие обязанности. </w:t>
      </w:r>
    </w:p>
    <w:p w:rsidR="00BA7B0C" w:rsidRPr="00BD0126" w:rsidRDefault="00910DA2" w:rsidP="00D72F5C">
      <w:pPr>
        <w:numPr>
          <w:ilvl w:val="1"/>
          <w:numId w:val="137"/>
        </w:numPr>
        <w:spacing w:after="0" w:line="240" w:lineRule="auto"/>
        <w:ind w:left="1134" w:hanging="1134"/>
        <w:contextualSpacing/>
        <w:jc w:val="both"/>
        <w:rPr>
          <w:rFonts w:ascii="Times New Roman" w:hAnsi="Times New Roman"/>
          <w:b/>
          <w:sz w:val="24"/>
          <w:szCs w:val="24"/>
        </w:rPr>
      </w:pPr>
      <w:r w:rsidRPr="00BD0126">
        <w:rPr>
          <w:rFonts w:ascii="Times New Roman" w:hAnsi="Times New Roman"/>
          <w:bCs/>
          <w:kern w:val="32"/>
          <w:sz w:val="24"/>
          <w:szCs w:val="24"/>
        </w:rPr>
        <w:t xml:space="preserve">Привлечение Закупающего работника Общества к ответственности в соответствии с настоящим Положением может быть инициировано по ходатайству ЦЗК Общества на основании результатов проведенного им анализа факта нарушения норм настоящего Положения, а также иных внутренних нормативных документов Общества (в том числе – должен быть проведен анализ причин и последствий такого нарушения). </w:t>
      </w:r>
    </w:p>
    <w:p w:rsidR="00BA7B0C" w:rsidRPr="00BD0126" w:rsidRDefault="00BA7B0C" w:rsidP="00D72F5C">
      <w:pPr>
        <w:spacing w:after="0" w:line="240" w:lineRule="auto"/>
        <w:ind w:left="1134"/>
        <w:contextualSpacing/>
        <w:jc w:val="both"/>
        <w:rPr>
          <w:rFonts w:ascii="Times New Roman" w:hAnsi="Times New Roman"/>
          <w:b/>
          <w:sz w:val="24"/>
          <w:szCs w:val="24"/>
        </w:rPr>
      </w:pPr>
    </w:p>
    <w:p w:rsidR="00BA7B0C" w:rsidRPr="00BD0126" w:rsidRDefault="00910DA2" w:rsidP="00D72F5C">
      <w:pPr>
        <w:numPr>
          <w:ilvl w:val="0"/>
          <w:numId w:val="114"/>
        </w:numPr>
        <w:tabs>
          <w:tab w:val="left" w:pos="1134"/>
        </w:tabs>
        <w:spacing w:after="0" w:line="240" w:lineRule="auto"/>
        <w:ind w:left="1134" w:hanging="1134"/>
        <w:outlineLvl w:val="0"/>
        <w:rPr>
          <w:rFonts w:ascii="Times New Roman" w:hAnsi="Times New Roman"/>
          <w:b/>
          <w:bCs/>
          <w:kern w:val="32"/>
          <w:sz w:val="24"/>
          <w:szCs w:val="24"/>
        </w:rPr>
      </w:pPr>
      <w:bookmarkStart w:id="39" w:name="_Toc409785994"/>
      <w:bookmarkStart w:id="40" w:name="_Toc428869218"/>
      <w:bookmarkStart w:id="41" w:name="_Toc428869407"/>
      <w:bookmarkStart w:id="42" w:name="_Toc428869981"/>
      <w:bookmarkStart w:id="43" w:name="_Toc511044697"/>
      <w:bookmarkStart w:id="44" w:name="_Toc72166009"/>
      <w:r w:rsidRPr="00BD0126">
        <w:rPr>
          <w:rFonts w:ascii="Times New Roman" w:hAnsi="Times New Roman"/>
          <w:b/>
          <w:bCs/>
          <w:kern w:val="32"/>
          <w:sz w:val="24"/>
          <w:szCs w:val="24"/>
        </w:rPr>
        <w:t>Требования к закупаемой Продукции</w:t>
      </w:r>
      <w:bookmarkEnd w:id="39"/>
      <w:bookmarkEnd w:id="40"/>
      <w:bookmarkEnd w:id="41"/>
      <w:bookmarkEnd w:id="42"/>
      <w:bookmarkEnd w:id="43"/>
      <w:bookmarkEnd w:id="44"/>
    </w:p>
    <w:p w:rsidR="00BA7B0C" w:rsidRPr="00BD0126" w:rsidRDefault="00312E2B" w:rsidP="00D72F5C">
      <w:pPr>
        <w:numPr>
          <w:ilvl w:val="1"/>
          <w:numId w:val="100"/>
        </w:numPr>
        <w:tabs>
          <w:tab w:val="left" w:pos="1134"/>
        </w:tabs>
        <w:spacing w:after="0" w:line="240" w:lineRule="auto"/>
        <w:ind w:left="1134" w:hanging="1134"/>
        <w:contextualSpacing/>
        <w:jc w:val="both"/>
        <w:rPr>
          <w:rFonts w:ascii="Times New Roman" w:hAnsi="Times New Roman"/>
          <w:bCs/>
          <w:kern w:val="32"/>
          <w:sz w:val="24"/>
          <w:szCs w:val="24"/>
        </w:rPr>
      </w:pPr>
      <w:r w:rsidRPr="00BD0126">
        <w:rPr>
          <w:rFonts w:ascii="Times New Roman" w:hAnsi="Times New Roman"/>
          <w:bCs/>
          <w:kern w:val="32"/>
          <w:sz w:val="24"/>
          <w:szCs w:val="24"/>
        </w:rPr>
        <w:t>В целях закупки Продукции Заказчик должен установить требования к Продукции, поставляемой в рамках исполнения договора, заключаемог</w:t>
      </w:r>
      <w:r w:rsidR="00910DA2" w:rsidRPr="00BD0126">
        <w:rPr>
          <w:rFonts w:ascii="Times New Roman" w:hAnsi="Times New Roman"/>
          <w:bCs/>
          <w:kern w:val="32"/>
          <w:sz w:val="24"/>
          <w:szCs w:val="24"/>
        </w:rPr>
        <w:t>о по результатам Закупочной процедуры.</w:t>
      </w:r>
    </w:p>
    <w:p w:rsidR="00BA7B0C" w:rsidRPr="00BD0126" w:rsidRDefault="00910DA2" w:rsidP="00D72F5C">
      <w:pPr>
        <w:numPr>
          <w:ilvl w:val="1"/>
          <w:numId w:val="100"/>
        </w:numPr>
        <w:tabs>
          <w:tab w:val="left" w:pos="1134"/>
        </w:tabs>
        <w:spacing w:after="0" w:line="240" w:lineRule="auto"/>
        <w:ind w:left="1134" w:hanging="1134"/>
        <w:jc w:val="both"/>
        <w:rPr>
          <w:rFonts w:ascii="Times New Roman" w:hAnsi="Times New Roman"/>
          <w:bCs/>
          <w:kern w:val="32"/>
          <w:sz w:val="24"/>
          <w:szCs w:val="24"/>
        </w:rPr>
      </w:pPr>
      <w:bookmarkStart w:id="45" w:name="_Ref509583749"/>
      <w:r w:rsidRPr="00BD0126">
        <w:rPr>
          <w:rFonts w:ascii="Times New Roman" w:hAnsi="Times New Roman"/>
          <w:bCs/>
          <w:kern w:val="32"/>
          <w:sz w:val="24"/>
          <w:szCs w:val="24"/>
        </w:rPr>
        <w:t>При формировании требований к закупаемой Продукции Заказчик должен руководствоваться следующими правилами:</w:t>
      </w:r>
      <w:bookmarkEnd w:id="45"/>
    </w:p>
    <w:p w:rsidR="00EE57D6" w:rsidRPr="00BD0126" w:rsidRDefault="00910DA2" w:rsidP="00D75C6D">
      <w:pPr>
        <w:tabs>
          <w:tab w:val="num" w:pos="1134"/>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 xml:space="preserve">а) устанавливаемые требования к Продукции должны быть понятными и полными, обеспечивать четкое и однозначное изложение требований к </w:t>
      </w:r>
      <w:r w:rsidRPr="00BD0126">
        <w:rPr>
          <w:rFonts w:ascii="Times New Roman" w:hAnsi="Times New Roman"/>
          <w:sz w:val="24"/>
          <w:szCs w:val="24"/>
        </w:rPr>
        <w:t>функциональным характеристикам (потребительским свойствам), техническим и качественным характеристикам, а также эксплуатационным характеристикам (при необходимости) закупаемой Продукции;</w:t>
      </w:r>
    </w:p>
    <w:p w:rsidR="00312E2B" w:rsidRPr="00BD0126" w:rsidRDefault="00910DA2" w:rsidP="00D75C6D">
      <w:pPr>
        <w:tabs>
          <w:tab w:val="num" w:pos="1134"/>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б) должны учитываться действующие на момент размещения информации требования, предъявляемые законодательством РФ по видам Продукции об обязательной сертификации, об обязательном наличии санитарно-эпидемиологического заключения, а также положения законодательства о техническом регулировании и энергосбережении (энергоэффективности) (в том числе в части класса энергоэффективности продукции);</w:t>
      </w:r>
    </w:p>
    <w:p w:rsidR="00312E2B" w:rsidRPr="00BD0126" w:rsidRDefault="00910DA2" w:rsidP="00D75C6D">
      <w:pPr>
        <w:tabs>
          <w:tab w:val="num" w:pos="1134"/>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в) требования к закупаемой Продукции должны быть ориентированы на приобретение качественной Продукции, имеющей необходимые Заказчику характеристики экологической и промышленной безопасности;</w:t>
      </w:r>
    </w:p>
    <w:p w:rsidR="00FC2566" w:rsidRPr="00BD0126" w:rsidRDefault="00910DA2" w:rsidP="00D75C6D">
      <w:pPr>
        <w:tabs>
          <w:tab w:val="num" w:pos="1134"/>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 xml:space="preserve">г) устанавливаемые требования к предмету закупки должны, по возможности, обеспечивать предоставление Потенциальными </w:t>
      </w:r>
      <w:r w:rsidR="00F85021" w:rsidRPr="00BD0126">
        <w:rPr>
          <w:rFonts w:ascii="Times New Roman" w:hAnsi="Times New Roman"/>
          <w:sz w:val="24"/>
          <w:szCs w:val="24"/>
          <w:lang w:eastAsia="ru-RU"/>
        </w:rPr>
        <w:t>у</w:t>
      </w:r>
      <w:r w:rsidRPr="00BD0126">
        <w:rPr>
          <w:rFonts w:ascii="Times New Roman" w:hAnsi="Times New Roman"/>
          <w:sz w:val="24"/>
          <w:szCs w:val="24"/>
          <w:lang w:eastAsia="ru-RU"/>
        </w:rPr>
        <w:t>частникам/Участниками закупки предложений о поставке инновационной Продукции и энергосберегающих технологий;</w:t>
      </w:r>
    </w:p>
    <w:p w:rsidR="006B685A" w:rsidRPr="00BD0126" w:rsidRDefault="00910DA2" w:rsidP="00D75C6D">
      <w:pPr>
        <w:tabs>
          <w:tab w:val="num" w:pos="1134"/>
        </w:tabs>
        <w:spacing w:after="0" w:line="240" w:lineRule="auto"/>
        <w:ind w:left="1134"/>
        <w:jc w:val="both"/>
        <w:rPr>
          <w:rFonts w:ascii="Times New Roman" w:hAnsi="Times New Roman"/>
          <w:bCs/>
          <w:kern w:val="32"/>
          <w:sz w:val="24"/>
          <w:szCs w:val="24"/>
        </w:rPr>
      </w:pPr>
      <w:r w:rsidRPr="00BD0126">
        <w:rPr>
          <w:rFonts w:ascii="Times New Roman" w:hAnsi="Times New Roman"/>
          <w:sz w:val="24"/>
          <w:szCs w:val="24"/>
          <w:lang w:eastAsia="ru-RU"/>
        </w:rPr>
        <w:lastRenderedPageBreak/>
        <w:t xml:space="preserve">д) </w:t>
      </w:r>
      <w:r w:rsidR="00385C6B">
        <w:rPr>
          <w:rFonts w:ascii="Times New Roman" w:hAnsi="Times New Roman"/>
          <w:sz w:val="24"/>
          <w:szCs w:val="24"/>
          <w:lang w:eastAsia="ru-RU"/>
        </w:rPr>
        <w:t xml:space="preserve">при проведении конкурентной закупки, </w:t>
      </w:r>
      <w:r w:rsidRPr="00BD0126">
        <w:rPr>
          <w:rFonts w:ascii="Times New Roman" w:hAnsi="Times New Roman"/>
          <w:sz w:val="24"/>
          <w:szCs w:val="24"/>
          <w:lang w:eastAsia="ru-RU"/>
        </w:rPr>
        <w:t>в описание закупаемой Продукции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наименование страны происхождения товара,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w:t>
      </w:r>
    </w:p>
    <w:p w:rsidR="006B685A" w:rsidRPr="00BD0126" w:rsidRDefault="00910DA2" w:rsidP="00D75C6D">
      <w:pPr>
        <w:tabs>
          <w:tab w:val="num" w:pos="1134"/>
        </w:tabs>
        <w:spacing w:after="0" w:line="240" w:lineRule="auto"/>
        <w:ind w:left="1134"/>
        <w:jc w:val="both"/>
        <w:rPr>
          <w:rFonts w:ascii="Times New Roman" w:hAnsi="Times New Roman"/>
          <w:bCs/>
          <w:kern w:val="32"/>
          <w:sz w:val="24"/>
          <w:szCs w:val="24"/>
        </w:rPr>
      </w:pPr>
      <w:r w:rsidRPr="00BD0126">
        <w:rPr>
          <w:rFonts w:ascii="Times New Roman" w:hAnsi="Times New Roman"/>
          <w:bCs/>
          <w:kern w:val="32"/>
          <w:sz w:val="24"/>
          <w:szCs w:val="24"/>
        </w:rPr>
        <w:t xml:space="preserve">е) </w:t>
      </w:r>
      <w:r w:rsidR="00385C6B">
        <w:rPr>
          <w:rFonts w:ascii="Times New Roman" w:hAnsi="Times New Roman"/>
          <w:bCs/>
          <w:kern w:val="32"/>
          <w:sz w:val="24"/>
          <w:szCs w:val="24"/>
        </w:rPr>
        <w:t xml:space="preserve">при проведении конкурентной закупки, </w:t>
      </w:r>
      <w:r w:rsidRPr="00BD0126">
        <w:rPr>
          <w:rFonts w:ascii="Times New Roman" w:hAnsi="Times New Roman"/>
          <w:bCs/>
          <w:kern w:val="32"/>
          <w:sz w:val="24"/>
          <w:szCs w:val="24"/>
        </w:rPr>
        <w:t>в случае использования в описании Продукции указания на товарный знак необходимо использовать слова «(или эквивалент)», за исключением случаев:</w:t>
      </w:r>
    </w:p>
    <w:p w:rsidR="00D618CC" w:rsidRPr="00BD0126" w:rsidRDefault="00910DA2" w:rsidP="00D75C6D">
      <w:pPr>
        <w:pStyle w:val="af3"/>
        <w:numPr>
          <w:ilvl w:val="0"/>
          <w:numId w:val="136"/>
        </w:numPr>
        <w:ind w:left="1134" w:firstLine="0"/>
        <w:jc w:val="both"/>
        <w:rPr>
          <w:bCs/>
          <w:kern w:val="32"/>
        </w:rPr>
      </w:pPr>
      <w:r w:rsidRPr="00BD0126">
        <w:rPr>
          <w:bCs/>
          <w:kern w:val="32"/>
        </w:rPr>
        <w:t xml:space="preserve">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w:t>
      </w:r>
      <w:r w:rsidR="00520C92" w:rsidRPr="00BD0126">
        <w:rPr>
          <w:bCs/>
          <w:kern w:val="32"/>
        </w:rPr>
        <w:t>Заказчик</w:t>
      </w:r>
      <w:r w:rsidRPr="00BD0126">
        <w:rPr>
          <w:bCs/>
          <w:kern w:val="32"/>
        </w:rPr>
        <w:t>ом;</w:t>
      </w:r>
    </w:p>
    <w:p w:rsidR="00BA7B0C" w:rsidRPr="00BD0126" w:rsidRDefault="00910DA2" w:rsidP="00D72F5C">
      <w:pPr>
        <w:pStyle w:val="af3"/>
        <w:numPr>
          <w:ilvl w:val="0"/>
          <w:numId w:val="135"/>
        </w:numPr>
        <w:tabs>
          <w:tab w:val="num" w:pos="1134"/>
        </w:tabs>
        <w:ind w:left="1134" w:firstLine="0"/>
        <w:jc w:val="both"/>
        <w:rPr>
          <w:bCs/>
          <w:kern w:val="32"/>
        </w:rPr>
      </w:pPr>
      <w:r w:rsidRPr="00BD0126">
        <w:rPr>
          <w:bCs/>
          <w:kern w:val="32"/>
        </w:rPr>
        <w:t xml:space="preserve">закупок запасных частей и расходных материалов к машинам и оборудованию, используемым </w:t>
      </w:r>
      <w:r w:rsidR="00F517C2" w:rsidRPr="00BD0126">
        <w:rPr>
          <w:bCs/>
          <w:kern w:val="32"/>
        </w:rPr>
        <w:t>Заказчиком</w:t>
      </w:r>
      <w:r w:rsidRPr="00BD0126">
        <w:rPr>
          <w:bCs/>
          <w:kern w:val="32"/>
        </w:rPr>
        <w:t>, в соответствии с технической документацией на указанные машины и оборудование;</w:t>
      </w:r>
    </w:p>
    <w:p w:rsidR="00BA7B0C" w:rsidRPr="00BD0126" w:rsidRDefault="00910DA2" w:rsidP="00D72F5C">
      <w:pPr>
        <w:pStyle w:val="af3"/>
        <w:numPr>
          <w:ilvl w:val="0"/>
          <w:numId w:val="135"/>
        </w:numPr>
        <w:tabs>
          <w:tab w:val="num" w:pos="1134"/>
        </w:tabs>
        <w:ind w:left="1134" w:firstLine="0"/>
        <w:jc w:val="both"/>
        <w:rPr>
          <w:bCs/>
          <w:kern w:val="32"/>
        </w:rPr>
      </w:pPr>
      <w:r w:rsidRPr="00BD0126">
        <w:rPr>
          <w:bCs/>
          <w:kern w:val="32"/>
        </w:rPr>
        <w:t>закупок товаров, необходимых для исполнения государственного или муниципального контракта;</w:t>
      </w:r>
    </w:p>
    <w:p w:rsidR="00BA7B0C" w:rsidRPr="00BD0126" w:rsidRDefault="00910DA2" w:rsidP="00D72F5C">
      <w:pPr>
        <w:pStyle w:val="af3"/>
        <w:numPr>
          <w:ilvl w:val="0"/>
          <w:numId w:val="135"/>
        </w:numPr>
        <w:tabs>
          <w:tab w:val="num" w:pos="1134"/>
        </w:tabs>
        <w:ind w:left="1134" w:firstLine="0"/>
        <w:jc w:val="both"/>
        <w:rPr>
          <w:bCs/>
          <w:kern w:val="32"/>
        </w:rPr>
      </w:pPr>
      <w:r w:rsidRPr="00BD0126">
        <w:rPr>
          <w:bCs/>
          <w:kern w:val="32"/>
        </w:rPr>
        <w:t>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в целях исполнения обязательств по заключенным договорам с юридическими лицами, в том числе иностранными юридическими лицами.</w:t>
      </w:r>
    </w:p>
    <w:p w:rsidR="00BA7B0C" w:rsidRPr="00BD0126" w:rsidRDefault="00910DA2" w:rsidP="00D72F5C">
      <w:pPr>
        <w:numPr>
          <w:ilvl w:val="1"/>
          <w:numId w:val="100"/>
        </w:numPr>
        <w:tabs>
          <w:tab w:val="left" w:pos="1134"/>
        </w:tabs>
        <w:spacing w:after="0" w:line="240" w:lineRule="auto"/>
        <w:ind w:left="1134" w:hanging="1063"/>
        <w:jc w:val="both"/>
        <w:rPr>
          <w:rFonts w:ascii="Times New Roman" w:hAnsi="Times New Roman"/>
          <w:bCs/>
          <w:kern w:val="32"/>
          <w:sz w:val="24"/>
          <w:szCs w:val="24"/>
        </w:rPr>
      </w:pPr>
      <w:r w:rsidRPr="00BD0126">
        <w:rPr>
          <w:rFonts w:ascii="Times New Roman" w:hAnsi="Times New Roman"/>
          <w:bCs/>
          <w:kern w:val="32"/>
          <w:sz w:val="24"/>
          <w:szCs w:val="24"/>
        </w:rPr>
        <w:t>В случае если обосновать применение Продукции конкретных производителей или конкретные торговые знаки и знаки обслуживания и т.п. невозможно, необходимо предусматривать возможность указывать достаточное для закупки множество технических характеристик (диапазонов технических характеристик) по необходимой Продукции.</w:t>
      </w:r>
    </w:p>
    <w:p w:rsidR="00BA7B0C" w:rsidRPr="00BD0126" w:rsidRDefault="00910DA2" w:rsidP="00D72F5C">
      <w:pPr>
        <w:numPr>
          <w:ilvl w:val="1"/>
          <w:numId w:val="100"/>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 xml:space="preserve">В случаях, когда Заказчик не имеет возможности самостоятельно сформулировать требования к закупаемой Продукции, Заказчик вправе разместить в сети «Интернет» на сайте Общества сообщение об исследовании предложений о функциональных, эксплуатационных, технических, качественных и иных характеристиках продукции, направленных на определение критериев удовлетворения потребностей. </w:t>
      </w:r>
    </w:p>
    <w:p w:rsidR="00BA7B0C" w:rsidRPr="00BD0126" w:rsidRDefault="00910DA2" w:rsidP="00D72F5C">
      <w:pPr>
        <w:numPr>
          <w:ilvl w:val="1"/>
          <w:numId w:val="100"/>
        </w:numPr>
        <w:tabs>
          <w:tab w:val="left" w:pos="1134"/>
        </w:tabs>
        <w:spacing w:after="0" w:line="240" w:lineRule="auto"/>
        <w:ind w:left="1134" w:hanging="1134"/>
        <w:jc w:val="both"/>
        <w:rPr>
          <w:rFonts w:ascii="Times New Roman" w:hAnsi="Times New Roman"/>
          <w:bCs/>
          <w:kern w:val="32"/>
          <w:sz w:val="24"/>
          <w:szCs w:val="24"/>
        </w:rPr>
      </w:pPr>
      <w:bookmarkStart w:id="46" w:name="_Ref509584740"/>
      <w:r w:rsidRPr="00BD0126">
        <w:rPr>
          <w:rFonts w:ascii="Times New Roman" w:hAnsi="Times New Roman"/>
          <w:bCs/>
          <w:kern w:val="32"/>
          <w:sz w:val="24"/>
          <w:szCs w:val="24"/>
        </w:rPr>
        <w:t>В целях формирования требований, предъявляемых к закупаемой Продукции, Заказчик вправе привлекать экспертов и/или консультирующие организации.</w:t>
      </w:r>
      <w:bookmarkEnd w:id="46"/>
    </w:p>
    <w:p w:rsidR="00BA7B0C" w:rsidRPr="00BD0126" w:rsidRDefault="00910DA2" w:rsidP="00D72F5C">
      <w:pPr>
        <w:numPr>
          <w:ilvl w:val="1"/>
          <w:numId w:val="100"/>
        </w:numPr>
        <w:tabs>
          <w:tab w:val="left" w:pos="1134"/>
        </w:tabs>
        <w:spacing w:after="0" w:line="240" w:lineRule="auto"/>
        <w:ind w:left="1134" w:hanging="1134"/>
        <w:jc w:val="both"/>
        <w:rPr>
          <w:rFonts w:ascii="Times New Roman" w:hAnsi="Times New Roman"/>
          <w:bCs/>
          <w:kern w:val="32"/>
          <w:sz w:val="24"/>
          <w:szCs w:val="24"/>
        </w:rPr>
      </w:pPr>
      <w:bookmarkStart w:id="47" w:name="_Ref509584753"/>
      <w:r w:rsidRPr="00BD0126">
        <w:rPr>
          <w:rFonts w:ascii="Times New Roman" w:hAnsi="Times New Roman"/>
          <w:bCs/>
          <w:kern w:val="32"/>
          <w:sz w:val="24"/>
          <w:szCs w:val="24"/>
        </w:rPr>
        <w:t>При формировании требований к закупке программ для электронных вычислительных машин и баз данных, реализуемых независимо от вида договора на материальном носителе и (или) в электронном виде по каналам связи, а также прав использования такого программного обеспечения, включая временное, Заказчик должен указать на необходимость подачи предложений, предусматривающих только такое программное обеспечение, сведения о котором включены в единый реестр российских программ для электронных вычислительных машин и баз данных, созданный в соответствии со статьей 12.1 Федерального закона от 27.07.2006 № 149-ФЗ «Об информации, информационных технологиях и о защите информации» (</w:t>
      </w:r>
      <w:hyperlink r:id="rId12" w:history="1">
        <w:r w:rsidRPr="00BD0126">
          <w:rPr>
            <w:rFonts w:ascii="Times New Roman" w:hAnsi="Times New Roman"/>
            <w:bCs/>
            <w:kern w:val="32"/>
            <w:sz w:val="24"/>
            <w:szCs w:val="24"/>
          </w:rPr>
          <w:t>https://reestr.minsvyaz.ru/reestr/</w:t>
        </w:r>
      </w:hyperlink>
      <w:r w:rsidR="003C2F07" w:rsidRPr="00BD0126">
        <w:rPr>
          <w:rFonts w:ascii="Times New Roman" w:hAnsi="Times New Roman"/>
          <w:bCs/>
          <w:kern w:val="32"/>
          <w:sz w:val="24"/>
          <w:szCs w:val="24"/>
        </w:rPr>
        <w:t xml:space="preserve">), </w:t>
      </w:r>
      <w:r w:rsidRPr="00BD0126">
        <w:rPr>
          <w:rFonts w:ascii="Times New Roman" w:hAnsi="Times New Roman"/>
          <w:bCs/>
          <w:kern w:val="32"/>
          <w:sz w:val="24"/>
          <w:szCs w:val="24"/>
        </w:rPr>
        <w:t>за исключением следующих случаев:</w:t>
      </w:r>
      <w:bookmarkEnd w:id="47"/>
      <w:r w:rsidRPr="00BD0126">
        <w:rPr>
          <w:rFonts w:ascii="Times New Roman" w:hAnsi="Times New Roman"/>
          <w:bCs/>
          <w:kern w:val="32"/>
          <w:sz w:val="24"/>
          <w:szCs w:val="24"/>
        </w:rPr>
        <w:t xml:space="preserve"> </w:t>
      </w:r>
    </w:p>
    <w:p w:rsidR="00BA7B0C" w:rsidRPr="00BD0126" w:rsidRDefault="00910DA2" w:rsidP="00D72F5C">
      <w:pPr>
        <w:pStyle w:val="af3"/>
        <w:numPr>
          <w:ilvl w:val="0"/>
          <w:numId w:val="132"/>
        </w:numPr>
        <w:autoSpaceDE w:val="0"/>
        <w:autoSpaceDN w:val="0"/>
        <w:adjustRightInd w:val="0"/>
        <w:ind w:left="1134" w:firstLine="0"/>
        <w:jc w:val="both"/>
      </w:pPr>
      <w:r w:rsidRPr="00BD0126">
        <w:t>в реестре отсутствуют сведения о программном обеспечении, соответствующем тому же классу программного обеспечения, что и программное обеспечение, планируемое к закупке;</w:t>
      </w:r>
    </w:p>
    <w:p w:rsidR="00BA7B0C" w:rsidRPr="00BD0126" w:rsidRDefault="00910DA2" w:rsidP="00D72F5C">
      <w:pPr>
        <w:pStyle w:val="af3"/>
        <w:numPr>
          <w:ilvl w:val="0"/>
          <w:numId w:val="132"/>
        </w:numPr>
        <w:autoSpaceDE w:val="0"/>
        <w:autoSpaceDN w:val="0"/>
        <w:adjustRightInd w:val="0"/>
        <w:ind w:left="1134" w:firstLine="0"/>
        <w:jc w:val="both"/>
      </w:pPr>
      <w:r w:rsidRPr="00BD0126">
        <w:t xml:space="preserve">программное обеспечение, сведения о котором включены в реестр и которое соответствует тому же классу программного обеспечения, что и программное </w:t>
      </w:r>
      <w:r w:rsidRPr="00BD0126">
        <w:lastRenderedPageBreak/>
        <w:t xml:space="preserve">обеспечение, планируемое к закупке, не конкурентоспособно (по своим функциональным, техническим и (или) эксплуатационным характеристикам не соответствует установленным </w:t>
      </w:r>
      <w:r w:rsidR="00F517C2" w:rsidRPr="00BD0126">
        <w:t xml:space="preserve">Заказчиком </w:t>
      </w:r>
      <w:r w:rsidRPr="00BD0126">
        <w:t>требованиям к планируемому к закупке программному обеспечению).</w:t>
      </w:r>
    </w:p>
    <w:p w:rsidR="00BA7B0C" w:rsidRPr="00BD0126" w:rsidRDefault="00910DA2" w:rsidP="00D72F5C">
      <w:pPr>
        <w:tabs>
          <w:tab w:val="left" w:pos="1134"/>
        </w:tabs>
        <w:spacing w:after="0" w:line="240" w:lineRule="auto"/>
        <w:ind w:left="1134"/>
        <w:jc w:val="both"/>
        <w:rPr>
          <w:sz w:val="24"/>
          <w:szCs w:val="24"/>
        </w:rPr>
      </w:pPr>
      <w:r w:rsidRPr="00BD0126">
        <w:rPr>
          <w:rFonts w:ascii="Times New Roman" w:hAnsi="Times New Roman"/>
          <w:bCs/>
          <w:kern w:val="32"/>
          <w:sz w:val="24"/>
          <w:szCs w:val="24"/>
        </w:rPr>
        <w:t>Соответствие класса, а также функциональных, технических и (или) эксплуатационных характеристик программного обеспечения, планируемого к закупке, программному обеспечению</w:t>
      </w:r>
      <w:r w:rsidR="00F14DE5">
        <w:rPr>
          <w:rFonts w:ascii="Times New Roman" w:hAnsi="Times New Roman"/>
          <w:bCs/>
          <w:kern w:val="32"/>
          <w:sz w:val="24"/>
          <w:szCs w:val="24"/>
        </w:rPr>
        <w:t>,</w:t>
      </w:r>
      <w:r w:rsidRPr="00BD0126">
        <w:rPr>
          <w:rFonts w:ascii="Times New Roman" w:hAnsi="Times New Roman"/>
          <w:bCs/>
          <w:kern w:val="32"/>
          <w:sz w:val="24"/>
          <w:szCs w:val="24"/>
        </w:rPr>
        <w:t xml:space="preserve"> сведения о котором включены в единый реестр российских программ для электронных вычислительных машин и баз данных, определяется в соответствии с </w:t>
      </w:r>
      <w:r w:rsidR="00F14DE5">
        <w:rPr>
          <w:rFonts w:ascii="Times New Roman" w:hAnsi="Times New Roman"/>
          <w:bCs/>
          <w:kern w:val="32"/>
          <w:sz w:val="24"/>
          <w:szCs w:val="24"/>
        </w:rPr>
        <w:t>ВНД</w:t>
      </w:r>
      <w:r w:rsidR="00F14DE5" w:rsidRPr="00BD0126">
        <w:rPr>
          <w:rFonts w:ascii="Times New Roman" w:hAnsi="Times New Roman"/>
          <w:bCs/>
          <w:kern w:val="32"/>
          <w:sz w:val="24"/>
          <w:szCs w:val="24"/>
        </w:rPr>
        <w:t xml:space="preserve"> </w:t>
      </w:r>
      <w:r w:rsidRPr="00BD0126">
        <w:rPr>
          <w:rFonts w:ascii="Times New Roman" w:hAnsi="Times New Roman"/>
          <w:bCs/>
          <w:kern w:val="32"/>
          <w:sz w:val="24"/>
          <w:szCs w:val="24"/>
        </w:rPr>
        <w:t>Общества.</w:t>
      </w:r>
    </w:p>
    <w:p w:rsidR="00BA7B0C" w:rsidRPr="00BD0126" w:rsidRDefault="003C2F07" w:rsidP="00D72F5C">
      <w:pPr>
        <w:numPr>
          <w:ilvl w:val="1"/>
          <w:numId w:val="100"/>
        </w:numPr>
        <w:tabs>
          <w:tab w:val="left" w:pos="113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 xml:space="preserve">В отношении каждой закупки, к которой применены исключения, указанные в </w:t>
      </w:r>
      <w:r w:rsidR="00EA0F78" w:rsidRPr="00BD0126">
        <w:rPr>
          <w:rFonts w:ascii="Times New Roman" w:hAnsi="Times New Roman"/>
          <w:bCs/>
          <w:kern w:val="32"/>
          <w:sz w:val="24"/>
          <w:szCs w:val="24"/>
        </w:rPr>
        <w:t>пункте</w:t>
      </w:r>
      <w:r w:rsidRPr="00BD0126">
        <w:rPr>
          <w:rFonts w:ascii="Times New Roman" w:hAnsi="Times New Roman"/>
          <w:bCs/>
          <w:kern w:val="32"/>
          <w:sz w:val="24"/>
          <w:szCs w:val="24"/>
        </w:rPr>
        <w:t xml:space="preserve"> </w:t>
      </w:r>
      <w:r w:rsidR="00EA0F78" w:rsidRPr="00BD0126">
        <w:rPr>
          <w:rFonts w:ascii="Times New Roman" w:hAnsi="Times New Roman"/>
          <w:bCs/>
          <w:kern w:val="32"/>
          <w:sz w:val="24"/>
          <w:szCs w:val="24"/>
        </w:rPr>
        <w:fldChar w:fldCharType="begin"/>
      </w:r>
      <w:r w:rsidR="00EA0F78" w:rsidRPr="00BD0126">
        <w:rPr>
          <w:rFonts w:ascii="Times New Roman" w:hAnsi="Times New Roman"/>
          <w:bCs/>
          <w:kern w:val="32"/>
          <w:sz w:val="24"/>
          <w:szCs w:val="24"/>
        </w:rPr>
        <w:instrText xml:space="preserve"> REF _Ref509584753 \r \h </w:instrText>
      </w:r>
      <w:r w:rsidR="00BD0126">
        <w:rPr>
          <w:rFonts w:ascii="Times New Roman" w:hAnsi="Times New Roman"/>
          <w:bCs/>
          <w:kern w:val="32"/>
          <w:sz w:val="24"/>
          <w:szCs w:val="24"/>
        </w:rPr>
        <w:instrText xml:space="preserve"> \* MERGEFORMAT </w:instrText>
      </w:r>
      <w:r w:rsidR="00EA0F78" w:rsidRPr="00BD0126">
        <w:rPr>
          <w:rFonts w:ascii="Times New Roman" w:hAnsi="Times New Roman"/>
          <w:bCs/>
          <w:kern w:val="32"/>
          <w:sz w:val="24"/>
          <w:szCs w:val="24"/>
        </w:rPr>
      </w:r>
      <w:r w:rsidR="00EA0F78" w:rsidRPr="00BD0126">
        <w:rPr>
          <w:rFonts w:ascii="Times New Roman" w:hAnsi="Times New Roman"/>
          <w:bCs/>
          <w:kern w:val="32"/>
          <w:sz w:val="24"/>
          <w:szCs w:val="24"/>
        </w:rPr>
        <w:fldChar w:fldCharType="separate"/>
      </w:r>
      <w:r w:rsidR="00125596">
        <w:rPr>
          <w:rFonts w:ascii="Times New Roman" w:hAnsi="Times New Roman"/>
          <w:bCs/>
          <w:kern w:val="32"/>
          <w:sz w:val="24"/>
          <w:szCs w:val="24"/>
        </w:rPr>
        <w:t>5.6</w:t>
      </w:r>
      <w:r w:rsidR="00EA0F78" w:rsidRPr="00BD0126">
        <w:rPr>
          <w:rFonts w:ascii="Times New Roman" w:hAnsi="Times New Roman"/>
          <w:bCs/>
          <w:kern w:val="32"/>
          <w:sz w:val="24"/>
          <w:szCs w:val="24"/>
        </w:rPr>
        <w:fldChar w:fldCharType="end"/>
      </w:r>
      <w:r w:rsidRPr="00BD0126">
        <w:rPr>
          <w:rFonts w:ascii="Times New Roman" w:hAnsi="Times New Roman"/>
          <w:bCs/>
          <w:kern w:val="32"/>
          <w:sz w:val="24"/>
          <w:szCs w:val="24"/>
        </w:rPr>
        <w:t xml:space="preserve">, публиковать </w:t>
      </w:r>
      <w:r w:rsidR="00910DA2" w:rsidRPr="00BD0126">
        <w:rPr>
          <w:rFonts w:ascii="Times New Roman" w:hAnsi="Times New Roman"/>
          <w:bCs/>
          <w:kern w:val="32"/>
          <w:sz w:val="24"/>
          <w:szCs w:val="24"/>
        </w:rPr>
        <w:t>в ЕИС Заказчика в разделе о закупочной деятельности сведения о такой закупке, с обоснованием невозможности соблюдения ограничения на допуск программного обеспечения, происходящего из иностранных государств, не позднее 7 календарных дней с даты публикации информации о закупке в ЕИС либо Электронной торговой площадке, используемых Заказчиком для осуществления закупок.</w:t>
      </w:r>
    </w:p>
    <w:p w:rsidR="00BA7B0C" w:rsidRPr="00BD0126" w:rsidRDefault="00BA7B0C" w:rsidP="00D72F5C">
      <w:pPr>
        <w:tabs>
          <w:tab w:val="left" w:pos="1134"/>
        </w:tabs>
        <w:spacing w:after="0" w:line="240" w:lineRule="auto"/>
        <w:ind w:left="1134"/>
        <w:jc w:val="both"/>
        <w:rPr>
          <w:rFonts w:ascii="Times New Roman" w:hAnsi="Times New Roman"/>
          <w:bCs/>
          <w:kern w:val="32"/>
          <w:sz w:val="24"/>
          <w:szCs w:val="24"/>
        </w:rPr>
      </w:pPr>
    </w:p>
    <w:p w:rsidR="00BA7B0C" w:rsidRPr="00BD0126" w:rsidRDefault="00910DA2" w:rsidP="00D72F5C">
      <w:pPr>
        <w:numPr>
          <w:ilvl w:val="0"/>
          <w:numId w:val="114"/>
        </w:numPr>
        <w:tabs>
          <w:tab w:val="left" w:pos="1134"/>
        </w:tabs>
        <w:spacing w:after="0" w:line="240" w:lineRule="auto"/>
        <w:ind w:left="1134" w:hanging="1134"/>
        <w:outlineLvl w:val="0"/>
        <w:rPr>
          <w:rFonts w:ascii="Times New Roman" w:hAnsi="Times New Roman"/>
          <w:b/>
          <w:bCs/>
          <w:kern w:val="32"/>
          <w:sz w:val="24"/>
          <w:szCs w:val="24"/>
        </w:rPr>
      </w:pPr>
      <w:bookmarkStart w:id="48" w:name="_Toc409785995"/>
      <w:bookmarkStart w:id="49" w:name="_Toc428869219"/>
      <w:bookmarkStart w:id="50" w:name="_Toc428869408"/>
      <w:bookmarkStart w:id="51" w:name="_Toc428869982"/>
      <w:bookmarkStart w:id="52" w:name="_Toc511044698"/>
      <w:bookmarkStart w:id="53" w:name="_Toc72166010"/>
      <w:r w:rsidRPr="00BD0126">
        <w:rPr>
          <w:rFonts w:ascii="Times New Roman" w:hAnsi="Times New Roman"/>
          <w:b/>
          <w:bCs/>
          <w:kern w:val="32"/>
          <w:sz w:val="24"/>
          <w:szCs w:val="24"/>
        </w:rPr>
        <w:t>Подтверждение соответствия (сертификация)</w:t>
      </w:r>
      <w:bookmarkEnd w:id="48"/>
      <w:bookmarkEnd w:id="49"/>
      <w:bookmarkEnd w:id="50"/>
      <w:bookmarkEnd w:id="51"/>
      <w:bookmarkEnd w:id="52"/>
      <w:bookmarkEnd w:id="53"/>
    </w:p>
    <w:p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Подтверждение соответствия (сертификация) проводится с целью</w:t>
      </w:r>
      <w:r w:rsidR="00910DA2" w:rsidRPr="00BD0126">
        <w:rPr>
          <w:bCs/>
          <w:kern w:val="32"/>
        </w:rPr>
        <w:t xml:space="preserve"> удостоверения соответствия Продукции, процессов производства, эксплуатации, хранения, перевозки, утилизации Продукции или иных объектов техническим регламентам, стандартам, условиям договоров и требованиям систем добровольной сертификации.</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Обязательное подтверждение соответствия требованиям по безопасности осуществляется по правилам и в порядке, установленном федеральным законодательством о техническом регулировании.</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Добровольное подтверждение показателей качества Продукции, а также компетентности и надежности Потенциальных </w:t>
      </w:r>
      <w:r w:rsidR="00F85021" w:rsidRPr="00BD0126">
        <w:rPr>
          <w:bCs/>
          <w:kern w:val="32"/>
        </w:rPr>
        <w:t>у</w:t>
      </w:r>
      <w:r w:rsidRPr="00BD0126">
        <w:rPr>
          <w:bCs/>
          <w:kern w:val="32"/>
        </w:rPr>
        <w:t>частников закупки, предлагающих свою Продукцию – производится в системах добровольной сертификации, зарегистрированных в установленном порядке Федеральным агентством по техническому регулированию и метрологии (его правопреемником).</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Деятельность систем добровольной сертификации, сертификаты которых предъявляются Участниками закупки, должна осуществляться на основе принципов, обусловленных федеральным законодательством о техническом регулировании.</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Наличие у Участника закупки сертификатов системы добровольной сертификации может рассматриваться Закупочными комиссиями как один из оценочных критериев (если об этом указано в Закупочной документации), увеличивающих предпочтительность предложений данного Участника закупки с точки зрения надежности. </w:t>
      </w:r>
    </w:p>
    <w:p w:rsidR="00BA7B0C" w:rsidRPr="00BD0126" w:rsidRDefault="00BA7B0C" w:rsidP="00D72F5C">
      <w:pPr>
        <w:pStyle w:val="af3"/>
        <w:tabs>
          <w:tab w:val="left" w:pos="1134"/>
        </w:tabs>
        <w:ind w:left="1134"/>
        <w:jc w:val="both"/>
        <w:rPr>
          <w:bCs/>
          <w:kern w:val="32"/>
        </w:rPr>
      </w:pPr>
    </w:p>
    <w:p w:rsidR="00BA7B0C" w:rsidRPr="00BD0126" w:rsidRDefault="00910DA2" w:rsidP="00D72F5C">
      <w:pPr>
        <w:numPr>
          <w:ilvl w:val="0"/>
          <w:numId w:val="114"/>
        </w:numPr>
        <w:tabs>
          <w:tab w:val="left" w:pos="1134"/>
        </w:tabs>
        <w:spacing w:after="0" w:line="240" w:lineRule="auto"/>
        <w:ind w:left="1134" w:hanging="1134"/>
        <w:outlineLvl w:val="0"/>
        <w:rPr>
          <w:rFonts w:ascii="Times New Roman" w:hAnsi="Times New Roman"/>
          <w:b/>
          <w:bCs/>
          <w:kern w:val="32"/>
          <w:sz w:val="24"/>
          <w:szCs w:val="24"/>
        </w:rPr>
      </w:pPr>
      <w:bookmarkStart w:id="54" w:name="_Toc409785996"/>
      <w:bookmarkStart w:id="55" w:name="_Toc428869220"/>
      <w:bookmarkStart w:id="56" w:name="_Toc428869409"/>
      <w:bookmarkStart w:id="57" w:name="_Toc428869983"/>
      <w:bookmarkStart w:id="58" w:name="_Toc511044699"/>
      <w:bookmarkStart w:id="59" w:name="_Toc72166011"/>
      <w:r w:rsidRPr="00BD0126">
        <w:rPr>
          <w:rFonts w:ascii="Times New Roman" w:hAnsi="Times New Roman"/>
          <w:b/>
          <w:bCs/>
          <w:kern w:val="32"/>
          <w:sz w:val="24"/>
          <w:szCs w:val="24"/>
        </w:rPr>
        <w:t>Требования к консультантам по вопросам закупок</w:t>
      </w:r>
      <w:bookmarkEnd w:id="54"/>
      <w:bookmarkEnd w:id="55"/>
      <w:bookmarkEnd w:id="56"/>
      <w:bookmarkEnd w:id="57"/>
      <w:bookmarkEnd w:id="58"/>
      <w:bookmarkEnd w:id="59"/>
    </w:p>
    <w:p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 xml:space="preserve">Консультанты могут привлекаться Обществом для разработки проектов </w:t>
      </w:r>
      <w:r w:rsidR="00910DA2" w:rsidRPr="00BD0126">
        <w:rPr>
          <w:bCs/>
          <w:kern w:val="32"/>
        </w:rPr>
        <w:t>внутренних нормативных документов, регламентирующих Закупочную деятельность, а также для оказания иных консультационных услуг, связанных с методологией закупок и требующих особых знаний и опыта (текущая консультационная поддержка, осуществление разовых консультаций, разработка методических документов и т.п.).</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Консультанты привлекаются на основании гражданско-правовых договоров.</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Лица, привлекаемые в качестве консультантов</w:t>
      </w:r>
      <w:r w:rsidR="0076059E" w:rsidRPr="00BD0126">
        <w:rPr>
          <w:bCs/>
          <w:kern w:val="32"/>
        </w:rPr>
        <w:t>,</w:t>
      </w:r>
      <w:r w:rsidRPr="00BD0126">
        <w:rPr>
          <w:bCs/>
          <w:kern w:val="32"/>
        </w:rPr>
        <w:t xml:space="preserve"> должны обладать высокой квалификацией в сфере закупок (или иметь в своем штате лиц, обладающих такой квалификацией), опытом работы в качестве консультанта, положительной деловой репутацией.</w:t>
      </w:r>
    </w:p>
    <w:p w:rsidR="00BA7B0C" w:rsidRPr="00BD0126" w:rsidRDefault="00BA7B0C" w:rsidP="00D72F5C">
      <w:pPr>
        <w:tabs>
          <w:tab w:val="left" w:pos="1134"/>
        </w:tabs>
        <w:spacing w:after="0" w:line="240" w:lineRule="auto"/>
        <w:ind w:left="1134"/>
        <w:jc w:val="both"/>
        <w:rPr>
          <w:rFonts w:ascii="Times New Roman" w:hAnsi="Times New Roman"/>
          <w:bCs/>
          <w:kern w:val="32"/>
          <w:sz w:val="24"/>
          <w:szCs w:val="24"/>
        </w:rPr>
      </w:pPr>
    </w:p>
    <w:p w:rsidR="00BA7B0C" w:rsidRPr="00BD0126" w:rsidRDefault="00910DA2" w:rsidP="00D72F5C">
      <w:pPr>
        <w:numPr>
          <w:ilvl w:val="0"/>
          <w:numId w:val="114"/>
        </w:numPr>
        <w:tabs>
          <w:tab w:val="left" w:pos="1134"/>
        </w:tabs>
        <w:spacing w:after="0" w:line="240" w:lineRule="auto"/>
        <w:ind w:left="1134" w:hanging="1134"/>
        <w:outlineLvl w:val="0"/>
        <w:rPr>
          <w:rFonts w:ascii="Times New Roman" w:hAnsi="Times New Roman"/>
          <w:b/>
          <w:bCs/>
          <w:kern w:val="32"/>
          <w:sz w:val="24"/>
          <w:szCs w:val="24"/>
        </w:rPr>
      </w:pPr>
      <w:bookmarkStart w:id="60" w:name="_Toc409785997"/>
      <w:bookmarkStart w:id="61" w:name="_Toc428869221"/>
      <w:bookmarkStart w:id="62" w:name="_Toc428869410"/>
      <w:bookmarkStart w:id="63" w:name="_Toc428869984"/>
      <w:bookmarkStart w:id="64" w:name="_Toc511044700"/>
      <w:bookmarkStart w:id="65" w:name="_Toc72166012"/>
      <w:r w:rsidRPr="00BD0126">
        <w:rPr>
          <w:rFonts w:ascii="Times New Roman" w:hAnsi="Times New Roman"/>
          <w:b/>
          <w:bCs/>
          <w:kern w:val="32"/>
          <w:sz w:val="24"/>
          <w:szCs w:val="24"/>
        </w:rPr>
        <w:lastRenderedPageBreak/>
        <w:t>Эксперты, привлекаемые к оценке заявок Участников закупки</w:t>
      </w:r>
      <w:bookmarkEnd w:id="60"/>
      <w:bookmarkEnd w:id="61"/>
      <w:bookmarkEnd w:id="62"/>
      <w:bookmarkEnd w:id="63"/>
      <w:bookmarkEnd w:id="64"/>
      <w:bookmarkEnd w:id="65"/>
    </w:p>
    <w:p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Лица, привлекаемые к работе Закупочных комиссий в качестве экспертов</w:t>
      </w:r>
      <w:r w:rsidR="001F5B97" w:rsidRPr="00BD0126">
        <w:rPr>
          <w:bCs/>
          <w:kern w:val="32"/>
        </w:rPr>
        <w:t>,</w:t>
      </w:r>
      <w:r w:rsidRPr="00BD0126">
        <w:rPr>
          <w:bCs/>
          <w:kern w:val="32"/>
        </w:rPr>
        <w:t xml:space="preserve"> должны обладать высокой квалификацией в соответствующей сфере, опытом работы и положительной деловой репутацией.</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Привлекаемые на этапе оценки и сопоставления заявок на участие в закупке эксперты могут быть как работниками Общества и аффилированных лиц Общества, так и лицами, не состоящими с Обществом и аффилированными лицами Общества в трудовых отношениях.</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Лица, не состоящие с Обществом и аффилированными лицами Общества в трудовых отношениях, привлекаются в качестве экспертов на основании гражданско-правовых договоров, заключаемых либо напрямую с экспертами, либо с организацией, предоставляющей услуги по организации проведения экспертиз.</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Состав экспертов, привлекаемых на этапе оценки заявок на участие в закупке Участников закупок, включает в себя постояннодействующую Экспертную группу, а также экспертов, которые привлекаются Организатором закупки, Закупочной комиссией.</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Экспертами, входящими в состав постояннодействующей Экспертной группы, могут выступать работники Общества и аффилированных лиц Общества.</w:t>
      </w:r>
    </w:p>
    <w:p w:rsidR="00BA7B0C" w:rsidRPr="00BD0126" w:rsidRDefault="00BA7B0C" w:rsidP="00D72F5C">
      <w:pPr>
        <w:tabs>
          <w:tab w:val="left" w:pos="426"/>
          <w:tab w:val="left" w:pos="9498"/>
          <w:tab w:val="left" w:pos="17577"/>
        </w:tabs>
        <w:spacing w:after="0" w:line="240" w:lineRule="auto"/>
        <w:ind w:right="282"/>
        <w:jc w:val="both"/>
        <w:outlineLvl w:val="0"/>
        <w:rPr>
          <w:rFonts w:ascii="Times New Roman" w:hAnsi="Times New Roman"/>
          <w:b/>
          <w:bCs/>
          <w:snapToGrid w:val="0"/>
          <w:sz w:val="24"/>
          <w:szCs w:val="24"/>
          <w:lang w:eastAsia="ru-RU"/>
        </w:rPr>
      </w:pPr>
      <w:bookmarkStart w:id="66" w:name="_Toc409785998"/>
      <w:bookmarkStart w:id="67" w:name="_Toc428869222"/>
      <w:bookmarkStart w:id="68" w:name="_Toc428869411"/>
      <w:bookmarkStart w:id="69" w:name="_Toc428869985"/>
    </w:p>
    <w:p w:rsidR="00BA7B0C" w:rsidRPr="00BD0126" w:rsidRDefault="00910DA2" w:rsidP="00D72F5C">
      <w:pPr>
        <w:tabs>
          <w:tab w:val="left" w:pos="426"/>
          <w:tab w:val="left" w:pos="9498"/>
          <w:tab w:val="left" w:pos="17577"/>
        </w:tabs>
        <w:spacing w:after="0" w:line="240" w:lineRule="auto"/>
        <w:ind w:right="282"/>
        <w:jc w:val="both"/>
        <w:outlineLvl w:val="0"/>
        <w:rPr>
          <w:rFonts w:ascii="Times New Roman" w:hAnsi="Times New Roman"/>
          <w:b/>
          <w:snapToGrid w:val="0"/>
          <w:sz w:val="24"/>
          <w:szCs w:val="24"/>
          <w:lang w:eastAsia="ru-RU"/>
        </w:rPr>
      </w:pPr>
      <w:bookmarkStart w:id="70" w:name="_Toc511044701"/>
      <w:bookmarkStart w:id="71" w:name="_Toc72166013"/>
      <w:r w:rsidRPr="00BD0126">
        <w:rPr>
          <w:rFonts w:ascii="Times New Roman" w:hAnsi="Times New Roman"/>
          <w:b/>
          <w:bCs/>
          <w:snapToGrid w:val="0"/>
          <w:sz w:val="24"/>
          <w:szCs w:val="24"/>
          <w:lang w:eastAsia="ru-RU"/>
        </w:rPr>
        <w:t>Глава II. Общие положения Закупочной деятельности</w:t>
      </w:r>
      <w:bookmarkEnd w:id="66"/>
      <w:bookmarkEnd w:id="67"/>
      <w:bookmarkEnd w:id="68"/>
      <w:bookmarkEnd w:id="69"/>
      <w:bookmarkEnd w:id="70"/>
      <w:bookmarkEnd w:id="71"/>
    </w:p>
    <w:p w:rsidR="00BA7B0C" w:rsidRPr="00BD0126" w:rsidRDefault="00910DA2" w:rsidP="00D72F5C">
      <w:pPr>
        <w:numPr>
          <w:ilvl w:val="0"/>
          <w:numId w:val="114"/>
        </w:numPr>
        <w:tabs>
          <w:tab w:val="left" w:pos="1134"/>
        </w:tabs>
        <w:spacing w:after="0" w:line="240" w:lineRule="auto"/>
        <w:ind w:left="1134" w:hanging="1134"/>
        <w:outlineLvl w:val="0"/>
        <w:rPr>
          <w:rFonts w:ascii="Times New Roman" w:hAnsi="Times New Roman"/>
          <w:b/>
          <w:bCs/>
          <w:kern w:val="32"/>
          <w:sz w:val="24"/>
          <w:szCs w:val="24"/>
        </w:rPr>
      </w:pPr>
      <w:bookmarkStart w:id="72" w:name="_Toc409785999"/>
      <w:bookmarkStart w:id="73" w:name="_Toc428869223"/>
      <w:bookmarkStart w:id="74" w:name="_Toc428869412"/>
      <w:bookmarkStart w:id="75" w:name="_Toc428869986"/>
      <w:bookmarkStart w:id="76" w:name="_Ref509582615"/>
      <w:bookmarkStart w:id="77" w:name="_Ref509582622"/>
      <w:bookmarkStart w:id="78" w:name="_Ref509582644"/>
      <w:bookmarkStart w:id="79" w:name="_Ref509582655"/>
      <w:bookmarkStart w:id="80" w:name="_Ref509582673"/>
      <w:bookmarkStart w:id="81" w:name="_Ref509583318"/>
      <w:bookmarkStart w:id="82" w:name="_Ref509583391"/>
      <w:bookmarkStart w:id="83" w:name="_Toc511044702"/>
      <w:bookmarkStart w:id="84" w:name="_Toc72166014"/>
      <w:r w:rsidRPr="00BD0126">
        <w:rPr>
          <w:rFonts w:ascii="Times New Roman" w:hAnsi="Times New Roman"/>
          <w:b/>
          <w:bCs/>
          <w:kern w:val="32"/>
          <w:sz w:val="24"/>
          <w:szCs w:val="24"/>
        </w:rPr>
        <w:t>Информационное обеспечение закупок</w:t>
      </w:r>
      <w:bookmarkEnd w:id="72"/>
      <w:bookmarkEnd w:id="73"/>
      <w:bookmarkEnd w:id="74"/>
      <w:bookmarkEnd w:id="75"/>
      <w:bookmarkEnd w:id="76"/>
      <w:bookmarkEnd w:id="77"/>
      <w:bookmarkEnd w:id="78"/>
      <w:bookmarkEnd w:id="79"/>
      <w:bookmarkEnd w:id="80"/>
      <w:bookmarkEnd w:id="81"/>
      <w:bookmarkEnd w:id="82"/>
      <w:bookmarkEnd w:id="83"/>
      <w:bookmarkEnd w:id="84"/>
    </w:p>
    <w:p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С целью информирования общественности, а также Потенциальных</w:t>
      </w:r>
      <w:r w:rsidR="00910DA2" w:rsidRPr="00BD0126">
        <w:rPr>
          <w:bCs/>
          <w:kern w:val="32"/>
        </w:rPr>
        <w:t xml:space="preserve"> </w:t>
      </w:r>
      <w:r w:rsidR="00F85021" w:rsidRPr="00BD0126">
        <w:rPr>
          <w:bCs/>
          <w:kern w:val="32"/>
        </w:rPr>
        <w:t>у</w:t>
      </w:r>
      <w:r w:rsidR="00910DA2" w:rsidRPr="00BD0126">
        <w:rPr>
          <w:bCs/>
          <w:kern w:val="32"/>
        </w:rPr>
        <w:t>частников закупки о планируемых, проводимых и проведенных Обществом закупках, а также о регламентации закупок в Обществе информация о закупках должна публиковаться на Интернет-ресурсах для размещения информации о закупках.</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Настоящее Положение, изменения, вносимые в него, подлежат размещению на Интернет-ресурсах для размещения информации о закупках не позднее чем в течение 15 (пятнадцати) дней со дня его утверждения.</w:t>
      </w:r>
    </w:p>
    <w:p w:rsidR="00BA7B0C" w:rsidRPr="00BD0126" w:rsidRDefault="00910DA2" w:rsidP="00D72F5C">
      <w:pPr>
        <w:pStyle w:val="af3"/>
        <w:numPr>
          <w:ilvl w:val="1"/>
          <w:numId w:val="114"/>
        </w:numPr>
        <w:tabs>
          <w:tab w:val="left" w:pos="1134"/>
        </w:tabs>
        <w:ind w:left="1134" w:hanging="1134"/>
        <w:jc w:val="both"/>
        <w:rPr>
          <w:bCs/>
          <w:kern w:val="32"/>
        </w:rPr>
      </w:pPr>
      <w:bookmarkStart w:id="85" w:name="_Toc342481944"/>
      <w:bookmarkStart w:id="86" w:name="_Toc219116672"/>
      <w:bookmarkStart w:id="87" w:name="_Toc345855257"/>
      <w:bookmarkStart w:id="88" w:name="_Toc345855919"/>
      <w:bookmarkStart w:id="89" w:name="_Toc345856660"/>
      <w:bookmarkStart w:id="90" w:name="_Toc354469799"/>
      <w:r w:rsidRPr="00BD0126">
        <w:rPr>
          <w:bCs/>
          <w:kern w:val="32"/>
        </w:rPr>
        <w:t>Размещение ГКПЗ, информации о внесении в нее изменений в ЕИС осуществляется в течение 10 (десяти) дней с даты утверждения ГКПЗ или внесения в нее изменений.</w:t>
      </w:r>
      <w:bookmarkEnd w:id="85"/>
      <w:bookmarkEnd w:id="86"/>
      <w:bookmarkEnd w:id="87"/>
      <w:bookmarkEnd w:id="88"/>
      <w:bookmarkEnd w:id="89"/>
      <w:bookmarkEnd w:id="90"/>
    </w:p>
    <w:p w:rsidR="00BA7B0C" w:rsidRPr="00BD0126" w:rsidRDefault="00910DA2" w:rsidP="00D72F5C">
      <w:pPr>
        <w:pStyle w:val="af3"/>
        <w:numPr>
          <w:ilvl w:val="1"/>
          <w:numId w:val="114"/>
        </w:numPr>
        <w:tabs>
          <w:tab w:val="left" w:pos="1134"/>
        </w:tabs>
        <w:ind w:left="1134" w:hanging="1134"/>
        <w:jc w:val="both"/>
        <w:rPr>
          <w:bCs/>
          <w:kern w:val="32"/>
        </w:rPr>
      </w:pPr>
      <w:bookmarkStart w:id="91" w:name="_Toc342481945"/>
      <w:bookmarkStart w:id="92" w:name="_Toc219116673"/>
      <w:bookmarkStart w:id="93" w:name="_Toc345855258"/>
      <w:bookmarkStart w:id="94" w:name="_Toc345855920"/>
      <w:bookmarkStart w:id="95" w:name="_Toc345856661"/>
      <w:bookmarkStart w:id="96" w:name="_Toc354469800"/>
      <w:r w:rsidRPr="00BD0126">
        <w:rPr>
          <w:bCs/>
          <w:kern w:val="32"/>
        </w:rPr>
        <w:t>Размещение ГКПЗ на следующий год в ЕИС осуществляется не позднее 31 декабря текущего календарного года.</w:t>
      </w:r>
      <w:bookmarkEnd w:id="91"/>
      <w:bookmarkEnd w:id="92"/>
      <w:bookmarkEnd w:id="93"/>
      <w:bookmarkEnd w:id="94"/>
      <w:bookmarkEnd w:id="95"/>
      <w:bookmarkEnd w:id="96"/>
    </w:p>
    <w:p w:rsidR="00BA7B0C" w:rsidRPr="00BD0126" w:rsidRDefault="00910DA2" w:rsidP="00D72F5C">
      <w:pPr>
        <w:pStyle w:val="af3"/>
        <w:numPr>
          <w:ilvl w:val="1"/>
          <w:numId w:val="114"/>
        </w:numPr>
        <w:tabs>
          <w:tab w:val="left" w:pos="1134"/>
        </w:tabs>
        <w:ind w:left="1134" w:hanging="1134"/>
        <w:jc w:val="both"/>
        <w:rPr>
          <w:bCs/>
          <w:kern w:val="32"/>
        </w:rPr>
      </w:pPr>
      <w:bookmarkStart w:id="97" w:name="_Toc342481946"/>
      <w:bookmarkStart w:id="98" w:name="_Toc219116674"/>
      <w:bookmarkStart w:id="99" w:name="_Toc345855259"/>
      <w:bookmarkStart w:id="100" w:name="_Toc345855921"/>
      <w:bookmarkStart w:id="101" w:name="_Toc345856662"/>
      <w:bookmarkStart w:id="102" w:name="_Toc354469801"/>
      <w:r w:rsidRPr="00BD0126">
        <w:rPr>
          <w:bCs/>
          <w:kern w:val="32"/>
        </w:rPr>
        <w:t xml:space="preserve">В ЕИС и </w:t>
      </w:r>
      <w:r w:rsidR="00362FC6">
        <w:rPr>
          <w:bCs/>
          <w:kern w:val="32"/>
        </w:rPr>
        <w:t xml:space="preserve">на </w:t>
      </w:r>
      <w:r w:rsidRPr="00BD0126">
        <w:rPr>
          <w:bCs/>
          <w:kern w:val="32"/>
        </w:rPr>
        <w:t>корпоративном сайте Общества размещается ГКПЗ Общества на срок не менее чем один год, в соответствии с формой, порядком и сроками, утвержденными Правительством РФ.</w:t>
      </w:r>
      <w:bookmarkEnd w:id="97"/>
      <w:bookmarkEnd w:id="98"/>
      <w:bookmarkEnd w:id="99"/>
      <w:bookmarkEnd w:id="100"/>
      <w:bookmarkEnd w:id="101"/>
      <w:bookmarkEnd w:id="102"/>
    </w:p>
    <w:p w:rsidR="0085544D" w:rsidRPr="00BD0126" w:rsidRDefault="0085544D" w:rsidP="002B3F09">
      <w:pPr>
        <w:pStyle w:val="af3"/>
        <w:numPr>
          <w:ilvl w:val="1"/>
          <w:numId w:val="114"/>
        </w:numPr>
        <w:tabs>
          <w:tab w:val="left" w:pos="1134"/>
        </w:tabs>
        <w:ind w:left="1134" w:hanging="1134"/>
        <w:jc w:val="both"/>
        <w:rPr>
          <w:bCs/>
          <w:kern w:val="32"/>
        </w:rPr>
      </w:pPr>
      <w:r w:rsidRPr="00BD0126">
        <w:rPr>
          <w:bCs/>
          <w:kern w:val="32"/>
        </w:rPr>
        <w:t>ГКПЗ Общества должна содержать формируемый на срок не менее чем три года раздел о закупке у субъектов малого и среднего предпринимательства в соответствии с утвержденным перечнем товаров, работ, услуг, закупка которых осуществляется у таких субъектов.</w:t>
      </w:r>
    </w:p>
    <w:p w:rsidR="00BA7B0C" w:rsidRPr="00BD0126" w:rsidRDefault="00910DA2" w:rsidP="00D72F5C">
      <w:pPr>
        <w:pStyle w:val="af3"/>
        <w:numPr>
          <w:ilvl w:val="1"/>
          <w:numId w:val="114"/>
        </w:numPr>
        <w:tabs>
          <w:tab w:val="left" w:pos="1134"/>
        </w:tabs>
        <w:ind w:left="1134" w:hanging="1134"/>
        <w:jc w:val="both"/>
        <w:rPr>
          <w:bCs/>
          <w:kern w:val="32"/>
        </w:rPr>
      </w:pPr>
      <w:bookmarkStart w:id="103" w:name="_Toc342481947"/>
      <w:bookmarkStart w:id="104" w:name="_Toc219116675"/>
      <w:bookmarkStart w:id="105" w:name="_Toc345855260"/>
      <w:bookmarkStart w:id="106" w:name="_Toc345855922"/>
      <w:bookmarkStart w:id="107" w:name="_Toc345856663"/>
      <w:bookmarkStart w:id="108" w:name="_Toc354469802"/>
      <w:r w:rsidRPr="00BD0126">
        <w:rPr>
          <w:bCs/>
          <w:kern w:val="32"/>
        </w:rPr>
        <w:t>План закупки инновационной Продукции, высокотехнологичной Продукции, лекарственных средств размещается в ЕИС и</w:t>
      </w:r>
      <w:r w:rsidR="00DC684A">
        <w:rPr>
          <w:bCs/>
          <w:kern w:val="32"/>
        </w:rPr>
        <w:t xml:space="preserve"> на</w:t>
      </w:r>
      <w:r w:rsidRPr="00BD0126">
        <w:rPr>
          <w:bCs/>
          <w:kern w:val="32"/>
        </w:rPr>
        <w:t xml:space="preserve"> корпоративном сайте Общества на период, а также в соответствии с формой, порядком и сроками, утвержденными Правительством РФ.</w:t>
      </w:r>
      <w:bookmarkEnd w:id="103"/>
      <w:bookmarkEnd w:id="104"/>
      <w:bookmarkEnd w:id="105"/>
      <w:bookmarkEnd w:id="106"/>
      <w:bookmarkEnd w:id="107"/>
      <w:bookmarkEnd w:id="108"/>
    </w:p>
    <w:p w:rsidR="00BA7B0C" w:rsidRPr="00BD0126" w:rsidRDefault="00910DA2" w:rsidP="00D72F5C">
      <w:pPr>
        <w:pStyle w:val="af3"/>
        <w:numPr>
          <w:ilvl w:val="1"/>
          <w:numId w:val="114"/>
        </w:numPr>
        <w:tabs>
          <w:tab w:val="left" w:pos="1134"/>
        </w:tabs>
        <w:ind w:left="1134" w:hanging="1134"/>
        <w:jc w:val="both"/>
        <w:rPr>
          <w:bCs/>
          <w:kern w:val="32"/>
        </w:rPr>
      </w:pPr>
      <w:bookmarkStart w:id="109" w:name="_Toc342481948"/>
      <w:bookmarkStart w:id="110" w:name="_Toc219116676"/>
      <w:bookmarkStart w:id="111" w:name="_Toc345855261"/>
      <w:bookmarkStart w:id="112" w:name="_Toc345855923"/>
      <w:bookmarkStart w:id="113" w:name="_Toc345856664"/>
      <w:bookmarkStart w:id="114" w:name="_Toc354469803"/>
      <w:r w:rsidRPr="00BD0126">
        <w:rPr>
          <w:bCs/>
          <w:kern w:val="32"/>
        </w:rPr>
        <w:t xml:space="preserve">При осуществлении закупки, за исключением закупки у единственного поставщика (исполнителя, подрядчика) и конкурентной закупки, осуществляемой закрытым способом, в ЕИС размещаются информация о закупке, в том числе извещение об осуществлении конкурентной закупки, документация о конкурентной закупке, за исключением запроса котировок, проект договора, являющийся неотъемлемой частью извещения об осуществлении конкурентной закупки и документации о конкурентной закупке, изменения, внесенные в эти извещение и документацию, разъяснения этой документации, протоколы, составляемые в ходе осуществления </w:t>
      </w:r>
      <w:r w:rsidRPr="00BD0126">
        <w:rPr>
          <w:bCs/>
          <w:kern w:val="32"/>
        </w:rPr>
        <w:lastRenderedPageBreak/>
        <w:t>закупки, итоговый протокол, а также иная информация, размещение которой в единой информационной системе предусмотрено Федеральным законом № 223-ФЗ.</w:t>
      </w:r>
      <w:bookmarkEnd w:id="109"/>
      <w:bookmarkEnd w:id="110"/>
      <w:bookmarkEnd w:id="111"/>
      <w:bookmarkEnd w:id="112"/>
      <w:bookmarkEnd w:id="113"/>
      <w:bookmarkEnd w:id="114"/>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Информация, обязательная к размещению в соответствии с Федеральным законом № 223-ФЗ и настоящим Положением, на корпоративном сайте Общества и сайте стороннего Организатора закупки должна быть доступна для ознакомления без взимания платы.</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В случае если при заключении и исполнении договора изменяются </w:t>
      </w:r>
      <w:r w:rsidR="00E350F9" w:rsidRPr="00BD0126">
        <w:rPr>
          <w:bCs/>
          <w:kern w:val="32"/>
        </w:rPr>
        <w:t xml:space="preserve">количество, </w:t>
      </w:r>
      <w:r w:rsidRPr="00BD0126">
        <w:rPr>
          <w:bCs/>
          <w:kern w:val="32"/>
        </w:rPr>
        <w:t>объем, цена Продукции или сроки исполнения договора, указанные в протоколе, составленном по результатам закупки, на Интернет-ресурсах размещается информация об изменении договора с указанием измененных условий не позднее 10 дней со дня внесения указанных изменений в договор.</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Не позднее 10 числа месяца, следующего за отчетным, на Интернет-ресурсах размещаются:</w:t>
      </w:r>
    </w:p>
    <w:p w:rsidR="00BA7B0C" w:rsidRPr="00BD0126" w:rsidRDefault="00910DA2" w:rsidP="00D72F5C">
      <w:pPr>
        <w:numPr>
          <w:ilvl w:val="0"/>
          <w:numId w:val="34"/>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сведения о количестве и </w:t>
      </w:r>
      <w:r w:rsidR="00403871">
        <w:rPr>
          <w:rFonts w:ascii="Times New Roman" w:hAnsi="Times New Roman"/>
          <w:bCs/>
          <w:kern w:val="32"/>
          <w:sz w:val="24"/>
          <w:szCs w:val="24"/>
        </w:rPr>
        <w:t xml:space="preserve">об </w:t>
      </w:r>
      <w:r w:rsidRPr="00BD0126">
        <w:rPr>
          <w:rFonts w:ascii="Times New Roman" w:hAnsi="Times New Roman"/>
          <w:bCs/>
          <w:kern w:val="32"/>
          <w:sz w:val="24"/>
          <w:szCs w:val="24"/>
        </w:rPr>
        <w:t>общей стоимости договоров, заключенных</w:t>
      </w:r>
      <w:r w:rsidR="00403871">
        <w:rPr>
          <w:rFonts w:ascii="Times New Roman" w:hAnsi="Times New Roman"/>
          <w:bCs/>
          <w:kern w:val="32"/>
          <w:sz w:val="24"/>
          <w:szCs w:val="24"/>
        </w:rPr>
        <w:t xml:space="preserve"> Заказчиком</w:t>
      </w:r>
      <w:r w:rsidRPr="00BD0126">
        <w:rPr>
          <w:rFonts w:ascii="Times New Roman" w:hAnsi="Times New Roman"/>
          <w:bCs/>
          <w:kern w:val="32"/>
          <w:sz w:val="24"/>
          <w:szCs w:val="24"/>
        </w:rPr>
        <w:t xml:space="preserve"> по результатам закупки Продукции</w:t>
      </w:r>
      <w:r w:rsidR="0030072F" w:rsidRPr="00BD0126">
        <w:rPr>
          <w:rFonts w:ascii="Times New Roman" w:hAnsi="Times New Roman"/>
          <w:bCs/>
          <w:kern w:val="32"/>
          <w:sz w:val="24"/>
          <w:szCs w:val="24"/>
        </w:rPr>
        <w:t>, в том числе об общей стоимости договоров, информация о которых не внесена в реестр договоров в соответствии с частью 3 статьи 4.1 Федерального закона от 18.07.2011 № 223-ФЗ</w:t>
      </w:r>
      <w:r w:rsidRPr="00BD0126">
        <w:rPr>
          <w:rFonts w:ascii="Times New Roman" w:hAnsi="Times New Roman"/>
          <w:bCs/>
          <w:kern w:val="32"/>
          <w:sz w:val="24"/>
          <w:szCs w:val="24"/>
        </w:rPr>
        <w:t>;</w:t>
      </w:r>
    </w:p>
    <w:p w:rsidR="00BA7B0C" w:rsidRPr="00BD0126" w:rsidRDefault="00910DA2" w:rsidP="00D72F5C">
      <w:pPr>
        <w:numPr>
          <w:ilvl w:val="0"/>
          <w:numId w:val="34"/>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сведения о количестве и стоимости договоров, заключенных</w:t>
      </w:r>
      <w:r w:rsidR="00DE3FF1">
        <w:rPr>
          <w:rFonts w:ascii="Times New Roman" w:hAnsi="Times New Roman"/>
          <w:bCs/>
          <w:kern w:val="32"/>
          <w:sz w:val="24"/>
          <w:szCs w:val="24"/>
        </w:rPr>
        <w:t xml:space="preserve"> Заказчиком</w:t>
      </w:r>
      <w:r w:rsidRPr="00BD0126">
        <w:rPr>
          <w:rFonts w:ascii="Times New Roman" w:hAnsi="Times New Roman"/>
          <w:bCs/>
          <w:kern w:val="32"/>
          <w:sz w:val="24"/>
          <w:szCs w:val="24"/>
        </w:rPr>
        <w:t xml:space="preserve"> по результатам закупки у единственного поставщика;</w:t>
      </w:r>
    </w:p>
    <w:p w:rsidR="00BA7B0C" w:rsidRPr="00BD0126" w:rsidRDefault="0030072F" w:rsidP="00D72F5C">
      <w:pPr>
        <w:numPr>
          <w:ilvl w:val="0"/>
          <w:numId w:val="34"/>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сведения о количестве и стоимости договоров, заключенных </w:t>
      </w:r>
      <w:r w:rsidR="00F517C2" w:rsidRPr="00BD0126">
        <w:rPr>
          <w:rFonts w:ascii="Times New Roman" w:hAnsi="Times New Roman"/>
          <w:bCs/>
          <w:kern w:val="32"/>
          <w:sz w:val="24"/>
          <w:szCs w:val="24"/>
        </w:rPr>
        <w:t>З</w:t>
      </w:r>
      <w:r w:rsidRPr="00BD0126">
        <w:rPr>
          <w:rFonts w:ascii="Times New Roman" w:hAnsi="Times New Roman"/>
          <w:bCs/>
          <w:kern w:val="32"/>
          <w:sz w:val="24"/>
          <w:szCs w:val="24"/>
        </w:rPr>
        <w:t>аказчиком с единственным поставщиком по результатам конкурентной закупки, признанной несостоявшейся</w:t>
      </w:r>
      <w:r w:rsidR="00DE3FF1">
        <w:rPr>
          <w:rFonts w:ascii="Times New Roman" w:hAnsi="Times New Roman"/>
          <w:bCs/>
          <w:kern w:val="32"/>
          <w:sz w:val="24"/>
          <w:szCs w:val="24"/>
        </w:rPr>
        <w:t>.</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Настоящим Положением, а также положениями Закупочной документации может предусматриваться порядок и условия размещения информации на Интернет-ресурсах.</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Протоколы, составляемые в ходе закупки, в т.ч. в графическом виде, размещаются на Интернет-ресурсах для размещения информации о закупках не позднее чем через 3 (три) дня со дня подписания таких протоколов.</w:t>
      </w:r>
      <w:r w:rsidR="004D192A" w:rsidRPr="00BD0126">
        <w:rPr>
          <w:bCs/>
          <w:kern w:val="32"/>
        </w:rPr>
        <w:t xml:space="preserve"> </w:t>
      </w:r>
      <w:bookmarkStart w:id="115" w:name="_Hlk54618716"/>
      <w:r w:rsidR="004D192A" w:rsidRPr="00BD0126">
        <w:rPr>
          <w:bCs/>
          <w:kern w:val="32"/>
        </w:rPr>
        <w:t>Организатор закупки вправе внести изменения в Протокол, составленный в ходе закупки, Протокол, составленный по итогам закупки, в случае выявления каких-либо ошибок. Измененный протокол подлежит размещению не позднее чем через 3 (три) дня со дня его подписания.</w:t>
      </w:r>
      <w:bookmarkEnd w:id="115"/>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Все изменения в Закупочную документацию, разъяснения положений такой документации размещаются Организатором закупки в соответствии с настоящим </w:t>
      </w:r>
      <w:r w:rsidR="00EA4E33" w:rsidRPr="00BD0126">
        <w:rPr>
          <w:bCs/>
          <w:kern w:val="32"/>
        </w:rPr>
        <w:t xml:space="preserve">пунктом </w:t>
      </w:r>
      <w:r w:rsidRPr="00BD0126">
        <w:rPr>
          <w:bCs/>
          <w:kern w:val="32"/>
        </w:rPr>
        <w:t xml:space="preserve">не позднее чем в течение 3 (трех) дней со дня принятия решения о внесении указанных изменений, предоставления указанных разъяснений. </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При проведении закупок на электронных торговых площадках вся информация о закупке публикуется на таких площадках.</w:t>
      </w:r>
    </w:p>
    <w:p w:rsidR="00BA7B0C" w:rsidRPr="00BD0126" w:rsidRDefault="00910DA2" w:rsidP="00BE12AB">
      <w:pPr>
        <w:pStyle w:val="af3"/>
        <w:numPr>
          <w:ilvl w:val="1"/>
          <w:numId w:val="114"/>
        </w:numPr>
        <w:tabs>
          <w:tab w:val="left" w:pos="1134"/>
        </w:tabs>
        <w:ind w:left="1134" w:hanging="1134"/>
        <w:jc w:val="both"/>
        <w:rPr>
          <w:bCs/>
          <w:kern w:val="32"/>
        </w:rPr>
      </w:pPr>
      <w:r w:rsidRPr="00BD0126">
        <w:rPr>
          <w:bCs/>
          <w:kern w:val="32"/>
        </w:rPr>
        <w:t xml:space="preserve">Не подлежат размещению в единой информационной системе сведения об осуществлении закупок товаров, работ, услуг, о заключении договоров, составляющие государственную </w:t>
      </w:r>
      <w:hyperlink r:id="rId13" w:history="1">
        <w:r w:rsidRPr="00BD0126">
          <w:rPr>
            <w:bCs/>
            <w:kern w:val="32"/>
          </w:rPr>
          <w:t>тайну</w:t>
        </w:r>
      </w:hyperlink>
      <w:r w:rsidR="00B07C96" w:rsidRPr="00BD0126">
        <w:rPr>
          <w:bCs/>
          <w:kern w:val="32"/>
        </w:rPr>
        <w:t xml:space="preserve">, </w:t>
      </w:r>
      <w:r w:rsidR="007633D2" w:rsidRPr="00BD0126">
        <w:rPr>
          <w:bCs/>
          <w:kern w:val="32"/>
        </w:rPr>
        <w:t xml:space="preserve">сведения о закупке, осуществляемой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w:t>
      </w:r>
      <w:r w:rsidR="00B07C96" w:rsidRPr="00BD0126">
        <w:rPr>
          <w:bCs/>
          <w:kern w:val="32"/>
        </w:rPr>
        <w:t>а также сведения о закупке, по которым принято решение Правительства Российско</w:t>
      </w:r>
      <w:r w:rsidRPr="00BD0126">
        <w:rPr>
          <w:bCs/>
          <w:kern w:val="32"/>
        </w:rPr>
        <w:t>й Федерации. Заказчик вправе не размещать в единой информационной системе следующие сведения:</w:t>
      </w:r>
    </w:p>
    <w:p w:rsidR="00BA7B0C" w:rsidRPr="00BD0126" w:rsidRDefault="00910DA2" w:rsidP="00D72F5C">
      <w:pPr>
        <w:tabs>
          <w:tab w:val="left" w:pos="1134"/>
        </w:tabs>
        <w:spacing w:after="0" w:line="240" w:lineRule="auto"/>
        <w:ind w:left="1134"/>
        <w:jc w:val="both"/>
        <w:rPr>
          <w:rFonts w:ascii="Times New Roman" w:hAnsi="Times New Roman"/>
          <w:bCs/>
          <w:kern w:val="32"/>
          <w:sz w:val="24"/>
          <w:szCs w:val="24"/>
        </w:rPr>
      </w:pPr>
      <w:r w:rsidRPr="00BD0126">
        <w:rPr>
          <w:rFonts w:ascii="Times New Roman" w:hAnsi="Times New Roman"/>
          <w:bCs/>
          <w:kern w:val="32"/>
          <w:sz w:val="24"/>
          <w:szCs w:val="24"/>
        </w:rPr>
        <w:t xml:space="preserve">1) о закупке товаров, работ, услуг, стоимость которых не превышает сто тысяч рублей. В случае, если годовая выручка </w:t>
      </w:r>
      <w:r w:rsidR="00520C92" w:rsidRPr="00BD0126">
        <w:rPr>
          <w:rFonts w:ascii="Times New Roman" w:hAnsi="Times New Roman"/>
          <w:bCs/>
          <w:kern w:val="32"/>
          <w:sz w:val="24"/>
          <w:szCs w:val="24"/>
        </w:rPr>
        <w:t>Заказчик</w:t>
      </w:r>
      <w:r w:rsidRPr="00BD0126">
        <w:rPr>
          <w:rFonts w:ascii="Times New Roman" w:hAnsi="Times New Roman"/>
          <w:bCs/>
          <w:kern w:val="32"/>
          <w:sz w:val="24"/>
          <w:szCs w:val="24"/>
        </w:rPr>
        <w:t xml:space="preserve">а за отчетный финансовый год составляет более чем пять миллиардов рублей, </w:t>
      </w:r>
      <w:r w:rsidR="00F517C2" w:rsidRPr="00BD0126">
        <w:rPr>
          <w:rFonts w:ascii="Times New Roman" w:hAnsi="Times New Roman"/>
          <w:bCs/>
          <w:kern w:val="32"/>
          <w:sz w:val="24"/>
          <w:szCs w:val="24"/>
        </w:rPr>
        <w:t>З</w:t>
      </w:r>
      <w:r w:rsidRPr="00BD0126">
        <w:rPr>
          <w:rFonts w:ascii="Times New Roman" w:hAnsi="Times New Roman"/>
          <w:bCs/>
          <w:kern w:val="32"/>
          <w:sz w:val="24"/>
          <w:szCs w:val="24"/>
        </w:rPr>
        <w:t>аказчик вправе не размещать в единой информационной системе сведения о закупке товаров, работ, услуг, стоимость которых не превышает пятьсот тысяч рублей;</w:t>
      </w:r>
    </w:p>
    <w:p w:rsidR="00BA7B0C" w:rsidRPr="00BD0126" w:rsidRDefault="00910DA2" w:rsidP="00D72F5C">
      <w:pPr>
        <w:tabs>
          <w:tab w:val="left" w:pos="1134"/>
        </w:tabs>
        <w:spacing w:after="0" w:line="240" w:lineRule="auto"/>
        <w:ind w:left="1134"/>
        <w:jc w:val="both"/>
        <w:rPr>
          <w:rFonts w:ascii="Times New Roman" w:hAnsi="Times New Roman"/>
          <w:bCs/>
          <w:kern w:val="32"/>
          <w:sz w:val="24"/>
          <w:szCs w:val="24"/>
        </w:rPr>
      </w:pPr>
      <w:r w:rsidRPr="00BD0126">
        <w:rPr>
          <w:rFonts w:ascii="Times New Roman" w:hAnsi="Times New Roman"/>
          <w:bCs/>
          <w:kern w:val="32"/>
          <w:sz w:val="24"/>
          <w:szCs w:val="24"/>
        </w:rPr>
        <w:t>2) 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rsidR="00BA7B0C" w:rsidRPr="00BD0126" w:rsidRDefault="00910DA2" w:rsidP="00D72F5C">
      <w:pPr>
        <w:tabs>
          <w:tab w:val="left" w:pos="1134"/>
        </w:tabs>
        <w:spacing w:after="0" w:line="240" w:lineRule="auto"/>
        <w:ind w:left="1134"/>
        <w:jc w:val="both"/>
        <w:rPr>
          <w:rFonts w:ascii="Times New Roman" w:hAnsi="Times New Roman"/>
          <w:bCs/>
          <w:kern w:val="32"/>
          <w:sz w:val="24"/>
          <w:szCs w:val="24"/>
        </w:rPr>
      </w:pPr>
      <w:r w:rsidRPr="00BD0126">
        <w:rPr>
          <w:rFonts w:ascii="Times New Roman" w:hAnsi="Times New Roman"/>
          <w:bCs/>
          <w:kern w:val="32"/>
          <w:sz w:val="24"/>
          <w:szCs w:val="24"/>
        </w:rPr>
        <w:t>3) о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w:t>
      </w:r>
      <w:r w:rsidR="00AF6C06" w:rsidRPr="00BD0126">
        <w:rPr>
          <w:rFonts w:ascii="Times New Roman" w:hAnsi="Times New Roman"/>
          <w:bCs/>
          <w:kern w:val="32"/>
          <w:sz w:val="24"/>
          <w:szCs w:val="24"/>
        </w:rPr>
        <w:t>.</w:t>
      </w:r>
    </w:p>
    <w:p w:rsidR="00BA7B0C" w:rsidRPr="00BD0126" w:rsidRDefault="00BA7B0C" w:rsidP="00D72F5C">
      <w:pPr>
        <w:tabs>
          <w:tab w:val="left" w:pos="1134"/>
        </w:tabs>
        <w:spacing w:after="0" w:line="240" w:lineRule="auto"/>
        <w:ind w:left="862"/>
        <w:jc w:val="both"/>
        <w:rPr>
          <w:rFonts w:ascii="Times New Roman" w:hAnsi="Times New Roman"/>
          <w:bCs/>
          <w:kern w:val="32"/>
          <w:sz w:val="24"/>
          <w:szCs w:val="24"/>
        </w:rPr>
      </w:pPr>
    </w:p>
    <w:p w:rsidR="00BA7B0C" w:rsidRPr="00BD0126" w:rsidRDefault="00910DA2" w:rsidP="00D72F5C">
      <w:pPr>
        <w:numPr>
          <w:ilvl w:val="0"/>
          <w:numId w:val="114"/>
        </w:numPr>
        <w:tabs>
          <w:tab w:val="left" w:pos="1134"/>
        </w:tabs>
        <w:spacing w:after="0" w:line="240" w:lineRule="auto"/>
        <w:ind w:left="1134" w:hanging="1134"/>
        <w:outlineLvl w:val="0"/>
        <w:rPr>
          <w:rFonts w:ascii="Times New Roman" w:hAnsi="Times New Roman"/>
          <w:b/>
          <w:bCs/>
          <w:kern w:val="32"/>
          <w:sz w:val="24"/>
          <w:szCs w:val="24"/>
        </w:rPr>
      </w:pPr>
      <w:bookmarkStart w:id="116" w:name="_Toc409786000"/>
      <w:bookmarkStart w:id="117" w:name="_Toc428869224"/>
      <w:bookmarkStart w:id="118" w:name="_Toc428869413"/>
      <w:bookmarkStart w:id="119" w:name="_Toc428869987"/>
      <w:bookmarkStart w:id="120" w:name="_Toc511044703"/>
      <w:bookmarkStart w:id="121" w:name="_Toc72166015"/>
      <w:r w:rsidRPr="00BD0126">
        <w:rPr>
          <w:rFonts w:ascii="Times New Roman" w:hAnsi="Times New Roman"/>
          <w:b/>
          <w:bCs/>
          <w:kern w:val="32"/>
          <w:sz w:val="24"/>
          <w:szCs w:val="24"/>
        </w:rPr>
        <w:t>Закупки в электронной форме.</w:t>
      </w:r>
      <w:bookmarkEnd w:id="116"/>
      <w:bookmarkEnd w:id="117"/>
      <w:bookmarkEnd w:id="118"/>
      <w:bookmarkEnd w:id="119"/>
      <w:bookmarkEnd w:id="120"/>
      <w:bookmarkEnd w:id="121"/>
    </w:p>
    <w:p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Закупочные процедуры любым из способов закупки (за исключением закупки «у единстве</w:t>
      </w:r>
      <w:r w:rsidR="00910DA2" w:rsidRPr="00BD0126">
        <w:rPr>
          <w:bCs/>
          <w:kern w:val="32"/>
        </w:rPr>
        <w:t>нного поставщика»), указанных в настоящем Положении, могут проводиться в электронной форме, в том числе с использованием электронных торговых площадок в сети Интернет.</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В случае проведения закупки на Электронных торговых площадках (ЭТП), такие Электронные торговые площадки должны предусматривать проведение процедур, соответствующих нормам настоящего Положения. </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Электронные торговые площадки должны предусматривать широкие возможности по обмену документами, хранению документов, поиску информации в документах. Электронные торговые площадки должны обеспечивать использование электронной подписи для всех документов, составляющихся в ходе закупки.</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Электронные торговые площадки должны иметь развитую систему авторизации пользователей и разграничения прав доступа, которая бы предусматривала возможность регистрации и работы нескольких пользователей от имени одного Заказчика / Организатора закупки/ Участника закупки с наделением их разными правами доступа (просмотр / создание / редактирование / удаление) к разной информации.</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Электронные торговые площадки должны работать на основе договора с Заказчиками, Организаторами закупок и Потенциальными </w:t>
      </w:r>
      <w:r w:rsidR="00F85021" w:rsidRPr="00BD0126">
        <w:rPr>
          <w:bCs/>
          <w:kern w:val="32"/>
        </w:rPr>
        <w:t>у</w:t>
      </w:r>
      <w:r w:rsidRPr="00BD0126">
        <w:rPr>
          <w:bCs/>
          <w:kern w:val="32"/>
        </w:rPr>
        <w:t>частниками закупок. Договоры должны предусматривать ответственность сторон за принятые решения и направленные друг другу сведения и документы.</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Электронные торговые площадки могут предусматривать возможность использования электронной системы оплаты в рамках заключенных договоров. Подсистема электронных платежей (при ее наличии) должна работать с использованием защищенных протоколов связи и использовать аппаратные ключи для авторизации пользователей.</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При закупках на электронных торговых площадках допускаются незначительные отклонения от хода процедур, предусмотренных настоящим Положением, обусловленные техническими особенностями данных площадок. Однако, в любом случае, закупки на таких площадках должны:</w:t>
      </w:r>
    </w:p>
    <w:p w:rsidR="00312E2B" w:rsidRPr="00BD0126" w:rsidRDefault="00910DA2" w:rsidP="00D75C6D">
      <w:pPr>
        <w:numPr>
          <w:ilvl w:val="0"/>
          <w:numId w:val="79"/>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обеспечивать соблюдение норм гражданского законодательства РФ и целей, изложенных в настоящем Положении;</w:t>
      </w:r>
    </w:p>
    <w:p w:rsidR="00312E2B" w:rsidRPr="00BD0126" w:rsidRDefault="00910DA2" w:rsidP="00D75C6D">
      <w:pPr>
        <w:numPr>
          <w:ilvl w:val="0"/>
          <w:numId w:val="79"/>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проходить на основании правил и регламентов, действующих на данных площадках;</w:t>
      </w:r>
    </w:p>
    <w:p w:rsidR="00312E2B" w:rsidRPr="00BD0126" w:rsidRDefault="00910DA2" w:rsidP="00D75C6D">
      <w:pPr>
        <w:numPr>
          <w:ilvl w:val="0"/>
          <w:numId w:val="79"/>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обеспечивать возможность экономически эффективного проведения закупки.</w:t>
      </w:r>
    </w:p>
    <w:p w:rsidR="00312E2B" w:rsidRPr="00BD0126" w:rsidRDefault="00910DA2" w:rsidP="00D75C6D">
      <w:pPr>
        <w:spacing w:after="0" w:line="240" w:lineRule="auto"/>
        <w:ind w:left="1134"/>
        <w:contextualSpacing/>
        <w:jc w:val="both"/>
        <w:rPr>
          <w:rFonts w:ascii="Times New Roman" w:hAnsi="Times New Roman"/>
          <w:sz w:val="24"/>
          <w:szCs w:val="24"/>
          <w:lang w:eastAsia="ru-RU"/>
        </w:rPr>
      </w:pPr>
      <w:r w:rsidRPr="00BD0126">
        <w:rPr>
          <w:rFonts w:ascii="Times New Roman" w:hAnsi="Times New Roman"/>
          <w:sz w:val="24"/>
          <w:szCs w:val="24"/>
          <w:lang w:eastAsia="ru-RU"/>
        </w:rPr>
        <w:t>В случае, если проведение закупки на электронной торговой площадке не позволяет обеспечить выполнение всех вышеуказанных условий, то Заказчик (</w:t>
      </w:r>
      <w:r w:rsidR="00F517C2" w:rsidRPr="00BD0126">
        <w:rPr>
          <w:rFonts w:ascii="Times New Roman" w:hAnsi="Times New Roman"/>
          <w:sz w:val="24"/>
          <w:szCs w:val="24"/>
          <w:lang w:eastAsia="ru-RU"/>
        </w:rPr>
        <w:t>Организатор закупки</w:t>
      </w:r>
      <w:r w:rsidRPr="00BD0126">
        <w:rPr>
          <w:rFonts w:ascii="Times New Roman" w:hAnsi="Times New Roman"/>
          <w:sz w:val="24"/>
          <w:szCs w:val="24"/>
          <w:lang w:eastAsia="ru-RU"/>
        </w:rPr>
        <w:t>) вправе принять решение о замене такой электронной торговой площадки на другую.</w:t>
      </w:r>
    </w:p>
    <w:p w:rsidR="00EA2386" w:rsidRPr="00BD0126" w:rsidRDefault="00910DA2" w:rsidP="00D75C6D">
      <w:pPr>
        <w:spacing w:after="0" w:line="240" w:lineRule="auto"/>
        <w:ind w:left="1134"/>
        <w:contextualSpacing/>
        <w:jc w:val="both"/>
        <w:rPr>
          <w:rFonts w:ascii="Times New Roman" w:hAnsi="Times New Roman"/>
          <w:sz w:val="24"/>
          <w:szCs w:val="24"/>
          <w:lang w:eastAsia="ru-RU"/>
        </w:rPr>
      </w:pPr>
      <w:r w:rsidRPr="00BD0126">
        <w:rPr>
          <w:rFonts w:ascii="Times New Roman" w:hAnsi="Times New Roman"/>
          <w:sz w:val="24"/>
          <w:szCs w:val="24"/>
          <w:lang w:eastAsia="ru-RU"/>
        </w:rPr>
        <w:t>В случае наличия противоречий между Регламентом электронной торговой площадки и настоящим Положением (Закупочной документацией) в части признания закупки состоявшейся/несостоявшейся, применению подлежит настоящее Положение.</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В случае проведения закупки на электронной торговой площадке, подать Заявку в электронной форме на электронной торговой площадке имеют право только аккредитованные (зарегистрированные) на электронной торговой площадке Потенциальные </w:t>
      </w:r>
      <w:r w:rsidR="00F85021" w:rsidRPr="00BD0126">
        <w:rPr>
          <w:bCs/>
          <w:kern w:val="32"/>
        </w:rPr>
        <w:t>у</w:t>
      </w:r>
      <w:r w:rsidRPr="00BD0126">
        <w:rPr>
          <w:bCs/>
          <w:kern w:val="32"/>
        </w:rPr>
        <w:t>частники закупки, если иное не установлено Регламентом (правилами) электронной торговой площадки.</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Аккредитация Потенциальных </w:t>
      </w:r>
      <w:r w:rsidR="00F85021" w:rsidRPr="00BD0126">
        <w:rPr>
          <w:bCs/>
          <w:kern w:val="32"/>
        </w:rPr>
        <w:t>у</w:t>
      </w:r>
      <w:r w:rsidRPr="00BD0126">
        <w:rPr>
          <w:bCs/>
          <w:kern w:val="32"/>
        </w:rPr>
        <w:t>частников закупки на электронной торговой площадке осуществляется в соответствии с регламентом электронной торговой площадки.</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При подаче Заявки в электронной форме Участник закупки заверяет все документы и сведения, входящие в состав Заявки, подающейся в форме электронного документа, электронной подписью, полученной в установленном законодательством РФ порядке.</w:t>
      </w:r>
    </w:p>
    <w:p w:rsidR="00BA7B0C" w:rsidRPr="00BD0126" w:rsidRDefault="00BA7B0C" w:rsidP="00D72F5C">
      <w:pPr>
        <w:tabs>
          <w:tab w:val="left" w:pos="1134"/>
        </w:tabs>
        <w:spacing w:after="0" w:line="240" w:lineRule="auto"/>
        <w:ind w:left="1134"/>
        <w:jc w:val="both"/>
        <w:rPr>
          <w:rFonts w:ascii="Times New Roman" w:hAnsi="Times New Roman"/>
          <w:bCs/>
          <w:kern w:val="32"/>
          <w:sz w:val="24"/>
          <w:szCs w:val="24"/>
        </w:rPr>
      </w:pPr>
    </w:p>
    <w:p w:rsidR="00BA7B0C" w:rsidRPr="00BD0126" w:rsidRDefault="00910DA2" w:rsidP="00D72F5C">
      <w:pPr>
        <w:numPr>
          <w:ilvl w:val="0"/>
          <w:numId w:val="114"/>
        </w:numPr>
        <w:tabs>
          <w:tab w:val="left" w:pos="1134"/>
        </w:tabs>
        <w:spacing w:after="0" w:line="240" w:lineRule="auto"/>
        <w:ind w:left="1134" w:hanging="1134"/>
        <w:outlineLvl w:val="0"/>
        <w:rPr>
          <w:rFonts w:ascii="Times New Roman" w:hAnsi="Times New Roman"/>
          <w:b/>
          <w:bCs/>
          <w:kern w:val="32"/>
          <w:sz w:val="24"/>
          <w:szCs w:val="24"/>
        </w:rPr>
      </w:pPr>
      <w:bookmarkStart w:id="122" w:name="_Toc409786001"/>
      <w:bookmarkStart w:id="123" w:name="_Toc428869225"/>
      <w:bookmarkStart w:id="124" w:name="_Toc428869414"/>
      <w:bookmarkStart w:id="125" w:name="_Toc428869988"/>
      <w:bookmarkStart w:id="126" w:name="_Toc511044704"/>
      <w:bookmarkStart w:id="127" w:name="_Toc72166016"/>
      <w:r w:rsidRPr="00BD0126">
        <w:rPr>
          <w:rFonts w:ascii="Times New Roman" w:hAnsi="Times New Roman"/>
          <w:b/>
          <w:bCs/>
          <w:kern w:val="32"/>
          <w:sz w:val="24"/>
          <w:szCs w:val="24"/>
        </w:rPr>
        <w:t>Планирование закупок</w:t>
      </w:r>
      <w:bookmarkEnd w:id="122"/>
      <w:bookmarkEnd w:id="123"/>
      <w:bookmarkEnd w:id="124"/>
      <w:bookmarkEnd w:id="125"/>
      <w:bookmarkEnd w:id="126"/>
      <w:bookmarkEnd w:id="127"/>
    </w:p>
    <w:p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Планирование закупок Общества, включая определ</w:t>
      </w:r>
      <w:r w:rsidR="00910DA2" w:rsidRPr="00BD0126">
        <w:rPr>
          <w:bCs/>
          <w:kern w:val="32"/>
        </w:rPr>
        <w:t>ение способа проведения закупок, осуществляется путем формирования и утверждения ГКПЗ в порядке, предусмотренном Регламентом процесса «Формирование, корректировка и контрол</w:t>
      </w:r>
      <w:r w:rsidR="00B2389C">
        <w:rPr>
          <w:bCs/>
          <w:kern w:val="32"/>
        </w:rPr>
        <w:t>ь</w:t>
      </w:r>
      <w:r w:rsidR="00910DA2" w:rsidRPr="00BD0126">
        <w:rPr>
          <w:bCs/>
          <w:kern w:val="32"/>
        </w:rPr>
        <w:t xml:space="preserve"> исполнения ГКПЗ», а также иными внутренними нормативными документами Общества, утвержденными в соответствии с нормами настоящего Положения.</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Планирование закупок инновационной Продукции, высокотехнологичной Продукции, лекарственных средств осуществляется на период, установленный законодательством РФ. Критерии отнесения товаров, работ, услуг к инновационной Продукции и (или) высокотехнологичной продукции для целей формирования плана закупки такой Продукции устанавливаются федеральными органами исполнительной власти, осуществляющими функции по нормативно-правовому регулированию в установленной сфере деятельности.</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Доля закупок у субъектов МСП инновационной Продукции, разработанной субъектами МСП, взамен традиционной, должна составлять не менее </w:t>
      </w:r>
      <w:r w:rsidR="004D1BF9" w:rsidRPr="00BD0126">
        <w:rPr>
          <w:bCs/>
          <w:lang w:eastAsia="en-US"/>
        </w:rPr>
        <w:t>установленной Правительством Российской Федерации</w:t>
      </w:r>
      <w:r w:rsidR="00B624C3">
        <w:rPr>
          <w:bCs/>
          <w:lang w:eastAsia="en-US"/>
        </w:rPr>
        <w:t>,</w:t>
      </w:r>
      <w:r w:rsidR="004D1BF9" w:rsidRPr="00BD0126">
        <w:rPr>
          <w:lang w:eastAsia="en-US"/>
        </w:rPr>
        <w:t xml:space="preserve"> </w:t>
      </w:r>
      <w:r w:rsidR="0030072F" w:rsidRPr="00BD0126">
        <w:rPr>
          <w:lang w:eastAsia="en-US"/>
        </w:rPr>
        <w:t xml:space="preserve">при </w:t>
      </w:r>
      <w:r w:rsidRPr="00BD0126">
        <w:rPr>
          <w:bCs/>
          <w:kern w:val="32"/>
        </w:rPr>
        <w:t xml:space="preserve">этом разработанная субъектами МСП инновационная Продукция должна соответствовать параметрам безопасности и надежности в соответствии с положением о порядке и правилах внедрения инновационных решений, а также при соблюдении следующих </w:t>
      </w:r>
      <w:r w:rsidR="00456D05" w:rsidRPr="00BD0126">
        <w:rPr>
          <w:bCs/>
          <w:kern w:val="32"/>
        </w:rPr>
        <w:t>условий</w:t>
      </w:r>
      <w:r w:rsidRPr="00BD0126">
        <w:rPr>
          <w:bCs/>
          <w:kern w:val="32"/>
        </w:rPr>
        <w:t>:</w:t>
      </w:r>
    </w:p>
    <w:p w:rsidR="00BA7B0C" w:rsidRPr="00BD0126" w:rsidRDefault="00910DA2" w:rsidP="00D72F5C">
      <w:pPr>
        <w:numPr>
          <w:ilvl w:val="0"/>
          <w:numId w:val="94"/>
        </w:numPr>
        <w:tabs>
          <w:tab w:val="left" w:pos="-354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в случае отсутствия инновационных предложений в рамках процедур закупки осуществляется закупка стандартной Продукции, что указывается в Закупочной документации;</w:t>
      </w:r>
    </w:p>
    <w:p w:rsidR="00BA7B0C" w:rsidRPr="00BD0126" w:rsidRDefault="00910DA2" w:rsidP="00D72F5C">
      <w:pPr>
        <w:numPr>
          <w:ilvl w:val="0"/>
          <w:numId w:val="94"/>
        </w:numPr>
        <w:tabs>
          <w:tab w:val="left" w:pos="-354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план закупки инновационной Продукции взамен традиционной размещается в свободном доступе на корпоративном сайте Общества и на федеральном сайте поддержки и развития малого и среднего предпринимательства в Российской Федерации.</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При подготовке ГКПЗ учитываются долгосрочные договоры, ранее заключенные для исполнения в планируемом периоде, а также объем складских запасов, чтобы исключить дублирование приобретения Продукции.</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ГКПЗ утверждается ЕИО Общества при условии ее одобрения (согласования) ЦЗК Общества в соответствии и в порядке, предусмотренном внутренними нормативными документами Общества.</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Изменение ГКПЗ осуществляется в случаях:</w:t>
      </w:r>
    </w:p>
    <w:p w:rsidR="00312E2B" w:rsidRPr="00BD0126" w:rsidRDefault="00910DA2" w:rsidP="00D75C6D">
      <w:pPr>
        <w:numPr>
          <w:ilvl w:val="1"/>
          <w:numId w:val="16"/>
        </w:numPr>
        <w:tabs>
          <w:tab w:val="clear" w:pos="7590"/>
          <w:tab w:val="left" w:pos="-3544"/>
          <w:tab w:val="num" w:pos="-2268"/>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 xml:space="preserve">корректировки Бизнес-плана; </w:t>
      </w:r>
    </w:p>
    <w:p w:rsidR="00312E2B" w:rsidRPr="00BD0126" w:rsidRDefault="00910DA2" w:rsidP="00D75C6D">
      <w:pPr>
        <w:numPr>
          <w:ilvl w:val="1"/>
          <w:numId w:val="16"/>
        </w:numPr>
        <w:tabs>
          <w:tab w:val="clear" w:pos="7590"/>
          <w:tab w:val="left" w:pos="-3544"/>
          <w:tab w:val="num" w:pos="-2268"/>
        </w:tabs>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вынесения уведомления о несоответствии по результатам, осуществляемого акционерным обществом «Федеральная корпорация по развитию малого и среднего предпринимательства» (далее – Корпорация) мониторинга соответствия ГКПЗ, изменений, внесенных в ГКПЗ, требованиям законодательства Российской Федерации, предусматривающим участие субъектов МСП в закупке.</w:t>
      </w:r>
    </w:p>
    <w:p w:rsidR="00BA7B0C" w:rsidRPr="00BD0126" w:rsidRDefault="00910DA2" w:rsidP="00D72F5C">
      <w:pPr>
        <w:pStyle w:val="af3"/>
        <w:numPr>
          <w:ilvl w:val="1"/>
          <w:numId w:val="114"/>
        </w:numPr>
        <w:tabs>
          <w:tab w:val="left" w:pos="1134"/>
        </w:tabs>
        <w:ind w:left="1134" w:hanging="1134"/>
        <w:jc w:val="both"/>
        <w:rPr>
          <w:bCs/>
          <w:kern w:val="32"/>
        </w:rPr>
      </w:pPr>
      <w:bookmarkStart w:id="128" w:name="_Ref509584874"/>
      <w:r w:rsidRPr="00BD0126">
        <w:rPr>
          <w:bCs/>
          <w:kern w:val="32"/>
        </w:rPr>
        <w:t>Внесение изменений в ГКПЗ в части включения/исключения закупок, корректировки параметров закупок:</w:t>
      </w:r>
      <w:bookmarkEnd w:id="128"/>
      <w:r w:rsidRPr="00BD0126">
        <w:rPr>
          <w:bCs/>
          <w:kern w:val="32"/>
        </w:rPr>
        <w:t xml:space="preserve"> </w:t>
      </w:r>
    </w:p>
    <w:p w:rsidR="00BA7B0C" w:rsidRPr="00BD0126" w:rsidRDefault="00910DA2" w:rsidP="008E5566">
      <w:pPr>
        <w:pStyle w:val="af3"/>
        <w:numPr>
          <w:ilvl w:val="2"/>
          <w:numId w:val="114"/>
        </w:numPr>
        <w:tabs>
          <w:tab w:val="left" w:pos="-3544"/>
        </w:tabs>
        <w:ind w:left="1134" w:hanging="1134"/>
        <w:jc w:val="both"/>
        <w:rPr>
          <w:bCs/>
          <w:kern w:val="32"/>
        </w:rPr>
      </w:pPr>
      <w:r w:rsidRPr="00BD0126">
        <w:rPr>
          <w:bCs/>
          <w:kern w:val="32"/>
        </w:rPr>
        <w:t>Осуществляются на основании решения ЕИО Общества:</w:t>
      </w:r>
    </w:p>
    <w:p w:rsidR="00BA7B0C" w:rsidRPr="00BD0126" w:rsidRDefault="00910DA2" w:rsidP="008E5566">
      <w:pPr>
        <w:numPr>
          <w:ilvl w:val="3"/>
          <w:numId w:val="114"/>
        </w:numPr>
        <w:tabs>
          <w:tab w:val="left" w:pos="-354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Стоимостью до 500 000 (пятисот тысяч) рублей включительно (без учета НДС);</w:t>
      </w:r>
    </w:p>
    <w:p w:rsidR="00BA7B0C" w:rsidRPr="00BD0126" w:rsidRDefault="00910DA2" w:rsidP="008E5566">
      <w:pPr>
        <w:numPr>
          <w:ilvl w:val="3"/>
          <w:numId w:val="114"/>
        </w:numPr>
        <w:tabs>
          <w:tab w:val="left" w:pos="-3544"/>
        </w:tabs>
        <w:spacing w:after="0" w:line="240" w:lineRule="auto"/>
        <w:ind w:left="1134" w:hanging="1134"/>
        <w:jc w:val="both"/>
        <w:rPr>
          <w:rFonts w:ascii="Times New Roman" w:hAnsi="Times New Roman"/>
          <w:bCs/>
          <w:kern w:val="32"/>
          <w:sz w:val="24"/>
          <w:szCs w:val="24"/>
        </w:rPr>
      </w:pPr>
      <w:r w:rsidRPr="00BD0126">
        <w:rPr>
          <w:rFonts w:ascii="Times New Roman" w:hAnsi="Times New Roman"/>
          <w:sz w:val="24"/>
          <w:szCs w:val="24"/>
        </w:rPr>
        <w:t>При изменении официального курса иностранной валюты по отношению к рублю, установленному Центральным банком Российской Федерации, на дату объявления закупочной процедуры (если организатором является Общество) или дату направления Поручения в СЗО, в случае первичной фиксации планируемой стоимости закупки в иностранной валюте, не зависимо от величины изменения официального курса иностранной валюты.</w:t>
      </w:r>
    </w:p>
    <w:p w:rsidR="00BA7B0C" w:rsidRPr="00BD0126" w:rsidRDefault="00910DA2" w:rsidP="008E5566">
      <w:pPr>
        <w:numPr>
          <w:ilvl w:val="3"/>
          <w:numId w:val="114"/>
        </w:numPr>
        <w:tabs>
          <w:tab w:val="left" w:pos="-3544"/>
        </w:tabs>
        <w:spacing w:after="0" w:line="240" w:lineRule="auto"/>
        <w:ind w:left="1134" w:hanging="1134"/>
        <w:jc w:val="both"/>
        <w:rPr>
          <w:rFonts w:ascii="Times New Roman" w:hAnsi="Times New Roman"/>
          <w:bCs/>
          <w:kern w:val="32"/>
          <w:sz w:val="24"/>
          <w:szCs w:val="24"/>
        </w:rPr>
      </w:pPr>
      <w:r w:rsidRPr="00BD0126">
        <w:rPr>
          <w:rFonts w:ascii="Times New Roman" w:hAnsi="Times New Roman"/>
          <w:sz w:val="24"/>
          <w:szCs w:val="24"/>
        </w:rPr>
        <w:t xml:space="preserve">При закупках в соответствии с </w:t>
      </w:r>
      <w:r w:rsidR="00EA0F78" w:rsidRPr="00BD0126">
        <w:rPr>
          <w:rFonts w:ascii="Times New Roman" w:hAnsi="Times New Roman"/>
          <w:sz w:val="24"/>
          <w:szCs w:val="24"/>
        </w:rPr>
        <w:t>пунктом</w:t>
      </w:r>
      <w:r w:rsidRPr="00BD0126">
        <w:rPr>
          <w:rFonts w:ascii="Times New Roman" w:hAnsi="Times New Roman"/>
          <w:sz w:val="24"/>
          <w:szCs w:val="24"/>
        </w:rPr>
        <w:t xml:space="preserve"> </w:t>
      </w:r>
      <w:r w:rsidR="00EA0F78" w:rsidRPr="00BD0126">
        <w:rPr>
          <w:rFonts w:ascii="Times New Roman" w:hAnsi="Times New Roman"/>
          <w:sz w:val="24"/>
          <w:szCs w:val="24"/>
        </w:rPr>
        <w:fldChar w:fldCharType="begin"/>
      </w:r>
      <w:r w:rsidR="00EA0F78" w:rsidRPr="00BD0126">
        <w:rPr>
          <w:rFonts w:ascii="Times New Roman" w:hAnsi="Times New Roman"/>
          <w:sz w:val="24"/>
          <w:szCs w:val="24"/>
        </w:rPr>
        <w:instrText xml:space="preserve"> REF _Ref509584818 \r \h </w:instrText>
      </w:r>
      <w:r w:rsidR="00BD0126">
        <w:rPr>
          <w:rFonts w:ascii="Times New Roman" w:hAnsi="Times New Roman"/>
          <w:sz w:val="24"/>
          <w:szCs w:val="24"/>
        </w:rPr>
        <w:instrText xml:space="preserve"> \* MERGEFORMAT </w:instrText>
      </w:r>
      <w:r w:rsidR="00EA0F78" w:rsidRPr="00BD0126">
        <w:rPr>
          <w:rFonts w:ascii="Times New Roman" w:hAnsi="Times New Roman"/>
          <w:sz w:val="24"/>
          <w:szCs w:val="24"/>
        </w:rPr>
      </w:r>
      <w:r w:rsidR="00EA0F78" w:rsidRPr="00BD0126">
        <w:rPr>
          <w:rFonts w:ascii="Times New Roman" w:hAnsi="Times New Roman"/>
          <w:sz w:val="24"/>
          <w:szCs w:val="24"/>
        </w:rPr>
        <w:fldChar w:fldCharType="separate"/>
      </w:r>
      <w:r w:rsidR="00125596">
        <w:rPr>
          <w:rFonts w:ascii="Times New Roman" w:hAnsi="Times New Roman"/>
          <w:sz w:val="24"/>
          <w:szCs w:val="24"/>
        </w:rPr>
        <w:t>45.1.2</w:t>
      </w:r>
      <w:r w:rsidR="00EA0F78" w:rsidRPr="00BD0126">
        <w:rPr>
          <w:rFonts w:ascii="Times New Roman" w:hAnsi="Times New Roman"/>
          <w:sz w:val="24"/>
          <w:szCs w:val="24"/>
        </w:rPr>
        <w:fldChar w:fldCharType="end"/>
      </w:r>
      <w:r w:rsidRPr="00BD0126">
        <w:rPr>
          <w:rFonts w:ascii="Times New Roman" w:hAnsi="Times New Roman"/>
          <w:sz w:val="24"/>
          <w:szCs w:val="24"/>
        </w:rPr>
        <w:t xml:space="preserve"> Положения;</w:t>
      </w:r>
    </w:p>
    <w:p w:rsidR="00BA7B0C" w:rsidRPr="00BD0126" w:rsidRDefault="00910DA2" w:rsidP="008E5566">
      <w:pPr>
        <w:numPr>
          <w:ilvl w:val="3"/>
          <w:numId w:val="114"/>
        </w:numPr>
        <w:tabs>
          <w:tab w:val="left" w:pos="-3544"/>
        </w:tabs>
        <w:spacing w:after="0" w:line="240" w:lineRule="auto"/>
        <w:ind w:left="1134" w:hanging="1134"/>
        <w:jc w:val="both"/>
        <w:rPr>
          <w:rFonts w:ascii="Times New Roman" w:hAnsi="Times New Roman"/>
          <w:bCs/>
          <w:kern w:val="32"/>
          <w:sz w:val="24"/>
          <w:szCs w:val="24"/>
        </w:rPr>
      </w:pPr>
      <w:r w:rsidRPr="00BD0126">
        <w:rPr>
          <w:rFonts w:ascii="Times New Roman" w:hAnsi="Times New Roman"/>
          <w:sz w:val="24"/>
          <w:szCs w:val="24"/>
        </w:rPr>
        <w:t xml:space="preserve">При корректировке </w:t>
      </w:r>
      <w:r w:rsidRPr="00BD0126">
        <w:rPr>
          <w:rFonts w:ascii="Times New Roman" w:hAnsi="Times New Roman"/>
          <w:bCs/>
          <w:sz w:val="24"/>
          <w:szCs w:val="24"/>
        </w:rPr>
        <w:t>начальной (максимальной) цены лота (без корректировки объема) для проведения повторной закупочной процедуры</w:t>
      </w:r>
      <w:r w:rsidRPr="00BD0126">
        <w:rPr>
          <w:rFonts w:ascii="Times New Roman" w:hAnsi="Times New Roman"/>
          <w:sz w:val="24"/>
          <w:szCs w:val="24"/>
        </w:rPr>
        <w:t xml:space="preserve"> в случае признания закупки несостоявшейся по причине отклонения всех заявок Участников, поданных с превышением начальной (максимальной) цены закупки.</w:t>
      </w:r>
    </w:p>
    <w:p w:rsidR="00BA7B0C" w:rsidRPr="00BD0126" w:rsidRDefault="00910DA2" w:rsidP="008E5566">
      <w:pPr>
        <w:numPr>
          <w:ilvl w:val="2"/>
          <w:numId w:val="114"/>
        </w:numPr>
        <w:tabs>
          <w:tab w:val="left" w:pos="-354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Осуществляются ЕИО Общества после предварительного одобрения ЦЗК:</w:t>
      </w:r>
    </w:p>
    <w:p w:rsidR="00BA7B0C" w:rsidRPr="00BD0126" w:rsidRDefault="00910DA2" w:rsidP="008E5566">
      <w:pPr>
        <w:numPr>
          <w:ilvl w:val="3"/>
          <w:numId w:val="114"/>
        </w:numPr>
        <w:tabs>
          <w:tab w:val="left" w:pos="-354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 xml:space="preserve">Стоимостью до 500 000 (пятисот тысяч) рублей включительно (без учета НДС) в случае, если цена лота или заключенного договора увеличивается более чем на </w:t>
      </w:r>
      <w:r w:rsidRPr="00BD0126">
        <w:rPr>
          <w:rFonts w:ascii="Times New Roman" w:hAnsi="Times New Roman"/>
          <w:bCs/>
          <w:kern w:val="32"/>
          <w:sz w:val="24"/>
          <w:szCs w:val="24"/>
        </w:rPr>
        <w:br/>
        <w:t>10 % и одновременно превышает 550 000 рублей (без учета НДС);</w:t>
      </w:r>
    </w:p>
    <w:p w:rsidR="00BA7B0C" w:rsidRPr="00BD0126" w:rsidRDefault="00910DA2" w:rsidP="008E5566">
      <w:pPr>
        <w:numPr>
          <w:ilvl w:val="3"/>
          <w:numId w:val="114"/>
        </w:numPr>
        <w:tabs>
          <w:tab w:val="left" w:pos="-354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Стоимостью свыше 500 000 (пятисот тысяч) рублей (без учета НДС) в случаях:</w:t>
      </w:r>
    </w:p>
    <w:p w:rsidR="00BA7B0C" w:rsidRPr="00BD0126" w:rsidRDefault="00910DA2" w:rsidP="008E5566">
      <w:pPr>
        <w:numPr>
          <w:ilvl w:val="4"/>
          <w:numId w:val="114"/>
        </w:numPr>
        <w:tabs>
          <w:tab w:val="left" w:pos="-354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Включения закупок;</w:t>
      </w:r>
    </w:p>
    <w:p w:rsidR="00BA7B0C" w:rsidRPr="00BD0126" w:rsidRDefault="00910DA2" w:rsidP="008E5566">
      <w:pPr>
        <w:numPr>
          <w:ilvl w:val="4"/>
          <w:numId w:val="114"/>
        </w:numPr>
        <w:tabs>
          <w:tab w:val="left" w:pos="-3544"/>
        </w:tabs>
        <w:spacing w:after="0" w:line="240" w:lineRule="auto"/>
        <w:ind w:left="1134" w:hanging="1134"/>
        <w:jc w:val="both"/>
        <w:rPr>
          <w:rFonts w:ascii="Times New Roman" w:hAnsi="Times New Roman"/>
          <w:bCs/>
          <w:kern w:val="32"/>
          <w:sz w:val="24"/>
          <w:szCs w:val="24"/>
        </w:rPr>
      </w:pPr>
      <w:r w:rsidRPr="00BD0126">
        <w:rPr>
          <w:rFonts w:ascii="Times New Roman" w:hAnsi="Times New Roman"/>
          <w:bCs/>
          <w:kern w:val="32"/>
          <w:sz w:val="24"/>
          <w:szCs w:val="24"/>
        </w:rPr>
        <w:t>Корректировки параметров лотов в части:</w:t>
      </w:r>
    </w:p>
    <w:p w:rsidR="00BA7B0C" w:rsidRPr="00BD0126" w:rsidRDefault="00910DA2" w:rsidP="00D72F5C">
      <w:pPr>
        <w:tabs>
          <w:tab w:val="left" w:pos="-3544"/>
        </w:tabs>
        <w:spacing w:after="0" w:line="240" w:lineRule="auto"/>
        <w:ind w:left="1134"/>
        <w:contextualSpacing/>
        <w:jc w:val="both"/>
        <w:rPr>
          <w:rFonts w:ascii="Times New Roman" w:hAnsi="Times New Roman"/>
          <w:bCs/>
          <w:kern w:val="32"/>
          <w:sz w:val="24"/>
          <w:szCs w:val="24"/>
        </w:rPr>
      </w:pPr>
      <w:r w:rsidRPr="00BD0126">
        <w:rPr>
          <w:rFonts w:ascii="Times New Roman" w:hAnsi="Times New Roman"/>
          <w:bCs/>
          <w:kern w:val="32"/>
          <w:sz w:val="24"/>
          <w:szCs w:val="24"/>
        </w:rPr>
        <w:t>-</w:t>
      </w:r>
      <w:r w:rsidRPr="00BD0126">
        <w:rPr>
          <w:rFonts w:ascii="Times New Roman" w:hAnsi="Times New Roman"/>
          <w:bCs/>
          <w:kern w:val="32"/>
          <w:sz w:val="24"/>
          <w:szCs w:val="24"/>
        </w:rPr>
        <w:tab/>
        <w:t>способа и/или формы осуществления закупки;</w:t>
      </w:r>
    </w:p>
    <w:p w:rsidR="00BA7B0C" w:rsidRPr="00BD0126" w:rsidRDefault="00910DA2" w:rsidP="00D72F5C">
      <w:pPr>
        <w:tabs>
          <w:tab w:val="left" w:pos="-3544"/>
        </w:tabs>
        <w:spacing w:after="0" w:line="240" w:lineRule="auto"/>
        <w:ind w:left="1134"/>
        <w:contextualSpacing/>
        <w:jc w:val="both"/>
        <w:rPr>
          <w:rFonts w:ascii="Times New Roman" w:hAnsi="Times New Roman"/>
          <w:bCs/>
          <w:kern w:val="32"/>
          <w:sz w:val="24"/>
          <w:szCs w:val="24"/>
        </w:rPr>
      </w:pPr>
      <w:r w:rsidRPr="00BD0126">
        <w:rPr>
          <w:rFonts w:ascii="Times New Roman" w:hAnsi="Times New Roman"/>
          <w:bCs/>
          <w:kern w:val="32"/>
          <w:sz w:val="24"/>
          <w:szCs w:val="24"/>
        </w:rPr>
        <w:t>-</w:t>
      </w:r>
      <w:r w:rsidRPr="00BD0126">
        <w:rPr>
          <w:rFonts w:ascii="Times New Roman" w:hAnsi="Times New Roman"/>
          <w:bCs/>
          <w:kern w:val="32"/>
          <w:sz w:val="24"/>
          <w:szCs w:val="24"/>
        </w:rPr>
        <w:tab/>
        <w:t>Организатора закупки;</w:t>
      </w:r>
    </w:p>
    <w:p w:rsidR="00BA7B0C" w:rsidRPr="00BD0126" w:rsidRDefault="00910DA2" w:rsidP="00D72F5C">
      <w:pPr>
        <w:tabs>
          <w:tab w:val="left" w:pos="-3544"/>
        </w:tabs>
        <w:spacing w:after="0" w:line="240" w:lineRule="auto"/>
        <w:ind w:left="1134"/>
        <w:contextualSpacing/>
        <w:jc w:val="both"/>
        <w:rPr>
          <w:rFonts w:ascii="Times New Roman" w:hAnsi="Times New Roman"/>
          <w:bCs/>
          <w:kern w:val="32"/>
          <w:sz w:val="24"/>
          <w:szCs w:val="24"/>
        </w:rPr>
      </w:pPr>
      <w:r w:rsidRPr="00BD0126">
        <w:rPr>
          <w:rFonts w:ascii="Times New Roman" w:hAnsi="Times New Roman"/>
          <w:bCs/>
          <w:kern w:val="32"/>
          <w:sz w:val="24"/>
          <w:szCs w:val="24"/>
        </w:rPr>
        <w:t>-</w:t>
      </w:r>
      <w:r w:rsidRPr="00BD0126">
        <w:rPr>
          <w:rFonts w:ascii="Times New Roman" w:hAnsi="Times New Roman"/>
          <w:bCs/>
          <w:kern w:val="32"/>
          <w:sz w:val="24"/>
          <w:szCs w:val="24"/>
        </w:rPr>
        <w:tab/>
        <w:t>сроков официального объявления о начале процедур, сроков исполнения договоров по закупкам, исключения закупок, осуществляемых в рамках инвестиционной деятельности;</w:t>
      </w:r>
    </w:p>
    <w:p w:rsidR="00BA7B0C" w:rsidRPr="00BD0126" w:rsidRDefault="00910DA2" w:rsidP="00D72F5C">
      <w:pPr>
        <w:tabs>
          <w:tab w:val="left" w:pos="-3544"/>
        </w:tabs>
        <w:spacing w:after="0" w:line="240" w:lineRule="auto"/>
        <w:ind w:left="1134"/>
        <w:contextualSpacing/>
        <w:jc w:val="both"/>
        <w:rPr>
          <w:rFonts w:ascii="Times New Roman" w:hAnsi="Times New Roman"/>
          <w:bCs/>
          <w:kern w:val="32"/>
          <w:sz w:val="24"/>
          <w:szCs w:val="24"/>
        </w:rPr>
      </w:pPr>
      <w:r w:rsidRPr="00BD0126">
        <w:rPr>
          <w:rFonts w:ascii="Times New Roman" w:hAnsi="Times New Roman"/>
          <w:bCs/>
          <w:kern w:val="32"/>
          <w:sz w:val="24"/>
          <w:szCs w:val="24"/>
        </w:rPr>
        <w:t>-</w:t>
      </w:r>
      <w:r w:rsidRPr="00BD0126">
        <w:rPr>
          <w:rFonts w:ascii="Times New Roman" w:hAnsi="Times New Roman"/>
          <w:bCs/>
          <w:kern w:val="32"/>
          <w:sz w:val="24"/>
          <w:szCs w:val="24"/>
        </w:rPr>
        <w:tab/>
        <w:t>увеличения более чем на 10 (десять) процентов стоимости планируемой к приобретению Продукции, выявленного в результате подготовки к процедуре;</w:t>
      </w:r>
    </w:p>
    <w:p w:rsidR="00BA7B0C" w:rsidRPr="00BD0126" w:rsidRDefault="00910DA2" w:rsidP="00D72F5C">
      <w:pPr>
        <w:tabs>
          <w:tab w:val="left" w:pos="-3544"/>
        </w:tabs>
        <w:spacing w:after="0" w:line="240" w:lineRule="auto"/>
        <w:ind w:left="1134"/>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 первичной фиксации планируемой стоимости закупки в иностранной валюте. </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Иные изменения ГКПЗ, не предусмотренные </w:t>
      </w:r>
      <w:r w:rsidR="00EA0F78" w:rsidRPr="00BD0126">
        <w:rPr>
          <w:bCs/>
          <w:kern w:val="32"/>
        </w:rPr>
        <w:t xml:space="preserve">пунктом </w:t>
      </w:r>
      <w:r w:rsidR="00EA0F78" w:rsidRPr="00BD0126">
        <w:rPr>
          <w:bCs/>
          <w:kern w:val="32"/>
        </w:rPr>
        <w:fldChar w:fldCharType="begin"/>
      </w:r>
      <w:r w:rsidR="00EA0F78" w:rsidRPr="00BD0126">
        <w:rPr>
          <w:bCs/>
          <w:kern w:val="32"/>
        </w:rPr>
        <w:instrText xml:space="preserve"> REF _Ref509584874 \r \h </w:instrText>
      </w:r>
      <w:r w:rsidR="00BD0126">
        <w:rPr>
          <w:bCs/>
          <w:kern w:val="32"/>
        </w:rPr>
        <w:instrText xml:space="preserve"> \* MERGEFORMAT </w:instrText>
      </w:r>
      <w:r w:rsidR="00EA0F78" w:rsidRPr="00BD0126">
        <w:rPr>
          <w:bCs/>
          <w:kern w:val="32"/>
        </w:rPr>
      </w:r>
      <w:r w:rsidR="00EA0F78" w:rsidRPr="00BD0126">
        <w:rPr>
          <w:bCs/>
          <w:kern w:val="32"/>
        </w:rPr>
        <w:fldChar w:fldCharType="separate"/>
      </w:r>
      <w:r w:rsidR="00125596">
        <w:rPr>
          <w:bCs/>
          <w:kern w:val="32"/>
        </w:rPr>
        <w:t>11.7</w:t>
      </w:r>
      <w:r w:rsidR="00EA0F78" w:rsidRPr="00BD0126">
        <w:rPr>
          <w:bCs/>
          <w:kern w:val="32"/>
        </w:rPr>
        <w:fldChar w:fldCharType="end"/>
      </w:r>
      <w:r w:rsidRPr="00BD0126">
        <w:rPr>
          <w:bCs/>
          <w:kern w:val="32"/>
        </w:rPr>
        <w:t xml:space="preserve"> настоящего Положения, вносятся на основании решения ЕИО Общества и отображаются в отчете об исполнении ГКПЗ в соответствии с Регламентом бизнес-процесса формирования, корректировки и контроля исполнения ГКПЗ.</w:t>
      </w:r>
    </w:p>
    <w:p w:rsidR="00BA7B0C" w:rsidRPr="00BD0126" w:rsidRDefault="00910DA2" w:rsidP="00D72F5C">
      <w:pPr>
        <w:pStyle w:val="af3"/>
        <w:numPr>
          <w:ilvl w:val="1"/>
          <w:numId w:val="114"/>
        </w:numPr>
        <w:tabs>
          <w:tab w:val="left" w:pos="1134"/>
        </w:tabs>
        <w:ind w:left="1134" w:hanging="1134"/>
        <w:jc w:val="both"/>
        <w:rPr>
          <w:bCs/>
          <w:kern w:val="32"/>
        </w:rPr>
      </w:pPr>
      <w:bookmarkStart w:id="129" w:name="_Ref509585123"/>
      <w:r w:rsidRPr="00BD0126">
        <w:rPr>
          <w:bCs/>
          <w:kern w:val="32"/>
        </w:rPr>
        <w:t>Проведение закупок:</w:t>
      </w:r>
      <w:bookmarkEnd w:id="129"/>
    </w:p>
    <w:p w:rsidR="00312E2B" w:rsidRPr="00BD0126" w:rsidRDefault="00910DA2" w:rsidP="00D75C6D">
      <w:pPr>
        <w:tabs>
          <w:tab w:val="left" w:pos="-3544"/>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а) стоимостью до 100 000 (ста тысяч) рублей включительно (без учета НДС), при условии, что годовая выручка Общества за отчетный финансовый год составляет менее пяти миллиардов рублей (без учета НДС);</w:t>
      </w:r>
    </w:p>
    <w:p w:rsidR="0039559D" w:rsidRDefault="00910DA2" w:rsidP="00D75C6D">
      <w:pPr>
        <w:tabs>
          <w:tab w:val="left" w:pos="-3544"/>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б) стоимостью до 500 000 (пятисот тысяч) рублей включительно (без учета НДС), при условии, что годовая выручка Общества за отчетный финансовый год составляет более пяти миллиардов рублей (без учета НДС),</w:t>
      </w:r>
    </w:p>
    <w:p w:rsidR="00312E2B" w:rsidRPr="00BD0126" w:rsidRDefault="00910DA2" w:rsidP="00D75C6D">
      <w:pPr>
        <w:tabs>
          <w:tab w:val="left" w:pos="-3544"/>
        </w:tabs>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возможно любым способом, предусмотренным настоящим Положением, так и иным способом, предусмотренным законодательством РФ.</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В случае вынесения по результатам осуществляемой Корпорацией мониторинга соответствия ГКПЗ, изменений, внесенных в ГКПЗ, требованиям законодательства Российской Федерации, предусматривающим участие субъектов МСП в закупке, уведомления о несоответствии при согласии с выводами, содержащимися в уведомлении о несоответствии, Заказчик обязан в срок, не превышающий 10 рабочих дней со дня размещения на Интернет-ресурсах уведомления о несоответствии, устранить указанные в уведомлении несоответствия и разместить на Интернет-ресурсах изменения, внесенные в ГКПЗ.</w:t>
      </w:r>
    </w:p>
    <w:p w:rsidR="00BA7B0C" w:rsidRPr="00BD0126" w:rsidRDefault="00BA7B0C" w:rsidP="00D72F5C">
      <w:pPr>
        <w:pStyle w:val="af3"/>
        <w:tabs>
          <w:tab w:val="left" w:pos="1134"/>
        </w:tabs>
        <w:ind w:left="1134"/>
        <w:jc w:val="both"/>
        <w:rPr>
          <w:bCs/>
          <w:kern w:val="32"/>
        </w:rPr>
      </w:pPr>
    </w:p>
    <w:p w:rsidR="00BA7B0C" w:rsidRPr="00BD0126" w:rsidRDefault="00910DA2" w:rsidP="00D72F5C">
      <w:pPr>
        <w:numPr>
          <w:ilvl w:val="0"/>
          <w:numId w:val="114"/>
        </w:numPr>
        <w:tabs>
          <w:tab w:val="left" w:pos="1134"/>
        </w:tabs>
        <w:spacing w:after="0" w:line="240" w:lineRule="auto"/>
        <w:ind w:left="1134" w:hanging="1134"/>
        <w:outlineLvl w:val="0"/>
        <w:rPr>
          <w:rFonts w:ascii="Times New Roman" w:hAnsi="Times New Roman"/>
          <w:b/>
          <w:bCs/>
          <w:kern w:val="32"/>
          <w:sz w:val="24"/>
          <w:szCs w:val="24"/>
        </w:rPr>
      </w:pPr>
      <w:bookmarkStart w:id="130" w:name="_Toc409786002"/>
      <w:bookmarkStart w:id="131" w:name="_Toc428869226"/>
      <w:bookmarkStart w:id="132" w:name="_Toc428869415"/>
      <w:bookmarkStart w:id="133" w:name="_Toc428869989"/>
      <w:bookmarkStart w:id="134" w:name="_Toc511044705"/>
      <w:bookmarkStart w:id="135" w:name="_Toc72166017"/>
      <w:r w:rsidRPr="00BD0126">
        <w:rPr>
          <w:rFonts w:ascii="Times New Roman" w:hAnsi="Times New Roman"/>
          <w:b/>
          <w:bCs/>
          <w:kern w:val="32"/>
          <w:sz w:val="24"/>
          <w:szCs w:val="24"/>
        </w:rPr>
        <w:t>Контроль исполнения ГКПЗ</w:t>
      </w:r>
      <w:bookmarkEnd w:id="130"/>
      <w:bookmarkEnd w:id="131"/>
      <w:bookmarkEnd w:id="132"/>
      <w:bookmarkEnd w:id="133"/>
      <w:bookmarkEnd w:id="134"/>
      <w:bookmarkEnd w:id="135"/>
      <w:r w:rsidRPr="00BD0126">
        <w:rPr>
          <w:rFonts w:ascii="Times New Roman" w:hAnsi="Times New Roman"/>
          <w:b/>
          <w:bCs/>
          <w:kern w:val="32"/>
          <w:sz w:val="24"/>
          <w:szCs w:val="24"/>
        </w:rPr>
        <w:t xml:space="preserve"> </w:t>
      </w:r>
    </w:p>
    <w:p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Организацию контроля в Закупочной д</w:t>
      </w:r>
      <w:r w:rsidR="00910DA2" w:rsidRPr="00BD0126">
        <w:rPr>
          <w:bCs/>
          <w:kern w:val="32"/>
        </w:rPr>
        <w:t>еятельности осуществляет ЦЗК Общества. Контроль проведения закупок также может осуществляться Ревизионной комиссией Общества, органами управления Общества (в соответствии с их компетенцией, установленной уставом Общества), а также иными специально созданными контрольными органами (при их наличии) в соответствии с их компетенцией и полномочиями.</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Общество, не реже одного раза в год, формирует и направляет на рассмотрение соответствующему органу управления Общества (по компетенции в соответствии с уставом Общества) отчет об итогах Закупочной деятельности Общества после предварительного его согласования ЦЗК Общества.</w:t>
      </w:r>
    </w:p>
    <w:p w:rsidR="00BA7B0C" w:rsidRPr="00BD0126" w:rsidRDefault="00BA7B0C" w:rsidP="00D72F5C">
      <w:pPr>
        <w:spacing w:after="0" w:line="240" w:lineRule="auto"/>
        <w:ind w:left="1134"/>
        <w:contextualSpacing/>
        <w:jc w:val="both"/>
        <w:rPr>
          <w:rFonts w:ascii="Times New Roman" w:hAnsi="Times New Roman"/>
          <w:bCs/>
          <w:kern w:val="32"/>
          <w:sz w:val="24"/>
          <w:szCs w:val="24"/>
        </w:rPr>
      </w:pPr>
    </w:p>
    <w:p w:rsidR="00BA7B0C" w:rsidRPr="00BD0126" w:rsidRDefault="00910DA2" w:rsidP="00D72F5C">
      <w:pPr>
        <w:numPr>
          <w:ilvl w:val="0"/>
          <w:numId w:val="114"/>
        </w:numPr>
        <w:tabs>
          <w:tab w:val="left" w:pos="1134"/>
        </w:tabs>
        <w:spacing w:after="0" w:line="240" w:lineRule="auto"/>
        <w:ind w:left="1134" w:hanging="1134"/>
        <w:outlineLvl w:val="0"/>
        <w:rPr>
          <w:rFonts w:ascii="Times New Roman" w:hAnsi="Times New Roman"/>
          <w:b/>
          <w:bCs/>
          <w:kern w:val="32"/>
          <w:sz w:val="24"/>
          <w:szCs w:val="24"/>
        </w:rPr>
      </w:pPr>
      <w:bookmarkStart w:id="136" w:name="_Toc409786003"/>
      <w:bookmarkStart w:id="137" w:name="_Toc428869227"/>
      <w:bookmarkStart w:id="138" w:name="_Toc428869416"/>
      <w:bookmarkStart w:id="139" w:name="_Toc428869990"/>
      <w:bookmarkStart w:id="140" w:name="_Toc511044706"/>
      <w:bookmarkStart w:id="141" w:name="_Toc72166018"/>
      <w:r w:rsidRPr="00BD0126">
        <w:rPr>
          <w:rFonts w:ascii="Times New Roman" w:hAnsi="Times New Roman"/>
          <w:b/>
          <w:bCs/>
          <w:kern w:val="32"/>
          <w:sz w:val="24"/>
          <w:szCs w:val="24"/>
        </w:rPr>
        <w:t>Общий порядок проведения закупок</w:t>
      </w:r>
      <w:bookmarkEnd w:id="136"/>
      <w:bookmarkEnd w:id="137"/>
      <w:bookmarkEnd w:id="138"/>
      <w:bookmarkEnd w:id="139"/>
      <w:bookmarkEnd w:id="140"/>
      <w:bookmarkEnd w:id="141"/>
    </w:p>
    <w:p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В целях закупки Продукции необходимо:</w:t>
      </w:r>
    </w:p>
    <w:p w:rsidR="00312E2B" w:rsidRPr="00BD0126" w:rsidRDefault="00910DA2" w:rsidP="00D75C6D">
      <w:pPr>
        <w:numPr>
          <w:ilvl w:val="1"/>
          <w:numId w:val="16"/>
        </w:numPr>
        <w:tabs>
          <w:tab w:val="num"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разработать и разместить в соответствии с требованиями настоящего Положения Закупочную документацию, включающую в себя в т.ч. извещение о закупке и проект договора;</w:t>
      </w:r>
    </w:p>
    <w:p w:rsidR="00312E2B" w:rsidRPr="00BD0126" w:rsidRDefault="00910DA2" w:rsidP="00D75C6D">
      <w:pPr>
        <w:numPr>
          <w:ilvl w:val="1"/>
          <w:numId w:val="16"/>
        </w:numPr>
        <w:tabs>
          <w:tab w:val="num"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 xml:space="preserve">в случае получения от Потенциальных </w:t>
      </w:r>
      <w:r w:rsidR="00F85021" w:rsidRPr="00BD0126">
        <w:rPr>
          <w:rFonts w:ascii="Times New Roman" w:hAnsi="Times New Roman"/>
          <w:sz w:val="24"/>
          <w:szCs w:val="24"/>
          <w:lang w:eastAsia="ru-RU"/>
        </w:rPr>
        <w:t>у</w:t>
      </w:r>
      <w:r w:rsidRPr="00BD0126">
        <w:rPr>
          <w:rFonts w:ascii="Times New Roman" w:hAnsi="Times New Roman"/>
          <w:sz w:val="24"/>
          <w:szCs w:val="24"/>
          <w:lang w:eastAsia="ru-RU"/>
        </w:rPr>
        <w:t>частников/Участников закупки запроса на разъяснение положений Закупочной документации, предоставлять необходимые разъяснения в сроки и в порядке</w:t>
      </w:r>
      <w:r w:rsidR="00456D05" w:rsidRPr="00BD0126">
        <w:rPr>
          <w:rFonts w:ascii="Times New Roman" w:hAnsi="Times New Roman"/>
          <w:sz w:val="24"/>
          <w:szCs w:val="24"/>
          <w:lang w:eastAsia="ru-RU"/>
        </w:rPr>
        <w:t>,</w:t>
      </w:r>
      <w:r w:rsidRPr="00BD0126">
        <w:rPr>
          <w:rFonts w:ascii="Times New Roman" w:hAnsi="Times New Roman"/>
          <w:sz w:val="24"/>
          <w:szCs w:val="24"/>
          <w:lang w:eastAsia="ru-RU"/>
        </w:rPr>
        <w:t xml:space="preserve"> определенном Закупочной документацией;</w:t>
      </w:r>
    </w:p>
    <w:p w:rsidR="00312E2B" w:rsidRPr="00BD0126" w:rsidRDefault="00910DA2" w:rsidP="00D75C6D">
      <w:pPr>
        <w:numPr>
          <w:ilvl w:val="1"/>
          <w:numId w:val="16"/>
        </w:numPr>
        <w:tabs>
          <w:tab w:val="num"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при необходимости вносить изменения в Закупочную документацию в сроки и в порядке</w:t>
      </w:r>
      <w:r w:rsidR="00456D05" w:rsidRPr="00BD0126">
        <w:rPr>
          <w:rFonts w:ascii="Times New Roman" w:hAnsi="Times New Roman"/>
          <w:sz w:val="24"/>
          <w:szCs w:val="24"/>
          <w:lang w:eastAsia="ru-RU"/>
        </w:rPr>
        <w:t>,</w:t>
      </w:r>
      <w:r w:rsidRPr="00BD0126">
        <w:rPr>
          <w:rFonts w:ascii="Times New Roman" w:hAnsi="Times New Roman"/>
          <w:sz w:val="24"/>
          <w:szCs w:val="24"/>
          <w:lang w:eastAsia="ru-RU"/>
        </w:rPr>
        <w:t xml:space="preserve"> определенном Закупочной документацией;</w:t>
      </w:r>
    </w:p>
    <w:p w:rsidR="00312E2B" w:rsidRPr="00BD0126" w:rsidRDefault="00910DA2" w:rsidP="00D75C6D">
      <w:pPr>
        <w:numPr>
          <w:ilvl w:val="1"/>
          <w:numId w:val="16"/>
        </w:numPr>
        <w:tabs>
          <w:tab w:val="num"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принимать все Заявки, поданные в срок и в порядке, установленные в Закупочной документации;</w:t>
      </w:r>
    </w:p>
    <w:p w:rsidR="00312E2B" w:rsidRPr="00BD0126" w:rsidRDefault="00910DA2" w:rsidP="00D75C6D">
      <w:pPr>
        <w:numPr>
          <w:ilvl w:val="1"/>
          <w:numId w:val="16"/>
        </w:numPr>
        <w:tabs>
          <w:tab w:val="num"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осуществлять вскрытие Конвертов с Заявками (в случае, если спецификой способа закупки предусмотрено данное действие);</w:t>
      </w:r>
    </w:p>
    <w:p w:rsidR="00312E2B" w:rsidRPr="00BD0126" w:rsidRDefault="00910DA2" w:rsidP="00D75C6D">
      <w:pPr>
        <w:numPr>
          <w:ilvl w:val="1"/>
          <w:numId w:val="16"/>
        </w:numPr>
        <w:tabs>
          <w:tab w:val="num"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принять решение о допуске (об отказе в допуске) к участию в закупке по основаниям, предусмотренным Закупочной документацией и настоящим Положением;</w:t>
      </w:r>
    </w:p>
    <w:p w:rsidR="00312E2B" w:rsidRPr="00BD0126" w:rsidRDefault="00910DA2" w:rsidP="00D75C6D">
      <w:pPr>
        <w:numPr>
          <w:ilvl w:val="1"/>
          <w:numId w:val="16"/>
        </w:numPr>
        <w:tabs>
          <w:tab w:val="num"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оценить и сопоставить Заявки в целях определения Победителя;</w:t>
      </w:r>
    </w:p>
    <w:p w:rsidR="00312E2B" w:rsidRPr="00BD0126" w:rsidRDefault="00910DA2" w:rsidP="00D75C6D">
      <w:pPr>
        <w:numPr>
          <w:ilvl w:val="1"/>
          <w:numId w:val="16"/>
        </w:numPr>
        <w:tabs>
          <w:tab w:val="num"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размещать в соответствии с требованиями настоящего Положения протоколы, составленные по результатам заседаний Закупочной комиссии;</w:t>
      </w:r>
    </w:p>
    <w:p w:rsidR="00312E2B" w:rsidRPr="00BD0126" w:rsidRDefault="00910DA2" w:rsidP="00D75C6D">
      <w:pPr>
        <w:numPr>
          <w:ilvl w:val="1"/>
          <w:numId w:val="16"/>
        </w:numPr>
        <w:tabs>
          <w:tab w:val="num"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заключить договор по результатам Закупочной процедуры в соответствии с порядком и условиями, предусмотренными Закупочной документацией.</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Не допускается взимание с Потенциальных </w:t>
      </w:r>
      <w:r w:rsidR="00F85021" w:rsidRPr="00BD0126">
        <w:rPr>
          <w:bCs/>
          <w:kern w:val="32"/>
        </w:rPr>
        <w:t>у</w:t>
      </w:r>
      <w:r w:rsidRPr="00BD0126">
        <w:rPr>
          <w:bCs/>
          <w:kern w:val="32"/>
        </w:rPr>
        <w:t>частников/Участников закупки платы за участие в закупке, за исключением платы за предоставление Закупочной документации, в случае если такая плата предусмотрена, и информация о размере и порядке ее внесения содержится в Закупочной документации.</w:t>
      </w:r>
    </w:p>
    <w:p w:rsidR="00BA7B0C" w:rsidRPr="00BD0126" w:rsidRDefault="00BA7B0C" w:rsidP="00D72F5C">
      <w:pPr>
        <w:pStyle w:val="af3"/>
        <w:tabs>
          <w:tab w:val="left" w:pos="1134"/>
        </w:tabs>
        <w:ind w:left="1134"/>
        <w:jc w:val="both"/>
        <w:rPr>
          <w:bCs/>
          <w:kern w:val="32"/>
        </w:rPr>
      </w:pPr>
    </w:p>
    <w:p w:rsidR="00BA7B0C" w:rsidRPr="00BD0126" w:rsidRDefault="00910DA2" w:rsidP="00D72F5C">
      <w:pPr>
        <w:numPr>
          <w:ilvl w:val="0"/>
          <w:numId w:val="114"/>
        </w:numPr>
        <w:tabs>
          <w:tab w:val="left" w:pos="1134"/>
        </w:tabs>
        <w:spacing w:after="0" w:line="240" w:lineRule="auto"/>
        <w:ind w:left="1134" w:hanging="1134"/>
        <w:outlineLvl w:val="0"/>
        <w:rPr>
          <w:rFonts w:ascii="Times New Roman" w:hAnsi="Times New Roman"/>
          <w:b/>
          <w:bCs/>
          <w:kern w:val="32"/>
          <w:sz w:val="24"/>
          <w:szCs w:val="24"/>
        </w:rPr>
      </w:pPr>
      <w:bookmarkStart w:id="142" w:name="_Toc409786004"/>
      <w:bookmarkStart w:id="143" w:name="_Toc428869228"/>
      <w:bookmarkStart w:id="144" w:name="_Toc428869417"/>
      <w:bookmarkStart w:id="145" w:name="_Toc428869991"/>
      <w:bookmarkStart w:id="146" w:name="_Toc511044707"/>
      <w:bookmarkStart w:id="147" w:name="_Toc72166019"/>
      <w:r w:rsidRPr="00BD0126">
        <w:rPr>
          <w:rFonts w:ascii="Times New Roman" w:hAnsi="Times New Roman"/>
          <w:b/>
          <w:bCs/>
          <w:kern w:val="32"/>
          <w:sz w:val="24"/>
          <w:szCs w:val="24"/>
        </w:rPr>
        <w:t>Подготовка к проведению закупки</w:t>
      </w:r>
      <w:bookmarkEnd w:id="142"/>
      <w:bookmarkEnd w:id="143"/>
      <w:bookmarkEnd w:id="144"/>
      <w:bookmarkEnd w:id="145"/>
      <w:bookmarkEnd w:id="146"/>
      <w:bookmarkEnd w:id="147"/>
    </w:p>
    <w:p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Проведение Закупочных процедур осуществляется на основе требований законо</w:t>
      </w:r>
      <w:r w:rsidR="00910DA2" w:rsidRPr="00BD0126">
        <w:rPr>
          <w:bCs/>
          <w:kern w:val="32"/>
        </w:rPr>
        <w:t>дательства РФ, Политики снабжения Общества, требований настоящего Положения, решений органов управления Общества и ЦЗК Общества, Закупочной документацией.</w:t>
      </w:r>
    </w:p>
    <w:p w:rsidR="00540D0B" w:rsidRPr="00540D0B" w:rsidRDefault="00910DA2" w:rsidP="00540D0B">
      <w:pPr>
        <w:pStyle w:val="af3"/>
        <w:numPr>
          <w:ilvl w:val="1"/>
          <w:numId w:val="114"/>
        </w:numPr>
        <w:tabs>
          <w:tab w:val="left" w:pos="1134"/>
        </w:tabs>
        <w:ind w:left="1134" w:hanging="1134"/>
        <w:jc w:val="both"/>
        <w:rPr>
          <w:bCs/>
          <w:kern w:val="32"/>
        </w:rPr>
      </w:pPr>
      <w:r w:rsidRPr="00540D0B">
        <w:rPr>
          <w:bCs/>
          <w:kern w:val="32"/>
        </w:rPr>
        <w:t>При подготовке к проведению закупки Заказчик (структурное подразделение Заказчика) обязан сформировать потребность в Продукции, требования к закупаемой Продукции, требования к Участникам закупки, требования к условиям исполнения договора, определить начальную (максимальную) цену договора (цену лота).</w:t>
      </w:r>
      <w:r w:rsidR="00540D0B" w:rsidRPr="00540D0B">
        <w:rPr>
          <w:bCs/>
          <w:kern w:val="32"/>
        </w:rPr>
        <w:t xml:space="preserve"> П</w:t>
      </w:r>
      <w:r w:rsidR="00540D0B" w:rsidRPr="0032774B">
        <w:rPr>
          <w:bCs/>
          <w:kern w:val="32"/>
        </w:rPr>
        <w:t>орядок определения и обоснования начальной (максимальной) цены договора, цены договора, заключаемого с единственным поставщиком (исполнителем, подрядчиком), включая порядок определения формулы цены, устанавливающей правила расчета сумм, подлежащих уплате заказчиком поставщику (исполнителю, подрядчику) в ходе исполнения договора (далее - формула цены), определения и обоснования цены единицы товара, работы, услуги, определения максимального значения цены договор</w:t>
      </w:r>
      <w:r w:rsidR="00540D0B" w:rsidRPr="00540D0B">
        <w:rPr>
          <w:bCs/>
          <w:kern w:val="32"/>
        </w:rPr>
        <w:t>а осуществляется в соответствии с Приложением № 3 к настоящему Положению.</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Заказчиком (структурным подразделением Заказчика) устанавливаются функциональные и/или технические требования к закупаемой Продукции. В случае закупки строительных подрядных работ – также разрабатывается и утверждается проектно-сметная документация, а в случае закупки проектных, изыскательских работ – также исходные данные для выполнения проектных, изыскательских работ. </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Основным документом Общества в области формирования стоимости объектов капитального строительства, объектов технического перевооружения и реконструкции (далее – ТПиР), мероприятий по техническому обслуживанию, ремонту и эксплуатации, а также величины непроизводственных расходов в Группе, является Политика по управлению порядком формирования стоимости объектов капитального строительства, объектов ТПиР, мероприятий по техническому обслуживанию, ремонту и эксплуатации, а также величины непроизводственных расходов. Расчет сметной стоимости регламентируется методиками, утвержденными в Обществе.</w:t>
      </w:r>
    </w:p>
    <w:p w:rsidR="00BA7B0C" w:rsidRPr="00BD0126" w:rsidRDefault="00BA7B0C" w:rsidP="00D72F5C">
      <w:pPr>
        <w:pStyle w:val="af3"/>
        <w:tabs>
          <w:tab w:val="left" w:pos="1134"/>
        </w:tabs>
        <w:ind w:left="1134"/>
        <w:jc w:val="both"/>
        <w:rPr>
          <w:bCs/>
          <w:kern w:val="32"/>
        </w:rPr>
      </w:pPr>
    </w:p>
    <w:p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148" w:name="_Toc409786005"/>
      <w:bookmarkStart w:id="149" w:name="_Toc428869229"/>
      <w:bookmarkStart w:id="150" w:name="_Toc428869418"/>
      <w:bookmarkStart w:id="151" w:name="_Toc428869992"/>
      <w:bookmarkStart w:id="152" w:name="_Ref509582684"/>
      <w:bookmarkStart w:id="153" w:name="_Ref509582702"/>
      <w:bookmarkStart w:id="154" w:name="_Ref509701925"/>
      <w:bookmarkStart w:id="155" w:name="_Toc511044708"/>
      <w:bookmarkStart w:id="156" w:name="_Toc72166020"/>
      <w:r w:rsidRPr="00BD0126">
        <w:rPr>
          <w:rFonts w:ascii="Times New Roman" w:hAnsi="Times New Roman"/>
          <w:b/>
          <w:bCs/>
          <w:kern w:val="32"/>
          <w:sz w:val="24"/>
          <w:szCs w:val="24"/>
        </w:rPr>
        <w:t>Подготовка, согласование и утверждение Закупочной документации для проведения закупки</w:t>
      </w:r>
      <w:bookmarkEnd w:id="148"/>
      <w:bookmarkEnd w:id="149"/>
      <w:bookmarkEnd w:id="150"/>
      <w:bookmarkEnd w:id="151"/>
      <w:bookmarkEnd w:id="152"/>
      <w:bookmarkEnd w:id="153"/>
      <w:bookmarkEnd w:id="154"/>
      <w:bookmarkEnd w:id="155"/>
      <w:bookmarkEnd w:id="156"/>
    </w:p>
    <w:p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При</w:t>
      </w:r>
      <w:r w:rsidR="00910DA2" w:rsidRPr="00BD0126">
        <w:rPr>
          <w:bCs/>
          <w:kern w:val="32"/>
        </w:rPr>
        <w:t xml:space="preserve"> подготовке Закупочной документации, а также на других этапах Закупочной процедуры запрещается устанавливать требования и условия, необоснованно ограничивающие конкуренцию среди Участников закупки и не позволяющие добиться максимальной эффективности закупки. Руководитель структурного подразделения Общества, к основным функциональным задачам (обязанностям) которых относится обеспечение деятельности Общества в области закупок Продукции, а также ЦЗК Общества обязаны осуществлять контроль с целью недопущения фактов необоснованного ограничения конкуренции при проведении закупок.</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Проект договора, включаемый в состав Закупочной документации</w:t>
      </w:r>
      <w:r w:rsidR="0039559D">
        <w:rPr>
          <w:bCs/>
          <w:kern w:val="32"/>
        </w:rPr>
        <w:t>,</w:t>
      </w:r>
      <w:r w:rsidRPr="00BD0126">
        <w:rPr>
          <w:bCs/>
          <w:kern w:val="32"/>
        </w:rPr>
        <w:t xml:space="preserve"> разрабатывается Заказчиком, согласуется в порядке, установленном Регламентом бизнес-процесса договорной работы. Для включения в Закупочную документацию проекта договора Заказчик первоначально рассматривает возможность включения в такую документацию типовой формы договора.</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Закупочная документация может содержать условия, касающиеся предоставления Участниками закупки Альтернативных предложений, предусматривающих, в том числе значительное снижение стоимости предлагаемого оборудования/ материалов. Решение о целесообразности включения в Закупочную документацию условий по альтернативным предложениям принимает Заказчик. Условия, при которых снижение стоимости предлагаемого оборудования/ материалов признается значительным и альтернативное предложение целесообразным, в рамках каждой Закупочной процедуры согласовывается с Заказчиком (структурным подразделением Заказчика).</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При исполнении инвестиционной программы Общества, инициаторы договоров в рамках подготовки исходных данных (техническое задание, проект договора и т.д.) для проведения Закупочной процедуры в качестве условий Закупки предусматривают условия оплаты, включая наличие аванса и его размер, в соответствии с требованиями, установленными внутренними нормативными документами Заказчика.</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При подготовке решения о закупке «под ключ» (осуществление комплекса работ с поставкой оборудования в области технического перевооружения, реконструкции, нового строительства, энергоремонта), включая такие компоненты, как проектирование, выбор основного, вспомогательного оборудования, автоматизированных систем управления объектом (оборудованием), монтажа, наладки, закупка проводится с обязательным четким выделением в составе неделимого лота (как в Закупочной документации, так и в Заявках Участников закупки) предложений по вышеуказанным компонентам (в том числе с предоставлением детализированного расчета стоимости (объектные и локальные сметы и т.д.)) с целью проверки реализуемости предложений Участников закупки и определению цен на отдельные компоненты для учета их при любых возможных корректировках договора (споров по нему) в будущем. Порядок и условия применения настоящего положения устанавливаются в Закупочной документации.</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Организатор закупки вправе устанавливать в Закупочной документации требования к Участникам закупки о документальном подтверждении соответствия Продукции, процессов ее производства, хранения, перевозки и др., требованиям законодательства РФ. </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Закупочная документация утверждается Председателем Закупочной комиссии. При этом проект Закупочной документации перед </w:t>
      </w:r>
      <w:r w:rsidR="00713375">
        <w:rPr>
          <w:bCs/>
          <w:kern w:val="32"/>
        </w:rPr>
        <w:t>ее</w:t>
      </w:r>
      <w:r w:rsidR="00713375" w:rsidRPr="00BD0126">
        <w:rPr>
          <w:bCs/>
          <w:kern w:val="32"/>
        </w:rPr>
        <w:t xml:space="preserve"> </w:t>
      </w:r>
      <w:r w:rsidRPr="00BD0126">
        <w:rPr>
          <w:bCs/>
          <w:kern w:val="32"/>
        </w:rPr>
        <w:t xml:space="preserve">утверждением в обязательном порядке </w:t>
      </w:r>
      <w:r w:rsidR="00713375" w:rsidRPr="00BD0126">
        <w:rPr>
          <w:bCs/>
          <w:kern w:val="32"/>
        </w:rPr>
        <w:t>долж</w:t>
      </w:r>
      <w:r w:rsidR="00713375">
        <w:rPr>
          <w:bCs/>
          <w:kern w:val="32"/>
        </w:rPr>
        <w:t>ен</w:t>
      </w:r>
      <w:r w:rsidR="00713375" w:rsidRPr="00BD0126">
        <w:rPr>
          <w:bCs/>
          <w:kern w:val="32"/>
        </w:rPr>
        <w:t xml:space="preserve"> </w:t>
      </w:r>
      <w:r w:rsidRPr="00BD0126">
        <w:rPr>
          <w:bCs/>
          <w:kern w:val="32"/>
        </w:rPr>
        <w:t>пройти согласование Закупочной комиссией в порядке, установленном внутренними нормативными документами Общества.</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При проведении закупки иным сторонним Организатором закупки (не СЗО) перед согласованием Закупочной комиссией и утверждением Председателем Закупочной комиссии Закупочная документация должна пройти согласование с Заказчиком.</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Закупочная документация должна содержать:</w:t>
      </w:r>
    </w:p>
    <w:p w:rsidR="00312E2B" w:rsidRPr="00BD0126" w:rsidRDefault="00910DA2" w:rsidP="00D75C6D">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извещение о закупке</w:t>
      </w:r>
      <w:r w:rsidRPr="00BD0126">
        <w:rPr>
          <w:rFonts w:ascii="Times New Roman" w:hAnsi="Times New Roman"/>
          <w:sz w:val="24"/>
          <w:szCs w:val="24"/>
          <w:lang w:val="en-US" w:eastAsia="ru-RU"/>
        </w:rPr>
        <w:t>;</w:t>
      </w:r>
    </w:p>
    <w:p w:rsidR="007A0369" w:rsidRPr="00BD0126" w:rsidRDefault="00910DA2" w:rsidP="00D75C6D">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 xml:space="preserve">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w:t>
      </w:r>
      <w:r w:rsidR="00894CA4" w:rsidRPr="00BD0126">
        <w:rPr>
          <w:rFonts w:ascii="Times New Roman" w:hAnsi="Times New Roman"/>
          <w:sz w:val="24"/>
          <w:szCs w:val="24"/>
          <w:lang w:eastAsia="ru-RU"/>
        </w:rPr>
        <w:t xml:space="preserve">Заказчиком </w:t>
      </w:r>
      <w:r w:rsidRPr="00BD0126">
        <w:rPr>
          <w:rFonts w:ascii="Times New Roman" w:hAnsi="Times New Roman"/>
          <w:sz w:val="24"/>
          <w:szCs w:val="24"/>
          <w:lang w:eastAsia="ru-RU"/>
        </w:rPr>
        <w:t xml:space="preserve">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w:t>
      </w:r>
      <w:r w:rsidR="00894CA4" w:rsidRPr="00BD0126">
        <w:rPr>
          <w:rFonts w:ascii="Times New Roman" w:hAnsi="Times New Roman"/>
          <w:sz w:val="24"/>
          <w:szCs w:val="24"/>
          <w:lang w:eastAsia="ru-RU"/>
        </w:rPr>
        <w:t>Заказчика</w:t>
      </w:r>
      <w:r w:rsidRPr="00BD0126">
        <w:rPr>
          <w:rFonts w:ascii="Times New Roman" w:hAnsi="Times New Roman"/>
          <w:sz w:val="24"/>
          <w:szCs w:val="24"/>
          <w:lang w:eastAsia="ru-RU"/>
        </w:rPr>
        <w:t xml:space="preserve">. Если </w:t>
      </w:r>
      <w:r w:rsidR="00894CA4" w:rsidRPr="00BD0126">
        <w:rPr>
          <w:rFonts w:ascii="Times New Roman" w:hAnsi="Times New Roman"/>
          <w:sz w:val="24"/>
          <w:szCs w:val="24"/>
          <w:lang w:eastAsia="ru-RU"/>
        </w:rPr>
        <w:t xml:space="preserve">Заказчиком </w:t>
      </w:r>
      <w:r w:rsidRPr="00BD0126">
        <w:rPr>
          <w:rFonts w:ascii="Times New Roman" w:hAnsi="Times New Roman"/>
          <w:sz w:val="24"/>
          <w:szCs w:val="24"/>
          <w:lang w:eastAsia="ru-RU"/>
        </w:rPr>
        <w:t xml:space="preserve">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w:t>
      </w:r>
      <w:r w:rsidR="00894CA4" w:rsidRPr="00BD0126">
        <w:rPr>
          <w:rFonts w:ascii="Times New Roman" w:hAnsi="Times New Roman"/>
          <w:sz w:val="24"/>
          <w:szCs w:val="24"/>
          <w:lang w:eastAsia="ru-RU"/>
        </w:rPr>
        <w:t>Заказчика</w:t>
      </w:r>
      <w:r w:rsidRPr="00BD0126">
        <w:rPr>
          <w:rFonts w:ascii="Times New Roman" w:hAnsi="Times New Roman"/>
          <w:sz w:val="24"/>
          <w:szCs w:val="24"/>
          <w:lang w:eastAsia="ru-RU"/>
        </w:rPr>
        <w:t>;</w:t>
      </w:r>
    </w:p>
    <w:p w:rsidR="00312E2B" w:rsidRPr="00BD0126" w:rsidRDefault="0012623F" w:rsidP="00BD0126">
      <w:pPr>
        <w:pStyle w:val="af3"/>
        <w:numPr>
          <w:ilvl w:val="0"/>
          <w:numId w:val="65"/>
        </w:numPr>
        <w:autoSpaceDE w:val="0"/>
        <w:autoSpaceDN w:val="0"/>
        <w:adjustRightInd w:val="0"/>
        <w:ind w:left="1134" w:firstLine="0"/>
        <w:jc w:val="both"/>
      </w:pPr>
      <w:r w:rsidRPr="00BD0126">
        <w:t>требования к описанию Участниками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конкурентной закупки, их количественных и качественных характеристик</w:t>
      </w:r>
      <w:r w:rsidR="00910DA2" w:rsidRPr="00BD0126">
        <w:t>. При этом в случае, если иное не предусмотрено Закупочной документацией, Продукция должна быть новой (не бывшей в употреблении, не прошедшей ремонт, в том числе восстановление, замену составных частей, восстановление потребительских свойств);</w:t>
      </w:r>
    </w:p>
    <w:p w:rsidR="00DA200E" w:rsidRPr="00BD0126" w:rsidRDefault="00910DA2" w:rsidP="00D75C6D">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rPr>
        <w:t>место, условия и сроки (периоды) поставки Продукции;</w:t>
      </w:r>
    </w:p>
    <w:p w:rsidR="00312E2B" w:rsidRPr="00BD0126" w:rsidRDefault="00910DA2" w:rsidP="00D75C6D">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требования к гарантийному сроку и (или) объему предоставления гарантий качества Продукции, к обслуживанию Продукции, к расходам на эксплуатацию Продукции, об обязательности осуществления монтажа и наладке Продукции, к обучению лиц, осуществляющих использование и обслуживание Продукции. Указанные требования устанавливаются Заказчиком при необходимости</w:t>
      </w:r>
      <w:r w:rsidR="007961E3">
        <w:rPr>
          <w:rFonts w:ascii="Times New Roman" w:hAnsi="Times New Roman"/>
          <w:sz w:val="24"/>
          <w:szCs w:val="24"/>
          <w:lang w:eastAsia="ru-RU"/>
        </w:rPr>
        <w:t>;</w:t>
      </w:r>
      <w:r w:rsidRPr="00BD0126">
        <w:rPr>
          <w:rFonts w:ascii="Times New Roman" w:hAnsi="Times New Roman"/>
          <w:sz w:val="24"/>
          <w:szCs w:val="24"/>
          <w:lang w:eastAsia="ru-RU"/>
        </w:rPr>
        <w:t xml:space="preserve"> </w:t>
      </w:r>
    </w:p>
    <w:p w:rsidR="00312E2B" w:rsidRPr="00BD0126" w:rsidRDefault="00910DA2" w:rsidP="00D75C6D">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требования к содержанию, форме, оформлению и составу Заявки;</w:t>
      </w:r>
    </w:p>
    <w:p w:rsidR="00312E2B" w:rsidRPr="00BD0126" w:rsidRDefault="00910DA2" w:rsidP="00D75C6D">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 При этом в случае, если при проведении Закупочной процедуры на право заключить договор на выполнение технического обслуживания и (или) ремонта техники, оборудования, оказания услуг связи, юридических услуг невозможно определить необходимое количество запасных частей к технике, к оборудованию, объему работ, услуг, Заказчик вправе указать в Закупочной документации начальную (максимальную) цену договора, а также начальную (максимальную) цену запасных частей (каждой запасной части) к технике, к оборудованию и начальную (максимальную) цену единицы услуги и (или) работы по техническому обслуживанию и (или) ремонту техники, оборудования, в том числе цену работ по замене указанных запасных частей;</w:t>
      </w:r>
    </w:p>
    <w:p w:rsidR="00312E2B" w:rsidRPr="00BD0126" w:rsidRDefault="00910DA2" w:rsidP="00D75C6D">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форма, сроки и порядок оплаты Продукции;</w:t>
      </w:r>
    </w:p>
    <w:p w:rsidR="00312E2B" w:rsidRPr="00BD0126" w:rsidRDefault="00A53D1D" w:rsidP="00D75C6D">
      <w:pPr>
        <w:numPr>
          <w:ilvl w:val="0"/>
          <w:numId w:val="65"/>
        </w:numPr>
        <w:spacing w:after="0" w:line="240" w:lineRule="auto"/>
        <w:ind w:left="1134" w:firstLine="0"/>
        <w:contextualSpacing/>
        <w:jc w:val="both"/>
        <w:rPr>
          <w:rFonts w:ascii="Times New Roman" w:hAnsi="Times New Roman"/>
          <w:sz w:val="24"/>
          <w:szCs w:val="24"/>
          <w:lang w:eastAsia="ru-RU"/>
        </w:rPr>
      </w:pPr>
      <w:r>
        <w:rPr>
          <w:rFonts w:ascii="Times New Roman" w:hAnsi="Times New Roman"/>
          <w:sz w:val="24"/>
          <w:szCs w:val="24"/>
          <w:lang w:eastAsia="ru-RU"/>
        </w:rPr>
        <w:t>обоснование начальной (максимальной)</w:t>
      </w:r>
      <w:r w:rsidR="00910DA2" w:rsidRPr="00BD0126">
        <w:rPr>
          <w:rFonts w:ascii="Times New Roman" w:hAnsi="Times New Roman"/>
          <w:sz w:val="24"/>
          <w:szCs w:val="24"/>
          <w:lang w:eastAsia="ru-RU"/>
        </w:rPr>
        <w:t xml:space="preserve"> цены договора </w:t>
      </w:r>
      <w:r>
        <w:rPr>
          <w:rFonts w:ascii="Times New Roman" w:hAnsi="Times New Roman"/>
          <w:sz w:val="24"/>
          <w:szCs w:val="24"/>
          <w:lang w:eastAsia="ru-RU"/>
        </w:rPr>
        <w:t xml:space="preserve">либо цены единицы продукции, включая информацию о расходах </w:t>
      </w:r>
      <w:r w:rsidR="00910DA2" w:rsidRPr="00BD0126">
        <w:rPr>
          <w:rFonts w:ascii="Times New Roman" w:hAnsi="Times New Roman"/>
          <w:sz w:val="24"/>
          <w:szCs w:val="24"/>
          <w:lang w:eastAsia="ru-RU"/>
        </w:rPr>
        <w:t>на перевозку, страхование, уплату таможенных пошлин, налогов и других обязательных платежей);</w:t>
      </w:r>
    </w:p>
    <w:p w:rsidR="00312E2B" w:rsidRPr="00BD0126" w:rsidRDefault="00910DA2" w:rsidP="00D75C6D">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порядок, место, дата начала и дата и время окончания сроков подачи заявок на участие в закупке;</w:t>
      </w:r>
    </w:p>
    <w:p w:rsidR="00F54C27" w:rsidRPr="00BD0126" w:rsidRDefault="00910DA2" w:rsidP="00D75C6D">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 xml:space="preserve">требования к Участникам закупки </w:t>
      </w:r>
      <w:r w:rsidRPr="00BD0126">
        <w:rPr>
          <w:rFonts w:ascii="Times New Roman" w:hAnsi="Times New Roman"/>
          <w:sz w:val="24"/>
          <w:szCs w:val="24"/>
        </w:rPr>
        <w:t>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том числе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r w:rsidRPr="00BD0126">
        <w:rPr>
          <w:rFonts w:ascii="Times New Roman" w:hAnsi="Times New Roman"/>
          <w:sz w:val="24"/>
          <w:szCs w:val="24"/>
          <w:lang w:eastAsia="ru-RU"/>
        </w:rPr>
        <w:t xml:space="preserve">; </w:t>
      </w:r>
    </w:p>
    <w:p w:rsidR="00312E2B" w:rsidRPr="00BD0126" w:rsidRDefault="00910DA2" w:rsidP="00D75C6D">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формы, порядок, дата начала и дата окончания срока предоставления Участникам закупки разъяснений положений Закупочной документации;</w:t>
      </w:r>
    </w:p>
    <w:p w:rsidR="00312E2B" w:rsidRPr="00BD0126" w:rsidRDefault="00910DA2" w:rsidP="00D75C6D">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дата рассмотрения предложений Участников закупки и подведения итогов Закупочной процедуры;</w:t>
      </w:r>
    </w:p>
    <w:p w:rsidR="00312E2B" w:rsidRPr="00BD0126" w:rsidRDefault="00910DA2" w:rsidP="00D75C6D">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критерии оценки и сопоставления заявок на участие в закупке;</w:t>
      </w:r>
    </w:p>
    <w:p w:rsidR="00312E2B" w:rsidRPr="00BD0126" w:rsidRDefault="00910DA2" w:rsidP="00D75C6D">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порядок оценки и сопоставления заявок на участие в закупке;</w:t>
      </w:r>
    </w:p>
    <w:p w:rsidR="00BA7B0C" w:rsidRPr="00BD0126" w:rsidRDefault="00910DA2" w:rsidP="00D72F5C">
      <w:pPr>
        <w:numPr>
          <w:ilvl w:val="0"/>
          <w:numId w:val="65"/>
        </w:numPr>
        <w:spacing w:after="0" w:line="240" w:lineRule="auto"/>
        <w:ind w:firstLine="414"/>
        <w:contextualSpacing/>
        <w:jc w:val="both"/>
        <w:rPr>
          <w:rFonts w:ascii="Times New Roman" w:hAnsi="Times New Roman"/>
          <w:sz w:val="24"/>
          <w:szCs w:val="24"/>
          <w:lang w:eastAsia="ru-RU"/>
        </w:rPr>
      </w:pPr>
      <w:r w:rsidRPr="00BD0126">
        <w:rPr>
          <w:rFonts w:ascii="Times New Roman" w:hAnsi="Times New Roman"/>
          <w:sz w:val="24"/>
          <w:szCs w:val="24"/>
          <w:lang w:eastAsia="ru-RU"/>
        </w:rPr>
        <w:t>описание предмета закупки;</w:t>
      </w:r>
    </w:p>
    <w:p w:rsidR="00BA7B0C" w:rsidRPr="00BD0126" w:rsidRDefault="00910DA2" w:rsidP="00D72F5C">
      <w:pPr>
        <w:numPr>
          <w:ilvl w:val="0"/>
          <w:numId w:val="65"/>
        </w:numPr>
        <w:spacing w:after="0" w:line="240" w:lineRule="auto"/>
        <w:ind w:firstLine="414"/>
        <w:contextualSpacing/>
        <w:jc w:val="both"/>
        <w:rPr>
          <w:rFonts w:ascii="Times New Roman" w:hAnsi="Times New Roman"/>
          <w:sz w:val="24"/>
          <w:szCs w:val="24"/>
          <w:lang w:eastAsia="ru-RU"/>
        </w:rPr>
      </w:pPr>
      <w:r w:rsidRPr="00BD0126">
        <w:rPr>
          <w:rFonts w:ascii="Times New Roman" w:hAnsi="Times New Roman"/>
          <w:sz w:val="24"/>
          <w:szCs w:val="24"/>
          <w:lang w:eastAsia="ru-RU"/>
        </w:rPr>
        <w:t>проект договора;</w:t>
      </w:r>
    </w:p>
    <w:p w:rsidR="00BA7B0C" w:rsidRPr="00BD0126" w:rsidRDefault="00910DA2" w:rsidP="00D72F5C">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 xml:space="preserve">описание закупаемой Продукции в соответствии с пунктом </w:t>
      </w:r>
      <w:r w:rsidR="00EA4E33" w:rsidRPr="00BD0126">
        <w:rPr>
          <w:rFonts w:ascii="Times New Roman" w:hAnsi="Times New Roman"/>
          <w:sz w:val="24"/>
          <w:szCs w:val="24"/>
          <w:lang w:eastAsia="ru-RU"/>
        </w:rPr>
        <w:fldChar w:fldCharType="begin"/>
      </w:r>
      <w:r w:rsidR="00EA4E33" w:rsidRPr="00BD0126">
        <w:rPr>
          <w:rFonts w:ascii="Times New Roman" w:hAnsi="Times New Roman"/>
          <w:sz w:val="24"/>
          <w:szCs w:val="24"/>
          <w:lang w:eastAsia="ru-RU"/>
        </w:rPr>
        <w:instrText xml:space="preserve"> REF _Ref509583749 \r \h </w:instrText>
      </w:r>
      <w:r w:rsidR="00BD0126">
        <w:rPr>
          <w:rFonts w:ascii="Times New Roman" w:hAnsi="Times New Roman"/>
          <w:sz w:val="24"/>
          <w:szCs w:val="24"/>
          <w:lang w:eastAsia="ru-RU"/>
        </w:rPr>
        <w:instrText xml:space="preserve"> \* MERGEFORMAT </w:instrText>
      </w:r>
      <w:r w:rsidR="00EA4E33" w:rsidRPr="00BD0126">
        <w:rPr>
          <w:rFonts w:ascii="Times New Roman" w:hAnsi="Times New Roman"/>
          <w:sz w:val="24"/>
          <w:szCs w:val="24"/>
          <w:lang w:eastAsia="ru-RU"/>
        </w:rPr>
      </w:r>
      <w:r w:rsidR="00EA4E33" w:rsidRPr="00BD0126">
        <w:rPr>
          <w:rFonts w:ascii="Times New Roman" w:hAnsi="Times New Roman"/>
          <w:sz w:val="24"/>
          <w:szCs w:val="24"/>
          <w:lang w:eastAsia="ru-RU"/>
        </w:rPr>
        <w:fldChar w:fldCharType="separate"/>
      </w:r>
      <w:r w:rsidR="00125596">
        <w:rPr>
          <w:rFonts w:ascii="Times New Roman" w:hAnsi="Times New Roman"/>
          <w:sz w:val="24"/>
          <w:szCs w:val="24"/>
          <w:lang w:eastAsia="ru-RU"/>
        </w:rPr>
        <w:t>5.2</w:t>
      </w:r>
      <w:r w:rsidR="00EA4E33" w:rsidRPr="00BD0126">
        <w:rPr>
          <w:rFonts w:ascii="Times New Roman" w:hAnsi="Times New Roman"/>
          <w:sz w:val="24"/>
          <w:szCs w:val="24"/>
          <w:lang w:eastAsia="ru-RU"/>
        </w:rPr>
        <w:fldChar w:fldCharType="end"/>
      </w:r>
      <w:r w:rsidR="00EA4E33" w:rsidRPr="00BD0126">
        <w:rPr>
          <w:rFonts w:ascii="Times New Roman" w:hAnsi="Times New Roman"/>
          <w:sz w:val="24"/>
          <w:szCs w:val="24"/>
          <w:lang w:eastAsia="ru-RU"/>
        </w:rPr>
        <w:t xml:space="preserve"> </w:t>
      </w:r>
      <w:r w:rsidRPr="00BD0126">
        <w:rPr>
          <w:rFonts w:ascii="Times New Roman" w:hAnsi="Times New Roman"/>
          <w:sz w:val="24"/>
          <w:szCs w:val="24"/>
          <w:lang w:eastAsia="ru-RU"/>
        </w:rPr>
        <w:t>настоящего Положения;</w:t>
      </w:r>
    </w:p>
    <w:p w:rsidR="00312E2B" w:rsidRPr="00BD0126" w:rsidRDefault="00910DA2" w:rsidP="00D75C6D">
      <w:pPr>
        <w:numPr>
          <w:ilvl w:val="0"/>
          <w:numId w:val="65"/>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иные требования, установленные законодательством РФ, настоящим Положением и/или Закупочной документацией.</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Сведения, содержащиеся в Извещении о закупке должны соответствовать сведениям, содержащимся в Закупочной документации. Извещение о закупке должно содержать:</w:t>
      </w:r>
    </w:p>
    <w:p w:rsidR="00BA7B0C" w:rsidRPr="00BD0126" w:rsidRDefault="00910DA2" w:rsidP="00D72F5C">
      <w:pPr>
        <w:numPr>
          <w:ilvl w:val="0"/>
          <w:numId w:val="64"/>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способ </w:t>
      </w:r>
      <w:r w:rsidR="00334F9C">
        <w:rPr>
          <w:rFonts w:ascii="Times New Roman" w:hAnsi="Times New Roman"/>
          <w:bCs/>
          <w:kern w:val="32"/>
          <w:sz w:val="24"/>
          <w:szCs w:val="24"/>
        </w:rPr>
        <w:t xml:space="preserve">осуществления </w:t>
      </w:r>
      <w:r w:rsidRPr="00BD0126">
        <w:rPr>
          <w:rFonts w:ascii="Times New Roman" w:hAnsi="Times New Roman"/>
          <w:bCs/>
          <w:kern w:val="32"/>
          <w:sz w:val="24"/>
          <w:szCs w:val="24"/>
        </w:rPr>
        <w:t>закупки;</w:t>
      </w:r>
    </w:p>
    <w:p w:rsidR="00BA7B0C" w:rsidRPr="00BD0126" w:rsidRDefault="00910DA2" w:rsidP="00D72F5C">
      <w:pPr>
        <w:numPr>
          <w:ilvl w:val="0"/>
          <w:numId w:val="64"/>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наименование, место нахождения, почтовый адрес, адрес электронной почты, номер контактного телефона Заказчика, Организатора закупки;</w:t>
      </w:r>
    </w:p>
    <w:p w:rsidR="00BA7B0C" w:rsidRPr="00BD0126" w:rsidRDefault="00910DA2" w:rsidP="00D72F5C">
      <w:pPr>
        <w:numPr>
          <w:ilvl w:val="0"/>
          <w:numId w:val="64"/>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предмет договора с указанием количества/объема поставляемой Продукции, а также краткое описание предмета закупки в соответствии с пунктом </w:t>
      </w:r>
      <w:r w:rsidR="00EA4E33" w:rsidRPr="00BD0126">
        <w:rPr>
          <w:rFonts w:ascii="Times New Roman" w:hAnsi="Times New Roman"/>
          <w:bCs/>
          <w:kern w:val="32"/>
          <w:sz w:val="24"/>
          <w:szCs w:val="24"/>
        </w:rPr>
        <w:fldChar w:fldCharType="begin"/>
      </w:r>
      <w:r w:rsidR="00EA4E33" w:rsidRPr="00BD0126">
        <w:rPr>
          <w:rFonts w:ascii="Times New Roman" w:hAnsi="Times New Roman"/>
          <w:bCs/>
          <w:kern w:val="32"/>
          <w:sz w:val="24"/>
          <w:szCs w:val="24"/>
        </w:rPr>
        <w:instrText xml:space="preserve"> REF _Ref509583749 \r \h </w:instrText>
      </w:r>
      <w:r w:rsidR="00BD0126">
        <w:rPr>
          <w:rFonts w:ascii="Times New Roman" w:hAnsi="Times New Roman"/>
          <w:bCs/>
          <w:kern w:val="32"/>
          <w:sz w:val="24"/>
          <w:szCs w:val="24"/>
        </w:rPr>
        <w:instrText xml:space="preserve"> \* MERGEFORMAT </w:instrText>
      </w:r>
      <w:r w:rsidR="00EA4E33" w:rsidRPr="00BD0126">
        <w:rPr>
          <w:rFonts w:ascii="Times New Roman" w:hAnsi="Times New Roman"/>
          <w:bCs/>
          <w:kern w:val="32"/>
          <w:sz w:val="24"/>
          <w:szCs w:val="24"/>
        </w:rPr>
      </w:r>
      <w:r w:rsidR="00EA4E33" w:rsidRPr="00BD0126">
        <w:rPr>
          <w:rFonts w:ascii="Times New Roman" w:hAnsi="Times New Roman"/>
          <w:bCs/>
          <w:kern w:val="32"/>
          <w:sz w:val="24"/>
          <w:szCs w:val="24"/>
        </w:rPr>
        <w:fldChar w:fldCharType="separate"/>
      </w:r>
      <w:r w:rsidR="00125596">
        <w:rPr>
          <w:rFonts w:ascii="Times New Roman" w:hAnsi="Times New Roman"/>
          <w:bCs/>
          <w:kern w:val="32"/>
          <w:sz w:val="24"/>
          <w:szCs w:val="24"/>
        </w:rPr>
        <w:t>5.2</w:t>
      </w:r>
      <w:r w:rsidR="00EA4E33" w:rsidRPr="00BD0126">
        <w:rPr>
          <w:rFonts w:ascii="Times New Roman" w:hAnsi="Times New Roman"/>
          <w:bCs/>
          <w:kern w:val="32"/>
          <w:sz w:val="24"/>
          <w:szCs w:val="24"/>
        </w:rPr>
        <w:fldChar w:fldCharType="end"/>
      </w:r>
      <w:r w:rsidR="00EA4E33" w:rsidRPr="00BD0126">
        <w:rPr>
          <w:rFonts w:ascii="Times New Roman" w:hAnsi="Times New Roman"/>
          <w:bCs/>
          <w:kern w:val="32"/>
          <w:sz w:val="24"/>
          <w:szCs w:val="24"/>
        </w:rPr>
        <w:t xml:space="preserve"> </w:t>
      </w:r>
      <w:r w:rsidRPr="00BD0126">
        <w:rPr>
          <w:rFonts w:ascii="Times New Roman" w:hAnsi="Times New Roman"/>
          <w:bCs/>
          <w:kern w:val="32"/>
          <w:sz w:val="24"/>
          <w:szCs w:val="24"/>
        </w:rPr>
        <w:t>настоящего Положения, за исключением случая, если при проведении Закупочной процедуры на право заключить договор на выполнение технического обслуживания и (или) ремонта техники, оборудования, оказания услуг связи, юридических услуг невозможно определить необходимое количество запасных частей к технике, к оборудованию, объем работ, услуг</w:t>
      </w:r>
      <w:r w:rsidR="00CC7C78">
        <w:rPr>
          <w:rFonts w:ascii="Times New Roman" w:hAnsi="Times New Roman"/>
          <w:bCs/>
          <w:kern w:val="32"/>
          <w:sz w:val="24"/>
          <w:szCs w:val="24"/>
        </w:rPr>
        <w:t>, а также при проведении закупки способом запрос цен</w:t>
      </w:r>
      <w:r w:rsidRPr="00BD0126">
        <w:rPr>
          <w:rFonts w:ascii="Times New Roman" w:hAnsi="Times New Roman"/>
          <w:bCs/>
          <w:kern w:val="32"/>
          <w:sz w:val="24"/>
          <w:szCs w:val="24"/>
        </w:rPr>
        <w:t>;</w:t>
      </w:r>
    </w:p>
    <w:p w:rsidR="00BA7B0C" w:rsidRPr="00BD0126" w:rsidRDefault="00910DA2" w:rsidP="00D72F5C">
      <w:pPr>
        <w:numPr>
          <w:ilvl w:val="0"/>
          <w:numId w:val="64"/>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место поставки Продукции;</w:t>
      </w:r>
    </w:p>
    <w:p w:rsidR="00BA7B0C" w:rsidRPr="00BD0126" w:rsidRDefault="00910DA2" w:rsidP="00D72F5C">
      <w:pPr>
        <w:numPr>
          <w:ilvl w:val="0"/>
          <w:numId w:val="64"/>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сведения о начальной (максимальной) цене договора,</w:t>
      </w:r>
      <w:r w:rsidRPr="00BD0126">
        <w:rPr>
          <w:rFonts w:ascii="Times New Roman" w:hAnsi="Times New Roman"/>
          <w:sz w:val="24"/>
          <w:szCs w:val="24"/>
        </w:rPr>
        <w:t xml:space="preserve"> либо формула цены и максимальное значение цены договора, либо цена единицы товара, работы, услуги и максимальное значение цены договора</w:t>
      </w:r>
      <w:r w:rsidRPr="00BD0126">
        <w:rPr>
          <w:rFonts w:ascii="Times New Roman" w:hAnsi="Times New Roman"/>
          <w:bCs/>
          <w:kern w:val="32"/>
          <w:sz w:val="24"/>
          <w:szCs w:val="24"/>
        </w:rPr>
        <w:t>;</w:t>
      </w:r>
    </w:p>
    <w:p w:rsidR="00BA7B0C" w:rsidRPr="00BD0126" w:rsidRDefault="00910DA2" w:rsidP="00D72F5C">
      <w:pPr>
        <w:numPr>
          <w:ilvl w:val="0"/>
          <w:numId w:val="64"/>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срок, место и порядок предоставления Закупочной документации, размер, порядок и сроки внесения платы, взимаемой Организатором закупки за предоставление Закупочной документации, если такая плата установлена, за исключением случаев предоставления Закупочной документации в форме электронного документа;</w:t>
      </w:r>
    </w:p>
    <w:p w:rsidR="00BA7B0C" w:rsidRPr="00BD0126" w:rsidRDefault="00910DA2" w:rsidP="00D72F5C">
      <w:pPr>
        <w:numPr>
          <w:ilvl w:val="0"/>
          <w:numId w:val="64"/>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rsidR="00BA7B0C" w:rsidRPr="00BD0126" w:rsidRDefault="00910DA2" w:rsidP="00D72F5C">
      <w:pPr>
        <w:numPr>
          <w:ilvl w:val="0"/>
          <w:numId w:val="64"/>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адрес электронной площадки в информационно-телекоммуникационной сети «Интернет» (при осуществлении конкурентной закупки</w:t>
      </w:r>
      <w:r w:rsidR="00EA4E33" w:rsidRPr="00BD0126">
        <w:rPr>
          <w:rFonts w:ascii="Times New Roman" w:hAnsi="Times New Roman"/>
          <w:bCs/>
          <w:kern w:val="32"/>
          <w:sz w:val="24"/>
          <w:szCs w:val="24"/>
        </w:rPr>
        <w:t xml:space="preserve"> в электронной форме</w:t>
      </w:r>
      <w:r w:rsidRPr="00BD0126">
        <w:rPr>
          <w:rFonts w:ascii="Times New Roman" w:hAnsi="Times New Roman"/>
          <w:bCs/>
          <w:kern w:val="32"/>
          <w:sz w:val="24"/>
          <w:szCs w:val="24"/>
        </w:rPr>
        <w:t>);</w:t>
      </w:r>
    </w:p>
    <w:p w:rsidR="00BA7B0C" w:rsidRPr="00BD0126" w:rsidRDefault="00910DA2" w:rsidP="00D72F5C">
      <w:pPr>
        <w:numPr>
          <w:ilvl w:val="0"/>
          <w:numId w:val="64"/>
        </w:numPr>
        <w:tabs>
          <w:tab w:val="left" w:pos="1134"/>
        </w:tabs>
        <w:spacing w:after="0" w:line="240" w:lineRule="auto"/>
        <w:ind w:left="1418" w:hanging="284"/>
        <w:contextualSpacing/>
        <w:jc w:val="both"/>
        <w:rPr>
          <w:bCs/>
          <w:kern w:val="32"/>
          <w:sz w:val="24"/>
          <w:szCs w:val="24"/>
        </w:rPr>
      </w:pPr>
      <w:r w:rsidRPr="00BD0126">
        <w:rPr>
          <w:rFonts w:ascii="Times New Roman" w:hAnsi="Times New Roman"/>
          <w:bCs/>
          <w:kern w:val="32"/>
          <w:sz w:val="24"/>
          <w:szCs w:val="24"/>
        </w:rPr>
        <w:t>преимущества, предоставляемые Участникам закупки, осуществляющим производство Продукции, если такие преимущества установлены Заказчиком. При этом Заказчик устанавливает преимущества, предоставляемые Участникам закупки</w:t>
      </w:r>
      <w:r w:rsidR="00926649">
        <w:rPr>
          <w:rFonts w:ascii="Times New Roman" w:hAnsi="Times New Roman"/>
          <w:bCs/>
          <w:kern w:val="32"/>
          <w:sz w:val="24"/>
          <w:szCs w:val="24"/>
        </w:rPr>
        <w:t xml:space="preserve"> в</w:t>
      </w:r>
      <w:r w:rsidRPr="00BD0126">
        <w:rPr>
          <w:rFonts w:ascii="Times New Roman" w:hAnsi="Times New Roman"/>
          <w:bCs/>
          <w:kern w:val="32"/>
          <w:sz w:val="24"/>
          <w:szCs w:val="24"/>
        </w:rPr>
        <w:t xml:space="preserve"> порядке установленн</w:t>
      </w:r>
      <w:r w:rsidR="002970C6">
        <w:rPr>
          <w:rFonts w:ascii="Times New Roman" w:hAnsi="Times New Roman"/>
          <w:bCs/>
          <w:kern w:val="32"/>
          <w:sz w:val="24"/>
          <w:szCs w:val="24"/>
        </w:rPr>
        <w:t>о</w:t>
      </w:r>
      <w:r w:rsidRPr="00BD0126">
        <w:rPr>
          <w:rFonts w:ascii="Times New Roman" w:hAnsi="Times New Roman"/>
          <w:bCs/>
          <w:kern w:val="32"/>
          <w:sz w:val="24"/>
          <w:szCs w:val="24"/>
        </w:rPr>
        <w:t xml:space="preserve">м разделом </w:t>
      </w:r>
      <w:r w:rsidR="00EA4E33" w:rsidRPr="00BD0126">
        <w:rPr>
          <w:rFonts w:ascii="Times New Roman" w:hAnsi="Times New Roman"/>
          <w:bCs/>
          <w:kern w:val="32"/>
          <w:sz w:val="24"/>
          <w:szCs w:val="24"/>
        </w:rPr>
        <w:fldChar w:fldCharType="begin"/>
      </w:r>
      <w:r w:rsidR="00EA4E33" w:rsidRPr="00BD0126">
        <w:rPr>
          <w:rFonts w:ascii="Times New Roman" w:hAnsi="Times New Roman"/>
          <w:bCs/>
          <w:kern w:val="32"/>
          <w:sz w:val="24"/>
          <w:szCs w:val="24"/>
        </w:rPr>
        <w:instrText xml:space="preserve"> REF _Ref509582598 \r \h </w:instrText>
      </w:r>
      <w:r w:rsidR="00BD0126">
        <w:rPr>
          <w:rFonts w:ascii="Times New Roman" w:hAnsi="Times New Roman"/>
          <w:bCs/>
          <w:kern w:val="32"/>
          <w:sz w:val="24"/>
          <w:szCs w:val="24"/>
        </w:rPr>
        <w:instrText xml:space="preserve"> \* MERGEFORMAT </w:instrText>
      </w:r>
      <w:r w:rsidR="00EA4E33" w:rsidRPr="00BD0126">
        <w:rPr>
          <w:rFonts w:ascii="Times New Roman" w:hAnsi="Times New Roman"/>
          <w:bCs/>
          <w:kern w:val="32"/>
          <w:sz w:val="24"/>
          <w:szCs w:val="24"/>
        </w:rPr>
      </w:r>
      <w:r w:rsidR="00EA4E33" w:rsidRPr="00BD0126">
        <w:rPr>
          <w:rFonts w:ascii="Times New Roman" w:hAnsi="Times New Roman"/>
          <w:bCs/>
          <w:kern w:val="32"/>
          <w:sz w:val="24"/>
          <w:szCs w:val="24"/>
        </w:rPr>
        <w:fldChar w:fldCharType="separate"/>
      </w:r>
      <w:r w:rsidR="00125596">
        <w:rPr>
          <w:rFonts w:ascii="Times New Roman" w:hAnsi="Times New Roman"/>
          <w:bCs/>
          <w:kern w:val="32"/>
          <w:sz w:val="24"/>
          <w:szCs w:val="24"/>
        </w:rPr>
        <w:t>26</w:t>
      </w:r>
      <w:r w:rsidR="00EA4E33" w:rsidRPr="00BD0126">
        <w:rPr>
          <w:rFonts w:ascii="Times New Roman" w:hAnsi="Times New Roman"/>
          <w:bCs/>
          <w:kern w:val="32"/>
          <w:sz w:val="24"/>
          <w:szCs w:val="24"/>
        </w:rPr>
        <w:fldChar w:fldCharType="end"/>
      </w:r>
      <w:r w:rsidRPr="00BD0126">
        <w:rPr>
          <w:rFonts w:ascii="Times New Roman" w:hAnsi="Times New Roman"/>
          <w:bCs/>
          <w:kern w:val="32"/>
          <w:sz w:val="24"/>
          <w:szCs w:val="24"/>
        </w:rPr>
        <w:t xml:space="preserve"> «Преференции» настоящего Положения;</w:t>
      </w:r>
    </w:p>
    <w:p w:rsidR="00BA7B0C" w:rsidRPr="00BD0126" w:rsidRDefault="00216D36" w:rsidP="002704F0">
      <w:pPr>
        <w:numPr>
          <w:ilvl w:val="0"/>
          <w:numId w:val="64"/>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иные </w:t>
      </w:r>
      <w:r w:rsidR="00910DA2" w:rsidRPr="00BD0126">
        <w:rPr>
          <w:rFonts w:ascii="Times New Roman" w:hAnsi="Times New Roman"/>
          <w:bCs/>
          <w:kern w:val="32"/>
          <w:sz w:val="24"/>
          <w:szCs w:val="24"/>
        </w:rPr>
        <w:t>сведения, установленные законодательством РФ, настоящим Положением и/или Закупочной документацией.</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Закупочная документация должна содержать информацию, необходимую и достаточную для того, чтобы Участники закупки могли принять решение об участии в закупке</w:t>
      </w:r>
      <w:r w:rsidR="00EA4E33" w:rsidRPr="00BD0126">
        <w:rPr>
          <w:bCs/>
          <w:kern w:val="32"/>
        </w:rPr>
        <w:t>, подготовить и подать Заявки таким образом,</w:t>
      </w:r>
      <w:r w:rsidRPr="00BD0126">
        <w:rPr>
          <w:bCs/>
          <w:kern w:val="32"/>
        </w:rPr>
        <w:t xml:space="preserve"> чтобы Закупочная комиссия могла оценить их по существу и выбрать наилучшее предложение.</w:t>
      </w:r>
    </w:p>
    <w:p w:rsidR="00BA7B0C" w:rsidRPr="00BD0126" w:rsidRDefault="00BA7B0C" w:rsidP="00D72F5C">
      <w:pPr>
        <w:pStyle w:val="af3"/>
        <w:tabs>
          <w:tab w:val="left" w:pos="1134"/>
        </w:tabs>
        <w:ind w:left="1134"/>
        <w:jc w:val="both"/>
        <w:rPr>
          <w:bCs/>
          <w:kern w:val="32"/>
        </w:rPr>
      </w:pPr>
    </w:p>
    <w:p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157" w:name="_Toc409786006"/>
      <w:bookmarkStart w:id="158" w:name="_Toc428869230"/>
      <w:bookmarkStart w:id="159" w:name="_Toc428869419"/>
      <w:bookmarkStart w:id="160" w:name="_Toc428869993"/>
      <w:bookmarkStart w:id="161" w:name="_Toc511044709"/>
      <w:bookmarkStart w:id="162" w:name="_Toc72166021"/>
      <w:r w:rsidRPr="00BD0126">
        <w:rPr>
          <w:rFonts w:ascii="Times New Roman" w:hAnsi="Times New Roman"/>
          <w:b/>
          <w:bCs/>
          <w:kern w:val="32"/>
          <w:sz w:val="24"/>
          <w:szCs w:val="24"/>
        </w:rPr>
        <w:t>Объявление о проведении закупки</w:t>
      </w:r>
      <w:bookmarkEnd w:id="157"/>
      <w:bookmarkEnd w:id="158"/>
      <w:bookmarkEnd w:id="159"/>
      <w:bookmarkEnd w:id="160"/>
      <w:bookmarkEnd w:id="161"/>
      <w:bookmarkEnd w:id="162"/>
    </w:p>
    <w:p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 xml:space="preserve">Начало процедур любой закупки должно быть официально объявлено, если иное не предусмотрено настоящим Положением. Информация </w:t>
      </w:r>
      <w:r w:rsidR="00910DA2" w:rsidRPr="00BD0126">
        <w:rPr>
          <w:bCs/>
          <w:kern w:val="32"/>
        </w:rPr>
        <w:t xml:space="preserve">о закупке должна быть доступна неограниченному кругу лиц в соответствии с требованиями Раздела </w:t>
      </w:r>
      <w:r w:rsidR="00EA4E33" w:rsidRPr="00BD0126">
        <w:rPr>
          <w:bCs/>
          <w:kern w:val="32"/>
        </w:rPr>
        <w:fldChar w:fldCharType="begin"/>
      </w:r>
      <w:r w:rsidR="00EA4E33" w:rsidRPr="00BD0126">
        <w:rPr>
          <w:bCs/>
          <w:kern w:val="32"/>
        </w:rPr>
        <w:instrText xml:space="preserve"> REF _Ref509582615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9</w:t>
      </w:r>
      <w:r w:rsidR="00EA4E33" w:rsidRPr="00BD0126">
        <w:rPr>
          <w:bCs/>
          <w:kern w:val="32"/>
        </w:rPr>
        <w:fldChar w:fldCharType="end"/>
      </w:r>
      <w:r w:rsidR="00910DA2" w:rsidRPr="00BD0126">
        <w:rPr>
          <w:bCs/>
          <w:kern w:val="32"/>
        </w:rPr>
        <w:t xml:space="preserve"> «Информационное обеспечение закупок» настоящего Положения. При организации проведения закрытых процедур, уведомление (приглашение) должно быть одновременно направлено всем приглашаемым Потенциальным </w:t>
      </w:r>
      <w:r w:rsidR="00F85021" w:rsidRPr="00BD0126">
        <w:rPr>
          <w:bCs/>
          <w:kern w:val="32"/>
        </w:rPr>
        <w:t>у</w:t>
      </w:r>
      <w:r w:rsidR="00910DA2" w:rsidRPr="00BD0126">
        <w:rPr>
          <w:bCs/>
          <w:kern w:val="32"/>
        </w:rPr>
        <w:t xml:space="preserve">частникам закупки. </w:t>
      </w:r>
    </w:p>
    <w:p w:rsidR="00662156"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Настоящим Положением в отношении всех способов закупок устанавливается минимальный срок между размещением информации о проведении закупки и окончательным сроком подачи заявок на участие в закупке. </w:t>
      </w:r>
    </w:p>
    <w:p w:rsidR="00BA7B0C" w:rsidRPr="00BD0126" w:rsidRDefault="00BA7B0C" w:rsidP="00D72F5C">
      <w:pPr>
        <w:pStyle w:val="af3"/>
        <w:tabs>
          <w:tab w:val="left" w:pos="1134"/>
        </w:tabs>
        <w:ind w:left="1134"/>
        <w:jc w:val="both"/>
        <w:rPr>
          <w:bCs/>
          <w:kern w:val="32"/>
        </w:rPr>
      </w:pPr>
    </w:p>
    <w:p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163" w:name="_Toc409786007"/>
      <w:bookmarkStart w:id="164" w:name="_Toc428869231"/>
      <w:bookmarkStart w:id="165" w:name="_Toc428869420"/>
      <w:bookmarkStart w:id="166" w:name="_Toc428869994"/>
      <w:bookmarkStart w:id="167" w:name="_Ref509582724"/>
      <w:bookmarkStart w:id="168" w:name="_Ref509582743"/>
      <w:bookmarkStart w:id="169" w:name="_Ref509582834"/>
      <w:bookmarkStart w:id="170" w:name="_Ref509583019"/>
      <w:bookmarkStart w:id="171" w:name="_Ref509583125"/>
      <w:bookmarkStart w:id="172" w:name="_Ref509583220"/>
      <w:bookmarkStart w:id="173" w:name="_Toc511044710"/>
      <w:bookmarkStart w:id="174" w:name="_Toc72166022"/>
      <w:r w:rsidRPr="00BD0126">
        <w:rPr>
          <w:rFonts w:ascii="Times New Roman" w:hAnsi="Times New Roman"/>
          <w:b/>
          <w:bCs/>
          <w:kern w:val="32"/>
          <w:sz w:val="24"/>
          <w:szCs w:val="24"/>
        </w:rPr>
        <w:t>Внесение изменений в Закупочную документацию</w:t>
      </w:r>
      <w:bookmarkEnd w:id="163"/>
      <w:bookmarkEnd w:id="164"/>
      <w:bookmarkEnd w:id="165"/>
      <w:bookmarkEnd w:id="166"/>
      <w:bookmarkEnd w:id="167"/>
      <w:bookmarkEnd w:id="168"/>
      <w:bookmarkEnd w:id="169"/>
      <w:bookmarkEnd w:id="170"/>
      <w:bookmarkEnd w:id="171"/>
      <w:bookmarkEnd w:id="172"/>
      <w:bookmarkEnd w:id="173"/>
      <w:bookmarkEnd w:id="174"/>
    </w:p>
    <w:p w:rsidR="00BA7B0C" w:rsidRPr="00BD0126" w:rsidRDefault="00562165" w:rsidP="00D72F5C">
      <w:pPr>
        <w:pStyle w:val="af3"/>
        <w:numPr>
          <w:ilvl w:val="1"/>
          <w:numId w:val="114"/>
        </w:numPr>
        <w:tabs>
          <w:tab w:val="left" w:pos="1134"/>
        </w:tabs>
        <w:ind w:left="1134" w:hanging="1134"/>
        <w:jc w:val="both"/>
        <w:rPr>
          <w:bCs/>
          <w:kern w:val="32"/>
        </w:rPr>
      </w:pPr>
      <w:bookmarkStart w:id="175" w:name="_Ref509845944"/>
      <w:r w:rsidRPr="00BD0126">
        <w:rPr>
          <w:bCs/>
          <w:kern w:val="32"/>
        </w:rPr>
        <w:t xml:space="preserve">Заказчик, </w:t>
      </w:r>
      <w:r w:rsidR="00910DA2" w:rsidRPr="00BD0126">
        <w:rPr>
          <w:bCs/>
          <w:kern w:val="32"/>
        </w:rPr>
        <w:t>Организатор закупки по согласованию с Заказчиком вправе принять решение о внесении изменений Закупочную документацию. При этом изменения, вносимые в Закупочную документацию, размещаются в ЕИС не позднее чем в течение 3 (трех) дней со дня принятия решения о внесении указанных изменений. При этом срок подачи заявок на участие в такой закупке должен быть продлен таким образом, чтобы с даты размещения в ЕИС указанных изменений до даты окончания срока подачи Заявок оставалось не менее половины срока подачи Заявок на участие в такой закупке, установленного настоящим положением о закупке для данного способа закупки.</w:t>
      </w:r>
      <w:bookmarkEnd w:id="175"/>
    </w:p>
    <w:p w:rsidR="00BA7B0C" w:rsidRPr="00BD0126" w:rsidRDefault="00910DA2" w:rsidP="00D72F5C">
      <w:pPr>
        <w:pStyle w:val="af3"/>
        <w:numPr>
          <w:ilvl w:val="1"/>
          <w:numId w:val="114"/>
        </w:numPr>
        <w:tabs>
          <w:tab w:val="left" w:pos="1134"/>
        </w:tabs>
        <w:ind w:left="1134" w:hanging="1134"/>
        <w:jc w:val="both"/>
        <w:rPr>
          <w:bCs/>
          <w:kern w:val="32"/>
        </w:rPr>
      </w:pPr>
      <w:bookmarkStart w:id="176" w:name="_Ref509584894"/>
      <w:r w:rsidRPr="00BD0126">
        <w:rPr>
          <w:bCs/>
          <w:kern w:val="32"/>
        </w:rPr>
        <w:t xml:space="preserve">Организатор закупки по согласованию с Заказчиком, вправе продлить срок подачи Заявок в любое время до истечения первоначально объявленного срока окончания подачи Заявок, на любой срок, при этом, к такому продлению срока подачи заявок, при условии, что другие, кроме срока подачи заявок, изменения в Закупочную документацию не вносятся, правила, указанные в пункте </w:t>
      </w:r>
      <w:r w:rsidR="00463B93" w:rsidRPr="00BD0126">
        <w:rPr>
          <w:bCs/>
          <w:kern w:val="32"/>
        </w:rPr>
        <w:fldChar w:fldCharType="begin"/>
      </w:r>
      <w:r w:rsidR="00463B93" w:rsidRPr="00BD0126">
        <w:rPr>
          <w:bCs/>
          <w:kern w:val="32"/>
        </w:rPr>
        <w:instrText xml:space="preserve"> REF _Ref509845944 \r \h </w:instrText>
      </w:r>
      <w:r w:rsidR="00BD0126">
        <w:rPr>
          <w:bCs/>
          <w:kern w:val="32"/>
        </w:rPr>
        <w:instrText xml:space="preserve"> \* MERGEFORMAT </w:instrText>
      </w:r>
      <w:r w:rsidR="00463B93" w:rsidRPr="00BD0126">
        <w:rPr>
          <w:bCs/>
          <w:kern w:val="32"/>
        </w:rPr>
      </w:r>
      <w:r w:rsidR="00463B93" w:rsidRPr="00BD0126">
        <w:rPr>
          <w:bCs/>
          <w:kern w:val="32"/>
        </w:rPr>
        <w:fldChar w:fldCharType="separate"/>
      </w:r>
      <w:r w:rsidR="00125596">
        <w:rPr>
          <w:bCs/>
          <w:kern w:val="32"/>
        </w:rPr>
        <w:t>17.1</w:t>
      </w:r>
      <w:r w:rsidR="00463B93" w:rsidRPr="00BD0126">
        <w:rPr>
          <w:bCs/>
          <w:kern w:val="32"/>
        </w:rPr>
        <w:fldChar w:fldCharType="end"/>
      </w:r>
      <w:r w:rsidR="00463B93" w:rsidRPr="00BD0126">
        <w:rPr>
          <w:bCs/>
          <w:kern w:val="32"/>
        </w:rPr>
        <w:t xml:space="preserve"> </w:t>
      </w:r>
      <w:r w:rsidRPr="00BD0126">
        <w:rPr>
          <w:bCs/>
          <w:kern w:val="32"/>
        </w:rPr>
        <w:t>настоящего Положения не применяются.</w:t>
      </w:r>
      <w:bookmarkEnd w:id="176"/>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Все изменения в Закупочную документацию оформляются в виде письменного уведомления, которое перед его подписанием должно пройти согласование и утверждение</w:t>
      </w:r>
      <w:r w:rsidR="00EA4E33" w:rsidRPr="00BD0126">
        <w:rPr>
          <w:bCs/>
          <w:kern w:val="32"/>
        </w:rPr>
        <w:t>.</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При проведении открытых Закупочных процедур Участники закупок самостоятельно отслеживают внесение изменений в Закупочную документацию, разъяснение положений Закупочной документации, а в случае закрытых Закупочных процедур уведомления о внесении изменений в Закупочную документацию, разъяснение положений Закупочной документации направляются Участникам закупки, получившим Закупочную документацию в соответствии с нормами настоящего Положения.</w:t>
      </w:r>
    </w:p>
    <w:p w:rsidR="00BA7B0C" w:rsidRPr="00BD0126" w:rsidRDefault="00BA7B0C" w:rsidP="00D72F5C">
      <w:pPr>
        <w:tabs>
          <w:tab w:val="left" w:pos="1134"/>
        </w:tabs>
        <w:spacing w:after="0" w:line="240" w:lineRule="auto"/>
        <w:contextualSpacing/>
        <w:jc w:val="both"/>
        <w:rPr>
          <w:rFonts w:ascii="Times New Roman" w:hAnsi="Times New Roman"/>
          <w:bCs/>
          <w:kern w:val="32"/>
          <w:sz w:val="24"/>
          <w:szCs w:val="24"/>
        </w:rPr>
      </w:pPr>
    </w:p>
    <w:p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177" w:name="_Ref509582731"/>
      <w:bookmarkStart w:id="178" w:name="_Ref509582757"/>
      <w:bookmarkStart w:id="179" w:name="_Ref509582841"/>
      <w:bookmarkStart w:id="180" w:name="_Ref509583031"/>
      <w:bookmarkStart w:id="181" w:name="_Ref509583151"/>
      <w:bookmarkStart w:id="182" w:name="_Ref509583225"/>
      <w:bookmarkStart w:id="183" w:name="_Toc511044711"/>
      <w:bookmarkStart w:id="184" w:name="_Toc72166023"/>
      <w:r w:rsidRPr="00BD0126">
        <w:rPr>
          <w:rFonts w:ascii="Times New Roman" w:hAnsi="Times New Roman"/>
          <w:b/>
          <w:bCs/>
          <w:kern w:val="32"/>
          <w:sz w:val="24"/>
          <w:szCs w:val="24"/>
        </w:rPr>
        <w:t>Отмена закупки</w:t>
      </w:r>
      <w:bookmarkEnd w:id="177"/>
      <w:bookmarkEnd w:id="178"/>
      <w:bookmarkEnd w:id="179"/>
      <w:bookmarkEnd w:id="180"/>
      <w:bookmarkEnd w:id="181"/>
      <w:bookmarkEnd w:id="182"/>
      <w:bookmarkEnd w:id="183"/>
      <w:bookmarkEnd w:id="184"/>
    </w:p>
    <w:p w:rsidR="00BA7B0C" w:rsidRPr="00BD0126" w:rsidRDefault="007737FC" w:rsidP="00D72F5C">
      <w:pPr>
        <w:pStyle w:val="af3"/>
        <w:numPr>
          <w:ilvl w:val="1"/>
          <w:numId w:val="114"/>
        </w:numPr>
        <w:tabs>
          <w:tab w:val="left" w:pos="1134"/>
        </w:tabs>
        <w:ind w:left="1134" w:hanging="1134"/>
        <w:jc w:val="both"/>
        <w:rPr>
          <w:bCs/>
          <w:kern w:val="32"/>
        </w:rPr>
      </w:pPr>
      <w:bookmarkStart w:id="185" w:name="_Ref61505591"/>
      <w:r w:rsidRPr="00BD0126">
        <w:rPr>
          <w:bCs/>
          <w:kern w:val="32"/>
        </w:rPr>
        <w:t>Заказчик/</w:t>
      </w:r>
      <w:r w:rsidR="00910DA2" w:rsidRPr="00BD0126">
        <w:rPr>
          <w:bCs/>
          <w:kern w:val="32"/>
        </w:rPr>
        <w:t>Организатор закупки по согласованию с Заказчиком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 не неся при этом никакой ответственности п</w:t>
      </w:r>
      <w:r w:rsidR="006702A5">
        <w:rPr>
          <w:bCs/>
          <w:kern w:val="32"/>
        </w:rPr>
        <w:t>е</w:t>
      </w:r>
      <w:r w:rsidR="00910DA2" w:rsidRPr="00BD0126">
        <w:rPr>
          <w:bCs/>
          <w:kern w:val="32"/>
        </w:rPr>
        <w:t xml:space="preserve">ред любыми физическими и/или юридическими лицами, которым такое действие может принести убытки. По истечении указанного срока отмены конкурентной закупки и до заключения договора </w:t>
      </w:r>
      <w:r w:rsidR="00520C92" w:rsidRPr="00BD0126">
        <w:rPr>
          <w:bCs/>
          <w:kern w:val="32"/>
        </w:rPr>
        <w:t>Заказчик</w:t>
      </w:r>
      <w:r w:rsidR="00910DA2" w:rsidRPr="00BD0126">
        <w:rPr>
          <w:bCs/>
          <w:kern w:val="32"/>
        </w:rPr>
        <w:t xml:space="preserve">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bookmarkEnd w:id="185"/>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Решение об отмене конкурентной закупки размещается в ЕИС в день принятия этого решения. </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В случае, когда решение об отмене конкурентной закупки принимается в связи с реализацией Субъектом права вето данного права, такое решение оформляется распорядительным документом Субъекта права вето.</w:t>
      </w:r>
    </w:p>
    <w:p w:rsidR="00BA7B0C" w:rsidRPr="00BD0126" w:rsidRDefault="00BA7B0C" w:rsidP="00D72F5C">
      <w:pPr>
        <w:tabs>
          <w:tab w:val="left" w:pos="1134"/>
        </w:tabs>
        <w:spacing w:after="0" w:line="240" w:lineRule="auto"/>
        <w:jc w:val="both"/>
        <w:rPr>
          <w:rFonts w:ascii="Times New Roman" w:hAnsi="Times New Roman"/>
          <w:bCs/>
          <w:kern w:val="32"/>
          <w:sz w:val="24"/>
          <w:szCs w:val="24"/>
        </w:rPr>
      </w:pPr>
    </w:p>
    <w:p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186" w:name="_Toc505774031"/>
      <w:bookmarkStart w:id="187" w:name="_Toc505774103"/>
      <w:bookmarkStart w:id="188" w:name="_Toc409786009"/>
      <w:bookmarkStart w:id="189" w:name="_Toc428869233"/>
      <w:bookmarkStart w:id="190" w:name="_Toc428869422"/>
      <w:bookmarkStart w:id="191" w:name="_Toc428869996"/>
      <w:bookmarkStart w:id="192" w:name="_Toc511044712"/>
      <w:bookmarkStart w:id="193" w:name="_Toc72166024"/>
      <w:bookmarkEnd w:id="186"/>
      <w:bookmarkEnd w:id="187"/>
      <w:r w:rsidRPr="00BD0126">
        <w:rPr>
          <w:rFonts w:ascii="Times New Roman" w:hAnsi="Times New Roman"/>
          <w:b/>
          <w:bCs/>
          <w:kern w:val="32"/>
          <w:sz w:val="24"/>
          <w:szCs w:val="24"/>
        </w:rPr>
        <w:t>Обмен информацией при проведении закупки</w:t>
      </w:r>
      <w:bookmarkEnd w:id="188"/>
      <w:bookmarkEnd w:id="189"/>
      <w:bookmarkEnd w:id="190"/>
      <w:bookmarkEnd w:id="191"/>
      <w:bookmarkEnd w:id="192"/>
      <w:bookmarkEnd w:id="193"/>
    </w:p>
    <w:p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 xml:space="preserve">Обмен сведениями между Заказчиком, Организатором закупки и Потенциальными </w:t>
      </w:r>
      <w:r w:rsidR="00F85021" w:rsidRPr="00BD0126">
        <w:rPr>
          <w:bCs/>
          <w:kern w:val="32"/>
        </w:rPr>
        <w:t>у</w:t>
      </w:r>
      <w:r w:rsidR="00910DA2" w:rsidRPr="00BD0126">
        <w:rPr>
          <w:bCs/>
          <w:kern w:val="32"/>
        </w:rPr>
        <w:t xml:space="preserve">частниками/Участниками закупки допускается только путем официальной переписки (включая переписку в электронной форме) в случаях, предусмотренных настоящим Положением. При этом Заказчик/Организатор закупки сообщает информацию, обязательную к размещению, всем заинтересованным лицам посредством размещения ее на Интернет-ресурсах в соответствии с требованиями раздела </w:t>
      </w:r>
      <w:r w:rsidR="00EA4E33" w:rsidRPr="00BD0126">
        <w:rPr>
          <w:bCs/>
          <w:kern w:val="32"/>
        </w:rPr>
        <w:fldChar w:fldCharType="begin"/>
      </w:r>
      <w:r w:rsidR="00EA4E33" w:rsidRPr="00BD0126">
        <w:rPr>
          <w:bCs/>
          <w:kern w:val="32"/>
        </w:rPr>
        <w:instrText xml:space="preserve"> REF _Ref509582622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9</w:t>
      </w:r>
      <w:r w:rsidR="00EA4E33" w:rsidRPr="00BD0126">
        <w:rPr>
          <w:bCs/>
          <w:kern w:val="32"/>
        </w:rPr>
        <w:fldChar w:fldCharType="end"/>
      </w:r>
      <w:r w:rsidR="00910DA2" w:rsidRPr="00BD0126">
        <w:rPr>
          <w:bCs/>
          <w:kern w:val="32"/>
        </w:rPr>
        <w:t xml:space="preserve"> «Информационное обеспечение закупок» настоящего Положения.</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Закупочная документация при процедурах закупки должн</w:t>
      </w:r>
      <w:r w:rsidR="004F3D99" w:rsidRPr="00BD0126">
        <w:rPr>
          <w:bCs/>
          <w:kern w:val="32"/>
        </w:rPr>
        <w:t>а</w:t>
      </w:r>
      <w:r w:rsidRPr="00BD0126">
        <w:rPr>
          <w:bCs/>
          <w:kern w:val="32"/>
        </w:rPr>
        <w:t xml:space="preserve"> быть доступн</w:t>
      </w:r>
      <w:r w:rsidR="004F3D99" w:rsidRPr="00BD0126">
        <w:rPr>
          <w:bCs/>
          <w:kern w:val="32"/>
        </w:rPr>
        <w:t>а</w:t>
      </w:r>
      <w:r w:rsidRPr="00BD0126">
        <w:rPr>
          <w:bCs/>
          <w:kern w:val="32"/>
        </w:rPr>
        <w:t xml:space="preserve"> Потенциальным </w:t>
      </w:r>
      <w:r w:rsidR="00F85021" w:rsidRPr="00BD0126">
        <w:rPr>
          <w:bCs/>
          <w:kern w:val="32"/>
        </w:rPr>
        <w:t>у</w:t>
      </w:r>
      <w:r w:rsidRPr="00BD0126">
        <w:rPr>
          <w:bCs/>
          <w:kern w:val="32"/>
        </w:rPr>
        <w:t xml:space="preserve">частникам закупки с момента размещения </w:t>
      </w:r>
      <w:r w:rsidR="006702A5">
        <w:rPr>
          <w:bCs/>
          <w:kern w:val="32"/>
        </w:rPr>
        <w:t>ее</w:t>
      </w:r>
      <w:r w:rsidR="006702A5" w:rsidRPr="00BD0126">
        <w:rPr>
          <w:bCs/>
          <w:kern w:val="32"/>
        </w:rPr>
        <w:t xml:space="preserve"> </w:t>
      </w:r>
      <w:r w:rsidRPr="00BD0126">
        <w:rPr>
          <w:bCs/>
          <w:kern w:val="32"/>
        </w:rPr>
        <w:t>на Интернет-ресурсах. Организатор Закупочной процедуры / Заказчик вправе после публикации информации о начале проведения Закупочной процедуры в открытых источниках информации адресно и по своему усмотрению уведомить потенциальных поставщиков Продукции о начале такой процедуры.</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Любой участник конкурентной закупки вправе направить </w:t>
      </w:r>
      <w:r w:rsidR="00872F6A" w:rsidRPr="00BD0126">
        <w:rPr>
          <w:bCs/>
          <w:kern w:val="32"/>
        </w:rPr>
        <w:t xml:space="preserve">Организатору закупки </w:t>
      </w:r>
      <w:r w:rsidRPr="00BD0126">
        <w:rPr>
          <w:bCs/>
          <w:kern w:val="32"/>
        </w:rPr>
        <w:t>в порядке, предусмотренном Закупочной документацией, запрос о даче разъяснений положений извещения об осуществлении закупки и (или) документации о закупке.</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Разъяснения Закупочной документации должны носить справочный характер и не накладывать на Заказчика (Организатора) закупки никаких обязательств. При подготовке разъяснений необходимо учитывать, что разъяснения не должны изменять предмет закупки и существенные условия проекта договора. Разъяснения Закупочной документации в обязательном порядке учитываются при рассмотрении, оценке и сопоставлении заявок на участие в закупке.</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Организатор закупки обязан ответить на запрос Потенциального </w:t>
      </w:r>
      <w:r w:rsidR="00F85021" w:rsidRPr="00BD0126">
        <w:rPr>
          <w:bCs/>
          <w:kern w:val="32"/>
        </w:rPr>
        <w:t>у</w:t>
      </w:r>
      <w:r w:rsidRPr="00BD0126">
        <w:rPr>
          <w:bCs/>
          <w:kern w:val="32"/>
        </w:rPr>
        <w:t>частника/Участника закупки о разъяснении Закупочной документации в течение 3 (трех) рабочих дней с даты поступления запроса о даче разъяснений. При этом Организатор закупки вправе не осуществлять такое разъяснение в случае, если указанный запрос поступил позднее</w:t>
      </w:r>
      <w:r w:rsidR="006702A5">
        <w:rPr>
          <w:bCs/>
          <w:kern w:val="32"/>
        </w:rPr>
        <w:t>,</w:t>
      </w:r>
      <w:r w:rsidRPr="00BD0126">
        <w:rPr>
          <w:bCs/>
          <w:kern w:val="32"/>
        </w:rPr>
        <w:t xml:space="preserve"> чем за 3 (три) рабочих дня до даты окончания срока подачи Заявки. Данные разъяснения размещаются на обязательных Интернет-ресурсах в соответствии с разделом </w:t>
      </w:r>
      <w:r w:rsidR="00EA4E33" w:rsidRPr="00BD0126">
        <w:rPr>
          <w:bCs/>
          <w:kern w:val="32"/>
        </w:rPr>
        <w:fldChar w:fldCharType="begin"/>
      </w:r>
      <w:r w:rsidR="00EA4E33" w:rsidRPr="00BD0126">
        <w:rPr>
          <w:bCs/>
          <w:kern w:val="32"/>
        </w:rPr>
        <w:instrText xml:space="preserve"> REF _Ref509582644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9</w:t>
      </w:r>
      <w:r w:rsidR="00EA4E33" w:rsidRPr="00BD0126">
        <w:rPr>
          <w:bCs/>
          <w:kern w:val="32"/>
        </w:rPr>
        <w:fldChar w:fldCharType="end"/>
      </w:r>
      <w:r w:rsidRPr="00BD0126">
        <w:rPr>
          <w:bCs/>
          <w:kern w:val="32"/>
        </w:rPr>
        <w:t xml:space="preserve"> «Информационное обеспечение закупок» настоящего Положения.</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В целях информирования заинтересованных Потенциальных </w:t>
      </w:r>
      <w:r w:rsidR="00F85021" w:rsidRPr="00BD0126">
        <w:rPr>
          <w:bCs/>
          <w:kern w:val="32"/>
        </w:rPr>
        <w:t>у</w:t>
      </w:r>
      <w:r w:rsidRPr="00BD0126">
        <w:rPr>
          <w:bCs/>
          <w:kern w:val="32"/>
        </w:rPr>
        <w:t xml:space="preserve">частников закупки, проведения анализа рынка Заказчик (Организатор закупки) вправе в любое время до официального начала любых Закупочных процедур анонсировать закупки, как отдельные, так и в составе каких-либо программ, проектов, серий и т.д. При анонсе закупки его копия размещается на интернет-сайте Общества и/или на ином другом Интернет-ресурсе. При этом в тексте публикуемого анонса должна быть указана </w:t>
      </w:r>
      <w:r w:rsidR="00312E2B" w:rsidRPr="00BD0126">
        <w:rPr>
          <w:bCs/>
          <w:kern w:val="32"/>
        </w:rPr>
        <w:t xml:space="preserve">контактная информация лиц, которым заинтересованные Потенциальные </w:t>
      </w:r>
      <w:r w:rsidR="00F85021" w:rsidRPr="00BD0126">
        <w:rPr>
          <w:bCs/>
          <w:kern w:val="32"/>
        </w:rPr>
        <w:t>у</w:t>
      </w:r>
      <w:r w:rsidRPr="00BD0126">
        <w:rPr>
          <w:bCs/>
          <w:kern w:val="32"/>
        </w:rPr>
        <w:t xml:space="preserve">частники закупок могут направлять информацию о себе, Продукции, условиях поставки и т.д., указания, что данная публикация не является официальным извещением о закупке, объявляющим о начале Закупочных процедур, что такая информация не будет рассматриваться как предложения, обязательные для заключения договора, а также, что не проведение ранее анонсированных закупок не может быть основанием для каких-либо претензий </w:t>
      </w:r>
      <w:r w:rsidR="00312E2B" w:rsidRPr="00BD0126">
        <w:rPr>
          <w:bCs/>
          <w:kern w:val="32"/>
        </w:rPr>
        <w:t>к Заказчику (Организатору закупки).</w:t>
      </w:r>
    </w:p>
    <w:p w:rsidR="00BA7B0C" w:rsidRPr="00BD0126" w:rsidRDefault="00BA7B0C" w:rsidP="00D72F5C">
      <w:pPr>
        <w:spacing w:after="0" w:line="240" w:lineRule="auto"/>
        <w:ind w:left="1134"/>
        <w:contextualSpacing/>
        <w:jc w:val="both"/>
        <w:rPr>
          <w:sz w:val="24"/>
          <w:szCs w:val="24"/>
        </w:rPr>
      </w:pPr>
    </w:p>
    <w:p w:rsidR="00BA7B0C" w:rsidRPr="00BD0126" w:rsidRDefault="00856BB7"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194" w:name="_Ref509582773"/>
      <w:bookmarkStart w:id="195" w:name="_Ref509582868"/>
      <w:bookmarkStart w:id="196" w:name="_Ref509583050"/>
      <w:bookmarkStart w:id="197" w:name="_Ref509583159"/>
      <w:bookmarkStart w:id="198" w:name="_Ref509583286"/>
      <w:bookmarkStart w:id="199" w:name="_Toc511044713"/>
      <w:bookmarkStart w:id="200" w:name="_Toc72166025"/>
      <w:bookmarkStart w:id="201" w:name="_Toc409786010"/>
      <w:bookmarkStart w:id="202" w:name="_Toc428869234"/>
      <w:bookmarkStart w:id="203" w:name="_Toc428869423"/>
      <w:bookmarkStart w:id="204" w:name="_Toc428869997"/>
      <w:r w:rsidRPr="00BD0126">
        <w:rPr>
          <w:rFonts w:ascii="Times New Roman" w:hAnsi="Times New Roman"/>
          <w:b/>
          <w:bCs/>
          <w:kern w:val="32"/>
          <w:sz w:val="24"/>
          <w:szCs w:val="24"/>
        </w:rPr>
        <w:t>Получение заявок на участие в закупке</w:t>
      </w:r>
      <w:bookmarkEnd w:id="194"/>
      <w:bookmarkEnd w:id="195"/>
      <w:bookmarkEnd w:id="196"/>
      <w:bookmarkEnd w:id="197"/>
      <w:bookmarkEnd w:id="198"/>
      <w:bookmarkEnd w:id="199"/>
      <w:bookmarkEnd w:id="200"/>
    </w:p>
    <w:p w:rsidR="00BA7B0C" w:rsidRPr="00BD0126" w:rsidRDefault="00856BB7" w:rsidP="00D72F5C">
      <w:pPr>
        <w:pStyle w:val="af3"/>
        <w:numPr>
          <w:ilvl w:val="1"/>
          <w:numId w:val="114"/>
        </w:numPr>
        <w:tabs>
          <w:tab w:val="left" w:pos="1134"/>
        </w:tabs>
        <w:ind w:left="1134" w:hanging="1134"/>
        <w:jc w:val="both"/>
        <w:rPr>
          <w:bCs/>
          <w:kern w:val="32"/>
        </w:rPr>
      </w:pPr>
      <w:r w:rsidRPr="00BD0126">
        <w:rPr>
          <w:bCs/>
          <w:kern w:val="32"/>
        </w:rPr>
        <w:t xml:space="preserve">Для участия в закупке Потенциальный </w:t>
      </w:r>
      <w:r w:rsidR="00F85021" w:rsidRPr="00BD0126">
        <w:rPr>
          <w:bCs/>
          <w:kern w:val="32"/>
        </w:rPr>
        <w:t>у</w:t>
      </w:r>
      <w:r w:rsidRPr="00BD0126">
        <w:rPr>
          <w:bCs/>
          <w:kern w:val="32"/>
        </w:rPr>
        <w:t xml:space="preserve">частник закупки подает Заявку в сроки и по форме, которые установлены Закупочной документацией, а в случае подачи заявки на ЭТП </w:t>
      </w:r>
      <w:r w:rsidR="00A5103F" w:rsidRPr="00BD0126">
        <w:rPr>
          <w:bCs/>
          <w:kern w:val="32"/>
        </w:rPr>
        <w:t>–</w:t>
      </w:r>
      <w:r w:rsidRPr="00BD0126">
        <w:rPr>
          <w:bCs/>
          <w:kern w:val="32"/>
        </w:rPr>
        <w:t xml:space="preserve"> регламентом ЭТП и Закупочной документацией</w:t>
      </w:r>
      <w:r w:rsidR="006702A5">
        <w:rPr>
          <w:bCs/>
          <w:kern w:val="32"/>
        </w:rPr>
        <w:t>.</w:t>
      </w:r>
    </w:p>
    <w:p w:rsidR="00BA7B0C" w:rsidRPr="00BD0126" w:rsidRDefault="00856BB7" w:rsidP="00D72F5C">
      <w:pPr>
        <w:pStyle w:val="af3"/>
        <w:numPr>
          <w:ilvl w:val="1"/>
          <w:numId w:val="114"/>
        </w:numPr>
        <w:tabs>
          <w:tab w:val="left" w:pos="1134"/>
        </w:tabs>
        <w:ind w:left="1134" w:hanging="1134"/>
        <w:jc w:val="both"/>
        <w:rPr>
          <w:bCs/>
          <w:kern w:val="32"/>
        </w:rPr>
      </w:pPr>
      <w:r w:rsidRPr="00BD0126">
        <w:rPr>
          <w:bCs/>
          <w:kern w:val="32"/>
        </w:rPr>
        <w:t xml:space="preserve">Потенциальный </w:t>
      </w:r>
      <w:r w:rsidR="00F85021" w:rsidRPr="00BD0126">
        <w:rPr>
          <w:bCs/>
          <w:kern w:val="32"/>
        </w:rPr>
        <w:t>у</w:t>
      </w:r>
      <w:r w:rsidRPr="00BD0126">
        <w:rPr>
          <w:bCs/>
          <w:kern w:val="32"/>
        </w:rPr>
        <w:t xml:space="preserve">частник закупки должен убедиться, что его Заявка вручена ответственному работнику Организатора закупки. По требованию Потенциального </w:t>
      </w:r>
      <w:r w:rsidR="00F85021" w:rsidRPr="00BD0126">
        <w:rPr>
          <w:bCs/>
          <w:kern w:val="32"/>
        </w:rPr>
        <w:t>у</w:t>
      </w:r>
      <w:r w:rsidRPr="00BD0126">
        <w:rPr>
          <w:bCs/>
          <w:kern w:val="32"/>
        </w:rPr>
        <w:t>частника закупки, представившего Заявку, выдается соответствующая расписка с указанием времени и места ее приема.</w:t>
      </w:r>
    </w:p>
    <w:p w:rsidR="00BA7B0C" w:rsidRPr="00BD0126" w:rsidRDefault="00856BB7" w:rsidP="00D72F5C">
      <w:pPr>
        <w:pStyle w:val="af3"/>
        <w:numPr>
          <w:ilvl w:val="1"/>
          <w:numId w:val="114"/>
        </w:numPr>
        <w:tabs>
          <w:tab w:val="left" w:pos="1134"/>
        </w:tabs>
        <w:ind w:left="1134" w:hanging="1134"/>
        <w:jc w:val="both"/>
        <w:rPr>
          <w:bCs/>
          <w:kern w:val="32"/>
        </w:rPr>
      </w:pPr>
      <w:r w:rsidRPr="00BD0126">
        <w:rPr>
          <w:bCs/>
          <w:kern w:val="32"/>
        </w:rPr>
        <w:t>При поступлении Заявки (заявок) Организатор закупки делает соответствующую отметку о поступившей Заявке в Журнале регистрации поступивших заявок, с указанием даты и времени поступления Заявки с присвоением порядкового номера.</w:t>
      </w:r>
    </w:p>
    <w:p w:rsidR="00BA7B0C" w:rsidRPr="00BD0126" w:rsidRDefault="00856BB7" w:rsidP="00D72F5C">
      <w:pPr>
        <w:pStyle w:val="af3"/>
        <w:numPr>
          <w:ilvl w:val="1"/>
          <w:numId w:val="114"/>
        </w:numPr>
        <w:tabs>
          <w:tab w:val="left" w:pos="1134"/>
        </w:tabs>
        <w:ind w:left="1134" w:hanging="1134"/>
        <w:jc w:val="both"/>
        <w:rPr>
          <w:bCs/>
          <w:kern w:val="32"/>
        </w:rPr>
      </w:pPr>
      <w:r w:rsidRPr="00BD0126">
        <w:rPr>
          <w:bCs/>
          <w:kern w:val="32"/>
        </w:rPr>
        <w:t>Заявки должны быть поданы в запечатанных Конвертах, однако Организатор закупки вправе не отказывать в приеме Конверта с Заявкой только на том основании, что он не запечатан или запечатан ненадлежащим образом. О получении ненадлежащим образом запечатанной Заявки делается соответствующая пометка в журнале регистрации Заявок и протоколе вскрытия Конвертов с Заявками.</w:t>
      </w:r>
    </w:p>
    <w:p w:rsidR="00BA7B0C" w:rsidRPr="00BD0126" w:rsidRDefault="00856BB7" w:rsidP="00D72F5C">
      <w:pPr>
        <w:pStyle w:val="af3"/>
        <w:numPr>
          <w:ilvl w:val="1"/>
          <w:numId w:val="114"/>
        </w:numPr>
        <w:tabs>
          <w:tab w:val="left" w:pos="1134"/>
        </w:tabs>
        <w:ind w:left="1134" w:hanging="1134"/>
        <w:jc w:val="both"/>
        <w:rPr>
          <w:bCs/>
          <w:kern w:val="32"/>
        </w:rPr>
      </w:pPr>
      <w:r w:rsidRPr="00BD0126">
        <w:rPr>
          <w:bCs/>
          <w:kern w:val="32"/>
        </w:rPr>
        <w:t>Участник закупки вправе изменить или отозвать ранее поданную Заявку в порядке, предусмотренном Закупочной документацией. Изменение и (или) отзыв заявок на участие в закупке после истечения срока подачи Заявок, установленного Закупочной документацией, не допускается.</w:t>
      </w:r>
    </w:p>
    <w:p w:rsidR="00BA7B0C" w:rsidRPr="00BD0126" w:rsidRDefault="00856BB7" w:rsidP="00D72F5C">
      <w:pPr>
        <w:pStyle w:val="af3"/>
        <w:numPr>
          <w:ilvl w:val="1"/>
          <w:numId w:val="114"/>
        </w:numPr>
        <w:tabs>
          <w:tab w:val="left" w:pos="1134"/>
        </w:tabs>
        <w:ind w:left="1134" w:hanging="1134"/>
        <w:jc w:val="both"/>
        <w:rPr>
          <w:bCs/>
          <w:kern w:val="32"/>
        </w:rPr>
      </w:pPr>
      <w:r w:rsidRPr="00BD0126">
        <w:rPr>
          <w:bCs/>
          <w:kern w:val="32"/>
        </w:rPr>
        <w:t>Если Участник закупки представил свою Заявку с опозданием, она не рассматривается. В случае, если было установлено требование обеспечения Заявки, Организатор закупки обязан вернуть внесенные в качестве обеспечения Заявки денежные средства указанным Участникам закупки в течение 5 (пяти) рабочих дней со дня подписания протокола вскрытия Конвертов с Заявками.</w:t>
      </w:r>
    </w:p>
    <w:p w:rsidR="00BA7B0C" w:rsidRPr="00BD0126" w:rsidRDefault="00BA7B0C" w:rsidP="00D72F5C">
      <w:pPr>
        <w:spacing w:after="0" w:line="240" w:lineRule="auto"/>
        <w:ind w:left="1134"/>
        <w:contextualSpacing/>
        <w:jc w:val="both"/>
        <w:rPr>
          <w:rFonts w:ascii="Times New Roman" w:hAnsi="Times New Roman"/>
          <w:bCs/>
          <w:kern w:val="32"/>
          <w:sz w:val="24"/>
          <w:szCs w:val="24"/>
        </w:rPr>
      </w:pPr>
    </w:p>
    <w:p w:rsidR="00BA7B0C" w:rsidRPr="00BD0126" w:rsidRDefault="00856BB7"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205" w:name="_Ref509582781"/>
      <w:bookmarkStart w:id="206" w:name="_Ref509582976"/>
      <w:bookmarkStart w:id="207" w:name="_Ref509583074"/>
      <w:bookmarkStart w:id="208" w:name="_Ref509583167"/>
      <w:bookmarkStart w:id="209" w:name="_Ref509583290"/>
      <w:bookmarkStart w:id="210" w:name="_Toc511044714"/>
      <w:bookmarkStart w:id="211" w:name="_Toc72166026"/>
      <w:r w:rsidRPr="00BD0126">
        <w:rPr>
          <w:rFonts w:ascii="Times New Roman" w:hAnsi="Times New Roman"/>
          <w:b/>
          <w:bCs/>
          <w:kern w:val="32"/>
          <w:sz w:val="24"/>
          <w:szCs w:val="24"/>
        </w:rPr>
        <w:t>Вскрытие поступивших конвертов</w:t>
      </w:r>
      <w:bookmarkEnd w:id="205"/>
      <w:bookmarkEnd w:id="206"/>
      <w:bookmarkEnd w:id="207"/>
      <w:bookmarkEnd w:id="208"/>
      <w:bookmarkEnd w:id="209"/>
      <w:bookmarkEnd w:id="210"/>
      <w:bookmarkEnd w:id="211"/>
    </w:p>
    <w:p w:rsidR="00BA7B0C" w:rsidRPr="00BD0126" w:rsidRDefault="00C128E8" w:rsidP="00D72F5C">
      <w:pPr>
        <w:pStyle w:val="af3"/>
        <w:numPr>
          <w:ilvl w:val="1"/>
          <w:numId w:val="114"/>
        </w:numPr>
        <w:tabs>
          <w:tab w:val="left" w:pos="1134"/>
        </w:tabs>
        <w:ind w:left="1134" w:hanging="1134"/>
        <w:jc w:val="both"/>
        <w:rPr>
          <w:bCs/>
          <w:kern w:val="32"/>
        </w:rPr>
      </w:pPr>
      <w:r w:rsidRPr="00BD0126">
        <w:rPr>
          <w:bCs/>
          <w:kern w:val="32"/>
        </w:rPr>
        <w:t>В случае проведения конкурса или аукциона п</w:t>
      </w:r>
      <w:r w:rsidR="00856BB7" w:rsidRPr="00BD0126">
        <w:rPr>
          <w:bCs/>
          <w:kern w:val="32"/>
        </w:rPr>
        <w:t>роцедура вскрытия поступивших Конвертов с Заявками в бумажной форме (в том числе при поступлении одного Конверта) проводится публично в заранее назначенное время и заранее определенном месте согласно Закупочной документации</w:t>
      </w:r>
      <w:r w:rsidRPr="00BD0126">
        <w:rPr>
          <w:bCs/>
          <w:kern w:val="32"/>
        </w:rPr>
        <w:t xml:space="preserve"> (далее – публичное вскрытие)</w:t>
      </w:r>
      <w:r w:rsidR="00856BB7" w:rsidRPr="00BD0126">
        <w:rPr>
          <w:bCs/>
          <w:kern w:val="32"/>
        </w:rPr>
        <w:t>.</w:t>
      </w:r>
    </w:p>
    <w:p w:rsidR="00BA7B0C" w:rsidRPr="00BD0126" w:rsidRDefault="00856BB7" w:rsidP="00D72F5C">
      <w:pPr>
        <w:pStyle w:val="af3"/>
        <w:numPr>
          <w:ilvl w:val="1"/>
          <w:numId w:val="114"/>
        </w:numPr>
        <w:tabs>
          <w:tab w:val="left" w:pos="1134"/>
        </w:tabs>
        <w:ind w:left="1134" w:hanging="1134"/>
        <w:jc w:val="both"/>
        <w:rPr>
          <w:bCs/>
          <w:kern w:val="32"/>
        </w:rPr>
      </w:pPr>
      <w:r w:rsidRPr="00BD0126">
        <w:rPr>
          <w:bCs/>
          <w:kern w:val="32"/>
        </w:rPr>
        <w:t xml:space="preserve">Вскрытие поступивших </w:t>
      </w:r>
      <w:r w:rsidR="00706CD2">
        <w:rPr>
          <w:bCs/>
          <w:kern w:val="32"/>
        </w:rPr>
        <w:t>К</w:t>
      </w:r>
      <w:r w:rsidR="00706CD2" w:rsidRPr="00BD0126">
        <w:rPr>
          <w:bCs/>
          <w:kern w:val="32"/>
        </w:rPr>
        <w:t xml:space="preserve">онвертов </w:t>
      </w:r>
      <w:r w:rsidRPr="00BD0126">
        <w:rPr>
          <w:bCs/>
          <w:kern w:val="32"/>
        </w:rPr>
        <w:t xml:space="preserve">с Заявками проводится в присутствии, как минимум, трех членов Закупочной комиссии с возможным привлечением иных работников Общества, Организатора закупки или третьих лиц. </w:t>
      </w:r>
      <w:r w:rsidR="00FF1752">
        <w:rPr>
          <w:bCs/>
          <w:kern w:val="32"/>
        </w:rPr>
        <w:t xml:space="preserve">При проведении закупки в электронной форме, вскрытие поступивших </w:t>
      </w:r>
      <w:r w:rsidR="00706CD2">
        <w:rPr>
          <w:bCs/>
          <w:kern w:val="32"/>
        </w:rPr>
        <w:t>К</w:t>
      </w:r>
      <w:r w:rsidR="00FF1752">
        <w:rPr>
          <w:bCs/>
          <w:kern w:val="32"/>
        </w:rPr>
        <w:t>онвертов проводится с использованием программно-аппаратных средств электронной торговой площадки.</w:t>
      </w:r>
    </w:p>
    <w:p w:rsidR="00BA7B0C" w:rsidRPr="00BD0126" w:rsidRDefault="00C128E8" w:rsidP="00D72F5C">
      <w:pPr>
        <w:pStyle w:val="af3"/>
        <w:numPr>
          <w:ilvl w:val="1"/>
          <w:numId w:val="114"/>
        </w:numPr>
        <w:tabs>
          <w:tab w:val="left" w:pos="1134"/>
        </w:tabs>
        <w:ind w:left="1134" w:hanging="1134"/>
        <w:jc w:val="both"/>
        <w:rPr>
          <w:bCs/>
          <w:kern w:val="32"/>
        </w:rPr>
      </w:pPr>
      <w:r w:rsidRPr="00BD0126">
        <w:rPr>
          <w:bCs/>
          <w:kern w:val="32"/>
        </w:rPr>
        <w:t>В случае проведения публичного вскрытия, на этой процедуре имеют право присутствовать представители каждого из Участников закупки, своевременно представивших Заявку. Н</w:t>
      </w:r>
      <w:r w:rsidR="00856BB7" w:rsidRPr="00BD0126">
        <w:rPr>
          <w:bCs/>
          <w:kern w:val="32"/>
        </w:rPr>
        <w:t>епосредственно перед вскрытием Конвертов с Заявками, но не раньше времени, указанного в Закупочной документации, Закупочная комиссия обязана объявить присутствующим при вскрытии таких Конвертов о возможности подать Заявки, изменить или отозвать поданные Заявки до вскрытия конвертов с Заявками.</w:t>
      </w:r>
    </w:p>
    <w:p w:rsidR="00BA7B0C" w:rsidRPr="00BD0126" w:rsidRDefault="00856BB7" w:rsidP="00D72F5C">
      <w:pPr>
        <w:pStyle w:val="af3"/>
        <w:numPr>
          <w:ilvl w:val="1"/>
          <w:numId w:val="114"/>
        </w:numPr>
        <w:tabs>
          <w:tab w:val="left" w:pos="1134"/>
        </w:tabs>
        <w:ind w:left="1134" w:hanging="1134"/>
        <w:jc w:val="both"/>
        <w:rPr>
          <w:bCs/>
          <w:kern w:val="32"/>
        </w:rPr>
      </w:pPr>
      <w:r w:rsidRPr="00BD0126">
        <w:rPr>
          <w:bCs/>
          <w:kern w:val="32"/>
        </w:rPr>
        <w:t>В ходе публичного вскрытия поступивших Конвертов с Заявками Председатель Закупочной комиссии, любой из членов Закупочной комиссии или секретарь Закупочной комиссии, исходя из представленных в Заявке документов, оглашает следующую информацию:</w:t>
      </w:r>
    </w:p>
    <w:p w:rsidR="00BA7B0C" w:rsidRPr="00BD0126" w:rsidRDefault="00856BB7" w:rsidP="00D72F5C">
      <w:pPr>
        <w:numPr>
          <w:ilvl w:val="0"/>
          <w:numId w:val="43"/>
        </w:numPr>
        <w:tabs>
          <w:tab w:val="left" w:pos="1134"/>
          <w:tab w:val="left" w:pos="1418"/>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о содержимом Конверта (Заявка, ее изменение, отзыв, иное);</w:t>
      </w:r>
    </w:p>
    <w:p w:rsidR="00BA7B0C" w:rsidRPr="00BD0126" w:rsidRDefault="00856BB7" w:rsidP="00D72F5C">
      <w:pPr>
        <w:numPr>
          <w:ilvl w:val="0"/>
          <w:numId w:val="43"/>
        </w:numPr>
        <w:tabs>
          <w:tab w:val="left" w:pos="1134"/>
          <w:tab w:val="left" w:pos="1418"/>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наименование, юридический и фактический адрес Участника закупки;</w:t>
      </w:r>
    </w:p>
    <w:p w:rsidR="00BA7B0C" w:rsidRPr="00BD0126" w:rsidRDefault="00856BB7" w:rsidP="00D72F5C">
      <w:pPr>
        <w:numPr>
          <w:ilvl w:val="0"/>
          <w:numId w:val="43"/>
        </w:numPr>
        <w:tabs>
          <w:tab w:val="left" w:pos="1134"/>
          <w:tab w:val="left" w:pos="1418"/>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краткое описание предложенной в Заявке Продукции и цену Заявки (или иное указание на общую стоимость предложения Участника закупки), если цена предусмотрена;</w:t>
      </w:r>
    </w:p>
    <w:p w:rsidR="00BA7B0C" w:rsidRPr="00BD0126" w:rsidRDefault="00856BB7" w:rsidP="00D72F5C">
      <w:pPr>
        <w:numPr>
          <w:ilvl w:val="0"/>
          <w:numId w:val="43"/>
        </w:numPr>
        <w:tabs>
          <w:tab w:val="left" w:pos="1134"/>
          <w:tab w:val="left" w:pos="1418"/>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для конвертов с изменениями и отзывами заявок на участие в </w:t>
      </w:r>
      <w:r w:rsidR="00C128E8" w:rsidRPr="00BD0126">
        <w:rPr>
          <w:rFonts w:ascii="Times New Roman" w:hAnsi="Times New Roman"/>
          <w:bCs/>
          <w:kern w:val="32"/>
          <w:sz w:val="24"/>
          <w:szCs w:val="24"/>
        </w:rPr>
        <w:t>закупке</w:t>
      </w:r>
      <w:r w:rsidRPr="00BD0126">
        <w:rPr>
          <w:rFonts w:ascii="Times New Roman" w:hAnsi="Times New Roman"/>
          <w:bCs/>
          <w:kern w:val="32"/>
          <w:sz w:val="24"/>
          <w:szCs w:val="24"/>
        </w:rPr>
        <w:t xml:space="preserve"> — существо изменений или факт отзыва Заявки;</w:t>
      </w:r>
    </w:p>
    <w:p w:rsidR="00BA7B0C" w:rsidRPr="00BD0126" w:rsidRDefault="00856BB7" w:rsidP="00D72F5C">
      <w:pPr>
        <w:numPr>
          <w:ilvl w:val="0"/>
          <w:numId w:val="43"/>
        </w:numPr>
        <w:tabs>
          <w:tab w:val="left" w:pos="1134"/>
          <w:tab w:val="left" w:pos="1418"/>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любую другую информацию, которую Закупочная комиссия сочтет необходимой огласить.</w:t>
      </w:r>
    </w:p>
    <w:p w:rsidR="00BA7B0C" w:rsidRPr="00BD0126" w:rsidRDefault="00856BB7" w:rsidP="00D72F5C">
      <w:pPr>
        <w:pStyle w:val="af3"/>
        <w:numPr>
          <w:ilvl w:val="1"/>
          <w:numId w:val="114"/>
        </w:numPr>
        <w:tabs>
          <w:tab w:val="left" w:pos="1134"/>
        </w:tabs>
        <w:ind w:left="1134" w:hanging="1134"/>
        <w:jc w:val="both"/>
        <w:rPr>
          <w:bCs/>
          <w:kern w:val="32"/>
        </w:rPr>
      </w:pPr>
      <w:r w:rsidRPr="00BD0126">
        <w:rPr>
          <w:bCs/>
          <w:kern w:val="32"/>
        </w:rPr>
        <w:t>Закупочной комиссией вскрываются Конверты с Заявками, которые своевременно поступили Организатору закупки в соответствии с Закупочной документацией. Заявки вскрываются в порядке очередности их поступления Организатору закупки. В случае установления факта подачи одним Участником закупки двух и более Заявок в отношении одного и того же лота при условии, что поданные ранее Заявки таким Участником не отозваны, все Заявки такого Участника закупки, поданные в отношении данного лота, отклоняются без рассмотрения.</w:t>
      </w:r>
    </w:p>
    <w:p w:rsidR="00BA7B0C" w:rsidRPr="00BD0126" w:rsidRDefault="00856BB7" w:rsidP="00D72F5C">
      <w:pPr>
        <w:pStyle w:val="af3"/>
        <w:numPr>
          <w:ilvl w:val="1"/>
          <w:numId w:val="114"/>
        </w:numPr>
        <w:tabs>
          <w:tab w:val="left" w:pos="1134"/>
        </w:tabs>
        <w:ind w:left="1134" w:hanging="1134"/>
        <w:jc w:val="both"/>
        <w:rPr>
          <w:bCs/>
          <w:kern w:val="32"/>
        </w:rPr>
      </w:pPr>
      <w:r w:rsidRPr="00BD0126">
        <w:rPr>
          <w:bCs/>
          <w:kern w:val="32"/>
        </w:rPr>
        <w:t xml:space="preserve">Организатор закупки может осуществлять аудиозапись вскрытия Конвертов с Заявками. </w:t>
      </w:r>
    </w:p>
    <w:p w:rsidR="007A0B11" w:rsidRPr="00BD0126" w:rsidRDefault="00856BB7" w:rsidP="0081137E">
      <w:pPr>
        <w:pStyle w:val="af3"/>
        <w:numPr>
          <w:ilvl w:val="1"/>
          <w:numId w:val="114"/>
        </w:numPr>
        <w:tabs>
          <w:tab w:val="left" w:pos="1134"/>
        </w:tabs>
        <w:ind w:left="1134" w:hanging="1134"/>
        <w:jc w:val="both"/>
        <w:rPr>
          <w:bCs/>
          <w:kern w:val="32"/>
        </w:rPr>
      </w:pPr>
      <w:r w:rsidRPr="00BD0126">
        <w:rPr>
          <w:bCs/>
          <w:kern w:val="32"/>
        </w:rPr>
        <w:t>По результатам процедуры вскрытия Конвертов с Заявками Закупочной комиссией составляется протокол вскрытия Конвертов с Заявками</w:t>
      </w:r>
      <w:bookmarkStart w:id="212" w:name="_Hlk54618747"/>
      <w:r w:rsidR="00706CD2" w:rsidRPr="00BD0126">
        <w:rPr>
          <w:bCs/>
          <w:kern w:val="32"/>
        </w:rPr>
        <w:t xml:space="preserve">, который подписывается членами Закупочной комиссии, присутствовавшими на процедуре </w:t>
      </w:r>
      <w:r w:rsidR="00706CD2">
        <w:rPr>
          <w:bCs/>
          <w:kern w:val="32"/>
        </w:rPr>
        <w:t>вскрытия Конвертов</w:t>
      </w:r>
      <w:r w:rsidR="00706CD2" w:rsidRPr="00BD0126">
        <w:rPr>
          <w:bCs/>
          <w:kern w:val="32"/>
        </w:rPr>
        <w:t>. В случае отказа от подписания протокола – об этом делается соответствующая запись в протоколе.</w:t>
      </w:r>
      <w:r w:rsidR="00706CD2">
        <w:rPr>
          <w:bCs/>
          <w:kern w:val="32"/>
        </w:rPr>
        <w:t xml:space="preserve"> При проведении закупки в электронной форме, протокол подписывается Председателем закупочной комиссии и размещается на электронной торговой площадке.</w:t>
      </w:r>
    </w:p>
    <w:bookmarkEnd w:id="212"/>
    <w:p w:rsidR="00BA7B0C" w:rsidRPr="00BD0126" w:rsidRDefault="00BA7B0C" w:rsidP="00D72F5C">
      <w:pPr>
        <w:pStyle w:val="af3"/>
        <w:tabs>
          <w:tab w:val="left" w:pos="1134"/>
        </w:tabs>
        <w:ind w:left="1134"/>
        <w:jc w:val="both"/>
        <w:rPr>
          <w:bCs/>
          <w:kern w:val="32"/>
        </w:rPr>
      </w:pPr>
    </w:p>
    <w:p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213" w:name="_Ref509582817"/>
      <w:bookmarkStart w:id="214" w:name="_Ref509582987"/>
      <w:bookmarkStart w:id="215" w:name="_Ref509583106"/>
      <w:bookmarkStart w:id="216" w:name="_Ref509583198"/>
      <w:bookmarkStart w:id="217" w:name="_Ref509583372"/>
      <w:bookmarkStart w:id="218" w:name="_Toc511044715"/>
      <w:bookmarkStart w:id="219" w:name="_Toc72166027"/>
      <w:r w:rsidRPr="00BD0126">
        <w:rPr>
          <w:rFonts w:ascii="Times New Roman" w:hAnsi="Times New Roman"/>
          <w:b/>
          <w:bCs/>
          <w:kern w:val="32"/>
          <w:sz w:val="24"/>
          <w:szCs w:val="24"/>
        </w:rPr>
        <w:t>Заключение и исполнение договоров</w:t>
      </w:r>
      <w:bookmarkEnd w:id="201"/>
      <w:bookmarkEnd w:id="202"/>
      <w:bookmarkEnd w:id="203"/>
      <w:bookmarkEnd w:id="204"/>
      <w:bookmarkEnd w:id="213"/>
      <w:bookmarkEnd w:id="214"/>
      <w:bookmarkEnd w:id="215"/>
      <w:bookmarkEnd w:id="216"/>
      <w:bookmarkEnd w:id="217"/>
      <w:bookmarkEnd w:id="218"/>
      <w:bookmarkEnd w:id="219"/>
      <w:r w:rsidRPr="00BD0126">
        <w:rPr>
          <w:rFonts w:ascii="Times New Roman" w:hAnsi="Times New Roman"/>
          <w:b/>
          <w:bCs/>
          <w:kern w:val="32"/>
          <w:sz w:val="24"/>
          <w:szCs w:val="24"/>
        </w:rPr>
        <w:t xml:space="preserve"> </w:t>
      </w:r>
    </w:p>
    <w:p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По результатам Закупочных процедур Заказчиком заключается договор в соответствии с условиями и</w:t>
      </w:r>
      <w:r w:rsidR="00910DA2" w:rsidRPr="00BD0126">
        <w:rPr>
          <w:bCs/>
          <w:kern w:val="32"/>
        </w:rPr>
        <w:t xml:space="preserve"> сроками, указанными в Закупочной документации с учетом особенностей, установленных Главой III «Особенности участия субъектов малого и среднего предпринимательства в закупках» настоящего Положения, а </w:t>
      </w:r>
      <w:r w:rsidR="00EA4E33" w:rsidRPr="00BD0126">
        <w:rPr>
          <w:bCs/>
          <w:kern w:val="32"/>
        </w:rPr>
        <w:t>также</w:t>
      </w:r>
      <w:r w:rsidR="00910DA2" w:rsidRPr="00BD0126">
        <w:rPr>
          <w:bCs/>
          <w:kern w:val="32"/>
        </w:rPr>
        <w:t xml:space="preserve"> в порядке, установленном внутренними нормативными документами Общества. В любом случае Договор по результатам конкурентной закупки заключается не ранее чем через 10 (десять) дней и не позднее чем через 20 (двадцать) дней с даты размещения в ЕИС итогового протокола, составленного по результатам конкурентной закупки.</w:t>
      </w:r>
    </w:p>
    <w:p w:rsidR="0085544D" w:rsidRPr="00BD0126" w:rsidRDefault="0085544D" w:rsidP="00D72F5C">
      <w:pPr>
        <w:pStyle w:val="af3"/>
        <w:numPr>
          <w:ilvl w:val="1"/>
          <w:numId w:val="114"/>
        </w:numPr>
        <w:tabs>
          <w:tab w:val="left" w:pos="1134"/>
        </w:tabs>
        <w:ind w:left="1134" w:hanging="1134"/>
        <w:jc w:val="both"/>
        <w:rPr>
          <w:bCs/>
          <w:kern w:val="32"/>
        </w:rPr>
      </w:pPr>
      <w:r w:rsidRPr="00BD0126">
        <w:rPr>
          <w:bCs/>
          <w:kern w:val="32"/>
        </w:rPr>
        <w:t xml:space="preserve">При осуществлении закупки товара, в том числе поставляемого </w:t>
      </w:r>
      <w:r w:rsidR="00520C92" w:rsidRPr="00BD0126">
        <w:rPr>
          <w:bCs/>
          <w:kern w:val="32"/>
        </w:rPr>
        <w:t xml:space="preserve">Заказчику </w:t>
      </w:r>
      <w:r w:rsidRPr="00BD0126">
        <w:rPr>
          <w:bCs/>
          <w:kern w:val="32"/>
        </w:rPr>
        <w:t>при выполнении закупаемых работ, оказании закупаемых услуг, в договор при его заключении включается информация о стране происхождения товара.</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Закупочной комиссии, оператора электронной площадки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Закупочной комиссии, оператора электронной площадки. В случае отказа в одобрении договора органом управления Заказчика, такой договор не заключается. </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В случаях, когда Победитель закупки или Участник закупки, с которым заключается договор</w:t>
      </w:r>
      <w:r w:rsidR="006702A5">
        <w:rPr>
          <w:bCs/>
          <w:kern w:val="32"/>
        </w:rPr>
        <w:t>,</w:t>
      </w:r>
      <w:r w:rsidRPr="00BD0126">
        <w:rPr>
          <w:bCs/>
          <w:kern w:val="32"/>
        </w:rPr>
        <w:t xml:space="preserve"> уклоняется от заключения договора на условиях, предусмотренных в Закупочной документации, Заказчик вправе по своему усмотрению:</w:t>
      </w:r>
    </w:p>
    <w:p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либо обратиться в суд с иском о понуждении такого Победителя / Участника заключить договор, а также о возмещении убытков, причиненных уклонением от заключения договора;</w:t>
      </w:r>
    </w:p>
    <w:p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либо заключить договор с Участником закупки, Заявке которого присвоен следующий по ранжиру номер, зафиксировав данное обстоятельство в соответствующем протоколе;</w:t>
      </w:r>
    </w:p>
    <w:p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либо принять решение о признании закупки несостоявшейся;</w:t>
      </w:r>
    </w:p>
    <w:p w:rsidR="00312E2B" w:rsidRPr="00BD0126" w:rsidRDefault="00910DA2" w:rsidP="00D75C6D">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либо провести новую Закупочную процедуру.</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В случаях, уклонения Участника закупки, Заявке которого присвоен второй, и последующие по окончательному ранжированию номера, от заключения договора, Заказчик вправе по своему усмотрению:</w:t>
      </w:r>
    </w:p>
    <w:p w:rsidR="00BA7B0C" w:rsidRPr="00BD0126" w:rsidRDefault="00910DA2" w:rsidP="00D72F5C">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либо обратиться в суд с иском о понуждении такого Участника заключить договор, а также о возмещении убытков, причиненных уклонением от заключения договора;</w:t>
      </w:r>
    </w:p>
    <w:p w:rsidR="00BA7B0C" w:rsidRPr="00BD0126" w:rsidRDefault="00910DA2" w:rsidP="00D72F5C">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либо заключить договор с Участником закупки, Заявке которого присвоен последующий по окончательному ранжированию номер, при условии уклонения Участника закупки Заявке которого присвоен предыдущий номер, зафиксировав данное обстоятельство в соответствующем протоколе;</w:t>
      </w:r>
    </w:p>
    <w:p w:rsidR="00BA7B0C" w:rsidRPr="00BD0126" w:rsidRDefault="00910DA2" w:rsidP="00D72F5C">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либо принять решение о признании закупки несостоявшейся;</w:t>
      </w:r>
    </w:p>
    <w:p w:rsidR="00BA7B0C" w:rsidRPr="00BD0126" w:rsidRDefault="00910DA2" w:rsidP="00D72F5C">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либо провести новую Закупочную процедуру.</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В случае проведения закупки в форме конкурса или аукциона, по окончании срока подачи заявок на участие в закупке была подана только одна заявка на участие в закупке, и эта заявка была признана соответствующей требованиям и условиям, предусмотренным закупочной документацией, Заказчик вправе заключить договор с таким Участником. При этом решение о заключении такого договора должно быть принято Центральным закупочным комитетом Заказчика. Заказчик в течение 3 (трех) рабочих дней со дня принятия решения вправе передать Участнику закупки проект договора, который составляется путем включения условий исполнения договора, предложенных таким Участником закупки в заявке на участие в закупке, в проект договора, прилагаемый к закупочной документации. Также Заказчик вправе провести с таким Участником переговоры по улучшению технико-коммерческого предложения лица, с которым заключается договор, по уточнению несущественных условий договора, которые не были зафиксированы в проекте договора, закупочной документации и предложении лица, с которым заключается договор, по уточнению сроков исполнения обязательств по договору, если его подписание затягивается вследствие рассмотрения жалобы в Федеральной антимонопольной службе, по уточнению условий договора, обусловленные изменениями законодательства Российской Федерации (или государства, на территории которого будет исполняться договор и использоваться поставляемая по договору продукция) или предписаниями органов государственной власти. Участник закупки, подавший указанную заявку, не вправе отказаться от заключения договора. Такой Участник закупки обязан предоставить Заказчику подписанный и заверенный печатью со своей стороны договор в течение 10 (десяти) рабочих дней со дня направления Участнику закупки указанного договора.</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В случае если Победитель закупки, или Участник закупки, Заявке которого присвоен второй номер, или с которым заключается договор в соответствии с настоящим Положением, в срок, предусмотренный Закупочной документацией, не представил Заказчику подписанный договор, Победитель, или Участник закупки, Заявке которого присвоен второй номер, или Участник закупки, с которым заключается договор, признается уклонившимся от заключения договора.</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Внесение изменений в договор, заключенный по результатам Закупочных процедур, допускается только в случае, если это соответствует положениям законодательства РФ, Закупочной документации и иным внутренним нормативным документам Общества.</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Дополнительные соглашения к договорам:</w:t>
      </w:r>
    </w:p>
    <w:p w:rsidR="00BA7B0C" w:rsidRPr="00BD0126" w:rsidRDefault="00910DA2" w:rsidP="00D72F5C">
      <w:pPr>
        <w:tabs>
          <w:tab w:val="left" w:pos="1134"/>
        </w:tabs>
        <w:spacing w:after="0" w:line="240" w:lineRule="auto"/>
        <w:ind w:left="1134"/>
        <w:jc w:val="both"/>
        <w:rPr>
          <w:rFonts w:ascii="Times New Roman" w:hAnsi="Times New Roman"/>
          <w:bCs/>
          <w:kern w:val="32"/>
          <w:sz w:val="24"/>
          <w:szCs w:val="24"/>
        </w:rPr>
      </w:pPr>
      <w:r w:rsidRPr="00BD0126">
        <w:rPr>
          <w:rFonts w:ascii="Times New Roman" w:hAnsi="Times New Roman"/>
          <w:bCs/>
          <w:kern w:val="32"/>
          <w:sz w:val="24"/>
          <w:szCs w:val="24"/>
        </w:rPr>
        <w:t>- стоимостью до 500 000 (пятисот тысяч) рублей включительно (без учета НДС) согласовывает ЦЗК Общества в случае, если первоначальная цена договора увеличивается более, чем на 10 % и одновременно превышает 550 000 рублей (без учета НДС);</w:t>
      </w:r>
    </w:p>
    <w:p w:rsidR="00BA7B0C" w:rsidRPr="00BD0126" w:rsidRDefault="00910DA2" w:rsidP="00D72F5C">
      <w:pPr>
        <w:tabs>
          <w:tab w:val="left" w:pos="1134"/>
        </w:tabs>
        <w:spacing w:after="0" w:line="240" w:lineRule="auto"/>
        <w:ind w:left="1134"/>
        <w:jc w:val="both"/>
        <w:rPr>
          <w:rFonts w:ascii="Times New Roman" w:hAnsi="Times New Roman"/>
          <w:bCs/>
          <w:kern w:val="32"/>
          <w:sz w:val="24"/>
          <w:szCs w:val="24"/>
        </w:rPr>
      </w:pPr>
      <w:r w:rsidRPr="00BD0126">
        <w:rPr>
          <w:rFonts w:ascii="Times New Roman" w:hAnsi="Times New Roman"/>
          <w:bCs/>
          <w:kern w:val="32"/>
          <w:sz w:val="24"/>
          <w:szCs w:val="24"/>
        </w:rPr>
        <w:t>- стоимостью свыше 500 000 (пятисот тысяч) рублей (без учета НДС) согласовывает ЦЗК Общества в случае увеличения более, чем на 10 (десять) % первоначальной цены заключенного договора, в том числе, если данное увеличение явилось результатом заключения нескольких дополнительных соглашений в течение всего срока действия договора.</w:t>
      </w:r>
    </w:p>
    <w:p w:rsidR="00BA7B0C" w:rsidRPr="00BD0126" w:rsidRDefault="00910DA2" w:rsidP="00D72F5C">
      <w:pPr>
        <w:tabs>
          <w:tab w:val="left" w:pos="1134"/>
        </w:tabs>
        <w:spacing w:after="0" w:line="240" w:lineRule="auto"/>
        <w:ind w:left="1134"/>
        <w:jc w:val="both"/>
        <w:rPr>
          <w:rFonts w:ascii="Times New Roman" w:hAnsi="Times New Roman"/>
          <w:bCs/>
          <w:kern w:val="32"/>
          <w:sz w:val="24"/>
          <w:szCs w:val="24"/>
        </w:rPr>
      </w:pPr>
      <w:r w:rsidRPr="00BD0126">
        <w:rPr>
          <w:rFonts w:ascii="Times New Roman" w:hAnsi="Times New Roman"/>
          <w:bCs/>
          <w:kern w:val="32"/>
          <w:sz w:val="24"/>
          <w:szCs w:val="24"/>
        </w:rPr>
        <w:t>Дополнительные соглашения, изменяющие иные условия договора, заключенного по результатам Закупочных процедур, могут быть заключены на основании решения ЕИО Общества,</w:t>
      </w:r>
      <w:r w:rsidR="00E3123B" w:rsidRPr="00BD0126">
        <w:rPr>
          <w:rFonts w:ascii="Times New Roman" w:hAnsi="Times New Roman"/>
          <w:bCs/>
          <w:kern w:val="32"/>
          <w:sz w:val="24"/>
          <w:szCs w:val="24"/>
        </w:rPr>
        <w:t xml:space="preserve"> кроме случаев</w:t>
      </w:r>
      <w:r w:rsidR="005A1CED">
        <w:rPr>
          <w:rFonts w:ascii="Times New Roman" w:hAnsi="Times New Roman"/>
          <w:bCs/>
          <w:kern w:val="32"/>
          <w:sz w:val="24"/>
          <w:szCs w:val="24"/>
        </w:rPr>
        <w:t>,</w:t>
      </w:r>
      <w:r w:rsidR="00E3123B" w:rsidRPr="00BD0126">
        <w:rPr>
          <w:rFonts w:ascii="Times New Roman" w:hAnsi="Times New Roman"/>
          <w:bCs/>
          <w:kern w:val="32"/>
          <w:sz w:val="24"/>
          <w:szCs w:val="24"/>
        </w:rPr>
        <w:t xml:space="preserve"> установленных настоящим Положением, а также действующим законодательством Российской Федерации,</w:t>
      </w:r>
      <w:r w:rsidRPr="00BD0126">
        <w:rPr>
          <w:rFonts w:ascii="Times New Roman" w:hAnsi="Times New Roman"/>
          <w:bCs/>
          <w:kern w:val="32"/>
          <w:sz w:val="24"/>
          <w:szCs w:val="24"/>
        </w:rPr>
        <w:t xml:space="preserve"> в соответствии с внутренними нормативными документами Общества</w:t>
      </w:r>
      <w:r w:rsidRPr="00BD0126">
        <w:rPr>
          <w:sz w:val="24"/>
          <w:szCs w:val="24"/>
        </w:rPr>
        <w:t xml:space="preserve"> (</w:t>
      </w:r>
      <w:r w:rsidR="00312E2B" w:rsidRPr="00BD0126">
        <w:rPr>
          <w:rFonts w:ascii="Times New Roman" w:hAnsi="Times New Roman"/>
          <w:bCs/>
          <w:kern w:val="32"/>
          <w:sz w:val="24"/>
          <w:szCs w:val="24"/>
        </w:rPr>
        <w:t>решением ЕИО Общества является его подпись на дополнительном соглашении).</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Заключение соглашений предметом, которых является перемена стороны по договору (Поставщика) согласовывает ЦЗК Общества (за исключением случаев, когда новый Поставщик, является правопреемником Поставщика по такому договору вследствие реорганизации юридического лица в форме преобразования, слияния или присоединения, либо новый Поставщик, является членом коллективного участника, от лица которого была подана Заявка).</w:t>
      </w:r>
    </w:p>
    <w:p w:rsidR="00BA7B0C" w:rsidRPr="00BD0126" w:rsidRDefault="00910DA2" w:rsidP="00D72F5C">
      <w:pPr>
        <w:pStyle w:val="af3"/>
        <w:numPr>
          <w:ilvl w:val="1"/>
          <w:numId w:val="114"/>
        </w:numPr>
        <w:tabs>
          <w:tab w:val="left" w:pos="1134"/>
        </w:tabs>
        <w:ind w:left="1134" w:hanging="1134"/>
        <w:jc w:val="both"/>
        <w:rPr>
          <w:bCs/>
          <w:kern w:val="32"/>
        </w:rPr>
      </w:pPr>
      <w:bookmarkStart w:id="220" w:name="_Hlk69724245"/>
      <w:r w:rsidRPr="00BD0126">
        <w:rPr>
          <w:bCs/>
          <w:kern w:val="32"/>
        </w:rPr>
        <w:t>Заказчик (</w:t>
      </w:r>
      <w:r w:rsidR="00520C92" w:rsidRPr="00BD0126">
        <w:rPr>
          <w:bCs/>
          <w:kern w:val="32"/>
        </w:rPr>
        <w:t>О</w:t>
      </w:r>
      <w:r w:rsidRPr="00BD0126">
        <w:rPr>
          <w:bCs/>
          <w:kern w:val="32"/>
        </w:rPr>
        <w:t xml:space="preserve">рганизатор закупки) вправе провести преддоговорные переговоры с лицом, с которым заключается договор в отношении положений договора и условий заявки лица, с которым заключается договор. Преддоговорные переговоры проводятся в рамках действующего законодательства Российской Федерации, с учетом положений настоящего Положения, иных распорядительных документов Общества, в очной форме, в том числе с помощью средств аудио-, видеоконференцсвязи. </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Преддоговорные переговоры проводятся:</w:t>
      </w:r>
    </w:p>
    <w:p w:rsidR="00BA7B0C" w:rsidRPr="00BD0126" w:rsidRDefault="00910DA2" w:rsidP="00D72F5C">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по улучшению технико-коммерческого предложения лица, с которым заключается договор;</w:t>
      </w:r>
    </w:p>
    <w:p w:rsidR="00BA7B0C" w:rsidRPr="00BD0126" w:rsidRDefault="00910DA2" w:rsidP="00D72F5C">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по уточнению условий договора, которые не были зафиксированы в проекте договора, закупочной документации и предложении лица, с которым заключается договор;</w:t>
      </w:r>
    </w:p>
    <w:p w:rsidR="00BA7B0C" w:rsidRPr="00BD0126" w:rsidRDefault="00910DA2" w:rsidP="00D72F5C">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по уточнению сроков исполнения обязательств по договору, если его подписание затягивается вследствие рассмотрения жалобы в Федеральной антимонопольной службе;</w:t>
      </w:r>
    </w:p>
    <w:p w:rsidR="00BA7B0C" w:rsidRPr="00BD0126" w:rsidRDefault="00910DA2" w:rsidP="00D72F5C">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по уточнению условий договора, обусловленные изменениями законодательства Российской Федерации (или государства, на территории которого будет исполняться договор и использоваться поставляемая по договору продукция) или предписаниями органов государственной власти;</w:t>
      </w:r>
    </w:p>
    <w:p w:rsidR="00BA7B0C" w:rsidRPr="00BD0126" w:rsidRDefault="00910DA2" w:rsidP="00D72F5C">
      <w:pPr>
        <w:numPr>
          <w:ilvl w:val="1"/>
          <w:numId w:val="16"/>
        </w:numPr>
        <w:tabs>
          <w:tab w:val="clear" w:pos="7590"/>
        </w:tabs>
        <w:spacing w:after="0" w:line="240" w:lineRule="auto"/>
        <w:ind w:left="1134" w:firstLine="0"/>
        <w:jc w:val="both"/>
        <w:rPr>
          <w:rFonts w:ascii="Times New Roman" w:hAnsi="Times New Roman"/>
          <w:sz w:val="24"/>
          <w:szCs w:val="24"/>
          <w:lang w:eastAsia="ru-RU"/>
        </w:rPr>
      </w:pPr>
      <w:r w:rsidRPr="00BD0126">
        <w:rPr>
          <w:rFonts w:ascii="Times New Roman" w:hAnsi="Times New Roman"/>
          <w:sz w:val="24"/>
          <w:szCs w:val="24"/>
          <w:lang w:eastAsia="ru-RU"/>
        </w:rPr>
        <w:t>по уточнению иных несущественных условий договора.</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По итогам преддоговорных переговоров протокол не составляется, а их результат фиксируется в окончательных условиях заключаемого договора.</w:t>
      </w:r>
    </w:p>
    <w:bookmarkEnd w:id="220"/>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При исполнении договоров на поставку товаров (выполнение работ, оказание услуг), заключенных Обществом с субъектами малого или среднего предпринимательства, </w:t>
      </w:r>
      <w:r w:rsidR="00FC3A97" w:rsidRPr="00BD0126">
        <w:rPr>
          <w:bCs/>
          <w:kern w:val="32"/>
        </w:rPr>
        <w:t>по результатам осуществления закупок путем проведения торгов</w:t>
      </w:r>
      <w:r w:rsidRPr="00BD0126">
        <w:rPr>
          <w:bCs/>
          <w:kern w:val="32"/>
        </w:rPr>
        <w:t xml:space="preserve">, может применяться порядок использования уступки права требования (факторинга) в соответствии с гражданским законодательством Российской Федерации, </w:t>
      </w:r>
      <w:r w:rsidR="00CD675B" w:rsidRPr="00BD0126">
        <w:rPr>
          <w:bCs/>
          <w:kern w:val="32"/>
        </w:rPr>
        <w:t>внутренними нормативными документами</w:t>
      </w:r>
      <w:r w:rsidRPr="00BD0126">
        <w:rPr>
          <w:bCs/>
          <w:kern w:val="32"/>
        </w:rPr>
        <w:t xml:space="preserve"> Общества, а также Закупочной документацией.</w:t>
      </w:r>
    </w:p>
    <w:p w:rsidR="0085544D" w:rsidRPr="00BD0126" w:rsidRDefault="0085544D" w:rsidP="00D72F5C">
      <w:pPr>
        <w:pStyle w:val="af3"/>
        <w:numPr>
          <w:ilvl w:val="1"/>
          <w:numId w:val="114"/>
        </w:numPr>
        <w:tabs>
          <w:tab w:val="left" w:pos="1134"/>
        </w:tabs>
        <w:ind w:left="1134" w:hanging="1134"/>
        <w:jc w:val="both"/>
        <w:rPr>
          <w:bCs/>
          <w:kern w:val="32"/>
        </w:rPr>
      </w:pPr>
      <w:r w:rsidRPr="00BD0126">
        <w:rPr>
          <w:bCs/>
          <w:kern w:val="32"/>
        </w:rPr>
        <w:t xml:space="preserve">Под исполнением договора следует понимать полное исполнение сторонами взятых на себя обязательств, то есть приемку поставленного товара, выполненной работы (ее результатов) и оплату </w:t>
      </w:r>
      <w:r w:rsidR="00520C92" w:rsidRPr="00BD0126">
        <w:rPr>
          <w:bCs/>
          <w:kern w:val="32"/>
        </w:rPr>
        <w:t>Заказчик</w:t>
      </w:r>
      <w:r w:rsidRPr="00BD0126">
        <w:rPr>
          <w:bCs/>
          <w:kern w:val="32"/>
        </w:rPr>
        <w:t>ом поставленного товара, выполненной работы (ее результатов), при этом в срок исполнения договора для целей настоящего пункта не включается срок гарантийных обязательств. Заказчик вправе размещать информацию и документы об исполнении (оплате) договора, заключенного по результатам закупки, в реестре договоров, порядок ведения которого утвержден постановлением Правительства Российской Федерации от 31.10.</w:t>
      </w:r>
      <w:r w:rsidR="00517CE0" w:rsidRPr="00BD0126">
        <w:rPr>
          <w:bCs/>
          <w:kern w:val="32"/>
        </w:rPr>
        <w:t xml:space="preserve">2014 </w:t>
      </w:r>
      <w:r w:rsidRPr="00BD0126">
        <w:rPr>
          <w:bCs/>
          <w:kern w:val="32"/>
        </w:rPr>
        <w:t xml:space="preserve">№ 1132 «О порядке ведения реестра договоров, заключенных </w:t>
      </w:r>
      <w:r w:rsidR="005A1CED">
        <w:rPr>
          <w:bCs/>
          <w:kern w:val="32"/>
        </w:rPr>
        <w:t>з</w:t>
      </w:r>
      <w:r w:rsidR="005A1CED" w:rsidRPr="00BD0126">
        <w:rPr>
          <w:bCs/>
          <w:kern w:val="32"/>
        </w:rPr>
        <w:t xml:space="preserve">аказчиками </w:t>
      </w:r>
      <w:r w:rsidRPr="00BD0126">
        <w:rPr>
          <w:bCs/>
          <w:kern w:val="32"/>
        </w:rPr>
        <w:t xml:space="preserve">по результатам закупки» после исполнения всех обязательств, предусмотренных договором, то есть после его оплаты. В случае заключения Обществом долгосрочных договоров, а также договоров, которые автоматически пролонгируются на очередной календарный год, информация и документы об исполнении (оплате) договора размещается в реестре договоров 1 раз в год. Перечень размещаемых документов, подтверждающих исполнение (оплату) договора устанавливается в соответствии с </w:t>
      </w:r>
      <w:r w:rsidR="005A1CED">
        <w:rPr>
          <w:bCs/>
          <w:kern w:val="32"/>
        </w:rPr>
        <w:t>ВНД</w:t>
      </w:r>
      <w:r w:rsidR="005A1CED" w:rsidRPr="00BD0126">
        <w:rPr>
          <w:bCs/>
          <w:kern w:val="32"/>
        </w:rPr>
        <w:t xml:space="preserve"> </w:t>
      </w:r>
      <w:r w:rsidRPr="00BD0126">
        <w:rPr>
          <w:bCs/>
          <w:kern w:val="32"/>
        </w:rPr>
        <w:t>Общества.</w:t>
      </w:r>
    </w:p>
    <w:p w:rsidR="00BA7B0C" w:rsidRPr="00BD0126" w:rsidRDefault="00BA7B0C" w:rsidP="00D72F5C">
      <w:pPr>
        <w:pStyle w:val="af3"/>
        <w:tabs>
          <w:tab w:val="left" w:pos="1134"/>
        </w:tabs>
        <w:ind w:left="1134"/>
        <w:jc w:val="both"/>
        <w:rPr>
          <w:bCs/>
          <w:kern w:val="32"/>
        </w:rPr>
      </w:pPr>
    </w:p>
    <w:p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221" w:name="_Toc511044716"/>
      <w:bookmarkStart w:id="222" w:name="_Toc72166028"/>
      <w:bookmarkStart w:id="223" w:name="_Toc409786011"/>
      <w:bookmarkStart w:id="224" w:name="_Toc428869235"/>
      <w:bookmarkStart w:id="225" w:name="_Toc428869424"/>
      <w:bookmarkStart w:id="226" w:name="_Toc428869998"/>
      <w:r w:rsidRPr="00BD0126">
        <w:rPr>
          <w:rFonts w:ascii="Times New Roman" w:hAnsi="Times New Roman"/>
          <w:b/>
          <w:bCs/>
          <w:kern w:val="32"/>
          <w:sz w:val="24"/>
          <w:szCs w:val="24"/>
        </w:rPr>
        <w:t>Обеспечение Заявок на участие в закупках. Обеспечение исполнения договора</w:t>
      </w:r>
      <w:bookmarkEnd w:id="221"/>
      <w:bookmarkEnd w:id="222"/>
    </w:p>
    <w:p w:rsidR="00BA7B0C" w:rsidRPr="00BD0126" w:rsidRDefault="00910DA2" w:rsidP="00D72F5C">
      <w:pPr>
        <w:pStyle w:val="af3"/>
        <w:numPr>
          <w:ilvl w:val="1"/>
          <w:numId w:val="114"/>
        </w:numPr>
        <w:tabs>
          <w:tab w:val="left" w:pos="1134"/>
        </w:tabs>
        <w:ind w:left="1134" w:hanging="1134"/>
        <w:jc w:val="both"/>
        <w:rPr>
          <w:bCs/>
          <w:kern w:val="32"/>
        </w:rPr>
      </w:pPr>
      <w:bookmarkStart w:id="227" w:name="_Toc505774036"/>
      <w:bookmarkEnd w:id="223"/>
      <w:bookmarkEnd w:id="224"/>
      <w:bookmarkEnd w:id="225"/>
      <w:bookmarkEnd w:id="226"/>
      <w:bookmarkEnd w:id="227"/>
      <w:r w:rsidRPr="00BD0126">
        <w:rPr>
          <w:bCs/>
          <w:kern w:val="32"/>
        </w:rPr>
        <w:t xml:space="preserve">В случае, если начальная (максимальная) цена договора превышает пять миллионов рублей, Заказчик или Организатор закупки (по согласованию с Заказчиком) вправе потребовать от Участника закупки предоставления обеспечения исполнения обязательств, связанных с подачей им Заявки (обеспечение Заявки). При этом размер такого обеспечения не должен превышать 5 (пяти) процентов начальной (максимальной) цены договора. </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Обеспечение заявки может предоставляться Участником закупки путем внесения денежных средств, предоставления банковской гарантии или иным способом, предусмотренным Гражданским кодексом Российской Федерации. Выбор способа обеспечения заявки на участие в Закупке из числа предусмотренных </w:t>
      </w:r>
      <w:r w:rsidR="00520C92" w:rsidRPr="00BD0126">
        <w:rPr>
          <w:bCs/>
          <w:kern w:val="32"/>
        </w:rPr>
        <w:t>Заказчик</w:t>
      </w:r>
      <w:r w:rsidRPr="00BD0126">
        <w:rPr>
          <w:bCs/>
          <w:kern w:val="32"/>
        </w:rPr>
        <w:t>ом в Закупочной документации осуществляется Участником закупки.</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Денежные средства, внесенные в качестве обеспечения Заявки, возвращаются в срок, </w:t>
      </w:r>
      <w:r w:rsidR="009A1AB6" w:rsidRPr="00BD0126">
        <w:rPr>
          <w:bCs/>
          <w:kern w:val="32"/>
        </w:rPr>
        <w:t>установленн</w:t>
      </w:r>
      <w:r w:rsidR="009A1AB6">
        <w:rPr>
          <w:bCs/>
          <w:kern w:val="32"/>
        </w:rPr>
        <w:t>ый</w:t>
      </w:r>
      <w:r w:rsidR="009A1AB6" w:rsidRPr="00BD0126">
        <w:rPr>
          <w:bCs/>
          <w:kern w:val="32"/>
        </w:rPr>
        <w:t xml:space="preserve"> </w:t>
      </w:r>
      <w:r w:rsidRPr="00BD0126">
        <w:rPr>
          <w:bCs/>
          <w:kern w:val="32"/>
        </w:rPr>
        <w:t>Закупочной документацией.</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Возврат Участнику закупки обеспечения заявки не производится в следующих случаях:</w:t>
      </w:r>
    </w:p>
    <w:p w:rsidR="007C7CFE" w:rsidRPr="00BD0126" w:rsidRDefault="00910DA2" w:rsidP="00D75C6D">
      <w:pPr>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1) уклонение или отказ Участника закупки от заключения договора;</w:t>
      </w:r>
    </w:p>
    <w:p w:rsidR="007C7CFE" w:rsidRPr="00BD0126" w:rsidRDefault="00910DA2" w:rsidP="00D75C6D">
      <w:pPr>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2) непредоставление или предоставление с нарушением условий, установленных Федеральн</w:t>
      </w:r>
      <w:r w:rsidR="00EA4E33" w:rsidRPr="00BD0126">
        <w:rPr>
          <w:rFonts w:ascii="Times New Roman" w:hAnsi="Times New Roman"/>
          <w:sz w:val="24"/>
          <w:szCs w:val="24"/>
          <w:lang w:eastAsia="ru-RU"/>
        </w:rPr>
        <w:t>ым</w:t>
      </w:r>
      <w:r w:rsidRPr="00BD0126">
        <w:rPr>
          <w:rFonts w:ascii="Times New Roman" w:hAnsi="Times New Roman"/>
          <w:sz w:val="24"/>
          <w:szCs w:val="24"/>
          <w:lang w:eastAsia="ru-RU"/>
        </w:rPr>
        <w:t xml:space="preserve"> закон</w:t>
      </w:r>
      <w:r w:rsidR="00EA4E33" w:rsidRPr="00BD0126">
        <w:rPr>
          <w:rFonts w:ascii="Times New Roman" w:hAnsi="Times New Roman"/>
          <w:sz w:val="24"/>
          <w:szCs w:val="24"/>
          <w:lang w:eastAsia="ru-RU"/>
        </w:rPr>
        <w:t>ом</w:t>
      </w:r>
      <w:r w:rsidRPr="00BD0126">
        <w:rPr>
          <w:rFonts w:ascii="Times New Roman" w:hAnsi="Times New Roman"/>
          <w:sz w:val="24"/>
          <w:szCs w:val="24"/>
          <w:lang w:eastAsia="ru-RU"/>
        </w:rPr>
        <w:t xml:space="preserve"> № 223 – ФЗ, до заключения договора </w:t>
      </w:r>
      <w:r w:rsidR="00520C92" w:rsidRPr="00BD0126">
        <w:rPr>
          <w:rFonts w:ascii="Times New Roman" w:hAnsi="Times New Roman"/>
          <w:sz w:val="24"/>
          <w:szCs w:val="24"/>
          <w:lang w:eastAsia="ru-RU"/>
        </w:rPr>
        <w:t>Заказчик</w:t>
      </w:r>
      <w:r w:rsidRPr="00BD0126">
        <w:rPr>
          <w:rFonts w:ascii="Times New Roman" w:hAnsi="Times New Roman"/>
          <w:sz w:val="24"/>
          <w:szCs w:val="24"/>
          <w:lang w:eastAsia="ru-RU"/>
        </w:rPr>
        <w:t>у обеспечения исполнения договора (в случае, если в Закупочной документации установлены требования обеспечения исполнения договора и срок его предоставления до заключения договора).</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Заказчик или Организатор закупки по согласованию с Заказчиком вправе потребовать от Участника закупки предоставления обеспечения исполнения обязательств по договору (обеспечение договора). Обеспечение договора может предоставляться Участником закупки путем внесения денежных средств, предоставления банковской гарантии или иным способом, предусмотренным Гражданским кодексом Российской Федерации. </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Способы обеспечения договора порядок и условия их применения, а также иные связанные с обеспечением договора положения указываются в Закупочной документации. </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Заказчик или Организатор закупки (по согласованию с Заказчиком) вправе установить требования к эмитенту обеспечения Заявки/договора. Требования к эмитенту обеспечения не должны накладывать на конкурентную борьбу Участников закупки излишних ограничений.</w:t>
      </w:r>
    </w:p>
    <w:p w:rsidR="00C52DD4" w:rsidRPr="00BD0126" w:rsidRDefault="00C52DD4" w:rsidP="00D72F5C">
      <w:pPr>
        <w:pStyle w:val="af3"/>
        <w:numPr>
          <w:ilvl w:val="1"/>
          <w:numId w:val="114"/>
        </w:numPr>
        <w:tabs>
          <w:tab w:val="left" w:pos="1134"/>
        </w:tabs>
        <w:ind w:left="1134" w:hanging="1134"/>
        <w:jc w:val="both"/>
        <w:rPr>
          <w:bCs/>
          <w:kern w:val="32"/>
        </w:rPr>
      </w:pPr>
      <w:r w:rsidRPr="00BD0126">
        <w:rPr>
          <w:bCs/>
          <w:kern w:val="32"/>
        </w:rPr>
        <w:t>В случае если Организатором закупки установлено требование обеспечения Заявки и/или обеспечения исполнения обязательств по договору, такое требование в равной мере распространяется на всех Участников закупки и указывается в Закупочной документации.</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Особенности обеспечения Заявки на участие в закупке с участием субъектов МСП, устанавливаются в соответствии с Главой III «Особенности участия субъектов малого и среднего предпринимательства в закупках» настоящего Положения.</w:t>
      </w:r>
    </w:p>
    <w:p w:rsidR="00BA7B0C" w:rsidRPr="00BD0126" w:rsidRDefault="00BA7B0C" w:rsidP="00D72F5C">
      <w:pPr>
        <w:spacing w:after="0" w:line="240" w:lineRule="auto"/>
        <w:ind w:left="1134"/>
        <w:contextualSpacing/>
        <w:jc w:val="both"/>
        <w:rPr>
          <w:rFonts w:ascii="Times New Roman" w:hAnsi="Times New Roman"/>
          <w:bCs/>
          <w:kern w:val="32"/>
          <w:sz w:val="24"/>
          <w:szCs w:val="24"/>
        </w:rPr>
      </w:pPr>
    </w:p>
    <w:p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228" w:name="_Toc505774038"/>
      <w:bookmarkStart w:id="229" w:name="_Toc505774108"/>
      <w:bookmarkStart w:id="230" w:name="_Toc505774039"/>
      <w:bookmarkStart w:id="231" w:name="_Toc505774109"/>
      <w:bookmarkStart w:id="232" w:name="_Toc409786012"/>
      <w:bookmarkStart w:id="233" w:name="_Toc428869236"/>
      <w:bookmarkStart w:id="234" w:name="_Toc428869425"/>
      <w:bookmarkStart w:id="235" w:name="_Toc428869999"/>
      <w:bookmarkStart w:id="236" w:name="_Toc511044717"/>
      <w:bookmarkStart w:id="237" w:name="_Toc72166029"/>
      <w:bookmarkEnd w:id="228"/>
      <w:bookmarkEnd w:id="229"/>
      <w:bookmarkEnd w:id="230"/>
      <w:bookmarkEnd w:id="231"/>
      <w:r w:rsidRPr="00BD0126">
        <w:rPr>
          <w:rFonts w:ascii="Times New Roman" w:hAnsi="Times New Roman"/>
          <w:b/>
          <w:bCs/>
          <w:kern w:val="32"/>
          <w:sz w:val="24"/>
          <w:szCs w:val="24"/>
        </w:rPr>
        <w:t>Антидемпинговые меры при проведении Закупочных процедур</w:t>
      </w:r>
      <w:bookmarkEnd w:id="232"/>
      <w:bookmarkEnd w:id="233"/>
      <w:bookmarkEnd w:id="234"/>
      <w:bookmarkEnd w:id="235"/>
      <w:bookmarkEnd w:id="236"/>
      <w:bookmarkEnd w:id="237"/>
    </w:p>
    <w:p w:rsidR="000E2CCE" w:rsidRPr="00BD0126" w:rsidRDefault="00312E2B" w:rsidP="002F6E67">
      <w:pPr>
        <w:pStyle w:val="af3"/>
        <w:numPr>
          <w:ilvl w:val="1"/>
          <w:numId w:val="114"/>
        </w:numPr>
        <w:tabs>
          <w:tab w:val="left" w:pos="1134"/>
        </w:tabs>
        <w:ind w:left="1134" w:hanging="1134"/>
        <w:jc w:val="both"/>
        <w:rPr>
          <w:bCs/>
          <w:kern w:val="32"/>
        </w:rPr>
      </w:pPr>
      <w:bookmarkStart w:id="238" w:name="_Ref509583828"/>
      <w:r w:rsidRPr="00BD0126">
        <w:rPr>
          <w:bCs/>
          <w:kern w:val="32"/>
        </w:rPr>
        <w:t xml:space="preserve">При проведении закупки Продукции, в случае если цена, указанная в Заявке Участника закупки ниже более, чем на 30 (тридцать) процентов начальной (максимальной) цены (цены лота), установленной в </w:t>
      </w:r>
      <w:r w:rsidR="000E2CCE" w:rsidRPr="00BD0126">
        <w:rPr>
          <w:bCs/>
          <w:kern w:val="32"/>
        </w:rPr>
        <w:t xml:space="preserve">извещении, </w:t>
      </w:r>
      <w:r w:rsidR="002F6E67" w:rsidRPr="00BD0126">
        <w:t>Организатор может направить требование Участнику о необходимости предоставления обоснования возможности исполнения договора/предложения/заявки по цене договора, предложенной таким Участником. Запрос о необходимости предоставления обоснования возможности исполнения договора по цене договора/предложения/заявки, предложенной Участником, и ответ на такой запрос должны оформляться в письменном виде и в сроки, предусмотренные закупочной документацией и запросом Организатора закупки</w:t>
      </w:r>
      <w:r w:rsidR="000E2CCE" w:rsidRPr="00BD0126">
        <w:rPr>
          <w:bCs/>
          <w:kern w:val="32"/>
        </w:rPr>
        <w:t>.</w:t>
      </w:r>
    </w:p>
    <w:p w:rsidR="002F6E67" w:rsidRPr="00BD0126" w:rsidRDefault="002F6E67" w:rsidP="002F6E67">
      <w:pPr>
        <w:pStyle w:val="af3"/>
        <w:numPr>
          <w:ilvl w:val="1"/>
          <w:numId w:val="114"/>
        </w:numPr>
        <w:tabs>
          <w:tab w:val="left" w:pos="1134"/>
        </w:tabs>
        <w:ind w:left="1134" w:hanging="1134"/>
        <w:jc w:val="both"/>
        <w:rPr>
          <w:bCs/>
          <w:kern w:val="32"/>
        </w:rPr>
      </w:pPr>
      <w:r w:rsidRPr="00BD0126">
        <w:t>В течение 3 (трех) рабочих дней со дня предоставления Участником обоснования возможности исполнения договора по цене договора, предложенной Участником, Комиссия рассматривает такое обоснование и по результатам рассмотрения обоснования, принимает решение о допуске (об отказе в допуске) Участника, представившего обоснование цены договора, к участию в закупке.</w:t>
      </w:r>
    </w:p>
    <w:p w:rsidR="002F6E67" w:rsidRPr="00BD0126" w:rsidRDefault="002F6E67" w:rsidP="002F6E67">
      <w:pPr>
        <w:pStyle w:val="af3"/>
        <w:numPr>
          <w:ilvl w:val="1"/>
          <w:numId w:val="114"/>
        </w:numPr>
        <w:tabs>
          <w:tab w:val="left" w:pos="1134"/>
        </w:tabs>
        <w:ind w:left="1134" w:hanging="1134"/>
        <w:jc w:val="both"/>
        <w:rPr>
          <w:bCs/>
          <w:kern w:val="32"/>
        </w:rPr>
      </w:pPr>
      <w:r w:rsidRPr="00BD0126">
        <w:t>В случае, если Участник закупки, которому был направлен запрос об обосновании возможности исполнения договора, не предоставит запрашиваемые обоснования цены договора в порядке и в срок, установленные в запросе, заявка на участие в закупке такого Участника закупки может быть отклонена.</w:t>
      </w:r>
    </w:p>
    <w:p w:rsidR="000E2CCE" w:rsidRPr="00BD0126" w:rsidRDefault="000E2CCE" w:rsidP="00BB52ED">
      <w:pPr>
        <w:pStyle w:val="af3"/>
        <w:numPr>
          <w:ilvl w:val="1"/>
          <w:numId w:val="114"/>
        </w:numPr>
        <w:tabs>
          <w:tab w:val="left" w:pos="1134"/>
        </w:tabs>
        <w:ind w:left="1134" w:hanging="1134"/>
        <w:jc w:val="both"/>
        <w:rPr>
          <w:bCs/>
          <w:kern w:val="32"/>
        </w:rPr>
      </w:pPr>
      <w:r w:rsidRPr="00BD0126">
        <w:rPr>
          <w:bCs/>
          <w:kern w:val="32"/>
        </w:rPr>
        <w:t>Вышеуказанные меры применяются как к первоначальным, так и к окончательным предложениям, а также предложениям, представляемым в процессе переторжки.</w:t>
      </w:r>
    </w:p>
    <w:bookmarkEnd w:id="238"/>
    <w:p w:rsidR="00BA7B0C" w:rsidRPr="00BD0126" w:rsidRDefault="00BA7B0C" w:rsidP="00D72F5C">
      <w:pPr>
        <w:pStyle w:val="af3"/>
        <w:tabs>
          <w:tab w:val="left" w:pos="1134"/>
        </w:tabs>
        <w:ind w:left="1134"/>
        <w:jc w:val="both"/>
        <w:rPr>
          <w:bCs/>
          <w:kern w:val="32"/>
        </w:rPr>
      </w:pPr>
    </w:p>
    <w:p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239" w:name="_Toc409786013"/>
      <w:bookmarkStart w:id="240" w:name="_Toc428869237"/>
      <w:bookmarkStart w:id="241" w:name="_Toc428869426"/>
      <w:bookmarkStart w:id="242" w:name="_Toc428870000"/>
      <w:bookmarkStart w:id="243" w:name="_Toc511044718"/>
      <w:bookmarkStart w:id="244" w:name="_Toc72166030"/>
      <w:r w:rsidRPr="00BD0126">
        <w:rPr>
          <w:rFonts w:ascii="Times New Roman" w:hAnsi="Times New Roman"/>
          <w:b/>
          <w:bCs/>
          <w:kern w:val="32"/>
          <w:sz w:val="24"/>
          <w:szCs w:val="24"/>
        </w:rPr>
        <w:t>Признание Закупочной процедуры несостоявшейся</w:t>
      </w:r>
      <w:bookmarkEnd w:id="239"/>
      <w:bookmarkEnd w:id="240"/>
      <w:bookmarkEnd w:id="241"/>
      <w:bookmarkEnd w:id="242"/>
      <w:bookmarkEnd w:id="243"/>
      <w:bookmarkEnd w:id="244"/>
    </w:p>
    <w:p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Закупочная процедура признается несостоявшейся в следующих случаях:</w:t>
      </w:r>
    </w:p>
    <w:p w:rsidR="00312E2B" w:rsidRPr="00BD0126" w:rsidRDefault="00910DA2" w:rsidP="00D75C6D">
      <w:pPr>
        <w:numPr>
          <w:ilvl w:val="0"/>
          <w:numId w:val="69"/>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если в установленный Закупочной документацией срок не поступило ни одной Заявки (с учетом отозванных Заявок);</w:t>
      </w:r>
    </w:p>
    <w:p w:rsidR="00312E2B" w:rsidRPr="00BD0126" w:rsidRDefault="00910DA2" w:rsidP="00D75C6D">
      <w:pPr>
        <w:numPr>
          <w:ilvl w:val="0"/>
          <w:numId w:val="69"/>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поступила только одна Заявка (с учетом отозванных Заявок), если иное не установлено в Закупочной документации;</w:t>
      </w:r>
    </w:p>
    <w:p w:rsidR="00312E2B" w:rsidRPr="00BD0126" w:rsidRDefault="00910DA2" w:rsidP="00D75C6D">
      <w:pPr>
        <w:numPr>
          <w:ilvl w:val="0"/>
          <w:numId w:val="69"/>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если на основании результатов рассмотрения Заявок на участие в закупке, принято решение об отклонении Заявок всех Участников закупки в случае их несоответствия требованиям, предъявляемым к Участникам закупки, и (или) о несоответствии всех Заявок на участие в закупке, установленным Закупочной документацией требованиям;</w:t>
      </w:r>
    </w:p>
    <w:p w:rsidR="00312E2B" w:rsidRPr="00BD0126" w:rsidRDefault="00910DA2" w:rsidP="00D75C6D">
      <w:pPr>
        <w:numPr>
          <w:ilvl w:val="0"/>
          <w:numId w:val="69"/>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если на основании результатов рассмотрения Заявок на участие в закупке, принято решение о соответствии только одного Участника закупки и поданной им Заявки установленным требованиям,</w:t>
      </w:r>
      <w:r w:rsidRPr="00BD0126">
        <w:rPr>
          <w:sz w:val="24"/>
          <w:szCs w:val="24"/>
        </w:rPr>
        <w:t xml:space="preserve"> </w:t>
      </w:r>
      <w:r w:rsidR="00312E2B" w:rsidRPr="00BD0126">
        <w:rPr>
          <w:rFonts w:ascii="Times New Roman" w:hAnsi="Times New Roman"/>
          <w:sz w:val="24"/>
          <w:szCs w:val="24"/>
          <w:lang w:eastAsia="ru-RU"/>
        </w:rPr>
        <w:t>если иное не установлено в Закупочной документации;</w:t>
      </w:r>
    </w:p>
    <w:p w:rsidR="00312E2B" w:rsidRPr="00BD0126" w:rsidRDefault="00910DA2" w:rsidP="00D75C6D">
      <w:pPr>
        <w:numPr>
          <w:ilvl w:val="0"/>
          <w:numId w:val="69"/>
        </w:numPr>
        <w:spacing w:after="0" w:line="240" w:lineRule="auto"/>
        <w:ind w:left="1134" w:firstLine="0"/>
        <w:contextualSpacing/>
        <w:jc w:val="both"/>
        <w:rPr>
          <w:rFonts w:ascii="Times New Roman" w:hAnsi="Times New Roman"/>
          <w:sz w:val="24"/>
          <w:szCs w:val="24"/>
          <w:lang w:eastAsia="ru-RU"/>
        </w:rPr>
      </w:pPr>
      <w:r w:rsidRPr="00BD0126">
        <w:rPr>
          <w:rFonts w:ascii="Times New Roman" w:hAnsi="Times New Roman"/>
          <w:sz w:val="24"/>
          <w:szCs w:val="24"/>
          <w:lang w:eastAsia="ru-RU"/>
        </w:rPr>
        <w:t>если ни один Участник закупки, проводимой способом аукциона, явившийся на аукцион, не подал ни одного предложения по цене договора</w:t>
      </w:r>
      <w:r w:rsidR="00D80B00" w:rsidRPr="00BD0126">
        <w:rPr>
          <w:rFonts w:ascii="Times New Roman" w:hAnsi="Times New Roman"/>
          <w:sz w:val="24"/>
          <w:szCs w:val="24"/>
          <w:lang w:eastAsia="ru-RU"/>
        </w:rPr>
        <w:t>,</w:t>
      </w:r>
      <w:r w:rsidR="00B15E29" w:rsidRPr="00BD0126">
        <w:rPr>
          <w:rFonts w:ascii="Times New Roman" w:hAnsi="Times New Roman"/>
          <w:sz w:val="24"/>
          <w:szCs w:val="24"/>
          <w:lang w:eastAsia="ru-RU"/>
        </w:rPr>
        <w:t xml:space="preserve"> или было подано только одно предложение о цене договора</w:t>
      </w:r>
      <w:r w:rsidRPr="00BD0126">
        <w:rPr>
          <w:rFonts w:ascii="Times New Roman" w:hAnsi="Times New Roman"/>
          <w:sz w:val="24"/>
          <w:szCs w:val="24"/>
          <w:lang w:eastAsia="ru-RU"/>
        </w:rPr>
        <w:t>.</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В случае, если Закупочной документацией предусмотрено два и более лота, решение о признании Закупочной процедуры несостоявшейся принимается в отношении каждого лота отдельно, если иное не предусмотрено Закупочной документацией.</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Решение о признании Закупочной процедуры несостоявшейся принимается Закупочной комиссией и отражается в протоколе Закупочной комиссии.</w:t>
      </w:r>
    </w:p>
    <w:p w:rsidR="00BA7B0C" w:rsidRPr="00BD0126" w:rsidRDefault="00BA7B0C" w:rsidP="00D72F5C">
      <w:pPr>
        <w:pStyle w:val="af3"/>
        <w:tabs>
          <w:tab w:val="left" w:pos="1134"/>
        </w:tabs>
        <w:ind w:left="1134"/>
        <w:jc w:val="both"/>
        <w:rPr>
          <w:bCs/>
          <w:kern w:val="32"/>
        </w:rPr>
      </w:pPr>
    </w:p>
    <w:p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245" w:name="_Toc409786014"/>
      <w:bookmarkStart w:id="246" w:name="_Toc428869238"/>
      <w:bookmarkStart w:id="247" w:name="_Toc428869427"/>
      <w:bookmarkStart w:id="248" w:name="_Toc428870001"/>
      <w:bookmarkStart w:id="249" w:name="_Ref509582598"/>
      <w:bookmarkStart w:id="250" w:name="_Toc511044719"/>
      <w:bookmarkStart w:id="251" w:name="_Toc72166031"/>
      <w:r w:rsidRPr="00BD0126">
        <w:rPr>
          <w:rFonts w:ascii="Times New Roman" w:hAnsi="Times New Roman"/>
          <w:b/>
          <w:bCs/>
          <w:kern w:val="32"/>
          <w:sz w:val="24"/>
          <w:szCs w:val="24"/>
        </w:rPr>
        <w:t>Преференции</w:t>
      </w:r>
      <w:bookmarkEnd w:id="245"/>
      <w:bookmarkEnd w:id="246"/>
      <w:bookmarkEnd w:id="247"/>
      <w:bookmarkEnd w:id="248"/>
      <w:bookmarkEnd w:id="249"/>
      <w:bookmarkEnd w:id="250"/>
      <w:bookmarkEnd w:id="251"/>
    </w:p>
    <w:p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Заказчик, Организатор закупки может применять преференции, в случаях</w:t>
      </w:r>
      <w:r w:rsidR="00910DA2" w:rsidRPr="00BD0126">
        <w:rPr>
          <w:bCs/>
          <w:kern w:val="32"/>
        </w:rPr>
        <w:t>, установленных Правительством РФ на приоритет продукции российского происхождения, по отношению к Продукции, происходящей из иностранного государства, с учетом таможенного законодательства Таможенного союза и международных договоров РФ. Применение преференций может осуществляться, в т.ч. в соответствии с внутренними нормативными документами Общества, и/или Закупочной документацией.</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Заказчик, Организатор закупки при проведении закупок Продукции при прочих равных условиях вправе обеспечивать приоритет закупок у непосредственных производителей такой Продукции.</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Закупка нефте- и газохимической Продукции может осуществляться преимущественно российского производства.</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В случае, если Извещением о проведении закупки (кроме случаев проведения аукциона) установлен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при осуществлении закупок товаров, работ, услуг,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4D192A" w:rsidRPr="00BD0126" w:rsidRDefault="004D192A" w:rsidP="004D192A">
      <w:pPr>
        <w:pStyle w:val="af3"/>
        <w:numPr>
          <w:ilvl w:val="1"/>
          <w:numId w:val="114"/>
        </w:numPr>
        <w:tabs>
          <w:tab w:val="left" w:pos="1134"/>
        </w:tabs>
        <w:ind w:left="1134" w:hanging="1134"/>
        <w:jc w:val="both"/>
        <w:rPr>
          <w:bCs/>
          <w:kern w:val="32"/>
        </w:rPr>
      </w:pPr>
      <w:r w:rsidRPr="00BD0126">
        <w:rPr>
          <w:bCs/>
          <w:kern w:val="32"/>
        </w:rPr>
        <w:t>В случае, если Извещением о проведении закупки (кроме случаев проведения аукциона) установлен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при осуществлении закупок радиоэлектронной продукции, оценка и сопоставление заявок на участие в закупке, которые содержат предложения о поставке радиоэлектронной продукции, включенной в единый реестр российской радиоэлектронной продукции, по стоимостным критериям оценки производятся по предложенной в указанных заявках цене договора, сниженной на 30 процентов, при этом договор заключается по цене договора, предложенной участником в заявке на участие в закупке.</w:t>
      </w:r>
    </w:p>
    <w:p w:rsidR="00BA7B0C" w:rsidRPr="00BD0126" w:rsidRDefault="000732CB" w:rsidP="00D72F5C">
      <w:pPr>
        <w:pStyle w:val="af3"/>
        <w:numPr>
          <w:ilvl w:val="1"/>
          <w:numId w:val="114"/>
        </w:numPr>
        <w:tabs>
          <w:tab w:val="left" w:pos="1134"/>
        </w:tabs>
        <w:ind w:left="1134" w:hanging="1134"/>
        <w:jc w:val="both"/>
        <w:rPr>
          <w:bCs/>
          <w:kern w:val="32"/>
        </w:rPr>
      </w:pPr>
      <w:r w:rsidRPr="00BD0126">
        <w:rPr>
          <w:bCs/>
          <w:kern w:val="32"/>
        </w:rPr>
        <w:t>В случае, если Извещением о проведении аукциона установлен приоритет товаров российского происхождения, работ, услуг, выполняемых, оказываемых российскими лицами, при осуществлении закупок товаров, работ, услуг, в случае, если победит</w:t>
      </w:r>
      <w:r w:rsidR="00910DA2" w:rsidRPr="00BD0126">
        <w:rPr>
          <w:bCs/>
          <w:kern w:val="32"/>
        </w:rPr>
        <w:t>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p w:rsidR="004D192A" w:rsidRPr="00BD0126" w:rsidRDefault="004D192A" w:rsidP="004D192A">
      <w:pPr>
        <w:pStyle w:val="af3"/>
        <w:numPr>
          <w:ilvl w:val="1"/>
          <w:numId w:val="114"/>
        </w:numPr>
        <w:tabs>
          <w:tab w:val="left" w:pos="1134"/>
        </w:tabs>
        <w:ind w:left="1134" w:hanging="1134"/>
        <w:jc w:val="both"/>
        <w:rPr>
          <w:bCs/>
          <w:kern w:val="32"/>
        </w:rPr>
      </w:pPr>
      <w:r w:rsidRPr="00BD0126">
        <w:rPr>
          <w:bCs/>
          <w:kern w:val="32"/>
        </w:rPr>
        <w:t>В случае, если Извещением о проведении аукциона установлен приоритет товаров российского происхождения, работ, услуг, выполняемых, оказываемых российскими лицами, при осуществлении закупок радиоэлектронной продукции, в случае если победителем закупки представлена заявка на участие в закупке, содержащая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сниженной на 30 процентов от предложенной им цены договора.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увеличенной на 30 процентов от предложенной им цены договора.</w:t>
      </w:r>
    </w:p>
    <w:p w:rsidR="00BA7B0C" w:rsidRPr="00BD0126" w:rsidRDefault="000732CB" w:rsidP="00D72F5C">
      <w:pPr>
        <w:pStyle w:val="af3"/>
        <w:numPr>
          <w:ilvl w:val="1"/>
          <w:numId w:val="114"/>
        </w:numPr>
        <w:tabs>
          <w:tab w:val="left" w:pos="1134"/>
        </w:tabs>
        <w:ind w:left="1134" w:hanging="1134"/>
        <w:jc w:val="both"/>
        <w:rPr>
          <w:bCs/>
          <w:kern w:val="32"/>
        </w:rPr>
      </w:pPr>
      <w:bookmarkStart w:id="252" w:name="_Ref61456858"/>
      <w:r w:rsidRPr="00BD0126">
        <w:rPr>
          <w:bCs/>
          <w:kern w:val="32"/>
        </w:rPr>
        <w:t>Условиями предоставления приоритета является:</w:t>
      </w:r>
      <w:bookmarkEnd w:id="252"/>
    </w:p>
    <w:p w:rsidR="000732CB" w:rsidRPr="00BD0126" w:rsidRDefault="000732CB" w:rsidP="00D75C6D">
      <w:pPr>
        <w:pStyle w:val="af3"/>
        <w:widowControl w:val="0"/>
        <w:numPr>
          <w:ilvl w:val="4"/>
          <w:numId w:val="133"/>
        </w:numPr>
        <w:autoSpaceDE w:val="0"/>
        <w:autoSpaceDN w:val="0"/>
        <w:adjustRightInd w:val="0"/>
        <w:ind w:left="1418" w:hanging="284"/>
        <w:jc w:val="both"/>
      </w:pPr>
      <w:r w:rsidRPr="00BD0126">
        <w:t>Участник закупки должен указать (декларировать)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w:t>
      </w:r>
      <w:r w:rsidR="00910DA2" w:rsidRPr="00BD0126">
        <w:t xml:space="preserve"> поставляемых товаров;</w:t>
      </w:r>
    </w:p>
    <w:p w:rsidR="000732CB" w:rsidRPr="00BD0126" w:rsidRDefault="00910DA2" w:rsidP="00D75C6D">
      <w:pPr>
        <w:pStyle w:val="af3"/>
        <w:widowControl w:val="0"/>
        <w:numPr>
          <w:ilvl w:val="4"/>
          <w:numId w:val="133"/>
        </w:numPr>
        <w:autoSpaceDE w:val="0"/>
        <w:autoSpaceDN w:val="0"/>
        <w:adjustRightInd w:val="0"/>
        <w:ind w:left="1418" w:hanging="284"/>
        <w:jc w:val="both"/>
      </w:pPr>
      <w:r w:rsidRPr="00BD0126">
        <w:t>В случае представления недостоверных сведений о стране происхождения товара, указанного в заявке на участие в закупке, заявка такого Участника будет отклонена;</w:t>
      </w:r>
    </w:p>
    <w:p w:rsidR="000732CB" w:rsidRPr="00BD0126" w:rsidRDefault="00910DA2" w:rsidP="00D75C6D">
      <w:pPr>
        <w:pStyle w:val="af3"/>
        <w:widowControl w:val="0"/>
        <w:numPr>
          <w:ilvl w:val="4"/>
          <w:numId w:val="133"/>
        </w:numPr>
        <w:autoSpaceDE w:val="0"/>
        <w:autoSpaceDN w:val="0"/>
        <w:adjustRightInd w:val="0"/>
        <w:ind w:left="1418" w:hanging="284"/>
        <w:jc w:val="both"/>
      </w:pPr>
      <w:r w:rsidRPr="00BD0126">
        <w:t>Наличие сведений о начальной (максимальной) цене единицы каждого товара, работы, услуги, являющихся предметом закупки;</w:t>
      </w:r>
    </w:p>
    <w:p w:rsidR="000732CB" w:rsidRPr="00BD0126" w:rsidRDefault="00910DA2" w:rsidP="00D75C6D">
      <w:pPr>
        <w:pStyle w:val="af3"/>
        <w:widowControl w:val="0"/>
        <w:numPr>
          <w:ilvl w:val="4"/>
          <w:numId w:val="133"/>
        </w:numPr>
        <w:autoSpaceDE w:val="0"/>
        <w:autoSpaceDN w:val="0"/>
        <w:adjustRightInd w:val="0"/>
        <w:ind w:left="1418" w:hanging="284"/>
        <w:jc w:val="both"/>
      </w:pPr>
      <w:bookmarkStart w:id="253" w:name="Par3"/>
      <w:bookmarkEnd w:id="253"/>
      <w:r w:rsidRPr="00BD0126">
        <w:t>В случае отсутствия в заявке на участие в закупке указания (декларирования) страны происхождения поставляемого товара, данный факт не является основанием для отклонения заявки на участие в закупке</w:t>
      </w:r>
      <w:r w:rsidR="00775915">
        <w:t>,</w:t>
      </w:r>
      <w:r w:rsidRPr="00BD0126">
        <w:t xml:space="preserve"> и такая заявка рассматривается как содержащая предложение о поставке иностранных товаров;</w:t>
      </w:r>
    </w:p>
    <w:p w:rsidR="000732CB" w:rsidRPr="00BD0126" w:rsidRDefault="00910DA2" w:rsidP="00D75C6D">
      <w:pPr>
        <w:pStyle w:val="af3"/>
        <w:widowControl w:val="0"/>
        <w:numPr>
          <w:ilvl w:val="4"/>
          <w:numId w:val="133"/>
        </w:numPr>
        <w:autoSpaceDE w:val="0"/>
        <w:autoSpaceDN w:val="0"/>
        <w:adjustRightInd w:val="0"/>
        <w:ind w:left="1418" w:hanging="284"/>
        <w:jc w:val="both"/>
      </w:pPr>
      <w:r w:rsidRPr="00BD0126">
        <w:t xml:space="preserve">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 «д» </w:t>
      </w:r>
      <w:r w:rsidR="00EA0F78" w:rsidRPr="00BD0126">
        <w:t>пункта</w:t>
      </w:r>
      <w:r w:rsidRPr="00BD0126">
        <w:t xml:space="preserve"> </w:t>
      </w:r>
      <w:r w:rsidR="00EA4E33" w:rsidRPr="00BD0126">
        <w:fldChar w:fldCharType="begin"/>
      </w:r>
      <w:r w:rsidR="00EA4E33" w:rsidRPr="00BD0126">
        <w:instrText xml:space="preserve"> REF _Ref509583976 \r \h </w:instrText>
      </w:r>
      <w:r w:rsidR="00BD0126">
        <w:instrText xml:space="preserve"> \* MERGEFORMAT </w:instrText>
      </w:r>
      <w:r w:rsidR="00EA4E33" w:rsidRPr="00BD0126">
        <w:fldChar w:fldCharType="separate"/>
      </w:r>
      <w:r w:rsidR="00125596">
        <w:t>26.9</w:t>
      </w:r>
      <w:r w:rsidR="00EA4E33" w:rsidRPr="00BD0126">
        <w:fldChar w:fldCharType="end"/>
      </w:r>
      <w:r w:rsidRPr="00BD0126">
        <w:t xml:space="preserve"> </w:t>
      </w:r>
      <w:r w:rsidR="00F61812" w:rsidRPr="00BD0126">
        <w:t>настоящего положения</w:t>
      </w:r>
      <w:r w:rsidRPr="00BD0126">
        <w:t>, цена единицы каждого товара, работы, услуги определяется как произведение начальной (максимальной) цены единицы товара, работы, услуги,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0732CB" w:rsidRPr="00BD0126" w:rsidRDefault="00910DA2" w:rsidP="00D75C6D">
      <w:pPr>
        <w:pStyle w:val="af3"/>
        <w:widowControl w:val="0"/>
        <w:numPr>
          <w:ilvl w:val="4"/>
          <w:numId w:val="133"/>
        </w:numPr>
        <w:autoSpaceDE w:val="0"/>
        <w:autoSpaceDN w:val="0"/>
        <w:adjustRightInd w:val="0"/>
        <w:ind w:left="1418" w:hanging="284"/>
        <w:jc w:val="both"/>
      </w:pPr>
      <w:r w:rsidRPr="00BD0126">
        <w:t>Отнесение Участника закупки к российским или иностранным лицам осуществляется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0732CB" w:rsidRPr="00BD0126" w:rsidRDefault="00910DA2" w:rsidP="00D75C6D">
      <w:pPr>
        <w:pStyle w:val="af3"/>
        <w:widowControl w:val="0"/>
        <w:numPr>
          <w:ilvl w:val="4"/>
          <w:numId w:val="133"/>
        </w:numPr>
        <w:autoSpaceDE w:val="0"/>
        <w:autoSpaceDN w:val="0"/>
        <w:adjustRightInd w:val="0"/>
        <w:ind w:left="1418" w:hanging="284"/>
        <w:jc w:val="both"/>
      </w:pPr>
      <w:r w:rsidRPr="00BD0126">
        <w:t>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C13404" w:rsidRPr="00BD0126" w:rsidRDefault="00910DA2" w:rsidP="00D75C6D">
      <w:pPr>
        <w:pStyle w:val="af3"/>
        <w:widowControl w:val="0"/>
        <w:numPr>
          <w:ilvl w:val="4"/>
          <w:numId w:val="133"/>
        </w:numPr>
        <w:autoSpaceDE w:val="0"/>
        <w:autoSpaceDN w:val="0"/>
        <w:adjustRightInd w:val="0"/>
        <w:ind w:left="1418" w:hanging="284"/>
        <w:jc w:val="both"/>
      </w:pPr>
      <w:r w:rsidRPr="00BD0126">
        <w:t>В случае признания победителя закупки уклонившимся от заключения договора, такой 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w:t>
      </w:r>
    </w:p>
    <w:p w:rsidR="000732CB" w:rsidRPr="00BD0126" w:rsidRDefault="00910DA2" w:rsidP="00D75C6D">
      <w:pPr>
        <w:pStyle w:val="af3"/>
        <w:widowControl w:val="0"/>
        <w:numPr>
          <w:ilvl w:val="4"/>
          <w:numId w:val="133"/>
        </w:numPr>
        <w:autoSpaceDE w:val="0"/>
        <w:autoSpaceDN w:val="0"/>
        <w:adjustRightInd w:val="0"/>
        <w:ind w:left="1418" w:hanging="284"/>
        <w:jc w:val="both"/>
      </w:pPr>
      <w:r w:rsidRPr="00BD0126">
        <w:t>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BA7B0C" w:rsidRPr="00BD0126" w:rsidRDefault="00910DA2" w:rsidP="00D72F5C">
      <w:pPr>
        <w:pStyle w:val="af3"/>
        <w:numPr>
          <w:ilvl w:val="1"/>
          <w:numId w:val="114"/>
        </w:numPr>
        <w:tabs>
          <w:tab w:val="left" w:pos="1134"/>
        </w:tabs>
        <w:ind w:left="1134" w:hanging="1134"/>
        <w:jc w:val="both"/>
        <w:rPr>
          <w:bCs/>
          <w:kern w:val="32"/>
        </w:rPr>
      </w:pPr>
      <w:bookmarkStart w:id="254" w:name="_Ref509583976"/>
      <w:r w:rsidRPr="00BD0126">
        <w:rPr>
          <w:bCs/>
          <w:kern w:val="32"/>
        </w:rPr>
        <w:t>Приоритет не предоставляется в случаях, если:</w:t>
      </w:r>
      <w:bookmarkEnd w:id="254"/>
    </w:p>
    <w:p w:rsidR="000732CB" w:rsidRPr="00BD0126" w:rsidRDefault="000732CB" w:rsidP="00D75C6D">
      <w:pPr>
        <w:pStyle w:val="af3"/>
        <w:widowControl w:val="0"/>
        <w:numPr>
          <w:ilvl w:val="4"/>
          <w:numId w:val="134"/>
        </w:numPr>
        <w:autoSpaceDE w:val="0"/>
        <w:autoSpaceDN w:val="0"/>
        <w:adjustRightInd w:val="0"/>
        <w:ind w:left="1418" w:hanging="284"/>
        <w:jc w:val="both"/>
      </w:pPr>
      <w:r w:rsidRPr="00BD0126">
        <w:t xml:space="preserve">закупка признана несостоявшейся и договор заключается с единственным </w:t>
      </w:r>
      <w:r w:rsidR="00910DA2" w:rsidRPr="00BD0126">
        <w:t>Участником закупки;</w:t>
      </w:r>
    </w:p>
    <w:p w:rsidR="000732CB" w:rsidRPr="00BD0126" w:rsidRDefault="00910DA2" w:rsidP="00D75C6D">
      <w:pPr>
        <w:pStyle w:val="af3"/>
        <w:widowControl w:val="0"/>
        <w:numPr>
          <w:ilvl w:val="4"/>
          <w:numId w:val="134"/>
        </w:numPr>
        <w:autoSpaceDE w:val="0"/>
        <w:autoSpaceDN w:val="0"/>
        <w:adjustRightInd w:val="0"/>
        <w:ind w:left="1418" w:hanging="284"/>
        <w:jc w:val="both"/>
      </w:pPr>
      <w:r w:rsidRPr="00BD0126">
        <w:t>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0732CB" w:rsidRPr="00BD0126" w:rsidRDefault="00910DA2" w:rsidP="00D75C6D">
      <w:pPr>
        <w:pStyle w:val="af3"/>
        <w:widowControl w:val="0"/>
        <w:numPr>
          <w:ilvl w:val="4"/>
          <w:numId w:val="134"/>
        </w:numPr>
        <w:autoSpaceDE w:val="0"/>
        <w:autoSpaceDN w:val="0"/>
        <w:adjustRightInd w:val="0"/>
        <w:ind w:left="1418" w:hanging="284"/>
        <w:jc w:val="both"/>
      </w:pPr>
      <w:r w:rsidRPr="00BD0126">
        <w:t>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0732CB" w:rsidRPr="00BD0126" w:rsidRDefault="00910DA2" w:rsidP="00D75C6D">
      <w:pPr>
        <w:pStyle w:val="af3"/>
        <w:widowControl w:val="0"/>
        <w:numPr>
          <w:ilvl w:val="4"/>
          <w:numId w:val="134"/>
        </w:numPr>
        <w:autoSpaceDE w:val="0"/>
        <w:autoSpaceDN w:val="0"/>
        <w:adjustRightInd w:val="0"/>
        <w:ind w:left="1418" w:hanging="284"/>
        <w:jc w:val="both"/>
      </w:pPr>
      <w:bookmarkStart w:id="255" w:name="Par14"/>
      <w:bookmarkEnd w:id="255"/>
      <w:r w:rsidRPr="00BD0126">
        <w:t>в заявке на участие в закупке (кроме случаев проведения аукциона),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0732CB" w:rsidRPr="00BD0126" w:rsidRDefault="00910DA2" w:rsidP="00D75C6D">
      <w:pPr>
        <w:pStyle w:val="af3"/>
        <w:widowControl w:val="0"/>
        <w:numPr>
          <w:ilvl w:val="4"/>
          <w:numId w:val="134"/>
        </w:numPr>
        <w:autoSpaceDE w:val="0"/>
        <w:autoSpaceDN w:val="0"/>
        <w:adjustRightInd w:val="0"/>
        <w:ind w:left="1418" w:hanging="284"/>
        <w:jc w:val="both"/>
      </w:pPr>
      <w:r w:rsidRPr="00BD0126">
        <w:t>в заявке на участие в аукционе,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BA7B0C" w:rsidRPr="00BD0126" w:rsidRDefault="00BA7B0C" w:rsidP="00D72F5C">
      <w:pPr>
        <w:pStyle w:val="af3"/>
        <w:widowControl w:val="0"/>
        <w:autoSpaceDE w:val="0"/>
        <w:autoSpaceDN w:val="0"/>
        <w:adjustRightInd w:val="0"/>
        <w:ind w:left="1418"/>
        <w:jc w:val="both"/>
      </w:pPr>
    </w:p>
    <w:p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256" w:name="_Toc409786015"/>
      <w:bookmarkStart w:id="257" w:name="_Toc428869239"/>
      <w:bookmarkStart w:id="258" w:name="_Toc428869428"/>
      <w:bookmarkStart w:id="259" w:name="_Toc428870002"/>
      <w:bookmarkStart w:id="260" w:name="_Ref509582516"/>
      <w:bookmarkStart w:id="261" w:name="_Toc511044720"/>
      <w:bookmarkStart w:id="262" w:name="_Toc72166032"/>
      <w:r w:rsidRPr="00BD0126">
        <w:rPr>
          <w:rFonts w:ascii="Times New Roman" w:hAnsi="Times New Roman"/>
          <w:b/>
          <w:bCs/>
          <w:kern w:val="32"/>
          <w:sz w:val="24"/>
          <w:szCs w:val="24"/>
        </w:rPr>
        <w:t>Проведение закрытых Закупочных процедур</w:t>
      </w:r>
      <w:bookmarkEnd w:id="256"/>
      <w:bookmarkEnd w:id="257"/>
      <w:bookmarkEnd w:id="258"/>
      <w:bookmarkEnd w:id="259"/>
      <w:bookmarkEnd w:id="260"/>
      <w:bookmarkEnd w:id="261"/>
      <w:bookmarkEnd w:id="262"/>
      <w:r w:rsidRPr="00BD0126">
        <w:rPr>
          <w:rFonts w:ascii="Times New Roman" w:hAnsi="Times New Roman"/>
          <w:b/>
          <w:bCs/>
          <w:kern w:val="32"/>
          <w:sz w:val="24"/>
          <w:szCs w:val="24"/>
        </w:rPr>
        <w:t xml:space="preserve"> </w:t>
      </w:r>
    </w:p>
    <w:p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Закрытые Закупочные процедуры проводятся в соответствии с разделами настоящего Положения</w:t>
      </w:r>
      <w:r w:rsidR="00775915">
        <w:rPr>
          <w:bCs/>
          <w:kern w:val="32"/>
        </w:rPr>
        <w:t>,</w:t>
      </w:r>
      <w:r w:rsidRPr="00BD0126">
        <w:rPr>
          <w:bCs/>
          <w:kern w:val="32"/>
        </w:rPr>
        <w:t xml:space="preserve"> регламентирующими проведение в зависимости от способа закупки с учетом норм настоящего </w:t>
      </w:r>
      <w:r w:rsidR="00910DA2" w:rsidRPr="00BD0126">
        <w:rPr>
          <w:bCs/>
          <w:kern w:val="32"/>
        </w:rPr>
        <w:t>раздела.</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Закрытые Закупочные процедуры проводятся в случае:</w:t>
      </w:r>
    </w:p>
    <w:p w:rsidR="00312E2B" w:rsidRPr="00BD0126" w:rsidRDefault="00910DA2" w:rsidP="00D75C6D">
      <w:pPr>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а) закупки, содержащей сведения, составляющие государственную тайну, при условии, что такие сведения содержатся в Закупочной документации;</w:t>
      </w:r>
    </w:p>
    <w:p w:rsidR="007633D2" w:rsidRPr="00BD0126" w:rsidRDefault="007633D2" w:rsidP="00B617DB">
      <w:pPr>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б)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w:t>
      </w:r>
      <w:r w:rsidR="00B617DB" w:rsidRPr="00BD0126">
        <w:rPr>
          <w:rFonts w:ascii="Times New Roman" w:hAnsi="Times New Roman"/>
          <w:sz w:val="24"/>
          <w:szCs w:val="24"/>
          <w:lang w:eastAsia="ru-RU"/>
        </w:rPr>
        <w:t>;</w:t>
      </w:r>
    </w:p>
    <w:p w:rsidR="00013D3C" w:rsidRPr="00BD0126" w:rsidRDefault="007633D2" w:rsidP="00D75C6D">
      <w:pPr>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в</w:t>
      </w:r>
      <w:r w:rsidR="00910DA2" w:rsidRPr="00BD0126">
        <w:rPr>
          <w:rFonts w:ascii="Times New Roman" w:hAnsi="Times New Roman"/>
          <w:sz w:val="24"/>
          <w:szCs w:val="24"/>
          <w:lang w:eastAsia="ru-RU"/>
        </w:rPr>
        <w:t>)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 Федерального закона от 18.07.2011 № 223-ФЗ;</w:t>
      </w:r>
    </w:p>
    <w:p w:rsidR="00312E2B" w:rsidRPr="00BD0126" w:rsidRDefault="007633D2" w:rsidP="00D75C6D">
      <w:pPr>
        <w:spacing w:after="0" w:line="240" w:lineRule="auto"/>
        <w:ind w:left="1134"/>
        <w:contextualSpacing/>
        <w:jc w:val="both"/>
        <w:rPr>
          <w:rFonts w:ascii="Times New Roman" w:hAnsi="Times New Roman"/>
          <w:sz w:val="24"/>
          <w:szCs w:val="24"/>
          <w:lang w:eastAsia="ru-RU"/>
        </w:rPr>
      </w:pPr>
      <w:r w:rsidRPr="00BD0126">
        <w:rPr>
          <w:rFonts w:ascii="Times New Roman" w:hAnsi="Times New Roman"/>
          <w:sz w:val="24"/>
          <w:szCs w:val="24"/>
          <w:lang w:eastAsia="ru-RU"/>
        </w:rPr>
        <w:t>г</w:t>
      </w:r>
      <w:r w:rsidR="00910DA2" w:rsidRPr="00BD0126">
        <w:rPr>
          <w:rFonts w:ascii="Times New Roman" w:hAnsi="Times New Roman"/>
          <w:sz w:val="24"/>
          <w:szCs w:val="24"/>
          <w:lang w:eastAsia="ru-RU"/>
        </w:rPr>
        <w:t>) закупки, по которым принято решение Правительства РФ в соответствии с пунктом 16 статьи 4 Федерального закона от 18.07.2011 № 223-ФЗ.</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Информация о закрытой конкурентной закупке не подлежит размещению в единой информационной системе. При этом в сроки, установленные для размещения в единой информационной системе извещения об осуществлении конкурентной закупки, документации о конкурентной закупке, </w:t>
      </w:r>
      <w:r w:rsidR="00520C92" w:rsidRPr="00BD0126">
        <w:rPr>
          <w:bCs/>
          <w:kern w:val="32"/>
        </w:rPr>
        <w:t xml:space="preserve">Организатор закупки </w:t>
      </w:r>
      <w:r w:rsidRPr="00BD0126">
        <w:rPr>
          <w:bCs/>
          <w:kern w:val="32"/>
        </w:rPr>
        <w:t>направляет приглашения принять участие в закрытой конкурентной закупке с приложением документации о закупке не менее чем двум лицам, которые способны осуществить поставки товаров, выполнение работ, оказание услуг, являющихся предметом закрытой конкурентной закупки. Участник закрытой конкурентной закупки представляет заявку на участие в закрытой конкурентной закупке в запечатанном конверте, не позволяющем просматривать ее содержание до вскрытия конверта.</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Организатор закупки может потребовать в извещении, чтобы Потенциальные </w:t>
      </w:r>
      <w:r w:rsidR="00F85021" w:rsidRPr="00BD0126">
        <w:rPr>
          <w:bCs/>
          <w:kern w:val="32"/>
        </w:rPr>
        <w:t>у</w:t>
      </w:r>
      <w:r w:rsidRPr="00BD0126">
        <w:rPr>
          <w:bCs/>
          <w:kern w:val="32"/>
        </w:rPr>
        <w:t xml:space="preserve">частники закупки до получения Закупочной документации заключили с ним соглашение о неразглашении конфиденциальной информации. Указанное соглашение заключается с каждым Потенциальным </w:t>
      </w:r>
      <w:r w:rsidR="00F85021" w:rsidRPr="00BD0126">
        <w:rPr>
          <w:bCs/>
          <w:kern w:val="32"/>
        </w:rPr>
        <w:t>у</w:t>
      </w:r>
      <w:r w:rsidRPr="00BD0126">
        <w:rPr>
          <w:bCs/>
          <w:kern w:val="32"/>
        </w:rPr>
        <w:t xml:space="preserve">частником закупки. При этом Закупочная документация предоставляется только после подписания Потенциальным </w:t>
      </w:r>
      <w:r w:rsidR="00F85021" w:rsidRPr="00BD0126">
        <w:rPr>
          <w:bCs/>
          <w:kern w:val="32"/>
        </w:rPr>
        <w:t>у</w:t>
      </w:r>
      <w:r w:rsidRPr="00BD0126">
        <w:rPr>
          <w:bCs/>
          <w:kern w:val="32"/>
        </w:rPr>
        <w:t>частником закупки такого соглашения.</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Изменения, внесенные в Закупочную документацию, а также разъяснения Закупочной документации одновременно (в один день) направляются каждому Участнику такой закупки не позднее одного рабочего дня, со дня принятия такого решения.</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Перечень Потенциальных </w:t>
      </w:r>
      <w:r w:rsidR="00F85021" w:rsidRPr="00BD0126">
        <w:rPr>
          <w:bCs/>
          <w:kern w:val="32"/>
        </w:rPr>
        <w:t>у</w:t>
      </w:r>
      <w:r w:rsidRPr="00BD0126">
        <w:rPr>
          <w:bCs/>
          <w:kern w:val="32"/>
        </w:rPr>
        <w:t xml:space="preserve">частников закрытых Закупочных процедур определяется решением ЦЗК Общества. ЦЗК Общества своим решением вправе расширить круг Потенциальных </w:t>
      </w:r>
      <w:r w:rsidR="00F85021" w:rsidRPr="00BD0126">
        <w:rPr>
          <w:bCs/>
          <w:kern w:val="32"/>
        </w:rPr>
        <w:t>у</w:t>
      </w:r>
      <w:r w:rsidRPr="00BD0126">
        <w:rPr>
          <w:bCs/>
          <w:kern w:val="32"/>
        </w:rPr>
        <w:t xml:space="preserve">частников закупки, если какое-либо лицо до истечения срока подачи Заявок письменно изъявит заинтересованность в участии в закрытой Закупочной процедуре. В этом случае Организатор закупки вправе разъяснить такому лицу, что оно окажется в неравном положении с другими заинтересованными лицами из-за более позднего получения Закупочной документации. Если ЦЗК Общества согласится расширить круг Потенциальных </w:t>
      </w:r>
      <w:r w:rsidR="00F85021" w:rsidRPr="00BD0126">
        <w:rPr>
          <w:bCs/>
          <w:kern w:val="32"/>
        </w:rPr>
        <w:t>у</w:t>
      </w:r>
      <w:r w:rsidRPr="00BD0126">
        <w:rPr>
          <w:bCs/>
          <w:kern w:val="32"/>
        </w:rPr>
        <w:t xml:space="preserve">частников закупки, то необходимо затребовать у такого лица подписанное его руководителем (или уполномоченным лицом) письмо, из которого должно четко следовать, что данное лицо по своей инициативе просит включить его в круг Потенциальных </w:t>
      </w:r>
      <w:r w:rsidR="00F85021" w:rsidRPr="00BD0126">
        <w:rPr>
          <w:bCs/>
          <w:kern w:val="32"/>
        </w:rPr>
        <w:t>у</w:t>
      </w:r>
      <w:r w:rsidRPr="00BD0126">
        <w:rPr>
          <w:bCs/>
          <w:kern w:val="32"/>
        </w:rPr>
        <w:t>частников и не будет предъявлять Организатору закупки претензий, связанных с более поздним получением Закупочной документации.</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Организатор закупки должен принять все меры, чтобы состав Потенциальных </w:t>
      </w:r>
      <w:r w:rsidR="00F85021" w:rsidRPr="00BD0126">
        <w:rPr>
          <w:bCs/>
          <w:kern w:val="32"/>
        </w:rPr>
        <w:t>у</w:t>
      </w:r>
      <w:r w:rsidRPr="00BD0126">
        <w:rPr>
          <w:bCs/>
          <w:kern w:val="32"/>
        </w:rPr>
        <w:t>частников/Участников закупки оставался конфиденциальной информацией в целях недопущения их сговора.</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Организатор закупки не вправе принимать Заявки от лиц, которых он не приглашал к участию. Такое право может быть предоставлено в Закупочной документации только лицам, подающим Заявку на участие в закупке в составе коллективного Участника закупки.</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Вскрытие Конвертов с Заявками в закрытой Закупочной процедуре может состояться ранее даты, указанной в Закупочной документации, при наличии согласия в письменной форме с этим всех лиц, которым были направлены приглашения принять участие в закрытой Закупочной процедуре.</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При проведении закрытых Закупочных процедур не допускается осуществление аудио- и видеозаписи.</w:t>
      </w:r>
    </w:p>
    <w:p w:rsidR="00BA7B0C" w:rsidRPr="00BD0126" w:rsidRDefault="00BA7B0C" w:rsidP="00D72F5C">
      <w:pPr>
        <w:pStyle w:val="af3"/>
        <w:tabs>
          <w:tab w:val="left" w:pos="1134"/>
        </w:tabs>
        <w:ind w:left="1134"/>
        <w:jc w:val="both"/>
        <w:rPr>
          <w:bCs/>
          <w:kern w:val="32"/>
        </w:rPr>
      </w:pPr>
    </w:p>
    <w:p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263" w:name="_Toc409786016"/>
      <w:bookmarkStart w:id="264" w:name="_Toc428869240"/>
      <w:bookmarkStart w:id="265" w:name="_Toc428869429"/>
      <w:bookmarkStart w:id="266" w:name="_Toc428870003"/>
      <w:bookmarkStart w:id="267" w:name="_Ref509582797"/>
      <w:bookmarkStart w:id="268" w:name="_Ref509583094"/>
      <w:bookmarkStart w:id="269" w:name="_Ref509583188"/>
      <w:bookmarkStart w:id="270" w:name="_Ref509583297"/>
      <w:bookmarkStart w:id="271" w:name="_Toc511044721"/>
      <w:bookmarkStart w:id="272" w:name="_Toc72166033"/>
      <w:r w:rsidRPr="00BD0126">
        <w:rPr>
          <w:rFonts w:ascii="Times New Roman" w:hAnsi="Times New Roman"/>
          <w:b/>
          <w:bCs/>
          <w:kern w:val="32"/>
          <w:sz w:val="24"/>
          <w:szCs w:val="24"/>
        </w:rPr>
        <w:t>Применение процедуры переторжки</w:t>
      </w:r>
      <w:bookmarkEnd w:id="263"/>
      <w:bookmarkEnd w:id="264"/>
      <w:bookmarkEnd w:id="265"/>
      <w:bookmarkEnd w:id="266"/>
      <w:bookmarkEnd w:id="267"/>
      <w:bookmarkEnd w:id="268"/>
      <w:bookmarkEnd w:id="269"/>
      <w:bookmarkEnd w:id="270"/>
      <w:bookmarkEnd w:id="271"/>
      <w:bookmarkEnd w:id="272"/>
    </w:p>
    <w:p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Проведение процедуры переторжки возможно только в том случае, если это предусмотрено Закупочной документацией. Решение о</w:t>
      </w:r>
      <w:r w:rsidR="00910DA2" w:rsidRPr="00BD0126">
        <w:rPr>
          <w:bCs/>
          <w:kern w:val="32"/>
        </w:rPr>
        <w:t xml:space="preserve"> проведении процедуры переторжки, а также сроках и форме ее проведения принимает Закупочная комиссия. Такое решение должно быть оформлено протоколом.</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Порядок и условия проведения переторжки определяются в Закупочной документации. Переторжка должна проводиться только после предварительной оценки, сравнения и ранжирования не отклоненных Заявок. Переторжка может проводиться неограниченное количество раз</w:t>
      </w:r>
      <w:r w:rsidR="00E3123B" w:rsidRPr="00BD0126">
        <w:rPr>
          <w:bCs/>
          <w:kern w:val="32"/>
        </w:rPr>
        <w:t xml:space="preserve"> в пределах общего срока закупки (этапа закупки)</w:t>
      </w:r>
      <w:r w:rsidRPr="00BD0126">
        <w:rPr>
          <w:bCs/>
          <w:kern w:val="32"/>
        </w:rPr>
        <w:t>.</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К участию в переторжке приглашаются все Участники закупки, чьи Заявки соответствуют требованиям Закупочной документации.</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Форма и порядок проведения процедуры переторжки, сроки подачи новых предложений, определенные Закупочной комиссией, указываются в приглашении Участников закупки на процедуру переторжки.</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Участник закупки, приглашенный на переторжку, вправе не участвовать в ней, тогда его Заявка остается действующей с ранее объявленной ценой. </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Процедура переторжки проводится в очной либо заочной форме.</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Процедура переторжки проводится в присутствии не менее чем трех членов Закупочной комиссии с правом голоса.</w:t>
      </w:r>
      <w:r w:rsidR="009A1AB6">
        <w:rPr>
          <w:bCs/>
          <w:kern w:val="32"/>
        </w:rPr>
        <w:t xml:space="preserve"> При проведении закупки в электронной форме, переторжка проводится с использованием </w:t>
      </w:r>
      <w:r w:rsidR="00FF1752">
        <w:rPr>
          <w:bCs/>
          <w:kern w:val="32"/>
        </w:rPr>
        <w:t>программно-аппаратных средств</w:t>
      </w:r>
      <w:r w:rsidR="009A1AB6">
        <w:rPr>
          <w:bCs/>
          <w:kern w:val="32"/>
        </w:rPr>
        <w:t xml:space="preserve"> </w:t>
      </w:r>
      <w:r w:rsidR="00FF1752">
        <w:rPr>
          <w:bCs/>
          <w:kern w:val="32"/>
        </w:rPr>
        <w:t>электронной торговой площадки</w:t>
      </w:r>
      <w:r w:rsidR="009A1AB6">
        <w:rPr>
          <w:bCs/>
          <w:kern w:val="32"/>
        </w:rPr>
        <w:t>.</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По ходу проведения переторжки Организатор закупки вправе вести аудио- или видеозапись, о чем заранее уведомляются все лица, участвующие в данной процедуре. </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Цены, полученные в ходе процедуры переторжки, оформляются протоколом, который подписывается членами Закупочной комиссии, присутствовавшими на процедуре переторжке, а также при проведении очной процедуры переторжки – представителями Участников закупки, присутствовавшими на процедуре переторжке. В случае отказа от подписания протокола – об этом делается соответствующая запись в протоколе.</w:t>
      </w:r>
      <w:r w:rsidR="00FF1752">
        <w:rPr>
          <w:bCs/>
          <w:kern w:val="32"/>
        </w:rPr>
        <w:t xml:space="preserve"> При проведении закупки в электронной форме, протокол подписывается </w:t>
      </w:r>
      <w:r w:rsidR="00706CD2">
        <w:rPr>
          <w:bCs/>
          <w:kern w:val="32"/>
        </w:rPr>
        <w:t>П</w:t>
      </w:r>
      <w:r w:rsidR="00FF1752">
        <w:rPr>
          <w:bCs/>
          <w:kern w:val="32"/>
        </w:rPr>
        <w:t>редседателем закупочной комиссии и размещается на электронной торговой площадке.</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Цены, полученные в ходе процедуры переторжки, считаются окончательными. </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Участники закупки, участвовавшие в переторжке и снизившие свою цену, обязаны дополнительно представить по запросу Организатора закупки откорректированные с учетом новой цены, полученной после переторжки, документы, определяющие их коммерческое предложение. Изменение цены в сторону снижения не должно повлечь за собой изменение иных условий Заявки кроме ценовых.</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Предложения Участника закупки по повышению цены не рассматриваются, такой Участник закупки считается не участвовавшим в переторжке, его Заявка остается действующей с ранее объявленной ценой.</w:t>
      </w:r>
    </w:p>
    <w:p w:rsidR="007A0B11" w:rsidRPr="00BD0126" w:rsidRDefault="00910DA2" w:rsidP="00D74104">
      <w:pPr>
        <w:pStyle w:val="af3"/>
        <w:numPr>
          <w:ilvl w:val="1"/>
          <w:numId w:val="114"/>
        </w:numPr>
        <w:tabs>
          <w:tab w:val="left" w:pos="1134"/>
        </w:tabs>
        <w:ind w:left="1134" w:hanging="1134"/>
        <w:jc w:val="both"/>
        <w:rPr>
          <w:bCs/>
          <w:kern w:val="32"/>
        </w:rPr>
      </w:pPr>
      <w:r w:rsidRPr="00BD0126">
        <w:rPr>
          <w:bCs/>
          <w:kern w:val="32"/>
        </w:rPr>
        <w:t>После проведения переторжки Закупочная комиссия, учитывая цены, полученные по результатам переторжки, производит окончательную оценку, сопоставление заявок на участие в закупке в соответствии с условиями, установленными Закупочной документацией. Заявки Участников закупки, приглашенных на переторжку, но в ней не участвовавших, учитываются при построении итоговой ранжировки предложений с первоначальными, указанными в их Заявках ценами.</w:t>
      </w:r>
    </w:p>
    <w:p w:rsidR="00BA7B0C" w:rsidRPr="00BD0126" w:rsidRDefault="00BA7B0C" w:rsidP="00D72F5C">
      <w:pPr>
        <w:pStyle w:val="af3"/>
        <w:tabs>
          <w:tab w:val="left" w:pos="1134"/>
        </w:tabs>
        <w:ind w:left="1134"/>
        <w:jc w:val="both"/>
        <w:rPr>
          <w:bCs/>
          <w:kern w:val="32"/>
        </w:rPr>
      </w:pPr>
    </w:p>
    <w:p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273" w:name="_Toc409786017"/>
      <w:bookmarkStart w:id="274" w:name="_Toc428869241"/>
      <w:bookmarkStart w:id="275" w:name="_Toc428869430"/>
      <w:bookmarkStart w:id="276" w:name="_Toc428870004"/>
      <w:bookmarkStart w:id="277" w:name="_Toc511044722"/>
      <w:bookmarkStart w:id="278" w:name="_Toc72166034"/>
      <w:r w:rsidRPr="00BD0126">
        <w:rPr>
          <w:rFonts w:ascii="Times New Roman" w:hAnsi="Times New Roman"/>
          <w:b/>
          <w:bCs/>
          <w:kern w:val="32"/>
          <w:sz w:val="24"/>
          <w:szCs w:val="24"/>
        </w:rPr>
        <w:t>Совместные закупки</w:t>
      </w:r>
      <w:bookmarkEnd w:id="273"/>
      <w:bookmarkEnd w:id="274"/>
      <w:bookmarkEnd w:id="275"/>
      <w:bookmarkEnd w:id="276"/>
      <w:bookmarkEnd w:id="277"/>
      <w:bookmarkEnd w:id="278"/>
    </w:p>
    <w:p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Совместные закупки могут проводиться при наличии не менее чем у двух Заказчиков потребности в Продукции определенного вида, аналогичных по техничес</w:t>
      </w:r>
      <w:r w:rsidR="00910DA2" w:rsidRPr="00BD0126">
        <w:rPr>
          <w:bCs/>
          <w:kern w:val="32"/>
        </w:rPr>
        <w:t>ким и функциональным характеристикам, которые могут отличаться друг от друга незначительными особенностями (деталями), не влияющими на качество и их основные потребительские свойства, и которые являются однородными по своему потребительскому назначению (одноименная Продукция).</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Совместные закупки проводит Организатор закупки (в том числе СЗО) на основании договоров, заключенных с Заказчиками. </w:t>
      </w:r>
      <w:r w:rsidR="00312E2B" w:rsidRPr="00BD0126">
        <w:rPr>
          <w:bCs/>
          <w:kern w:val="32"/>
        </w:rPr>
        <w:t>Совместные закупки могут проводиться для любых Заказчиков, закупочная деятельность которых как попадает, так и не под</w:t>
      </w:r>
      <w:r w:rsidRPr="00BD0126">
        <w:rPr>
          <w:bCs/>
          <w:kern w:val="32"/>
        </w:rPr>
        <w:t>падает под действие Федерального закона № 223-ФЗ.</w:t>
      </w:r>
    </w:p>
    <w:p w:rsidR="00BA7B0C" w:rsidRPr="00BD0126" w:rsidRDefault="00CF30D8" w:rsidP="00D72F5C">
      <w:pPr>
        <w:pStyle w:val="af3"/>
        <w:numPr>
          <w:ilvl w:val="1"/>
          <w:numId w:val="114"/>
        </w:numPr>
        <w:tabs>
          <w:tab w:val="left" w:pos="1134"/>
        </w:tabs>
        <w:ind w:left="1134" w:hanging="1134"/>
        <w:jc w:val="both"/>
        <w:rPr>
          <w:bCs/>
          <w:kern w:val="32"/>
        </w:rPr>
      </w:pPr>
      <w:r w:rsidRPr="00BD0126">
        <w:rPr>
          <w:bCs/>
          <w:kern w:val="32"/>
        </w:rPr>
        <w:t>В целях проведения совместной закупки, способ закупки в ГКПЗ Заказчиков должен совпадать. В случае несовпадения способа совместной закупки в ГКПЗ Заказчиков, способ проведения совместной закупки определяется Организатором закупки (СЗО) самостоятельно. Проведение совместной закупки осуществляется по единым правилам, которые установлены положениями о порядке проведения регламентированных закупок товаров, работ, услуг для нужд Заказчиков.</w:t>
      </w:r>
      <w:r w:rsidR="00910DA2" w:rsidRPr="00BD0126">
        <w:rPr>
          <w:bCs/>
          <w:kern w:val="32"/>
        </w:rPr>
        <w:t xml:space="preserve"> </w:t>
      </w:r>
    </w:p>
    <w:p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В случае наличия различий проведения закупочной процедуры (кроме случаев, предусмотренных </w:t>
      </w:r>
      <w:r w:rsidR="00EA0F78" w:rsidRPr="00BD0126">
        <w:rPr>
          <w:bCs/>
          <w:kern w:val="32"/>
        </w:rPr>
        <w:t>пунктом</w:t>
      </w:r>
      <w:r w:rsidRPr="00BD0126">
        <w:rPr>
          <w:bCs/>
          <w:kern w:val="32"/>
        </w:rPr>
        <w:t xml:space="preserve"> </w:t>
      </w:r>
      <w:r w:rsidR="00EA0F78" w:rsidRPr="00BD0126">
        <w:rPr>
          <w:bCs/>
          <w:kern w:val="32"/>
        </w:rPr>
        <w:fldChar w:fldCharType="begin"/>
      </w:r>
      <w:r w:rsidR="00EA0F78" w:rsidRPr="00BD0126">
        <w:rPr>
          <w:bCs/>
          <w:kern w:val="32"/>
        </w:rPr>
        <w:instrText xml:space="preserve"> REF _Ref509584991 \r \h </w:instrText>
      </w:r>
      <w:r w:rsidR="00BD0126">
        <w:rPr>
          <w:bCs/>
          <w:kern w:val="32"/>
        </w:rPr>
        <w:instrText xml:space="preserve"> \* MERGEFORMAT </w:instrText>
      </w:r>
      <w:r w:rsidR="00EA0F78" w:rsidRPr="00BD0126">
        <w:rPr>
          <w:bCs/>
          <w:kern w:val="32"/>
        </w:rPr>
      </w:r>
      <w:r w:rsidR="00EA0F78" w:rsidRPr="00BD0126">
        <w:rPr>
          <w:bCs/>
          <w:kern w:val="32"/>
        </w:rPr>
        <w:fldChar w:fldCharType="separate"/>
      </w:r>
      <w:r w:rsidR="00125596">
        <w:rPr>
          <w:bCs/>
          <w:kern w:val="32"/>
        </w:rPr>
        <w:t>29.3.2</w:t>
      </w:r>
      <w:r w:rsidR="00EA0F78" w:rsidRPr="00BD0126">
        <w:rPr>
          <w:bCs/>
          <w:kern w:val="32"/>
        </w:rPr>
        <w:fldChar w:fldCharType="end"/>
      </w:r>
      <w:r w:rsidRPr="00BD0126">
        <w:rPr>
          <w:bCs/>
          <w:kern w:val="32"/>
        </w:rPr>
        <w:t xml:space="preserve">) в положениях Заказчиков, Заказчики указывают информацию о применяемом Положении о порядке проведения регламентированных закупок товаров, работ, услуг одного из Заказчиков в направляемом Организатору закупки поручении на проведение закупочной процедуры. </w:t>
      </w:r>
    </w:p>
    <w:p w:rsidR="00BA7B0C" w:rsidRPr="00BD0126" w:rsidRDefault="00910DA2" w:rsidP="00D72F5C">
      <w:pPr>
        <w:pStyle w:val="af3"/>
        <w:numPr>
          <w:ilvl w:val="2"/>
          <w:numId w:val="114"/>
        </w:numPr>
        <w:tabs>
          <w:tab w:val="left" w:pos="-3544"/>
        </w:tabs>
        <w:ind w:left="1134" w:hanging="1134"/>
        <w:jc w:val="both"/>
        <w:rPr>
          <w:bCs/>
          <w:kern w:val="32"/>
        </w:rPr>
      </w:pPr>
      <w:bookmarkStart w:id="279" w:name="_Ref509584991"/>
      <w:r w:rsidRPr="00BD0126">
        <w:rPr>
          <w:bCs/>
          <w:kern w:val="32"/>
        </w:rPr>
        <w:t>В случае проведения закупки для нужд Заказчиков, закупочная деятельность которых как попадает, так и не подпадает под действие Федерального закона № 223-ФЗ, такие Заказчики руководствуются Положением о порядке проведения регламентированных закупок товаров, работ, услуг для нужд одного из Заказчиков, закупочная деятельность которого попадает под действие Федерального закона № 223-ФЗ.</w:t>
      </w:r>
      <w:bookmarkEnd w:id="279"/>
    </w:p>
    <w:p w:rsidR="00BA7B0C" w:rsidRPr="00BD0126" w:rsidRDefault="00CF30D8" w:rsidP="00D72F5C">
      <w:pPr>
        <w:pStyle w:val="af3"/>
        <w:numPr>
          <w:ilvl w:val="1"/>
          <w:numId w:val="114"/>
        </w:numPr>
        <w:tabs>
          <w:tab w:val="left" w:pos="1134"/>
        </w:tabs>
        <w:ind w:left="1134" w:hanging="1134"/>
        <w:jc w:val="both"/>
        <w:rPr>
          <w:bCs/>
          <w:kern w:val="32"/>
        </w:rPr>
      </w:pPr>
      <w:r w:rsidRPr="00BD0126">
        <w:rPr>
          <w:bCs/>
          <w:kern w:val="32"/>
        </w:rPr>
        <w:t>По предварительному согласованию Заказчика, в состав Закупочной комиссии Организатором закупки могут включаться представители Заказчиков. Заказчики вправе самостоятельно инициировать включение в состав Закупочной комиссии своего представителя.</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В Закупочной документации для каждой стороны совместной закупки указываются наименование Заказчика, количество поставляемой одноименной Продукции, место, условия и сроки (периоды) поставки одноименной Продукции.</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Копии протоколов, составленных в ходе проведения совместных закупок, направляются Организатором закупки совместных закупок не позднее дня, следующего за днем подписания указанных протоколов, каждой стороне совместной закупки.</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Заключение договоров с Победителем Совместной закупки производится с каждым Заказчиком индивидуально в порядке, установленном Закупочной документацией.</w:t>
      </w:r>
    </w:p>
    <w:p w:rsidR="00BA7B0C" w:rsidRPr="00BD0126" w:rsidRDefault="00BA7B0C" w:rsidP="00D72F5C">
      <w:pPr>
        <w:pStyle w:val="af3"/>
        <w:tabs>
          <w:tab w:val="left" w:pos="1134"/>
        </w:tabs>
        <w:ind w:left="1134"/>
        <w:jc w:val="both"/>
        <w:rPr>
          <w:bCs/>
          <w:kern w:val="32"/>
        </w:rPr>
      </w:pPr>
    </w:p>
    <w:p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280" w:name="_Toc409786018"/>
      <w:bookmarkStart w:id="281" w:name="_Toc428869242"/>
      <w:bookmarkStart w:id="282" w:name="_Toc428869431"/>
      <w:bookmarkStart w:id="283" w:name="_Toc428870005"/>
      <w:bookmarkStart w:id="284" w:name="_Toc511044723"/>
      <w:bookmarkStart w:id="285" w:name="_Toc72166035"/>
      <w:r w:rsidRPr="00BD0126">
        <w:rPr>
          <w:rFonts w:ascii="Times New Roman" w:hAnsi="Times New Roman"/>
          <w:b/>
          <w:bCs/>
          <w:kern w:val="32"/>
          <w:sz w:val="24"/>
          <w:szCs w:val="24"/>
        </w:rPr>
        <w:t>Комбинированные процедуры закупки</w:t>
      </w:r>
      <w:bookmarkEnd w:id="280"/>
      <w:bookmarkEnd w:id="281"/>
      <w:bookmarkEnd w:id="282"/>
      <w:bookmarkEnd w:id="283"/>
      <w:bookmarkEnd w:id="284"/>
      <w:bookmarkEnd w:id="285"/>
    </w:p>
    <w:p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Конкурентные процедуры закупки</w:t>
      </w:r>
      <w:r w:rsidR="00910DA2" w:rsidRPr="00BD0126">
        <w:rPr>
          <w:bCs/>
          <w:kern w:val="32"/>
        </w:rPr>
        <w:t>, проводимые путем комбинации двух способов закупок, при которых информация о потребностях в Продукции Общества сообщается неограниченному кругу лиц путем размещения на Интернет-ресурсах извещения о закупке. Победителями закупки признаются Участники закупки</w:t>
      </w:r>
      <w:r w:rsidR="004A6353" w:rsidRPr="00BD0126">
        <w:rPr>
          <w:bCs/>
          <w:kern w:val="32"/>
        </w:rPr>
        <w:t>,</w:t>
      </w:r>
      <w:r w:rsidR="00910DA2" w:rsidRPr="00BD0126">
        <w:rPr>
          <w:bCs/>
          <w:kern w:val="32"/>
        </w:rPr>
        <w:t xml:space="preserve"> с которыми по результатам первого этапа процедуры были заключены рамочные соглашения для поставок определенной Продукции на срок до трех лет, и на процедурах второго этапа предложили наиболее низкую цену договора и/или наилучшие условия исполнения договора, условий поставки, условий оказания услуг, выполнения работ.</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Закупка Продукции путем применения комбинированных процедур закупки проводится в случае, когда для Заказчика важны несколько условий исполнения договора по номенклатуре постоянно потребляемой Продукции, при этом невозможно точно определить объем и/или цену этой Продукции на среднесрочный период, а также в иных случаях.</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Рамочные соглашения с указанием предельной стоимости соглашения заключаются с Участниками закупки, подавшими Заявки на участие в первом этапе процедуры, которые признаны соответствующими Закупочной документации, если иное не предусмотрено в Закупочной документации.</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При возникновении у Заказчика потребности по предмету закупки, с четким определением объема данной потребности, Организатор закупки проводит второй этап процедуры.</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Организатор закупки размещает извещение о проведении второго этапа в соответствии с требованиями раздела </w:t>
      </w:r>
      <w:r w:rsidR="00EA4E33" w:rsidRPr="00BD0126">
        <w:rPr>
          <w:bCs/>
          <w:kern w:val="32"/>
        </w:rPr>
        <w:fldChar w:fldCharType="begin"/>
      </w:r>
      <w:r w:rsidR="00EA4E33" w:rsidRPr="00BD0126">
        <w:rPr>
          <w:bCs/>
          <w:kern w:val="32"/>
        </w:rPr>
        <w:instrText xml:space="preserve"> REF _Ref509582655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9</w:t>
      </w:r>
      <w:r w:rsidR="00EA4E33" w:rsidRPr="00BD0126">
        <w:rPr>
          <w:bCs/>
          <w:kern w:val="32"/>
        </w:rPr>
        <w:fldChar w:fldCharType="end"/>
      </w:r>
      <w:r w:rsidRPr="00BD0126">
        <w:rPr>
          <w:bCs/>
          <w:kern w:val="32"/>
        </w:rPr>
        <w:t xml:space="preserve"> «Информационное обеспечение закупок» настоящего Положения и адресно направляет информацию о возникшей потребности всем Участникам закупки, с которыми по результатам первого этапа процедуры были заключены рамочные соглашения. При этом извещение о проведении второго этапа в обязательном порядке указываются сведения об ограниченном участии круга лиц.</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Организатор закупки по итогам второго этапа процедуры проводит экспертную оценку предложений, на основании которой определяется Победитель.</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В случае если на второй этап процедуры вышел один Участник из числа Участников, с которыми заключено рамочное соглашение по итогам первого этапа, и его предложение соответствует установленным требованиям, такая процедура считается состоявшейся и победителем признается Участник, подавший предложение на второй этап процедуры.</w:t>
      </w:r>
    </w:p>
    <w:p w:rsidR="00BA7B0C" w:rsidRPr="00BD0126" w:rsidRDefault="00BA7B0C" w:rsidP="00D72F5C">
      <w:pPr>
        <w:pStyle w:val="af3"/>
        <w:tabs>
          <w:tab w:val="left" w:pos="1134"/>
        </w:tabs>
        <w:ind w:left="1134"/>
        <w:jc w:val="both"/>
        <w:rPr>
          <w:bCs/>
          <w:kern w:val="32"/>
        </w:rPr>
      </w:pPr>
    </w:p>
    <w:p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286" w:name="_Toc409786019"/>
      <w:bookmarkStart w:id="287" w:name="_Toc428869243"/>
      <w:bookmarkStart w:id="288" w:name="_Toc428869432"/>
      <w:bookmarkStart w:id="289" w:name="_Toc428870006"/>
      <w:bookmarkStart w:id="290" w:name="_Toc511044724"/>
      <w:bookmarkStart w:id="291" w:name="_Toc72166036"/>
      <w:r w:rsidRPr="00BD0126">
        <w:rPr>
          <w:rFonts w:ascii="Times New Roman" w:hAnsi="Times New Roman"/>
          <w:b/>
          <w:bCs/>
          <w:kern w:val="32"/>
          <w:sz w:val="24"/>
          <w:szCs w:val="24"/>
        </w:rPr>
        <w:t>Реестр недобросовестных Поставщиков</w:t>
      </w:r>
      <w:bookmarkEnd w:id="286"/>
      <w:bookmarkEnd w:id="287"/>
      <w:bookmarkEnd w:id="288"/>
      <w:bookmarkEnd w:id="289"/>
      <w:bookmarkEnd w:id="290"/>
      <w:bookmarkEnd w:id="291"/>
    </w:p>
    <w:p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 xml:space="preserve">Перечень сведений, включаемых в Реестр недобросовестных Поставщиков, порядок направления Обществом сведений о недобросовестных Участниках закупки, Поставщиках (Исполнителях, Подрядчиках) в федеральный орган исполнительной власти, уполномоченный на ведение </w:t>
      </w:r>
      <w:r w:rsidR="00910DA2" w:rsidRPr="00BD0126">
        <w:rPr>
          <w:bCs/>
          <w:kern w:val="32"/>
        </w:rPr>
        <w:t>Реестра недобросовестных Поставщиков, порядок ведения Реестра недобросовестных Поставщиков, требования к технологическим, программным, лингвистическим, правовым и организационным средствам обеспечения ведения Реестра недобросовестных Поставщиков устанавливаются Правительством РФ.</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Общество вправе вести свой реестр поставщиков Продукции и реестр недобросовестных поставщиков Продукции. Включение поставщиков в реестр недобросовестных поставщиков Продукции может являться основанием для отклонения заявок Участников Закупочной процедуры.</w:t>
      </w:r>
    </w:p>
    <w:p w:rsidR="00BA7B0C" w:rsidRPr="00BD0126" w:rsidRDefault="00BA7B0C" w:rsidP="00D72F5C">
      <w:pPr>
        <w:pStyle w:val="af3"/>
        <w:tabs>
          <w:tab w:val="left" w:pos="1134"/>
        </w:tabs>
        <w:ind w:left="1134"/>
        <w:jc w:val="both"/>
        <w:rPr>
          <w:bCs/>
          <w:kern w:val="32"/>
        </w:rPr>
      </w:pPr>
    </w:p>
    <w:p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292" w:name="_Toc409786020"/>
      <w:bookmarkStart w:id="293" w:name="_Toc428869244"/>
      <w:bookmarkStart w:id="294" w:name="_Toc428869433"/>
      <w:bookmarkStart w:id="295" w:name="_Toc428870007"/>
      <w:bookmarkStart w:id="296" w:name="_Toc511044725"/>
      <w:bookmarkStart w:id="297" w:name="_Toc72166037"/>
      <w:r w:rsidRPr="00BD0126">
        <w:rPr>
          <w:rFonts w:ascii="Times New Roman" w:hAnsi="Times New Roman"/>
          <w:b/>
          <w:bCs/>
          <w:kern w:val="32"/>
          <w:sz w:val="24"/>
          <w:szCs w:val="24"/>
        </w:rPr>
        <w:t>Единая информационная система закупок Общества</w:t>
      </w:r>
      <w:bookmarkEnd w:id="292"/>
      <w:bookmarkEnd w:id="293"/>
      <w:bookmarkEnd w:id="294"/>
      <w:bookmarkEnd w:id="295"/>
      <w:bookmarkEnd w:id="296"/>
      <w:bookmarkEnd w:id="297"/>
    </w:p>
    <w:p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Единая информационная система закупок Общества</w:t>
      </w:r>
      <w:r w:rsidR="00910DA2" w:rsidRPr="00BD0126">
        <w:rPr>
          <w:bCs/>
          <w:kern w:val="32"/>
        </w:rPr>
        <w:t xml:space="preserve"> (ЕИСЗ) должна обеспечивать полную или частичную автоматизацию процессов, происходящих в Закупочной деятельности Общества, а также автоматически формировать аналитическую информацию и отчетность. Указанная система может являться как полностью автономной, так и частью более масштабной автоматизированной системы, используемой в Обществе.</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Единая информационная система закупок Общества должна основываться на нормах настоящего Положения, а также иных внутренних нормативных документов Общества, регламентирующих Закупочную деятельность. Порядок и условия применения настоящего положения устанавливаются внутренними нормативными документами Общества.</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К взаимодействию ЕИСЗ с ЕИС предъявляются следующие требования:</w:t>
      </w:r>
    </w:p>
    <w:p w:rsidR="00BA7B0C" w:rsidRPr="00BD0126" w:rsidRDefault="00910DA2" w:rsidP="00D72F5C">
      <w:pPr>
        <w:tabs>
          <w:tab w:val="left" w:pos="1134"/>
        </w:tabs>
        <w:spacing w:after="0" w:line="240" w:lineRule="auto"/>
        <w:ind w:left="1134"/>
        <w:jc w:val="both"/>
        <w:rPr>
          <w:rFonts w:ascii="Times New Roman" w:hAnsi="Times New Roman"/>
          <w:bCs/>
          <w:kern w:val="32"/>
          <w:sz w:val="24"/>
          <w:szCs w:val="24"/>
        </w:rPr>
      </w:pPr>
      <w:r w:rsidRPr="00BD0126">
        <w:rPr>
          <w:rFonts w:ascii="Times New Roman" w:hAnsi="Times New Roman"/>
          <w:bCs/>
          <w:kern w:val="32"/>
          <w:sz w:val="24"/>
          <w:szCs w:val="24"/>
        </w:rPr>
        <w:t>1) порядок формирования электронных документов, подлежащих размещению в ЕИСЗ, информационные технологии и технические средства, применяемые при создании и эксплуатации ЕИСЗ, должны обеспечивать возможность взаимодействия ЕИСЗ с ЕИС. Если формирование таких электронных документов осуществляется в ЕИСЗ, исчисление сроков размещения таких электронных документов в ЕИС начинается с момента фиксации времени поступления таких электронных документов в ЕИС;</w:t>
      </w:r>
    </w:p>
    <w:p w:rsidR="00BA7B0C" w:rsidRPr="00BD0126" w:rsidRDefault="00910DA2" w:rsidP="00D72F5C">
      <w:pPr>
        <w:tabs>
          <w:tab w:val="left" w:pos="1134"/>
        </w:tabs>
        <w:spacing w:after="0" w:line="240" w:lineRule="auto"/>
        <w:ind w:left="1134"/>
        <w:jc w:val="both"/>
        <w:rPr>
          <w:rFonts w:ascii="Times New Roman" w:hAnsi="Times New Roman"/>
          <w:bCs/>
          <w:kern w:val="32"/>
          <w:sz w:val="24"/>
          <w:szCs w:val="24"/>
        </w:rPr>
      </w:pPr>
      <w:r w:rsidRPr="00BD0126">
        <w:rPr>
          <w:rFonts w:ascii="Times New Roman" w:hAnsi="Times New Roman"/>
          <w:bCs/>
          <w:kern w:val="32"/>
          <w:sz w:val="24"/>
          <w:szCs w:val="24"/>
        </w:rPr>
        <w:t>2) в ЕИСЗ в соответствии с порядком пользования ЕИС, установление которого предусмотрено частью 6 статьи 4 Федерального закона от 05.04.2013 № 44-ФЗ, подлежат применению справочники, реестры и классификаторы, используемые в ЕИС;</w:t>
      </w:r>
    </w:p>
    <w:p w:rsidR="00BA7B0C" w:rsidRPr="00BD0126" w:rsidRDefault="00910DA2" w:rsidP="00D72F5C">
      <w:pPr>
        <w:tabs>
          <w:tab w:val="left" w:pos="1134"/>
        </w:tabs>
        <w:spacing w:after="0" w:line="240" w:lineRule="auto"/>
        <w:ind w:left="1134"/>
        <w:jc w:val="both"/>
        <w:rPr>
          <w:rFonts w:ascii="Times New Roman" w:hAnsi="Times New Roman"/>
          <w:bCs/>
          <w:kern w:val="32"/>
          <w:sz w:val="24"/>
          <w:szCs w:val="24"/>
        </w:rPr>
      </w:pPr>
      <w:r w:rsidRPr="00BD0126">
        <w:rPr>
          <w:rFonts w:ascii="Times New Roman" w:hAnsi="Times New Roman"/>
          <w:bCs/>
          <w:kern w:val="32"/>
          <w:sz w:val="24"/>
          <w:szCs w:val="24"/>
        </w:rPr>
        <w:t>3) обмен информацией между ЕИСЗ и ЕИС, способы, сроки (периодичность) передачи информации по защищенным каналам связи в рамках этого обмена определяются порядком пользования ЕИС, установление которого предусмотрено частью 6 статьи 4 Федерального закона от 0</w:t>
      </w:r>
      <w:r w:rsidR="004F3D99" w:rsidRPr="00BD0126">
        <w:rPr>
          <w:rFonts w:ascii="Times New Roman" w:hAnsi="Times New Roman"/>
          <w:bCs/>
          <w:kern w:val="32"/>
          <w:sz w:val="24"/>
          <w:szCs w:val="24"/>
        </w:rPr>
        <w:t>5</w:t>
      </w:r>
      <w:r w:rsidRPr="00BD0126">
        <w:rPr>
          <w:rFonts w:ascii="Times New Roman" w:hAnsi="Times New Roman"/>
          <w:bCs/>
          <w:kern w:val="32"/>
          <w:sz w:val="24"/>
          <w:szCs w:val="24"/>
        </w:rPr>
        <w:t>.04.2013 № 44-ФЗ;</w:t>
      </w:r>
    </w:p>
    <w:p w:rsidR="00BA7B0C" w:rsidRPr="00BD0126" w:rsidRDefault="00910DA2" w:rsidP="00D72F5C">
      <w:pPr>
        <w:tabs>
          <w:tab w:val="left" w:pos="1134"/>
        </w:tabs>
        <w:spacing w:after="0" w:line="240" w:lineRule="auto"/>
        <w:ind w:left="1134"/>
        <w:jc w:val="both"/>
        <w:rPr>
          <w:rFonts w:ascii="Times New Roman" w:hAnsi="Times New Roman"/>
          <w:bCs/>
          <w:kern w:val="32"/>
          <w:sz w:val="24"/>
          <w:szCs w:val="24"/>
        </w:rPr>
      </w:pPr>
      <w:r w:rsidRPr="00BD0126">
        <w:rPr>
          <w:rFonts w:ascii="Times New Roman" w:hAnsi="Times New Roman"/>
          <w:bCs/>
          <w:kern w:val="32"/>
          <w:sz w:val="24"/>
          <w:szCs w:val="24"/>
        </w:rPr>
        <w:t>4) электронные документы, передаваемые из ЕИСЗ в ЕИС, подписываются электронной подписью.</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В случае, если информация о закупке, размещенная в ЕИСЗ, не соответствует информации об этой закупке, размещенной в ЕИС, приоритет имеет информация, размещенная в ЕИС.</w:t>
      </w:r>
    </w:p>
    <w:p w:rsidR="00BA7B0C" w:rsidRPr="00BD0126" w:rsidRDefault="00BA7B0C" w:rsidP="00D72F5C">
      <w:pPr>
        <w:tabs>
          <w:tab w:val="left" w:pos="1134"/>
        </w:tabs>
        <w:spacing w:after="0" w:line="240" w:lineRule="auto"/>
        <w:jc w:val="both"/>
        <w:rPr>
          <w:rFonts w:ascii="Times New Roman" w:hAnsi="Times New Roman"/>
          <w:bCs/>
          <w:kern w:val="32"/>
          <w:sz w:val="24"/>
          <w:szCs w:val="24"/>
        </w:rPr>
      </w:pPr>
    </w:p>
    <w:p w:rsidR="00BA7B0C" w:rsidRPr="00BD0126" w:rsidRDefault="00910DA2" w:rsidP="00D72F5C">
      <w:pPr>
        <w:tabs>
          <w:tab w:val="left" w:pos="426"/>
          <w:tab w:val="left" w:pos="9498"/>
        </w:tabs>
        <w:spacing w:after="0" w:line="240" w:lineRule="auto"/>
        <w:ind w:right="282"/>
        <w:jc w:val="both"/>
        <w:outlineLvl w:val="0"/>
        <w:rPr>
          <w:rFonts w:ascii="Times New Roman" w:hAnsi="Times New Roman"/>
          <w:b/>
          <w:bCs/>
          <w:iCs/>
          <w:noProof/>
          <w:snapToGrid w:val="0"/>
          <w:kern w:val="32"/>
          <w:sz w:val="24"/>
          <w:szCs w:val="24"/>
          <w:lang w:eastAsia="ru-RU"/>
        </w:rPr>
      </w:pPr>
      <w:bookmarkStart w:id="298" w:name="_Toc409786021"/>
      <w:bookmarkStart w:id="299" w:name="_Toc428869245"/>
      <w:bookmarkStart w:id="300" w:name="_Toc428869434"/>
      <w:bookmarkStart w:id="301" w:name="_Toc428870008"/>
      <w:bookmarkStart w:id="302" w:name="_Toc511044726"/>
      <w:bookmarkStart w:id="303" w:name="_Toc72166038"/>
      <w:r w:rsidRPr="00BD0126">
        <w:rPr>
          <w:rFonts w:ascii="Times New Roman" w:hAnsi="Times New Roman"/>
          <w:b/>
          <w:bCs/>
          <w:iCs/>
          <w:noProof/>
          <w:snapToGrid w:val="0"/>
          <w:kern w:val="32"/>
          <w:sz w:val="24"/>
          <w:szCs w:val="24"/>
          <w:lang w:eastAsia="ru-RU"/>
        </w:rPr>
        <w:t>Глава III. Особенности участия субъектов малого и среднего предпринимательства в закупках</w:t>
      </w:r>
      <w:bookmarkEnd w:id="298"/>
      <w:bookmarkEnd w:id="299"/>
      <w:bookmarkEnd w:id="300"/>
      <w:bookmarkEnd w:id="301"/>
      <w:bookmarkEnd w:id="302"/>
      <w:bookmarkEnd w:id="303"/>
    </w:p>
    <w:p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304" w:name="_Ref61454372"/>
      <w:bookmarkStart w:id="305" w:name="_Toc511044727"/>
      <w:bookmarkStart w:id="306" w:name="_Toc72166039"/>
      <w:r w:rsidRPr="00BD0126">
        <w:rPr>
          <w:rFonts w:ascii="Times New Roman" w:hAnsi="Times New Roman"/>
          <w:b/>
          <w:bCs/>
          <w:kern w:val="32"/>
          <w:sz w:val="24"/>
          <w:szCs w:val="24"/>
        </w:rPr>
        <w:t>Общие положения, определяющие особенности участия субъектов МСП в закупках</w:t>
      </w:r>
      <w:bookmarkEnd w:id="304"/>
      <w:bookmarkEnd w:id="305"/>
      <w:bookmarkEnd w:id="306"/>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Особенности участия субъектов МСП в закупках, Участниками которых могут являться только субъекты МСП</w:t>
      </w:r>
      <w:r w:rsidR="00775915">
        <w:rPr>
          <w:bCs/>
          <w:kern w:val="32"/>
        </w:rPr>
        <w:t>,</w:t>
      </w:r>
      <w:r w:rsidRPr="00BD0126">
        <w:rPr>
          <w:bCs/>
          <w:kern w:val="32"/>
        </w:rPr>
        <w:t xml:space="preserve"> устанавливаются Федеральным законом № 223 – ФЗ, Положением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утвержденным постановлением Правительства РФ от 11.12.2014 № 1352 (далее – Положение об особенностях участия субъектов МСП в закупках) и настоящей Главой. </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Для проведения закупок, Участниками которых являются только субъекты МСП, Заказчик обязан утвердить перечень Продукции, закупка которой осуществляется у субъектов МСП (далее - Перечень). Перечень подлежит размещению на корпоративном сайте Заказчика и в единой информационной системе в сфере закупок товаров, работ, услуг для обеспечения государственных и муниципальных нужд (zakupki.gov.ru) (далее - единая информационная система) или до ввода в эксплуатацию единой информационной системы на Интернет-ресурсах.</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Заказчик не обязан осуществлять закупки товаров, работ, услуг у субъектов МСП, включенных в Перечень в случаях:</w:t>
      </w:r>
    </w:p>
    <w:p w:rsidR="00BA7B0C" w:rsidRPr="00BD0126" w:rsidRDefault="00910DA2" w:rsidP="00D72F5C">
      <w:pPr>
        <w:autoSpaceDE w:val="0"/>
        <w:autoSpaceDN w:val="0"/>
        <w:adjustRightInd w:val="0"/>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а) если заключение таких договоров, отнесены к исключениям, установленным Положением об особенностях участия субъектов МСП в закупках;</w:t>
      </w:r>
    </w:p>
    <w:p w:rsidR="00BA7B0C" w:rsidRPr="00BD0126" w:rsidRDefault="00910DA2" w:rsidP="00D72F5C">
      <w:pPr>
        <w:autoSpaceDE w:val="0"/>
        <w:autoSpaceDN w:val="0"/>
        <w:adjustRightInd w:val="0"/>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б) если закупка товаров, работ, услуг осуществляется в составе комплексной закупки и/или в составе одного лота, где они технологически и функционально связаны с иными товарами, работами, услугами, не включенными в перечень;</w:t>
      </w:r>
    </w:p>
    <w:p w:rsidR="00BA7B0C" w:rsidRPr="00BD0126" w:rsidRDefault="00910DA2" w:rsidP="00D72F5C">
      <w:pPr>
        <w:autoSpaceDE w:val="0"/>
        <w:autoSpaceDN w:val="0"/>
        <w:adjustRightInd w:val="0"/>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в) если при осуществлении закупки, Участниками которой могут быть только субъекты малого и среднего предпринимательства, Заказчиком, по истечении срока приема заявок, принято решение осуществить закупку на общих основаниях в случаях, установленных пунктами 21 и 22 Положения об особенностях участия субъектов МСП;</w:t>
      </w:r>
    </w:p>
    <w:p w:rsidR="00BA7B0C" w:rsidRPr="00BD0126" w:rsidRDefault="00910DA2" w:rsidP="00D72F5C">
      <w:pPr>
        <w:autoSpaceDE w:val="0"/>
        <w:autoSpaceDN w:val="0"/>
        <w:adjustRightInd w:val="0"/>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г) достижения годовых показателей закупок у субъектов МСП в объеме, установленном Правительством Российской Федерации, на момент осуществления закупки.</w:t>
      </w:r>
    </w:p>
    <w:p w:rsidR="00BA7B0C" w:rsidRPr="00BD0126" w:rsidRDefault="00910DA2" w:rsidP="00D72F5C">
      <w:pPr>
        <w:autoSpaceDE w:val="0"/>
        <w:autoSpaceDN w:val="0"/>
        <w:adjustRightInd w:val="0"/>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д) в иных случаях, указанных в Закупочной документации.</w:t>
      </w:r>
    </w:p>
    <w:p w:rsidR="001A1FE3" w:rsidRPr="00BD0126" w:rsidRDefault="001A1FE3" w:rsidP="00B617DB">
      <w:pPr>
        <w:pStyle w:val="af3"/>
        <w:numPr>
          <w:ilvl w:val="1"/>
          <w:numId w:val="114"/>
        </w:numPr>
        <w:tabs>
          <w:tab w:val="left" w:pos="1134"/>
        </w:tabs>
        <w:ind w:left="1134" w:hanging="1134"/>
        <w:jc w:val="both"/>
        <w:rPr>
          <w:bCs/>
          <w:kern w:val="32"/>
        </w:rPr>
      </w:pPr>
      <w:r w:rsidRPr="00BD0126">
        <w:rPr>
          <w:bCs/>
          <w:kern w:val="32"/>
        </w:rPr>
        <w:t xml:space="preserve">Подтверждением принадлежности участника закупки, субподрядчика (соисполнителя), предусмотренного </w:t>
      </w:r>
      <w:hyperlink r:id="rId14" w:history="1">
        <w:r w:rsidRPr="00BD0126">
          <w:rPr>
            <w:bCs/>
            <w:kern w:val="32"/>
          </w:rPr>
          <w:t>подпунктом «в» пункта 4</w:t>
        </w:r>
      </w:hyperlink>
      <w:r w:rsidRPr="00BD0126">
        <w:rPr>
          <w:bCs/>
          <w:kern w:val="32"/>
        </w:rPr>
        <w:t xml:space="preserve"> Положения об особенностях участия субъектов МСП в закупках, к субъектам малого и среднего предпринимательства является наличие информации о таких участнике, субподрядчике (соисполнителе) в едином реестре субъектов малого и среднего предпринимательства. Организатор закупки не вправе требовать от участника закупки, субподрядчика (соисполнителя), предусмотренного </w:t>
      </w:r>
      <w:hyperlink r:id="rId15" w:history="1">
        <w:r w:rsidRPr="00BD0126">
          <w:rPr>
            <w:bCs/>
            <w:kern w:val="32"/>
          </w:rPr>
          <w:t xml:space="preserve">подпунктом </w:t>
        </w:r>
        <w:r w:rsidR="00A61494">
          <w:rPr>
            <w:bCs/>
            <w:kern w:val="32"/>
          </w:rPr>
          <w:t>«в</w:t>
        </w:r>
        <w:r w:rsidR="00775915">
          <w:rPr>
            <w:bCs/>
            <w:kern w:val="32"/>
          </w:rPr>
          <w:t>»</w:t>
        </w:r>
        <w:r w:rsidRPr="00BD0126">
          <w:rPr>
            <w:bCs/>
            <w:kern w:val="32"/>
          </w:rPr>
          <w:t xml:space="preserve"> пункта 4</w:t>
        </w:r>
      </w:hyperlink>
      <w:r w:rsidRPr="00BD0126">
        <w:rPr>
          <w:bCs/>
          <w:kern w:val="32"/>
        </w:rPr>
        <w:t xml:space="preserve"> Положения об особенностях участия субъектов МСП в закупках, предоставления информации и документов, подтверждающих их принадлежность к субъектам малого и среднего предпринимательства.</w:t>
      </w:r>
    </w:p>
    <w:p w:rsidR="00BA7B0C" w:rsidRPr="00BD0126" w:rsidRDefault="00910DA2" w:rsidP="00D72F5C">
      <w:pPr>
        <w:pStyle w:val="af3"/>
        <w:numPr>
          <w:ilvl w:val="1"/>
          <w:numId w:val="114"/>
        </w:numPr>
        <w:tabs>
          <w:tab w:val="left" w:pos="1134"/>
        </w:tabs>
        <w:ind w:left="1134" w:hanging="1134"/>
        <w:jc w:val="both"/>
        <w:rPr>
          <w:bCs/>
          <w:kern w:val="32"/>
        </w:rPr>
      </w:pPr>
      <w:bookmarkStart w:id="307" w:name="_Toc409786025"/>
      <w:bookmarkStart w:id="308" w:name="_Toc428869249"/>
      <w:bookmarkStart w:id="309" w:name="_Toc428869438"/>
      <w:bookmarkStart w:id="310" w:name="_Toc428870012"/>
      <w:r w:rsidRPr="00BD0126">
        <w:rPr>
          <w:bCs/>
          <w:kern w:val="32"/>
        </w:rPr>
        <w:t>Особенности осуществления закупки в электронной форме, Участниками которой могут быть только субъекты малого и среднего предпринимательства:</w:t>
      </w:r>
    </w:p>
    <w:p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Закупки с участием субъектов МСП осуществляются исключительно в форме электронных торгов на ЭТП, функционирующей в соответствии с едиными требованиями, предусмотренными Федеральным законом от 05.04.2013 № 44-ФЗ, и дополнительными требованиями, установленными Правительством Российской Федерацией.</w:t>
      </w:r>
    </w:p>
    <w:p w:rsidR="00BA7B0C" w:rsidRPr="00BD0126" w:rsidRDefault="00910DA2" w:rsidP="00D72F5C">
      <w:pPr>
        <w:pStyle w:val="af3"/>
        <w:numPr>
          <w:ilvl w:val="2"/>
          <w:numId w:val="114"/>
        </w:numPr>
        <w:tabs>
          <w:tab w:val="left" w:pos="-3544"/>
        </w:tabs>
        <w:ind w:left="1134" w:hanging="1134"/>
        <w:jc w:val="both"/>
        <w:rPr>
          <w:bCs/>
          <w:kern w:val="32"/>
        </w:rPr>
      </w:pPr>
      <w:bookmarkStart w:id="311" w:name="_Ref61504984"/>
      <w:r w:rsidRPr="00BD0126">
        <w:rPr>
          <w:bCs/>
          <w:kern w:val="32"/>
        </w:rPr>
        <w:t>Субъекты МСП получают аккредитацию на электронной площадке в порядке, установленном Федеральным законом от 05.04.2013 № 44-ФЗ.</w:t>
      </w:r>
      <w:bookmarkEnd w:id="311"/>
    </w:p>
    <w:p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w:t>
      </w:r>
      <w:r w:rsidR="00520C92" w:rsidRPr="00BD0126">
        <w:rPr>
          <w:bCs/>
          <w:kern w:val="32"/>
        </w:rPr>
        <w:t>Заказчик</w:t>
      </w:r>
      <w:r w:rsidRPr="00BD0126">
        <w:rPr>
          <w:bCs/>
          <w:kern w:val="32"/>
        </w:rPr>
        <w:t xml:space="preserve">а. В случае наличия разногласий по проекту договора, направленному </w:t>
      </w:r>
      <w:r w:rsidR="00520C92" w:rsidRPr="00BD0126">
        <w:rPr>
          <w:bCs/>
          <w:kern w:val="32"/>
        </w:rPr>
        <w:t>Заказчик</w:t>
      </w:r>
      <w:r w:rsidRPr="00BD0126">
        <w:rPr>
          <w:bCs/>
          <w:kern w:val="32"/>
        </w:rPr>
        <w:t xml:space="preserve">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w:t>
      </w:r>
      <w:r w:rsidR="00520C92" w:rsidRPr="00BD0126">
        <w:rPr>
          <w:bCs/>
          <w:kern w:val="32"/>
        </w:rPr>
        <w:t>Заказчик</w:t>
      </w:r>
      <w:r w:rsidRPr="00BD0126">
        <w:rPr>
          <w:bCs/>
          <w:kern w:val="32"/>
        </w:rPr>
        <w:t>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 заявкой участника такой закупки, с которым заключается договор.</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Обеспечение Заявок на участие в закупках</w:t>
      </w:r>
      <w:r w:rsidR="00D75C6D" w:rsidRPr="00BD0126">
        <w:rPr>
          <w:bCs/>
          <w:kern w:val="32"/>
        </w:rPr>
        <w:t>:</w:t>
      </w:r>
    </w:p>
    <w:p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При осуществлении Закупки с участием субъектов МСП обеспечение заявок на участие в такой закупке (если требование об обеспечении заявок установлено </w:t>
      </w:r>
      <w:r w:rsidR="00520C92" w:rsidRPr="00BD0126">
        <w:rPr>
          <w:bCs/>
          <w:kern w:val="32"/>
        </w:rPr>
        <w:t>Заказчик</w:t>
      </w:r>
      <w:r w:rsidRPr="00BD0126">
        <w:rPr>
          <w:bCs/>
          <w:kern w:val="32"/>
        </w:rPr>
        <w:t>ом в извещении об осуществлении такой закупки, Закупочной документации) может предоставляться Участниками такой закупки путем внесения денежных средств или предоставления банковской гарантии. Выбор способа обеспечения заявки осуществляется Участником такой закупки.</w:t>
      </w:r>
    </w:p>
    <w:p w:rsidR="00BA7B0C" w:rsidRPr="00BD0126" w:rsidRDefault="00910DA2" w:rsidP="00D72F5C">
      <w:pPr>
        <w:pStyle w:val="af3"/>
        <w:numPr>
          <w:ilvl w:val="2"/>
          <w:numId w:val="114"/>
        </w:numPr>
        <w:tabs>
          <w:tab w:val="left" w:pos="-3544"/>
        </w:tabs>
        <w:ind w:left="1134" w:hanging="1134"/>
        <w:jc w:val="both"/>
        <w:rPr>
          <w:bCs/>
          <w:kern w:val="32"/>
        </w:rPr>
      </w:pPr>
      <w:bookmarkStart w:id="312" w:name="_Ref509584062"/>
      <w:r w:rsidRPr="00BD0126">
        <w:rPr>
          <w:bCs/>
          <w:kern w:val="32"/>
        </w:rPr>
        <w:t>При осуществлении Закупки с участием субъектов МСП денежные средства, предназначенные для обеспечения заявки, вносятся Участником такой закупки на специальный счет, открытый им в банке, включенном в перечень, определенный Правительством Российской Федерации в соответствии с Федеральным законом от 05.04.2013 № 44-ФЗ (далее – специальный банковский счет).</w:t>
      </w:r>
      <w:bookmarkEnd w:id="312"/>
    </w:p>
    <w:p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В течение одного часа с момента окончания срока подачи заявок на участие в закупке с участием субъектов МСП оператор электронной площадки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средств в размере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такой закупки денежных средств в размере для обеспечения указанной заявки либо в случае приостановления операций по такому счету в соответствии с законодательством Российской Федерации, о чем оператор электронной площадки информируется в течение одного часа. В случае, если блокирование денежных средств не может быть осуществлено по указанным основаниям, оператор электронной площадки обязан вернуть указанную заявку подавшему ее Участнику в течение одного часа с момента </w:t>
      </w:r>
      <w:r w:rsidR="00A52445" w:rsidRPr="00BD0126">
        <w:rPr>
          <w:bCs/>
          <w:kern w:val="32"/>
        </w:rPr>
        <w:t>получения соответствующей информации от банка</w:t>
      </w:r>
      <w:r w:rsidRPr="00BD0126">
        <w:rPr>
          <w:bCs/>
          <w:kern w:val="32"/>
        </w:rPr>
        <w:t>.</w:t>
      </w:r>
    </w:p>
    <w:p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Участник закупки с участием субъектов МСП вправе распоряжаться денежными средствами, которые находятся на специальном банковском счете и в отношении которых не осуществлено блокирование.</w:t>
      </w:r>
    </w:p>
    <w:p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Денежные средства, внесенные на специальный банковский счет в качестве обеспечения заявок на участие в Закупке с участием субъектов МСП, перечисляются на счет </w:t>
      </w:r>
      <w:r w:rsidR="00520C92" w:rsidRPr="00BD0126">
        <w:rPr>
          <w:bCs/>
          <w:kern w:val="32"/>
        </w:rPr>
        <w:t>Заказчик</w:t>
      </w:r>
      <w:r w:rsidRPr="00BD0126">
        <w:rPr>
          <w:bCs/>
          <w:kern w:val="32"/>
        </w:rPr>
        <w:t>а, указанный в Закупочной документации, в случае уклонения, в том числе непредоставления или предоставления с нарушением условий, установленных Закупочной документацией, до заключения договора Заказчику обеспечения исполнения договора (если в извещении об осуществлении такой закупки, документации о конкурентной закупке установлено требование об обеспечении исполнения договора), или отказа Участника такой закупки заключить договор.</w:t>
      </w:r>
    </w:p>
    <w:p w:rsidR="00F66F12" w:rsidRPr="00BD0126" w:rsidRDefault="00F66F12" w:rsidP="00B617DB">
      <w:pPr>
        <w:pStyle w:val="af3"/>
        <w:numPr>
          <w:ilvl w:val="1"/>
          <w:numId w:val="114"/>
        </w:numPr>
        <w:tabs>
          <w:tab w:val="left" w:pos="1134"/>
        </w:tabs>
        <w:ind w:left="1134" w:hanging="1134"/>
        <w:jc w:val="both"/>
        <w:rPr>
          <w:bCs/>
          <w:kern w:val="32"/>
        </w:rPr>
      </w:pPr>
      <w:bookmarkStart w:id="313" w:name="_Ref61470105"/>
      <w:r w:rsidRPr="00BD0126">
        <w:rPr>
          <w:bCs/>
          <w:kern w:val="32"/>
        </w:rPr>
        <w:t xml:space="preserve">В документации о конкурентной закупке </w:t>
      </w:r>
      <w:r w:rsidR="00520C92" w:rsidRPr="00BD0126">
        <w:rPr>
          <w:bCs/>
          <w:kern w:val="32"/>
        </w:rPr>
        <w:t xml:space="preserve">Организатор закупки </w:t>
      </w:r>
      <w:r w:rsidRPr="00BD0126">
        <w:rPr>
          <w:bCs/>
          <w:kern w:val="32"/>
        </w:rPr>
        <w:t>вправе установить обязанность представления следующих информации и документов:</w:t>
      </w:r>
      <w:bookmarkEnd w:id="313"/>
    </w:p>
    <w:p w:rsidR="00F66F12" w:rsidRPr="00BD0126" w:rsidRDefault="00F66F12" w:rsidP="00B617DB">
      <w:pPr>
        <w:pStyle w:val="af3"/>
        <w:tabs>
          <w:tab w:val="left" w:pos="1134"/>
        </w:tabs>
        <w:ind w:left="1134"/>
        <w:jc w:val="both"/>
        <w:rPr>
          <w:bCs/>
          <w:kern w:val="32"/>
        </w:rPr>
      </w:pPr>
      <w:r w:rsidRPr="00BD0126">
        <w:rPr>
          <w:bCs/>
          <w:kern w:val="32"/>
        </w:rPr>
        <w:t>1)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rsidR="00F66F12" w:rsidRPr="00BD0126" w:rsidRDefault="00F66F12" w:rsidP="00B617DB">
      <w:pPr>
        <w:pStyle w:val="af3"/>
        <w:tabs>
          <w:tab w:val="left" w:pos="1134"/>
        </w:tabs>
        <w:ind w:left="1134"/>
        <w:jc w:val="both"/>
        <w:rPr>
          <w:bCs/>
          <w:kern w:val="32"/>
        </w:rPr>
      </w:pPr>
      <w:r w:rsidRPr="00BD0126">
        <w:rPr>
          <w:bCs/>
          <w:kern w:val="32"/>
        </w:rPr>
        <w:t>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rsidR="00F66F12" w:rsidRPr="00BD0126" w:rsidRDefault="00F66F12" w:rsidP="00B617DB">
      <w:pPr>
        <w:pStyle w:val="af3"/>
        <w:tabs>
          <w:tab w:val="left" w:pos="1134"/>
        </w:tabs>
        <w:ind w:left="1134"/>
        <w:jc w:val="both"/>
        <w:rPr>
          <w:bCs/>
          <w:kern w:val="32"/>
        </w:rPr>
      </w:pPr>
      <w:r w:rsidRPr="00BD0126">
        <w:rPr>
          <w:bCs/>
          <w:kern w:val="32"/>
        </w:rPr>
        <w:t>3)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F66F12" w:rsidRPr="00BD0126" w:rsidRDefault="00F66F12" w:rsidP="00B617DB">
      <w:pPr>
        <w:pStyle w:val="af3"/>
        <w:tabs>
          <w:tab w:val="left" w:pos="1134"/>
        </w:tabs>
        <w:ind w:left="1134"/>
        <w:jc w:val="both"/>
        <w:rPr>
          <w:bCs/>
          <w:kern w:val="32"/>
        </w:rPr>
      </w:pPr>
      <w:r w:rsidRPr="00BD0126">
        <w:rPr>
          <w:bCs/>
          <w:kern w:val="32"/>
        </w:rPr>
        <w:t>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rsidR="00F66F12" w:rsidRPr="00BD0126" w:rsidRDefault="00F66F12" w:rsidP="00B617DB">
      <w:pPr>
        <w:pStyle w:val="af3"/>
        <w:tabs>
          <w:tab w:val="left" w:pos="1134"/>
        </w:tabs>
        <w:ind w:left="1134"/>
        <w:jc w:val="both"/>
        <w:rPr>
          <w:bCs/>
          <w:kern w:val="32"/>
        </w:rPr>
      </w:pPr>
      <w:r w:rsidRPr="00BD0126">
        <w:rPr>
          <w:bCs/>
          <w:kern w:val="32"/>
        </w:rPr>
        <w:t>5) копия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rsidR="00F66F12" w:rsidRPr="00BD0126" w:rsidRDefault="00F66F12" w:rsidP="00B617DB">
      <w:pPr>
        <w:pStyle w:val="af3"/>
        <w:tabs>
          <w:tab w:val="left" w:pos="1134"/>
        </w:tabs>
        <w:ind w:left="1134"/>
        <w:jc w:val="both"/>
        <w:rPr>
          <w:bCs/>
          <w:kern w:val="32"/>
        </w:rPr>
      </w:pPr>
      <w:r w:rsidRPr="00BD0126">
        <w:rPr>
          <w:bCs/>
          <w:kern w:val="32"/>
        </w:rPr>
        <w:t>а) индивидуальным предпринимателем, если участником такой закупки является индивидуальный предприниматель;</w:t>
      </w:r>
    </w:p>
    <w:p w:rsidR="00F66F12" w:rsidRPr="00BD0126" w:rsidRDefault="00F66F12" w:rsidP="00B617DB">
      <w:pPr>
        <w:pStyle w:val="af3"/>
        <w:tabs>
          <w:tab w:val="left" w:pos="1134"/>
        </w:tabs>
        <w:ind w:left="1134"/>
        <w:jc w:val="both"/>
        <w:rPr>
          <w:bCs/>
          <w:kern w:val="32"/>
        </w:rPr>
      </w:pPr>
      <w:r w:rsidRPr="00BD0126">
        <w:rPr>
          <w:bCs/>
          <w:kern w:val="32"/>
        </w:rP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если участником такой закупки является юридическое лицо;</w:t>
      </w:r>
    </w:p>
    <w:p w:rsidR="00F66F12" w:rsidRPr="00BD0126" w:rsidRDefault="00F66F12" w:rsidP="00B617DB">
      <w:pPr>
        <w:pStyle w:val="af3"/>
        <w:tabs>
          <w:tab w:val="left" w:pos="1134"/>
        </w:tabs>
        <w:ind w:left="1134"/>
        <w:jc w:val="both"/>
        <w:rPr>
          <w:bCs/>
          <w:kern w:val="32"/>
        </w:rPr>
      </w:pPr>
      <w:r w:rsidRPr="00BD0126">
        <w:rPr>
          <w:bCs/>
          <w:kern w:val="32"/>
        </w:rPr>
        <w:t xml:space="preserve">6)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предусмотренного подпунктом </w:t>
      </w:r>
      <w:r w:rsidR="0028275C" w:rsidRPr="00BD0126">
        <w:rPr>
          <w:bCs/>
          <w:kern w:val="32"/>
        </w:rPr>
        <w:t>«</w:t>
      </w:r>
      <w:r w:rsidRPr="00BD0126">
        <w:rPr>
          <w:bCs/>
          <w:kern w:val="32"/>
        </w:rPr>
        <w:t>е</w:t>
      </w:r>
      <w:r w:rsidR="0028275C" w:rsidRPr="00BD0126">
        <w:rPr>
          <w:bCs/>
          <w:kern w:val="32"/>
        </w:rPr>
        <w:t>»</w:t>
      </w:r>
      <w:r w:rsidRPr="00BD0126">
        <w:rPr>
          <w:bCs/>
          <w:kern w:val="32"/>
        </w:rPr>
        <w:t xml:space="preserve"> пункта 9 настояще</w:t>
      </w:r>
      <w:r w:rsidR="0028275C" w:rsidRPr="00BD0126">
        <w:rPr>
          <w:bCs/>
          <w:kern w:val="32"/>
        </w:rPr>
        <w:t>го</w:t>
      </w:r>
      <w:r w:rsidRPr="00BD0126">
        <w:rPr>
          <w:bCs/>
          <w:kern w:val="32"/>
        </w:rPr>
        <w:t xml:space="preserve"> </w:t>
      </w:r>
      <w:r w:rsidR="0028275C" w:rsidRPr="00BD0126">
        <w:rPr>
          <w:bCs/>
          <w:kern w:val="32"/>
        </w:rPr>
        <w:t>пункта</w:t>
      </w:r>
      <w:r w:rsidRPr="00BD0126">
        <w:rPr>
          <w:bCs/>
          <w:kern w:val="32"/>
        </w:rPr>
        <w:t>;</w:t>
      </w:r>
    </w:p>
    <w:p w:rsidR="00F66F12" w:rsidRPr="00BD0126" w:rsidRDefault="00F66F12" w:rsidP="00B617DB">
      <w:pPr>
        <w:pStyle w:val="af3"/>
        <w:tabs>
          <w:tab w:val="left" w:pos="1134"/>
        </w:tabs>
        <w:ind w:left="1134"/>
        <w:jc w:val="both"/>
        <w:rPr>
          <w:bCs/>
          <w:kern w:val="32"/>
        </w:rPr>
      </w:pPr>
      <w:r w:rsidRPr="00BD0126">
        <w:rPr>
          <w:bCs/>
          <w:kern w:val="32"/>
        </w:rPr>
        <w:t xml:space="preserve">7) 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w:t>
      </w:r>
      <w:r w:rsidR="00520C92" w:rsidRPr="00BD0126">
        <w:rPr>
          <w:bCs/>
          <w:kern w:val="32"/>
        </w:rPr>
        <w:t>Заказчик</w:t>
      </w:r>
      <w:r w:rsidRPr="00BD0126">
        <w:rPr>
          <w:bCs/>
          <w:kern w:val="32"/>
        </w:rPr>
        <w:t xml:space="preserve">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w:t>
      </w:r>
      <w:r w:rsidR="00520C92" w:rsidRPr="00BD0126">
        <w:rPr>
          <w:bCs/>
          <w:kern w:val="32"/>
        </w:rPr>
        <w:t>Заказчик</w:t>
      </w:r>
      <w:r w:rsidRPr="00BD0126">
        <w:rPr>
          <w:bCs/>
          <w:kern w:val="32"/>
        </w:rPr>
        <w:t>ом в извещении об осуществлении такой закупки, документации о конкурентной закупке) является крупной сделкой;</w:t>
      </w:r>
    </w:p>
    <w:p w:rsidR="00F66F12" w:rsidRPr="00BD0126" w:rsidRDefault="00F66F12" w:rsidP="00B617DB">
      <w:pPr>
        <w:pStyle w:val="af3"/>
        <w:tabs>
          <w:tab w:val="left" w:pos="1134"/>
        </w:tabs>
        <w:ind w:left="1134"/>
        <w:jc w:val="both"/>
        <w:rPr>
          <w:bCs/>
          <w:kern w:val="32"/>
        </w:rPr>
      </w:pPr>
      <w:r w:rsidRPr="00BD0126">
        <w:rPr>
          <w:bCs/>
          <w:kern w:val="32"/>
        </w:rPr>
        <w:t>8) информация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rsidR="00F66F12" w:rsidRPr="00BD0126" w:rsidRDefault="00F66F12" w:rsidP="00B617DB">
      <w:pPr>
        <w:pStyle w:val="af3"/>
        <w:tabs>
          <w:tab w:val="left" w:pos="1134"/>
        </w:tabs>
        <w:ind w:left="1134"/>
        <w:jc w:val="both"/>
        <w:rPr>
          <w:bCs/>
          <w:kern w:val="32"/>
        </w:rPr>
      </w:pPr>
      <w:r w:rsidRPr="00BD0126">
        <w:rPr>
          <w:bCs/>
          <w:kern w:val="32"/>
        </w:rPr>
        <w:t>а) 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rsidR="00F66F12" w:rsidRPr="00BD0126" w:rsidRDefault="00F66F12" w:rsidP="00B617DB">
      <w:pPr>
        <w:pStyle w:val="af3"/>
        <w:tabs>
          <w:tab w:val="left" w:pos="1134"/>
        </w:tabs>
        <w:ind w:left="1134"/>
        <w:jc w:val="both"/>
        <w:rPr>
          <w:bCs/>
          <w:kern w:val="32"/>
        </w:rPr>
      </w:pPr>
      <w:r w:rsidRPr="00BD0126">
        <w:rPr>
          <w:bCs/>
          <w:kern w:val="32"/>
        </w:rPr>
        <w:t>б) банковская гарантия или ее копия, если в</w:t>
      </w:r>
      <w:r w:rsidRPr="00BD0126">
        <w:t xml:space="preserve"> качестве обеспечения заявки на </w:t>
      </w:r>
      <w:r w:rsidRPr="00BD0126">
        <w:rPr>
          <w:bCs/>
          <w:kern w:val="32"/>
        </w:rPr>
        <w:t>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rsidR="00F66F12" w:rsidRPr="00BD0126" w:rsidRDefault="00F66F12" w:rsidP="00B617DB">
      <w:pPr>
        <w:pStyle w:val="af3"/>
        <w:tabs>
          <w:tab w:val="left" w:pos="1134"/>
        </w:tabs>
        <w:ind w:left="1134"/>
        <w:jc w:val="both"/>
        <w:rPr>
          <w:bCs/>
          <w:kern w:val="32"/>
        </w:rPr>
      </w:pPr>
      <w:r w:rsidRPr="00BD0126">
        <w:rPr>
          <w:bCs/>
          <w:kern w:val="32"/>
        </w:rPr>
        <w:t>9) декларация, подтверждающая на дату подачи заявки на участие в конкурентной закупке с участием субъектов малого и среднего предпринимательства:</w:t>
      </w:r>
    </w:p>
    <w:p w:rsidR="00F66F12" w:rsidRPr="00BD0126" w:rsidRDefault="00F66F12" w:rsidP="00B617DB">
      <w:pPr>
        <w:pStyle w:val="af3"/>
        <w:tabs>
          <w:tab w:val="left" w:pos="1134"/>
        </w:tabs>
        <w:ind w:left="1134"/>
        <w:jc w:val="both"/>
        <w:rPr>
          <w:bCs/>
          <w:kern w:val="32"/>
        </w:rPr>
      </w:pPr>
      <w:r w:rsidRPr="00BD0126">
        <w:rPr>
          <w:bCs/>
          <w:kern w:val="32"/>
        </w:rPr>
        <w:t>а) 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F66F12" w:rsidRPr="00BD0126" w:rsidRDefault="00F66F12" w:rsidP="00B617DB">
      <w:pPr>
        <w:pStyle w:val="af3"/>
        <w:tabs>
          <w:tab w:val="left" w:pos="1134"/>
        </w:tabs>
        <w:ind w:left="1134"/>
        <w:jc w:val="both"/>
        <w:rPr>
          <w:bCs/>
          <w:kern w:val="32"/>
        </w:rPr>
      </w:pPr>
      <w:r w:rsidRPr="00BD0126">
        <w:rPr>
          <w:bCs/>
          <w:kern w:val="32"/>
        </w:rPr>
        <w:t xml:space="preserve">б) неприостановление деятельности участника конкурентной закупки с участием субъектов малого и среднего предпринимательства в порядке, установленном </w:t>
      </w:r>
      <w:hyperlink r:id="rId16" w:history="1">
        <w:r w:rsidRPr="00BD0126">
          <w:rPr>
            <w:bCs/>
            <w:kern w:val="32"/>
          </w:rPr>
          <w:t>Кодексом</w:t>
        </w:r>
      </w:hyperlink>
      <w:r w:rsidRPr="00BD0126">
        <w:rPr>
          <w:bCs/>
          <w:kern w:val="32"/>
        </w:rPr>
        <w:t xml:space="preserve"> Российской Федерации об административных правонарушениях;</w:t>
      </w:r>
    </w:p>
    <w:p w:rsidR="00F66F12" w:rsidRPr="00BD0126" w:rsidRDefault="00F66F12" w:rsidP="00B617DB">
      <w:pPr>
        <w:pStyle w:val="af3"/>
        <w:tabs>
          <w:tab w:val="left" w:pos="1134"/>
        </w:tabs>
        <w:ind w:left="1134"/>
        <w:jc w:val="both"/>
      </w:pPr>
      <w:r w:rsidRPr="00BD0126">
        <w:rPr>
          <w:bCs/>
          <w:kern w:val="32"/>
        </w:rPr>
        <w:t>в) отсутствие у участника конкурентной закупки с участием субъектов</w:t>
      </w:r>
      <w:r w:rsidRPr="00BD0126">
        <w:t xml:space="preserve">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F66F12" w:rsidRPr="00BD0126" w:rsidRDefault="00F66F12" w:rsidP="00B617DB">
      <w:pPr>
        <w:pStyle w:val="af3"/>
        <w:tabs>
          <w:tab w:val="left" w:pos="1134"/>
        </w:tabs>
        <w:ind w:left="1134"/>
        <w:jc w:val="both"/>
      </w:pPr>
      <w:r w:rsidRPr="00BD0126">
        <w:t xml:space="preserve">г) 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w:t>
      </w:r>
      <w:hyperlink r:id="rId17" w:history="1">
        <w:r w:rsidRPr="00BD0126">
          <w:t>статьями 289</w:t>
        </w:r>
      </w:hyperlink>
      <w:r w:rsidRPr="00BD0126">
        <w:t xml:space="preserve">, </w:t>
      </w:r>
      <w:hyperlink r:id="rId18" w:history="1">
        <w:r w:rsidRPr="00BD0126">
          <w:t>290</w:t>
        </w:r>
      </w:hyperlink>
      <w:r w:rsidRPr="00BD0126">
        <w:t xml:space="preserve">, </w:t>
      </w:r>
      <w:hyperlink r:id="rId19" w:history="1">
        <w:r w:rsidRPr="00BD0126">
          <w:t>291</w:t>
        </w:r>
      </w:hyperlink>
      <w:r w:rsidRPr="00BD0126">
        <w:t xml:space="preserve">, </w:t>
      </w:r>
      <w:hyperlink r:id="rId20" w:history="1">
        <w:r w:rsidRPr="00BD0126">
          <w:t>291.1</w:t>
        </w:r>
      </w:hyperlink>
      <w:r w:rsidRPr="00BD0126">
        <w:t xml:space="preserve">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F66F12" w:rsidRPr="00BD0126" w:rsidRDefault="00F66F12" w:rsidP="00B617DB">
      <w:pPr>
        <w:pStyle w:val="af3"/>
        <w:tabs>
          <w:tab w:val="left" w:pos="1134"/>
        </w:tabs>
        <w:ind w:left="1134"/>
        <w:jc w:val="both"/>
      </w:pPr>
      <w:r w:rsidRPr="00BD0126">
        <w:t xml:space="preserve">д)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w:t>
      </w:r>
      <w:hyperlink r:id="rId21" w:history="1">
        <w:r w:rsidRPr="00BD0126">
          <w:t>статьей 19.28</w:t>
        </w:r>
      </w:hyperlink>
      <w:r w:rsidRPr="00BD0126">
        <w:t xml:space="preserve"> Кодекса Российской Федерации об административных правонарушениях;</w:t>
      </w:r>
    </w:p>
    <w:p w:rsidR="00F66F12" w:rsidRPr="00BD0126" w:rsidRDefault="00F66F12" w:rsidP="00B617DB">
      <w:pPr>
        <w:pStyle w:val="af3"/>
        <w:tabs>
          <w:tab w:val="left" w:pos="1134"/>
        </w:tabs>
        <w:ind w:left="1134"/>
        <w:jc w:val="both"/>
      </w:pPr>
      <w:r w:rsidRPr="00BD0126">
        <w:t>е) 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rsidR="00F66F12" w:rsidRPr="00BD0126" w:rsidRDefault="00F66F12" w:rsidP="00B617DB">
      <w:pPr>
        <w:pStyle w:val="af3"/>
        <w:tabs>
          <w:tab w:val="left" w:pos="1134"/>
        </w:tabs>
        <w:ind w:left="1134"/>
        <w:jc w:val="both"/>
      </w:pPr>
      <w:r w:rsidRPr="00BD0126">
        <w:t xml:space="preserve">ж) 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w:t>
      </w:r>
      <w:r w:rsidR="00520C92" w:rsidRPr="00BD0126">
        <w:t>Заказчик</w:t>
      </w:r>
      <w:r w:rsidRPr="00BD0126">
        <w:t xml:space="preserve"> приобретает права на такие результаты;</w:t>
      </w:r>
    </w:p>
    <w:p w:rsidR="00F66F12" w:rsidRPr="00BD0126" w:rsidRDefault="00F66F12" w:rsidP="00B617DB">
      <w:pPr>
        <w:pStyle w:val="af3"/>
        <w:tabs>
          <w:tab w:val="left" w:pos="1134"/>
        </w:tabs>
        <w:ind w:left="1134"/>
        <w:jc w:val="both"/>
      </w:pPr>
      <w:r w:rsidRPr="00BD0126">
        <w:t>з)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rsidR="00F66F12" w:rsidRPr="00BD0126" w:rsidRDefault="00F66F12" w:rsidP="00B617DB">
      <w:pPr>
        <w:pStyle w:val="af3"/>
        <w:tabs>
          <w:tab w:val="left" w:pos="1134"/>
        </w:tabs>
        <w:ind w:left="1134"/>
        <w:jc w:val="both"/>
      </w:pPr>
      <w:r w:rsidRPr="00BD0126">
        <w:t>10) предложение участника конкурентной закупки с участием субъектов малого и среднего предпринимательства в отношении предмета такой закупки;</w:t>
      </w:r>
    </w:p>
    <w:p w:rsidR="00F66F12" w:rsidRPr="00BD0126" w:rsidRDefault="00F66F12" w:rsidP="00B617DB">
      <w:pPr>
        <w:pStyle w:val="af3"/>
        <w:tabs>
          <w:tab w:val="left" w:pos="1134"/>
        </w:tabs>
        <w:ind w:left="1134"/>
        <w:jc w:val="both"/>
      </w:pPr>
      <w:r w:rsidRPr="00BD0126">
        <w:t>11)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F66F12" w:rsidRPr="00BD0126" w:rsidRDefault="00F66F12" w:rsidP="00B617DB">
      <w:pPr>
        <w:pStyle w:val="af3"/>
        <w:tabs>
          <w:tab w:val="left" w:pos="1134"/>
        </w:tabs>
        <w:ind w:left="1134"/>
        <w:jc w:val="both"/>
      </w:pPr>
      <w:r w:rsidRPr="00BD0126">
        <w:t xml:space="preserve">12) наименование страны происхождения поставляемого товара (при осуществлении закупки товара, в том числе поставляемого </w:t>
      </w:r>
      <w:r w:rsidR="00520C92" w:rsidRPr="00BD0126">
        <w:t>Заказчик</w:t>
      </w:r>
      <w:r w:rsidRPr="00BD0126">
        <w:t xml:space="preserve">у при выполнении закупаемых работ, оказании закупаемых услуг), документ, подтверждающий страну происхождения товара, предусмотренный </w:t>
      </w:r>
      <w:r w:rsidR="00D83D13" w:rsidRPr="00BD0126">
        <w:t xml:space="preserve">пунктом </w:t>
      </w:r>
      <w:r w:rsidR="00D83D13" w:rsidRPr="00BD0126">
        <w:fldChar w:fldCharType="begin"/>
      </w:r>
      <w:r w:rsidR="00D83D13" w:rsidRPr="00BD0126">
        <w:instrText xml:space="preserve"> REF _Ref61456858 \r \h </w:instrText>
      </w:r>
      <w:r w:rsidR="00B617DB" w:rsidRPr="00BD0126">
        <w:instrText xml:space="preserve"> \* MERGEFORMAT </w:instrText>
      </w:r>
      <w:r w:rsidR="00D83D13" w:rsidRPr="00BD0126">
        <w:fldChar w:fldCharType="separate"/>
      </w:r>
      <w:r w:rsidR="00125596">
        <w:t>26.8</w:t>
      </w:r>
      <w:r w:rsidR="00D83D13" w:rsidRPr="00BD0126">
        <w:fldChar w:fldCharType="end"/>
      </w:r>
      <w:r w:rsidR="00D83D13" w:rsidRPr="00BD0126">
        <w:t xml:space="preserve"> настоящего Положения</w:t>
      </w:r>
      <w:r w:rsidRPr="00BD0126">
        <w:t>;</w:t>
      </w:r>
    </w:p>
    <w:p w:rsidR="00F66F12" w:rsidRPr="00BD0126" w:rsidRDefault="00F66F12" w:rsidP="00B617DB">
      <w:pPr>
        <w:pStyle w:val="af3"/>
        <w:tabs>
          <w:tab w:val="left" w:pos="1134"/>
        </w:tabs>
        <w:ind w:left="1134"/>
        <w:jc w:val="both"/>
      </w:pPr>
      <w:r w:rsidRPr="00BD0126">
        <w:t>13) предложение о цене договора (цене лота, единицы товара, работы, услуги), за исключением проведения аукциона в электронной форме.</w:t>
      </w:r>
    </w:p>
    <w:p w:rsidR="00F66F12" w:rsidRPr="00BD0126" w:rsidRDefault="00F66F12" w:rsidP="003945DE">
      <w:pPr>
        <w:pStyle w:val="af3"/>
        <w:numPr>
          <w:ilvl w:val="1"/>
          <w:numId w:val="114"/>
        </w:numPr>
        <w:tabs>
          <w:tab w:val="left" w:pos="1134"/>
        </w:tabs>
        <w:ind w:left="1134" w:hanging="1134"/>
        <w:jc w:val="both"/>
        <w:rPr>
          <w:bCs/>
          <w:kern w:val="32"/>
        </w:rPr>
      </w:pPr>
      <w:bookmarkStart w:id="314" w:name="_Ref61470117"/>
      <w:r w:rsidRPr="00BD0126">
        <w:rPr>
          <w:bCs/>
          <w:kern w:val="32"/>
        </w:rPr>
        <w:t>В случае, если документацией о конкурентной закупке установлено применение к участникам конкурентной закупки с участием субъектов малого и среднего предпринимательства, к предлагаемым ими товарам, работам, услугам, к условиям исполнения договора критериев и порядка оценки и сопоставления заявок на участие в такой закупке, данная документация должна содержать указание на информацию и документы, подлежащие представлению в заявке на участие в такой закупке для осуществления ее оценки. При этом отсутствие указанных информации и документов не является основанием для отклонения заявки.</w:t>
      </w:r>
      <w:bookmarkEnd w:id="314"/>
    </w:p>
    <w:p w:rsidR="00BF2D2E" w:rsidRPr="00BD0126" w:rsidRDefault="00BF2D2E" w:rsidP="00B617DB">
      <w:pPr>
        <w:pStyle w:val="af3"/>
        <w:numPr>
          <w:ilvl w:val="1"/>
          <w:numId w:val="114"/>
        </w:numPr>
        <w:tabs>
          <w:tab w:val="left" w:pos="1134"/>
        </w:tabs>
        <w:ind w:left="1134" w:hanging="1134"/>
        <w:jc w:val="both"/>
        <w:rPr>
          <w:bCs/>
          <w:kern w:val="32"/>
        </w:rPr>
      </w:pPr>
      <w:r w:rsidRPr="00BD0126">
        <w:rPr>
          <w:bCs/>
          <w:kern w:val="32"/>
        </w:rPr>
        <w:t xml:space="preserve">Не допускается установление в документации о конкурентной закупке обязанности представлять в заявке на участие в такой закупке информацию и документы, не предусмотренные частями </w:t>
      </w:r>
      <w:r w:rsidRPr="00BD0126">
        <w:rPr>
          <w:bCs/>
          <w:kern w:val="32"/>
        </w:rPr>
        <w:fldChar w:fldCharType="begin"/>
      </w:r>
      <w:r w:rsidRPr="00BD0126">
        <w:rPr>
          <w:bCs/>
          <w:kern w:val="32"/>
        </w:rPr>
        <w:instrText xml:space="preserve"> REF _Ref61470105 \r \h </w:instrText>
      </w:r>
      <w:r w:rsidR="00B617DB" w:rsidRPr="00BD0126">
        <w:rPr>
          <w:bCs/>
          <w:kern w:val="32"/>
        </w:rPr>
        <w:instrText xml:space="preserve"> \* MERGEFORMAT </w:instrText>
      </w:r>
      <w:r w:rsidRPr="00BD0126">
        <w:rPr>
          <w:bCs/>
          <w:kern w:val="32"/>
        </w:rPr>
      </w:r>
      <w:r w:rsidRPr="00BD0126">
        <w:rPr>
          <w:bCs/>
          <w:kern w:val="32"/>
        </w:rPr>
        <w:fldChar w:fldCharType="separate"/>
      </w:r>
      <w:r w:rsidR="00125596">
        <w:rPr>
          <w:bCs/>
          <w:kern w:val="32"/>
        </w:rPr>
        <w:t>33.7</w:t>
      </w:r>
      <w:r w:rsidRPr="00BD0126">
        <w:rPr>
          <w:bCs/>
          <w:kern w:val="32"/>
        </w:rPr>
        <w:fldChar w:fldCharType="end"/>
      </w:r>
      <w:r w:rsidRPr="00BD0126">
        <w:rPr>
          <w:bCs/>
          <w:kern w:val="32"/>
        </w:rPr>
        <w:t xml:space="preserve"> и </w:t>
      </w:r>
      <w:r w:rsidRPr="00BD0126">
        <w:rPr>
          <w:bCs/>
          <w:kern w:val="32"/>
        </w:rPr>
        <w:fldChar w:fldCharType="begin"/>
      </w:r>
      <w:r w:rsidRPr="00BD0126">
        <w:rPr>
          <w:bCs/>
          <w:kern w:val="32"/>
        </w:rPr>
        <w:instrText xml:space="preserve"> REF _Ref61470117 \r \h </w:instrText>
      </w:r>
      <w:r w:rsidR="00B617DB" w:rsidRPr="00BD0126">
        <w:rPr>
          <w:bCs/>
          <w:kern w:val="32"/>
        </w:rPr>
        <w:instrText xml:space="preserve"> \* MERGEFORMAT </w:instrText>
      </w:r>
      <w:r w:rsidRPr="00BD0126">
        <w:rPr>
          <w:bCs/>
          <w:kern w:val="32"/>
        </w:rPr>
      </w:r>
      <w:r w:rsidRPr="00BD0126">
        <w:rPr>
          <w:bCs/>
          <w:kern w:val="32"/>
        </w:rPr>
        <w:fldChar w:fldCharType="separate"/>
      </w:r>
      <w:r w:rsidR="00125596">
        <w:rPr>
          <w:bCs/>
          <w:kern w:val="32"/>
        </w:rPr>
        <w:t>33.8</w:t>
      </w:r>
      <w:r w:rsidRPr="00BD0126">
        <w:rPr>
          <w:bCs/>
          <w:kern w:val="32"/>
        </w:rPr>
        <w:fldChar w:fldCharType="end"/>
      </w:r>
      <w:r w:rsidRPr="00BD0126">
        <w:rPr>
          <w:bCs/>
          <w:kern w:val="32"/>
        </w:rPr>
        <w:t xml:space="preserve"> настоящего Положения.</w:t>
      </w:r>
    </w:p>
    <w:p w:rsidR="00BF2D2E" w:rsidRPr="00BD0126" w:rsidRDefault="00BF2D2E" w:rsidP="00BF2D2E">
      <w:pPr>
        <w:pStyle w:val="af3"/>
        <w:numPr>
          <w:ilvl w:val="1"/>
          <w:numId w:val="114"/>
        </w:numPr>
        <w:tabs>
          <w:tab w:val="left" w:pos="1134"/>
        </w:tabs>
        <w:ind w:left="1134" w:hanging="1134"/>
        <w:jc w:val="both"/>
        <w:rPr>
          <w:bCs/>
          <w:kern w:val="32"/>
        </w:rPr>
      </w:pPr>
      <w:r w:rsidRPr="00BD0126">
        <w:rPr>
          <w:bCs/>
          <w:kern w:val="32"/>
        </w:rPr>
        <w:t xml:space="preserve">При осуществлении конкурентной закупки с участием субъектов малого и среднего предпринимательства путем проведения аукциона в электронной форме, запроса котировок в электронной форме установление критериев и порядка оценки, указанных в пункте </w:t>
      </w:r>
      <w:r w:rsidRPr="00BD0126">
        <w:rPr>
          <w:bCs/>
          <w:kern w:val="32"/>
        </w:rPr>
        <w:fldChar w:fldCharType="begin"/>
      </w:r>
      <w:r w:rsidRPr="00BD0126">
        <w:rPr>
          <w:bCs/>
          <w:kern w:val="32"/>
        </w:rPr>
        <w:instrText xml:space="preserve"> REF _Ref61470117 \r \h </w:instrText>
      </w:r>
      <w:r w:rsidR="00B617DB" w:rsidRPr="00BD0126">
        <w:rPr>
          <w:bCs/>
          <w:kern w:val="32"/>
        </w:rPr>
        <w:instrText xml:space="preserve"> \* MERGEFORMAT </w:instrText>
      </w:r>
      <w:r w:rsidRPr="00BD0126">
        <w:rPr>
          <w:bCs/>
          <w:kern w:val="32"/>
        </w:rPr>
      </w:r>
      <w:r w:rsidRPr="00BD0126">
        <w:rPr>
          <w:bCs/>
          <w:kern w:val="32"/>
        </w:rPr>
        <w:fldChar w:fldCharType="separate"/>
      </w:r>
      <w:r w:rsidR="00125596">
        <w:rPr>
          <w:bCs/>
          <w:kern w:val="32"/>
        </w:rPr>
        <w:t>33.8</w:t>
      </w:r>
      <w:r w:rsidRPr="00BD0126">
        <w:rPr>
          <w:bCs/>
          <w:kern w:val="32"/>
        </w:rPr>
        <w:fldChar w:fldCharType="end"/>
      </w:r>
      <w:r w:rsidRPr="00BD0126">
        <w:rPr>
          <w:bCs/>
          <w:kern w:val="32"/>
        </w:rPr>
        <w:t xml:space="preserve"> настоящего Положения, не допускается.</w:t>
      </w:r>
    </w:p>
    <w:p w:rsidR="00A011E3" w:rsidRPr="00BD0126" w:rsidRDefault="00A011E3" w:rsidP="00A011E3">
      <w:pPr>
        <w:pStyle w:val="af3"/>
        <w:numPr>
          <w:ilvl w:val="1"/>
          <w:numId w:val="114"/>
        </w:numPr>
        <w:tabs>
          <w:tab w:val="left" w:pos="1134"/>
        </w:tabs>
        <w:ind w:left="1134" w:hanging="1134"/>
        <w:jc w:val="both"/>
        <w:rPr>
          <w:bCs/>
          <w:kern w:val="32"/>
        </w:rPr>
      </w:pPr>
      <w:r w:rsidRPr="00BD0126">
        <w:rPr>
          <w:bCs/>
          <w:kern w:val="32"/>
        </w:rPr>
        <w:t xml:space="preserve">Декларация, предусмотренная подпунктом 9 пункта </w:t>
      </w:r>
      <w:r w:rsidRPr="00BD0126">
        <w:rPr>
          <w:bCs/>
          <w:kern w:val="32"/>
        </w:rPr>
        <w:fldChar w:fldCharType="begin"/>
      </w:r>
      <w:r w:rsidRPr="00BD0126">
        <w:rPr>
          <w:bCs/>
          <w:kern w:val="32"/>
        </w:rPr>
        <w:instrText xml:space="preserve"> REF _Ref61470105 \r \h </w:instrText>
      </w:r>
      <w:r w:rsidR="00B617DB" w:rsidRPr="00BD0126">
        <w:rPr>
          <w:bCs/>
          <w:kern w:val="32"/>
        </w:rPr>
        <w:instrText xml:space="preserve"> \* MERGEFORMAT </w:instrText>
      </w:r>
      <w:r w:rsidRPr="00BD0126">
        <w:rPr>
          <w:bCs/>
          <w:kern w:val="32"/>
        </w:rPr>
      </w:r>
      <w:r w:rsidRPr="00BD0126">
        <w:rPr>
          <w:bCs/>
          <w:kern w:val="32"/>
        </w:rPr>
        <w:fldChar w:fldCharType="separate"/>
      </w:r>
      <w:r w:rsidR="00125596">
        <w:rPr>
          <w:bCs/>
          <w:kern w:val="32"/>
        </w:rPr>
        <w:t>33.7</w:t>
      </w:r>
      <w:r w:rsidRPr="00BD0126">
        <w:rPr>
          <w:bCs/>
          <w:kern w:val="32"/>
        </w:rPr>
        <w:fldChar w:fldCharType="end"/>
      </w:r>
      <w:r w:rsidRPr="00BD0126">
        <w:rPr>
          <w:bCs/>
          <w:kern w:val="32"/>
        </w:rPr>
        <w:t xml:space="preserve"> настоящего Положения, представляется в составе заявки участником конкурентной закупки с участием субъектов малого и среднего предпринимательства с использованием программно-аппаратных средств электронной площадки. Оператор электронной площадки обеспечивает участнику конкурентной закупки с участием субъектов малого и среднего предпринимательства возможность включения в состав заявки и направления </w:t>
      </w:r>
      <w:r w:rsidR="00CD2EBB" w:rsidRPr="00BD0126">
        <w:rPr>
          <w:bCs/>
          <w:kern w:val="32"/>
        </w:rPr>
        <w:t xml:space="preserve">Организатору закупки </w:t>
      </w:r>
      <w:r w:rsidRPr="00BD0126">
        <w:rPr>
          <w:bCs/>
          <w:kern w:val="32"/>
        </w:rPr>
        <w:t xml:space="preserve">информации и документов, указанных в пункте </w:t>
      </w:r>
      <w:r w:rsidRPr="00BD0126">
        <w:rPr>
          <w:bCs/>
          <w:kern w:val="32"/>
        </w:rPr>
        <w:fldChar w:fldCharType="begin"/>
      </w:r>
      <w:r w:rsidRPr="00BD0126">
        <w:rPr>
          <w:bCs/>
          <w:kern w:val="32"/>
        </w:rPr>
        <w:instrText xml:space="preserve"> REF _Ref61470105 \r \h </w:instrText>
      </w:r>
      <w:r w:rsidR="00BD0126">
        <w:rPr>
          <w:bCs/>
          <w:kern w:val="32"/>
        </w:rPr>
        <w:instrText xml:space="preserve"> \* MERGEFORMAT </w:instrText>
      </w:r>
      <w:r w:rsidRPr="00BD0126">
        <w:rPr>
          <w:bCs/>
          <w:kern w:val="32"/>
        </w:rPr>
      </w:r>
      <w:r w:rsidRPr="00BD0126">
        <w:rPr>
          <w:bCs/>
          <w:kern w:val="32"/>
        </w:rPr>
        <w:fldChar w:fldCharType="separate"/>
      </w:r>
      <w:r w:rsidR="00125596">
        <w:rPr>
          <w:bCs/>
          <w:kern w:val="32"/>
        </w:rPr>
        <w:t>33.7</w:t>
      </w:r>
      <w:r w:rsidRPr="00BD0126">
        <w:rPr>
          <w:bCs/>
          <w:kern w:val="32"/>
        </w:rPr>
        <w:fldChar w:fldCharType="end"/>
      </w:r>
      <w:r w:rsidRPr="00BD0126">
        <w:rPr>
          <w:bCs/>
          <w:kern w:val="32"/>
        </w:rPr>
        <w:t xml:space="preserve"> настоящего Положения, посредством программно-аппаратных средств электронной площадки в случае их представления данному оператору при аккредитации на электронной площадке в соответствии с пунктом </w:t>
      </w:r>
      <w:r w:rsidRPr="00BD0126">
        <w:rPr>
          <w:bCs/>
          <w:kern w:val="32"/>
        </w:rPr>
        <w:fldChar w:fldCharType="begin"/>
      </w:r>
      <w:r w:rsidRPr="00BD0126">
        <w:rPr>
          <w:bCs/>
          <w:kern w:val="32"/>
        </w:rPr>
        <w:instrText xml:space="preserve"> REF _Ref61504984 \r \h </w:instrText>
      </w:r>
      <w:r w:rsidR="00BD0126">
        <w:rPr>
          <w:bCs/>
          <w:kern w:val="32"/>
        </w:rPr>
        <w:instrText xml:space="preserve"> \* MERGEFORMAT </w:instrText>
      </w:r>
      <w:r w:rsidRPr="00BD0126">
        <w:rPr>
          <w:bCs/>
          <w:kern w:val="32"/>
        </w:rPr>
      </w:r>
      <w:r w:rsidRPr="00BD0126">
        <w:rPr>
          <w:bCs/>
          <w:kern w:val="32"/>
        </w:rPr>
        <w:fldChar w:fldCharType="separate"/>
      </w:r>
      <w:r w:rsidR="00125596">
        <w:rPr>
          <w:bCs/>
          <w:kern w:val="32"/>
        </w:rPr>
        <w:t>33.5.2</w:t>
      </w:r>
      <w:r w:rsidRPr="00BD0126">
        <w:rPr>
          <w:bCs/>
          <w:kern w:val="32"/>
        </w:rPr>
        <w:fldChar w:fldCharType="end"/>
      </w:r>
      <w:r w:rsidRPr="00BD0126">
        <w:rPr>
          <w:bCs/>
          <w:kern w:val="32"/>
        </w:rPr>
        <w:t xml:space="preserve"> </w:t>
      </w:r>
      <w:r w:rsidR="00A61494">
        <w:rPr>
          <w:bCs/>
          <w:kern w:val="32"/>
        </w:rPr>
        <w:t>П</w:t>
      </w:r>
      <w:r w:rsidRPr="00BD0126">
        <w:rPr>
          <w:bCs/>
          <w:kern w:val="32"/>
        </w:rPr>
        <w:t>оложения.</w:t>
      </w:r>
    </w:p>
    <w:p w:rsidR="00D22A57" w:rsidRPr="00BD0126" w:rsidRDefault="00D22A57">
      <w:pPr>
        <w:pStyle w:val="af3"/>
        <w:numPr>
          <w:ilvl w:val="1"/>
          <w:numId w:val="114"/>
        </w:numPr>
        <w:tabs>
          <w:tab w:val="left" w:pos="1134"/>
        </w:tabs>
        <w:ind w:left="1134" w:hanging="1134"/>
        <w:jc w:val="both"/>
        <w:rPr>
          <w:bCs/>
          <w:kern w:val="32"/>
        </w:rPr>
      </w:pPr>
      <w:r w:rsidRPr="00BD0126">
        <w:rPr>
          <w:bCs/>
          <w:kern w:val="32"/>
        </w:rPr>
        <w:t xml:space="preserve">В случае, если Заказчиком, Организатором закупки принято решение об отмене конкурентной закупки с участием субъектов малого и среднего предпринимательства в соответствии с </w:t>
      </w:r>
      <w:hyperlink r:id="rId22" w:history="1">
        <w:r w:rsidRPr="00BD0126">
          <w:rPr>
            <w:bCs/>
            <w:kern w:val="32"/>
          </w:rPr>
          <w:t>пунктом</w:t>
        </w:r>
      </w:hyperlink>
      <w:r w:rsidRPr="00BD0126">
        <w:rPr>
          <w:bCs/>
          <w:kern w:val="32"/>
        </w:rPr>
        <w:t xml:space="preserve"> </w:t>
      </w:r>
      <w:r w:rsidRPr="00BD0126">
        <w:rPr>
          <w:bCs/>
          <w:kern w:val="32"/>
        </w:rPr>
        <w:fldChar w:fldCharType="begin"/>
      </w:r>
      <w:r w:rsidRPr="00BD0126">
        <w:rPr>
          <w:bCs/>
          <w:kern w:val="32"/>
        </w:rPr>
        <w:instrText xml:space="preserve"> REF _Ref61505591 \r \h </w:instrText>
      </w:r>
      <w:r w:rsidR="00BD0126">
        <w:rPr>
          <w:bCs/>
          <w:kern w:val="32"/>
        </w:rPr>
        <w:instrText xml:space="preserve"> \* MERGEFORMAT </w:instrText>
      </w:r>
      <w:r w:rsidRPr="00BD0126">
        <w:rPr>
          <w:bCs/>
          <w:kern w:val="32"/>
        </w:rPr>
      </w:r>
      <w:r w:rsidRPr="00BD0126">
        <w:rPr>
          <w:bCs/>
          <w:kern w:val="32"/>
        </w:rPr>
        <w:fldChar w:fldCharType="separate"/>
      </w:r>
      <w:r w:rsidR="00125596">
        <w:rPr>
          <w:bCs/>
          <w:kern w:val="32"/>
        </w:rPr>
        <w:t>18.1</w:t>
      </w:r>
      <w:r w:rsidRPr="00BD0126">
        <w:rPr>
          <w:bCs/>
          <w:kern w:val="32"/>
        </w:rPr>
        <w:fldChar w:fldCharType="end"/>
      </w:r>
      <w:r w:rsidRPr="00BD0126">
        <w:rPr>
          <w:bCs/>
          <w:kern w:val="32"/>
        </w:rPr>
        <w:t xml:space="preserve"> настоящего Положения, оператор электронной площадки не вправе направлять Заказчику, Организатору закупки заявки участников такой конкурентной закупки.</w:t>
      </w:r>
    </w:p>
    <w:p w:rsidR="00D50212" w:rsidRPr="00BD0126" w:rsidRDefault="00D50212" w:rsidP="00B617DB">
      <w:pPr>
        <w:pStyle w:val="af3"/>
        <w:numPr>
          <w:ilvl w:val="1"/>
          <w:numId w:val="114"/>
        </w:numPr>
        <w:tabs>
          <w:tab w:val="left" w:pos="1134"/>
        </w:tabs>
        <w:ind w:left="1134" w:hanging="1134"/>
        <w:jc w:val="both"/>
        <w:rPr>
          <w:bCs/>
          <w:kern w:val="32"/>
        </w:rPr>
      </w:pPr>
      <w:r w:rsidRPr="00BD0126">
        <w:rPr>
          <w:bCs/>
          <w:kern w:val="32"/>
        </w:rPr>
        <w:t xml:space="preserve">Документы и информация, связанные с осуществлением закупки с участием только субъектов малого и среднего предпринимательства и полученные или направленные оператором электронной площадки </w:t>
      </w:r>
      <w:r w:rsidR="00520C92" w:rsidRPr="00BD0126">
        <w:rPr>
          <w:bCs/>
          <w:kern w:val="32"/>
        </w:rPr>
        <w:t>Заказчик</w:t>
      </w:r>
      <w:r w:rsidRPr="00BD0126">
        <w:rPr>
          <w:bCs/>
          <w:kern w:val="32"/>
        </w:rPr>
        <w:t>у,</w:t>
      </w:r>
      <w:r w:rsidR="00CD2EBB" w:rsidRPr="00BD0126">
        <w:rPr>
          <w:bCs/>
          <w:kern w:val="32"/>
        </w:rPr>
        <w:t xml:space="preserve"> Организатору закупки,</w:t>
      </w:r>
      <w:r w:rsidRPr="00BD0126">
        <w:rPr>
          <w:bCs/>
          <w:kern w:val="32"/>
        </w:rPr>
        <w:t xml:space="preserve"> участнику закупки в форме электронного документа в соответствии с настоящим Федеральным законом, хранятся оператором электронной площадки не менее трех лет.</w:t>
      </w:r>
    </w:p>
    <w:p w:rsidR="00F66F12" w:rsidRPr="00BD0126" w:rsidRDefault="00F66F12" w:rsidP="00D72F5C">
      <w:pPr>
        <w:spacing w:after="0" w:line="240" w:lineRule="auto"/>
        <w:outlineLvl w:val="0"/>
        <w:rPr>
          <w:rFonts w:ascii="Times New Roman" w:hAnsi="Times New Roman"/>
          <w:b/>
          <w:sz w:val="24"/>
          <w:szCs w:val="24"/>
        </w:rPr>
      </w:pPr>
    </w:p>
    <w:p w:rsidR="00BA7B0C" w:rsidRPr="00BD0126" w:rsidRDefault="00910DA2" w:rsidP="00D72F5C">
      <w:pPr>
        <w:spacing w:after="0" w:line="240" w:lineRule="auto"/>
        <w:outlineLvl w:val="0"/>
        <w:rPr>
          <w:rFonts w:ascii="Times New Roman" w:hAnsi="Times New Roman"/>
          <w:b/>
          <w:sz w:val="24"/>
          <w:szCs w:val="24"/>
        </w:rPr>
      </w:pPr>
      <w:bookmarkStart w:id="315" w:name="_Toc511044728"/>
      <w:bookmarkStart w:id="316" w:name="_Toc72166040"/>
      <w:r w:rsidRPr="00BD0126">
        <w:rPr>
          <w:rFonts w:ascii="Times New Roman" w:hAnsi="Times New Roman"/>
          <w:b/>
          <w:sz w:val="24"/>
          <w:szCs w:val="24"/>
        </w:rPr>
        <w:t>Глава I</w:t>
      </w:r>
      <w:r w:rsidRPr="00BD0126">
        <w:rPr>
          <w:rFonts w:ascii="Times New Roman" w:hAnsi="Times New Roman"/>
          <w:b/>
          <w:sz w:val="24"/>
          <w:szCs w:val="24"/>
          <w:lang w:val="en-US"/>
        </w:rPr>
        <w:t>V</w:t>
      </w:r>
      <w:r w:rsidRPr="00BD0126">
        <w:rPr>
          <w:rFonts w:ascii="Times New Roman" w:hAnsi="Times New Roman"/>
          <w:b/>
          <w:sz w:val="24"/>
          <w:szCs w:val="24"/>
        </w:rPr>
        <w:t>. Общие требования к отборочным и оценочным критериям в процессе закупки</w:t>
      </w:r>
      <w:bookmarkEnd w:id="307"/>
      <w:bookmarkEnd w:id="308"/>
      <w:bookmarkEnd w:id="309"/>
      <w:bookmarkEnd w:id="310"/>
      <w:bookmarkEnd w:id="315"/>
      <w:bookmarkEnd w:id="316"/>
    </w:p>
    <w:p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317" w:name="_Toc409786026"/>
      <w:bookmarkStart w:id="318" w:name="_Toc428869250"/>
      <w:bookmarkStart w:id="319" w:name="_Toc428869439"/>
      <w:bookmarkStart w:id="320" w:name="_Toc428870013"/>
      <w:bookmarkStart w:id="321" w:name="_Toc511044729"/>
      <w:bookmarkStart w:id="322" w:name="_Toc72166041"/>
      <w:r w:rsidRPr="00BD0126">
        <w:rPr>
          <w:rFonts w:ascii="Times New Roman" w:hAnsi="Times New Roman"/>
          <w:b/>
          <w:bCs/>
          <w:kern w:val="32"/>
          <w:sz w:val="24"/>
          <w:szCs w:val="24"/>
        </w:rPr>
        <w:t>Отборочные и оценочные критерии</w:t>
      </w:r>
      <w:bookmarkEnd w:id="317"/>
      <w:bookmarkEnd w:id="318"/>
      <w:bookmarkEnd w:id="319"/>
      <w:bookmarkEnd w:id="320"/>
      <w:bookmarkEnd w:id="321"/>
      <w:bookmarkEnd w:id="322"/>
      <w:r w:rsidRPr="00BD0126">
        <w:rPr>
          <w:rFonts w:ascii="Times New Roman" w:hAnsi="Times New Roman"/>
          <w:b/>
          <w:bCs/>
          <w:kern w:val="32"/>
          <w:sz w:val="24"/>
          <w:szCs w:val="24"/>
        </w:rPr>
        <w:t xml:space="preserve"> </w:t>
      </w:r>
    </w:p>
    <w:p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 xml:space="preserve">Отборочные критерии, в целях признания Заявок </w:t>
      </w:r>
      <w:r w:rsidR="00910DA2" w:rsidRPr="00BD0126">
        <w:rPr>
          <w:bCs/>
          <w:kern w:val="32"/>
        </w:rPr>
        <w:t>Участников закупки, соответствующими условиям закупки (отклонения Заявок), а также оценочные критерии, в целях сопоставления Заявок Участников закупки и их ранжирования по степени предпочтительности для Заказчика, устанавливаются в Закупочной документации.</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Победитель закупки определяется Закупочной комиссией в соответствии с критериями оценки и порядком оценки и сопоставления Заявок, установленными в Закупочной документации.</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Применение критериев к Заявке, а также порядка оценки и сопоставления Заявок, неотраженных в Закупочной документации</w:t>
      </w:r>
      <w:r w:rsidR="00A61494">
        <w:rPr>
          <w:bCs/>
          <w:kern w:val="32"/>
        </w:rPr>
        <w:t>,</w:t>
      </w:r>
      <w:r w:rsidRPr="00BD0126">
        <w:rPr>
          <w:bCs/>
          <w:kern w:val="32"/>
        </w:rPr>
        <w:t xml:space="preserve"> не допускается.</w:t>
      </w:r>
    </w:p>
    <w:p w:rsidR="00BA7B0C" w:rsidRPr="00BD0126" w:rsidRDefault="00BA7B0C" w:rsidP="00D72F5C">
      <w:pPr>
        <w:tabs>
          <w:tab w:val="left" w:pos="1134"/>
        </w:tabs>
        <w:spacing w:after="0" w:line="240" w:lineRule="auto"/>
        <w:ind w:left="1134"/>
        <w:contextualSpacing/>
        <w:jc w:val="both"/>
        <w:rPr>
          <w:rFonts w:ascii="Times New Roman" w:hAnsi="Times New Roman"/>
          <w:bCs/>
          <w:kern w:val="32"/>
          <w:sz w:val="24"/>
          <w:szCs w:val="24"/>
        </w:rPr>
      </w:pPr>
    </w:p>
    <w:p w:rsidR="00BA7B0C" w:rsidRPr="00BD0126" w:rsidRDefault="00910DA2" w:rsidP="00C31E89">
      <w:pPr>
        <w:numPr>
          <w:ilvl w:val="0"/>
          <w:numId w:val="114"/>
        </w:numPr>
        <w:tabs>
          <w:tab w:val="left" w:pos="1134"/>
        </w:tabs>
        <w:spacing w:after="0" w:line="240" w:lineRule="auto"/>
        <w:ind w:left="1134" w:hanging="1134"/>
        <w:jc w:val="both"/>
        <w:outlineLvl w:val="0"/>
        <w:rPr>
          <w:rFonts w:ascii="Times New Roman" w:hAnsi="Times New Roman"/>
          <w:b/>
          <w:kern w:val="32"/>
          <w:sz w:val="24"/>
        </w:rPr>
      </w:pPr>
      <w:bookmarkStart w:id="323" w:name="_Toc409786027"/>
      <w:bookmarkStart w:id="324" w:name="_Toc428869251"/>
      <w:bookmarkStart w:id="325" w:name="_Toc428869440"/>
      <w:bookmarkStart w:id="326" w:name="_Toc428870014"/>
      <w:bookmarkStart w:id="327" w:name="_Toc511044730"/>
      <w:bookmarkStart w:id="328" w:name="_Toc72166042"/>
      <w:r w:rsidRPr="00BD0126">
        <w:rPr>
          <w:rFonts w:ascii="Times New Roman" w:hAnsi="Times New Roman"/>
          <w:b/>
          <w:bCs/>
          <w:kern w:val="32"/>
          <w:sz w:val="24"/>
          <w:szCs w:val="24"/>
        </w:rPr>
        <w:t>Отборочные критерии</w:t>
      </w:r>
      <w:bookmarkEnd w:id="323"/>
      <w:bookmarkEnd w:id="324"/>
      <w:bookmarkEnd w:id="325"/>
      <w:bookmarkEnd w:id="326"/>
      <w:bookmarkEnd w:id="327"/>
      <w:bookmarkEnd w:id="328"/>
    </w:p>
    <w:p w:rsidR="00BA7B0C" w:rsidRPr="00BD0126" w:rsidRDefault="00B52692" w:rsidP="001B45C4">
      <w:pPr>
        <w:pStyle w:val="af3"/>
        <w:numPr>
          <w:ilvl w:val="1"/>
          <w:numId w:val="114"/>
        </w:numPr>
        <w:tabs>
          <w:tab w:val="left" w:pos="1134"/>
        </w:tabs>
        <w:ind w:left="1134" w:hanging="1134"/>
        <w:jc w:val="both"/>
        <w:rPr>
          <w:bCs/>
          <w:kern w:val="32"/>
        </w:rPr>
      </w:pPr>
      <w:r w:rsidRPr="00BD0126">
        <w:rPr>
          <w:bCs/>
          <w:kern w:val="32"/>
        </w:rPr>
        <w:t>С</w:t>
      </w:r>
      <w:r w:rsidR="00910DA2" w:rsidRPr="00BD0126">
        <w:rPr>
          <w:bCs/>
          <w:kern w:val="32"/>
        </w:rPr>
        <w:t>оответствие Заявки по своему составу и (или) оформлению требованиям Закупочной документации;</w:t>
      </w:r>
    </w:p>
    <w:p w:rsidR="00BA7B0C" w:rsidRPr="00BD0126" w:rsidRDefault="00B52692" w:rsidP="00D72F5C">
      <w:pPr>
        <w:pStyle w:val="af3"/>
        <w:numPr>
          <w:ilvl w:val="1"/>
          <w:numId w:val="114"/>
        </w:numPr>
        <w:tabs>
          <w:tab w:val="left" w:pos="1134"/>
        </w:tabs>
        <w:ind w:left="1134" w:hanging="1134"/>
        <w:jc w:val="both"/>
        <w:rPr>
          <w:bCs/>
          <w:kern w:val="32"/>
        </w:rPr>
      </w:pPr>
      <w:r w:rsidRPr="00BD0126">
        <w:rPr>
          <w:bCs/>
          <w:kern w:val="32"/>
        </w:rPr>
        <w:t>С</w:t>
      </w:r>
      <w:r w:rsidR="00910DA2" w:rsidRPr="00BD0126">
        <w:rPr>
          <w:bCs/>
          <w:kern w:val="32"/>
        </w:rPr>
        <w:t>оответствие Участника закупки требованиям, установленным Закупочной документацией;</w:t>
      </w:r>
    </w:p>
    <w:p w:rsidR="00BA7B0C" w:rsidRPr="00BD0126" w:rsidRDefault="00B52692" w:rsidP="00D72F5C">
      <w:pPr>
        <w:pStyle w:val="af3"/>
        <w:numPr>
          <w:ilvl w:val="1"/>
          <w:numId w:val="114"/>
        </w:numPr>
        <w:tabs>
          <w:tab w:val="left" w:pos="1134"/>
        </w:tabs>
        <w:ind w:left="1134" w:hanging="1134"/>
        <w:jc w:val="both"/>
        <w:rPr>
          <w:bCs/>
          <w:kern w:val="32"/>
        </w:rPr>
      </w:pPr>
      <w:r w:rsidRPr="00BD0126">
        <w:rPr>
          <w:bCs/>
          <w:kern w:val="32"/>
        </w:rPr>
        <w:t>С</w:t>
      </w:r>
      <w:r w:rsidR="00910DA2" w:rsidRPr="00BD0126">
        <w:rPr>
          <w:bCs/>
          <w:kern w:val="32"/>
        </w:rPr>
        <w:t>оответствие заявленных Участником закупки субподрядчиков (соисполнителей) требованиям, в случае их установления в закупочной документации;</w:t>
      </w:r>
    </w:p>
    <w:p w:rsidR="004A6353" w:rsidRPr="00BD0126" w:rsidRDefault="00B52692" w:rsidP="00D72F5C">
      <w:pPr>
        <w:pStyle w:val="af3"/>
        <w:numPr>
          <w:ilvl w:val="1"/>
          <w:numId w:val="114"/>
        </w:numPr>
        <w:tabs>
          <w:tab w:val="left" w:pos="1134"/>
        </w:tabs>
        <w:ind w:left="1134" w:hanging="1134"/>
        <w:jc w:val="both"/>
        <w:rPr>
          <w:bCs/>
          <w:kern w:val="32"/>
        </w:rPr>
      </w:pPr>
      <w:r w:rsidRPr="00BD0126">
        <w:rPr>
          <w:bCs/>
          <w:kern w:val="32"/>
        </w:rPr>
        <w:t>С</w:t>
      </w:r>
      <w:r w:rsidR="004A6353" w:rsidRPr="00BD0126">
        <w:rPr>
          <w:bCs/>
          <w:kern w:val="32"/>
        </w:rPr>
        <w:t>оответствие предлагаемой Участником закупки Продукции и договорных условий требованиям Закупочной документации. Закупочная комиссия вправе принять решение об отклонении заявок Участников закупки, превышающих начальную (максимальную) цену договора (лота);</w:t>
      </w:r>
    </w:p>
    <w:p w:rsidR="00BA7B0C" w:rsidRPr="00BD0126" w:rsidRDefault="00B52692" w:rsidP="00D72F5C">
      <w:pPr>
        <w:pStyle w:val="af3"/>
        <w:numPr>
          <w:ilvl w:val="1"/>
          <w:numId w:val="114"/>
        </w:numPr>
        <w:tabs>
          <w:tab w:val="left" w:pos="1134"/>
        </w:tabs>
        <w:ind w:left="1134" w:hanging="1134"/>
        <w:jc w:val="both"/>
        <w:rPr>
          <w:bCs/>
          <w:kern w:val="32"/>
        </w:rPr>
      </w:pPr>
      <w:r w:rsidRPr="00BD0126">
        <w:rPr>
          <w:bCs/>
          <w:kern w:val="32"/>
        </w:rPr>
        <w:t>С</w:t>
      </w:r>
      <w:r w:rsidR="00910DA2" w:rsidRPr="00BD0126">
        <w:rPr>
          <w:bCs/>
          <w:kern w:val="32"/>
        </w:rPr>
        <w:t>оответствие требуемого обеспечения Заявки, предоставленной Участником закупки;</w:t>
      </w:r>
    </w:p>
    <w:p w:rsidR="00BA7B0C" w:rsidRPr="00BD0126" w:rsidRDefault="00B52692" w:rsidP="00D72F5C">
      <w:pPr>
        <w:pStyle w:val="af3"/>
        <w:numPr>
          <w:ilvl w:val="1"/>
          <w:numId w:val="114"/>
        </w:numPr>
        <w:tabs>
          <w:tab w:val="left" w:pos="1134"/>
        </w:tabs>
        <w:ind w:left="1134" w:hanging="1134"/>
        <w:jc w:val="both"/>
        <w:rPr>
          <w:bCs/>
          <w:kern w:val="32"/>
        </w:rPr>
      </w:pPr>
      <w:r w:rsidRPr="00BD0126">
        <w:rPr>
          <w:bCs/>
          <w:kern w:val="32"/>
        </w:rPr>
        <w:t>И</w:t>
      </w:r>
      <w:r w:rsidR="00910DA2" w:rsidRPr="00BD0126">
        <w:rPr>
          <w:bCs/>
          <w:kern w:val="32"/>
        </w:rPr>
        <w:t>ные отборочные критерии, установленные Закупочной документацией.</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При проведении Закупочной процедуры к Участникам закупки могут устанавливаться следующие требования:</w:t>
      </w:r>
    </w:p>
    <w:p w:rsidR="0094761F" w:rsidRPr="00BD0126" w:rsidRDefault="00910DA2" w:rsidP="00D75C6D">
      <w:pPr>
        <w:pStyle w:val="af3"/>
        <w:tabs>
          <w:tab w:val="left" w:pos="-3652"/>
          <w:tab w:val="left" w:pos="1134"/>
        </w:tabs>
        <w:ind w:left="1134"/>
        <w:jc w:val="both"/>
      </w:pPr>
      <w:r w:rsidRPr="00BD0126">
        <w:t>- соответствие Участника закупки требованиям, устанавливаемым в соответствии с законодательством РФ к лицам, осуществляющим поставки Продукции, являющейся предметом закупок;</w:t>
      </w:r>
    </w:p>
    <w:p w:rsidR="0094761F" w:rsidRPr="00BD0126" w:rsidRDefault="00910DA2" w:rsidP="00D75C6D">
      <w:pPr>
        <w:pStyle w:val="af3"/>
        <w:tabs>
          <w:tab w:val="left" w:pos="-3652"/>
          <w:tab w:val="left" w:pos="1134"/>
        </w:tabs>
        <w:ind w:left="1134"/>
        <w:jc w:val="both"/>
      </w:pPr>
      <w:r w:rsidRPr="00BD0126">
        <w:t>- правомочность Участников закупки заключить договор;</w:t>
      </w:r>
    </w:p>
    <w:p w:rsidR="0094761F" w:rsidRPr="00BD0126" w:rsidRDefault="00910DA2" w:rsidP="00D75C6D">
      <w:pPr>
        <w:pStyle w:val="af3"/>
        <w:tabs>
          <w:tab w:val="left" w:pos="-3652"/>
          <w:tab w:val="left" w:pos="1134"/>
        </w:tabs>
        <w:ind w:left="1134"/>
        <w:jc w:val="both"/>
      </w:pPr>
      <w:r w:rsidRPr="00BD0126">
        <w:t>- не проведение ликвидации, реорганизации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94761F" w:rsidRPr="00BD0126" w:rsidRDefault="00910DA2" w:rsidP="00D75C6D">
      <w:pPr>
        <w:pStyle w:val="af3"/>
        <w:tabs>
          <w:tab w:val="left" w:pos="-3652"/>
          <w:tab w:val="left" w:pos="1134"/>
        </w:tabs>
        <w:ind w:left="1134"/>
        <w:jc w:val="both"/>
      </w:pPr>
      <w:r w:rsidRPr="00BD0126">
        <w:t>- не 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в целях участия в Закупочной процедуре;</w:t>
      </w:r>
    </w:p>
    <w:p w:rsidR="0094761F" w:rsidRPr="00BD0126" w:rsidRDefault="00910DA2" w:rsidP="00D75C6D">
      <w:pPr>
        <w:pStyle w:val="af3"/>
        <w:tabs>
          <w:tab w:val="left" w:pos="-3652"/>
          <w:tab w:val="left" w:pos="1134"/>
        </w:tabs>
        <w:ind w:left="1134"/>
        <w:jc w:val="both"/>
      </w:pPr>
      <w:r w:rsidRPr="00BD0126">
        <w:t>-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стоимости активов Участника закупки по данным бухгалтерской отчетности за последний завершенный отчетный период. При наличии задолженности Участник считается соответствующим установленному требованию в случае, если он обжалует наличие указанной задолженности в соответствии с законодательством РФ и решение по такой жалобе на день рассмотрения Заявки не принято. При этом Участник закупки представляет документы, подтверждающие подачу жалобы до подачи им Заявки на участие в Закупочной процедуре;</w:t>
      </w:r>
    </w:p>
    <w:p w:rsidR="0094761F" w:rsidRPr="00BD0126" w:rsidRDefault="00910DA2" w:rsidP="00D75C6D">
      <w:pPr>
        <w:pStyle w:val="af3"/>
        <w:tabs>
          <w:tab w:val="left" w:pos="-3652"/>
          <w:tab w:val="left" w:pos="1134"/>
        </w:tabs>
        <w:ind w:left="1134"/>
        <w:jc w:val="both"/>
      </w:pPr>
      <w:r w:rsidRPr="00BD0126">
        <w:t>- отсутствие в предусмотренном Федеральным законом от 05.04.2013 № 44-ФЗ Реестре недобросовестных Поставщиков сведений об Участниках закупки;</w:t>
      </w:r>
    </w:p>
    <w:p w:rsidR="0094761F" w:rsidRPr="00BD0126" w:rsidRDefault="00910DA2" w:rsidP="00D75C6D">
      <w:pPr>
        <w:pStyle w:val="af3"/>
        <w:tabs>
          <w:tab w:val="left" w:pos="-3652"/>
          <w:tab w:val="left" w:pos="1134"/>
        </w:tabs>
        <w:ind w:left="1134"/>
        <w:jc w:val="both"/>
      </w:pPr>
      <w:r w:rsidRPr="00BD0126">
        <w:t>- отсутствие в предусмотренном Федеральным законом от 18.07.2011 № 223-ФЗ Реестре недобросовестных Поставщиков сведений об Участниках закупки;</w:t>
      </w:r>
    </w:p>
    <w:p w:rsidR="0094761F" w:rsidRPr="00BD0126" w:rsidRDefault="00910DA2" w:rsidP="00D75C6D">
      <w:pPr>
        <w:pStyle w:val="af3"/>
        <w:tabs>
          <w:tab w:val="left" w:pos="-3652"/>
          <w:tab w:val="left" w:pos="1134"/>
        </w:tabs>
        <w:ind w:left="1134"/>
        <w:jc w:val="both"/>
      </w:pPr>
      <w:r w:rsidRPr="00BD0126">
        <w:t>- отсутствие в Реестре недобросовестных Поставщиков Общества или Группы сведений об Участниках закупки;</w:t>
      </w:r>
    </w:p>
    <w:p w:rsidR="0094761F" w:rsidRPr="00BD0126" w:rsidRDefault="00910DA2" w:rsidP="00D75C6D">
      <w:pPr>
        <w:pStyle w:val="af3"/>
        <w:tabs>
          <w:tab w:val="left" w:pos="-3652"/>
          <w:tab w:val="left" w:pos="1134"/>
        </w:tabs>
        <w:ind w:left="1134"/>
        <w:jc w:val="both"/>
      </w:pPr>
      <w:r w:rsidRPr="00BD0126">
        <w:t>- отсутствие у физического лица –</w:t>
      </w:r>
      <w:r w:rsidR="004F3D99" w:rsidRPr="00BD0126">
        <w:t xml:space="preserve"> </w:t>
      </w:r>
      <w:r w:rsidRPr="00BD0126">
        <w:t>Участника закупки либо у руководителя, членов коллегиального исполнительного органа, главного бухгалтера юридического лица –Участника закупки судимости за преступления в сфере экономики или связанные с предоставлением заведомо ложных или недостоверных сведений, а также неприменение в отношении указанных лиц наказания в виде лишения права занимать определенные должности или заниматься определенной деятельностью и административного наказания в виде дисквалификации;</w:t>
      </w:r>
    </w:p>
    <w:p w:rsidR="0094761F" w:rsidRPr="00BD0126" w:rsidRDefault="00910DA2" w:rsidP="00D75C6D">
      <w:pPr>
        <w:pStyle w:val="af3"/>
        <w:tabs>
          <w:tab w:val="left" w:pos="-3652"/>
          <w:tab w:val="left" w:pos="1134"/>
        </w:tabs>
        <w:ind w:left="1134"/>
        <w:jc w:val="both"/>
      </w:pPr>
      <w:r w:rsidRPr="00BD0126">
        <w:t>- показатели финансово-хозяйственной деятельности Участника закупки должны свидетельствовать о его платежеспособности и финансовой устойчивости;</w:t>
      </w:r>
    </w:p>
    <w:p w:rsidR="00D75C6D" w:rsidRPr="00BD0126" w:rsidRDefault="00910DA2" w:rsidP="00D75C6D">
      <w:pPr>
        <w:pStyle w:val="af3"/>
        <w:tabs>
          <w:tab w:val="left" w:pos="-3652"/>
          <w:tab w:val="left" w:pos="1134"/>
        </w:tabs>
        <w:ind w:left="1134"/>
        <w:jc w:val="both"/>
      </w:pPr>
      <w:r w:rsidRPr="00BD0126">
        <w:t>- иные требования, установленные Закупочной документацией и настоящим Положением.</w:t>
      </w:r>
    </w:p>
    <w:p w:rsidR="00D75C6D" w:rsidRPr="00BD0126" w:rsidRDefault="00D75C6D" w:rsidP="00D75C6D">
      <w:pPr>
        <w:pStyle w:val="af3"/>
        <w:tabs>
          <w:tab w:val="left" w:pos="-3652"/>
          <w:tab w:val="left" w:pos="1134"/>
        </w:tabs>
        <w:ind w:left="1134"/>
        <w:jc w:val="both"/>
      </w:pPr>
    </w:p>
    <w:p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329" w:name="_Toc409786028"/>
      <w:bookmarkStart w:id="330" w:name="_Toc428869252"/>
      <w:bookmarkStart w:id="331" w:name="_Toc428869441"/>
      <w:bookmarkStart w:id="332" w:name="_Toc428870015"/>
      <w:bookmarkStart w:id="333" w:name="_Toc511044731"/>
      <w:bookmarkStart w:id="334" w:name="_Toc72166043"/>
      <w:r w:rsidRPr="00BD0126">
        <w:rPr>
          <w:rFonts w:ascii="Times New Roman" w:hAnsi="Times New Roman"/>
          <w:b/>
          <w:bCs/>
          <w:kern w:val="32"/>
          <w:sz w:val="24"/>
          <w:szCs w:val="24"/>
        </w:rPr>
        <w:t>Критерии оценки Заявок</w:t>
      </w:r>
      <w:bookmarkEnd w:id="329"/>
      <w:bookmarkEnd w:id="330"/>
      <w:bookmarkEnd w:id="331"/>
      <w:bookmarkEnd w:id="332"/>
      <w:bookmarkEnd w:id="333"/>
      <w:bookmarkEnd w:id="334"/>
      <w:r w:rsidRPr="00BD0126">
        <w:rPr>
          <w:rFonts w:ascii="Times New Roman" w:hAnsi="Times New Roman"/>
          <w:b/>
          <w:bCs/>
          <w:kern w:val="32"/>
          <w:sz w:val="24"/>
          <w:szCs w:val="24"/>
        </w:rPr>
        <w:t xml:space="preserve"> </w:t>
      </w:r>
    </w:p>
    <w:p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В Закупочной документации может быть установлен критерий оценки и сопо</w:t>
      </w:r>
      <w:r w:rsidR="00910DA2" w:rsidRPr="00BD0126">
        <w:rPr>
          <w:bCs/>
          <w:kern w:val="32"/>
        </w:rPr>
        <w:t xml:space="preserve">ставления заявок «стоимости жизненного цикла товара или созданного в результате выполнения работы объекта». При этом по результатам закупки </w:t>
      </w:r>
      <w:r w:rsidR="00520C92" w:rsidRPr="00BD0126">
        <w:rPr>
          <w:bCs/>
          <w:kern w:val="32"/>
        </w:rPr>
        <w:t>Заказчик</w:t>
      </w:r>
      <w:r w:rsidR="00910DA2" w:rsidRPr="00BD0126">
        <w:rPr>
          <w:bCs/>
          <w:kern w:val="32"/>
        </w:rPr>
        <w:t xml:space="preserve"> должен иметь возможность заключения договора жизненного цикла продукции, работ, услуг, являющихся предметом закупки для закупок инновационной продукции (в том числе взамен традиционной), а также для закупок высокотехнологичной и (или) технически сложной продукции.</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Для оценки Заявок Организатор закупки может в Закупочной документации устанавливать следующие критерии:</w:t>
      </w:r>
    </w:p>
    <w:p w:rsidR="00312E2B" w:rsidRPr="00BD0126" w:rsidRDefault="00910DA2" w:rsidP="00D75C6D">
      <w:pPr>
        <w:numPr>
          <w:ilvl w:val="0"/>
          <w:numId w:val="71"/>
        </w:numPr>
        <w:spacing w:after="0" w:line="240" w:lineRule="auto"/>
        <w:ind w:left="1418" w:hanging="284"/>
        <w:contextualSpacing/>
        <w:jc w:val="both"/>
        <w:rPr>
          <w:rFonts w:ascii="Times New Roman" w:hAnsi="Times New Roman"/>
          <w:sz w:val="24"/>
          <w:szCs w:val="24"/>
          <w:lang w:eastAsia="ru-RU"/>
        </w:rPr>
      </w:pPr>
      <w:r w:rsidRPr="00BD0126">
        <w:rPr>
          <w:rFonts w:ascii="Times New Roman" w:hAnsi="Times New Roman"/>
          <w:sz w:val="24"/>
          <w:szCs w:val="24"/>
          <w:lang w:eastAsia="ru-RU"/>
        </w:rPr>
        <w:t>цена договора (цена лота)</w:t>
      </w:r>
    </w:p>
    <w:p w:rsidR="00312E2B" w:rsidRPr="00BD0126" w:rsidRDefault="00910DA2" w:rsidP="00D75C6D">
      <w:pPr>
        <w:numPr>
          <w:ilvl w:val="0"/>
          <w:numId w:val="71"/>
        </w:numPr>
        <w:spacing w:after="0" w:line="240" w:lineRule="auto"/>
        <w:ind w:left="1418" w:hanging="284"/>
        <w:contextualSpacing/>
        <w:jc w:val="both"/>
        <w:rPr>
          <w:rFonts w:ascii="Times New Roman" w:hAnsi="Times New Roman"/>
          <w:sz w:val="24"/>
          <w:szCs w:val="24"/>
          <w:lang w:eastAsia="ru-RU"/>
        </w:rPr>
      </w:pPr>
      <w:r w:rsidRPr="00BD0126">
        <w:rPr>
          <w:rFonts w:ascii="Times New Roman" w:hAnsi="Times New Roman"/>
          <w:sz w:val="24"/>
          <w:szCs w:val="24"/>
          <w:lang w:eastAsia="ru-RU"/>
        </w:rPr>
        <w:t>расходы на эксплуатацию и ремонт Продукции, на использование результатов Продукции;</w:t>
      </w:r>
    </w:p>
    <w:p w:rsidR="00312E2B" w:rsidRPr="00BD0126" w:rsidRDefault="00910DA2" w:rsidP="00D75C6D">
      <w:pPr>
        <w:numPr>
          <w:ilvl w:val="0"/>
          <w:numId w:val="71"/>
        </w:numPr>
        <w:spacing w:after="0" w:line="240" w:lineRule="auto"/>
        <w:ind w:left="1418" w:hanging="284"/>
        <w:contextualSpacing/>
        <w:jc w:val="both"/>
        <w:rPr>
          <w:rFonts w:ascii="Times New Roman" w:hAnsi="Times New Roman"/>
          <w:sz w:val="24"/>
          <w:szCs w:val="24"/>
          <w:lang w:eastAsia="ru-RU"/>
        </w:rPr>
      </w:pPr>
      <w:r w:rsidRPr="00BD0126">
        <w:rPr>
          <w:rFonts w:ascii="Times New Roman" w:hAnsi="Times New Roman"/>
          <w:sz w:val="24"/>
          <w:szCs w:val="24"/>
          <w:lang w:eastAsia="ru-RU"/>
        </w:rPr>
        <w:t>качественные, функциональные и экологические характеристики предмета закупок;</w:t>
      </w:r>
    </w:p>
    <w:p w:rsidR="00312E2B" w:rsidRPr="00BD0126" w:rsidRDefault="00910DA2" w:rsidP="00D75C6D">
      <w:pPr>
        <w:numPr>
          <w:ilvl w:val="0"/>
          <w:numId w:val="71"/>
        </w:numPr>
        <w:spacing w:after="0" w:line="240" w:lineRule="auto"/>
        <w:ind w:left="1418" w:hanging="284"/>
        <w:contextualSpacing/>
        <w:jc w:val="both"/>
        <w:rPr>
          <w:rFonts w:ascii="Times New Roman" w:hAnsi="Times New Roman"/>
          <w:sz w:val="24"/>
          <w:szCs w:val="24"/>
          <w:lang w:eastAsia="ru-RU"/>
        </w:rPr>
      </w:pPr>
      <w:r w:rsidRPr="00BD0126">
        <w:rPr>
          <w:rFonts w:ascii="Times New Roman" w:hAnsi="Times New Roman"/>
          <w:sz w:val="24"/>
          <w:szCs w:val="24"/>
          <w:lang w:eastAsia="ru-RU"/>
        </w:rPr>
        <w:t>квалификация Участников закупки, включая наличие у Участника закупки финансовых ресурсов, оборудования и других материальных ресурсов, опыта работы, необходимого количества специалистов (работников) определенного уровня квалификации для исполнения договора;</w:t>
      </w:r>
    </w:p>
    <w:p w:rsidR="00312E2B" w:rsidRPr="00BD0126" w:rsidRDefault="00910DA2" w:rsidP="00D75C6D">
      <w:pPr>
        <w:numPr>
          <w:ilvl w:val="0"/>
          <w:numId w:val="71"/>
        </w:numPr>
        <w:spacing w:after="0" w:line="240" w:lineRule="auto"/>
        <w:ind w:left="1418" w:hanging="284"/>
        <w:contextualSpacing/>
        <w:jc w:val="both"/>
        <w:rPr>
          <w:rFonts w:ascii="Times New Roman" w:hAnsi="Times New Roman"/>
          <w:sz w:val="24"/>
          <w:szCs w:val="24"/>
          <w:lang w:eastAsia="ru-RU"/>
        </w:rPr>
      </w:pPr>
      <w:r w:rsidRPr="00BD0126">
        <w:rPr>
          <w:rFonts w:ascii="Times New Roman" w:hAnsi="Times New Roman"/>
          <w:sz w:val="24"/>
          <w:szCs w:val="24"/>
          <w:lang w:eastAsia="ru-RU"/>
        </w:rPr>
        <w:t>иные критерии,</w:t>
      </w:r>
      <w:r w:rsidRPr="00BD0126">
        <w:rPr>
          <w:sz w:val="24"/>
          <w:szCs w:val="24"/>
        </w:rPr>
        <w:t xml:space="preserve"> </w:t>
      </w:r>
      <w:r w:rsidR="00312E2B" w:rsidRPr="00BD0126">
        <w:rPr>
          <w:rFonts w:ascii="Times New Roman" w:hAnsi="Times New Roman"/>
          <w:sz w:val="24"/>
          <w:szCs w:val="24"/>
          <w:lang w:eastAsia="ru-RU"/>
        </w:rPr>
        <w:t>установленные Закупочной документацией.</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Порядок оценки и критерии оценки и сопоставления Заявок, устанавливаются Закупочной документацией. </w:t>
      </w:r>
    </w:p>
    <w:p w:rsidR="00BA7B0C" w:rsidRPr="00BD0126" w:rsidRDefault="00BA7B0C" w:rsidP="00D72F5C">
      <w:pPr>
        <w:pStyle w:val="af3"/>
        <w:tabs>
          <w:tab w:val="left" w:pos="1134"/>
        </w:tabs>
        <w:ind w:left="1134"/>
        <w:jc w:val="both"/>
        <w:rPr>
          <w:bCs/>
          <w:kern w:val="32"/>
        </w:rPr>
      </w:pPr>
    </w:p>
    <w:p w:rsidR="00BA7B0C" w:rsidRPr="00BD0126" w:rsidRDefault="00910DA2" w:rsidP="00D72F5C">
      <w:pPr>
        <w:spacing w:after="0" w:line="240" w:lineRule="auto"/>
        <w:outlineLvl w:val="0"/>
        <w:rPr>
          <w:rFonts w:ascii="Times New Roman" w:hAnsi="Times New Roman"/>
          <w:b/>
          <w:sz w:val="24"/>
          <w:szCs w:val="24"/>
        </w:rPr>
      </w:pPr>
      <w:bookmarkStart w:id="335" w:name="_Toc409786029"/>
      <w:bookmarkStart w:id="336" w:name="_Toc428869253"/>
      <w:bookmarkStart w:id="337" w:name="_Toc428869442"/>
      <w:bookmarkStart w:id="338" w:name="_Toc428870016"/>
      <w:bookmarkStart w:id="339" w:name="_Toc511044732"/>
      <w:bookmarkStart w:id="340" w:name="_Toc72166044"/>
      <w:r w:rsidRPr="00BD0126">
        <w:rPr>
          <w:rFonts w:ascii="Times New Roman" w:hAnsi="Times New Roman"/>
          <w:b/>
          <w:sz w:val="24"/>
          <w:szCs w:val="24"/>
        </w:rPr>
        <w:t>Глава V. Способы и порядок проведения закупок</w:t>
      </w:r>
      <w:bookmarkEnd w:id="335"/>
      <w:bookmarkEnd w:id="336"/>
      <w:bookmarkEnd w:id="337"/>
      <w:bookmarkEnd w:id="338"/>
      <w:bookmarkEnd w:id="339"/>
      <w:bookmarkEnd w:id="340"/>
    </w:p>
    <w:p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341" w:name="_Toc409786030"/>
      <w:bookmarkStart w:id="342" w:name="_Toc428869254"/>
      <w:bookmarkStart w:id="343" w:name="_Toc428869443"/>
      <w:bookmarkStart w:id="344" w:name="_Toc428870017"/>
      <w:bookmarkStart w:id="345" w:name="_Toc511044733"/>
      <w:bookmarkStart w:id="346" w:name="_Toc72166045"/>
      <w:r w:rsidRPr="00BD0126">
        <w:rPr>
          <w:rFonts w:ascii="Times New Roman" w:hAnsi="Times New Roman"/>
          <w:b/>
          <w:bCs/>
          <w:kern w:val="32"/>
          <w:sz w:val="24"/>
          <w:szCs w:val="24"/>
        </w:rPr>
        <w:t>Способы проведения закупок:</w:t>
      </w:r>
      <w:bookmarkEnd w:id="341"/>
      <w:bookmarkEnd w:id="342"/>
      <w:bookmarkEnd w:id="343"/>
      <w:bookmarkEnd w:id="344"/>
      <w:bookmarkEnd w:id="345"/>
      <w:bookmarkEnd w:id="346"/>
    </w:p>
    <w:p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Конкурентные способы закупок:</w:t>
      </w:r>
    </w:p>
    <w:p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Торги:</w:t>
      </w:r>
    </w:p>
    <w:p w:rsidR="00BA7B0C" w:rsidRPr="00BD0126" w:rsidRDefault="00910DA2" w:rsidP="00D72F5C">
      <w:pPr>
        <w:numPr>
          <w:ilvl w:val="0"/>
          <w:numId w:val="72"/>
        </w:numPr>
        <w:tabs>
          <w:tab w:val="left" w:pos="1134"/>
        </w:tabs>
        <w:spacing w:after="0" w:line="240" w:lineRule="auto"/>
        <w:ind w:firstLine="414"/>
        <w:contextualSpacing/>
        <w:rPr>
          <w:rFonts w:ascii="Times New Roman" w:hAnsi="Times New Roman"/>
          <w:bCs/>
          <w:kern w:val="32"/>
          <w:sz w:val="24"/>
          <w:szCs w:val="24"/>
        </w:rPr>
      </w:pPr>
      <w:r w:rsidRPr="00BD0126">
        <w:rPr>
          <w:rFonts w:ascii="Times New Roman" w:hAnsi="Times New Roman"/>
          <w:bCs/>
          <w:kern w:val="32"/>
          <w:sz w:val="24"/>
          <w:szCs w:val="24"/>
        </w:rPr>
        <w:t>конкурс;</w:t>
      </w:r>
    </w:p>
    <w:p w:rsidR="00BA7B0C" w:rsidRPr="00BD0126" w:rsidRDefault="00910DA2" w:rsidP="00D72F5C">
      <w:pPr>
        <w:numPr>
          <w:ilvl w:val="0"/>
          <w:numId w:val="72"/>
        </w:numPr>
        <w:tabs>
          <w:tab w:val="left" w:pos="1134"/>
        </w:tabs>
        <w:spacing w:after="0" w:line="240" w:lineRule="auto"/>
        <w:ind w:firstLine="414"/>
        <w:contextualSpacing/>
        <w:rPr>
          <w:rFonts w:ascii="Times New Roman" w:hAnsi="Times New Roman"/>
          <w:bCs/>
          <w:kern w:val="32"/>
          <w:sz w:val="24"/>
          <w:szCs w:val="24"/>
        </w:rPr>
      </w:pPr>
      <w:r w:rsidRPr="00BD0126">
        <w:rPr>
          <w:rFonts w:ascii="Times New Roman" w:hAnsi="Times New Roman"/>
          <w:bCs/>
          <w:kern w:val="32"/>
          <w:sz w:val="24"/>
          <w:szCs w:val="24"/>
        </w:rPr>
        <w:t>аукцион;</w:t>
      </w:r>
    </w:p>
    <w:p w:rsidR="00BA7B0C" w:rsidRPr="00BD0126" w:rsidRDefault="00910DA2" w:rsidP="00D72F5C">
      <w:pPr>
        <w:numPr>
          <w:ilvl w:val="0"/>
          <w:numId w:val="72"/>
        </w:numPr>
        <w:tabs>
          <w:tab w:val="left" w:pos="1134"/>
        </w:tabs>
        <w:spacing w:after="0" w:line="240" w:lineRule="auto"/>
        <w:ind w:firstLine="414"/>
        <w:contextualSpacing/>
        <w:rPr>
          <w:rFonts w:ascii="Times New Roman" w:hAnsi="Times New Roman"/>
          <w:bCs/>
          <w:kern w:val="32"/>
          <w:sz w:val="24"/>
          <w:szCs w:val="24"/>
        </w:rPr>
      </w:pPr>
      <w:r w:rsidRPr="00BD0126">
        <w:rPr>
          <w:rFonts w:ascii="Times New Roman" w:hAnsi="Times New Roman"/>
          <w:bCs/>
          <w:kern w:val="32"/>
          <w:sz w:val="24"/>
          <w:szCs w:val="24"/>
        </w:rPr>
        <w:t>запрос котировок;</w:t>
      </w:r>
    </w:p>
    <w:p w:rsidR="00BA7B0C" w:rsidRPr="00BD0126" w:rsidRDefault="00910DA2" w:rsidP="00D72F5C">
      <w:pPr>
        <w:numPr>
          <w:ilvl w:val="0"/>
          <w:numId w:val="72"/>
        </w:numPr>
        <w:tabs>
          <w:tab w:val="left" w:pos="1134"/>
        </w:tabs>
        <w:spacing w:after="0" w:line="240" w:lineRule="auto"/>
        <w:ind w:firstLine="414"/>
        <w:contextualSpacing/>
        <w:rPr>
          <w:rFonts w:ascii="Times New Roman" w:hAnsi="Times New Roman"/>
          <w:bCs/>
          <w:kern w:val="32"/>
          <w:sz w:val="24"/>
          <w:szCs w:val="24"/>
        </w:rPr>
      </w:pPr>
      <w:r w:rsidRPr="00BD0126">
        <w:rPr>
          <w:rFonts w:ascii="Times New Roman" w:hAnsi="Times New Roman"/>
          <w:bCs/>
          <w:kern w:val="32"/>
          <w:sz w:val="24"/>
          <w:szCs w:val="24"/>
        </w:rPr>
        <w:t>запрос предложений;</w:t>
      </w:r>
    </w:p>
    <w:p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Не являющиеся торгами:</w:t>
      </w:r>
    </w:p>
    <w:p w:rsidR="00BA7B0C" w:rsidRPr="00BD0126" w:rsidRDefault="00910DA2" w:rsidP="00D72F5C">
      <w:pPr>
        <w:numPr>
          <w:ilvl w:val="0"/>
          <w:numId w:val="72"/>
        </w:numPr>
        <w:tabs>
          <w:tab w:val="left" w:pos="1134"/>
        </w:tabs>
        <w:spacing w:after="0" w:line="240" w:lineRule="auto"/>
        <w:ind w:firstLine="414"/>
        <w:contextualSpacing/>
        <w:rPr>
          <w:rFonts w:ascii="Times New Roman" w:hAnsi="Times New Roman"/>
          <w:bCs/>
          <w:kern w:val="32"/>
          <w:sz w:val="24"/>
          <w:szCs w:val="24"/>
        </w:rPr>
      </w:pPr>
      <w:r w:rsidRPr="00BD0126">
        <w:rPr>
          <w:rFonts w:ascii="Times New Roman" w:hAnsi="Times New Roman"/>
          <w:bCs/>
          <w:kern w:val="32"/>
          <w:sz w:val="24"/>
          <w:szCs w:val="24"/>
        </w:rPr>
        <w:t>конкурентные переговоры</w:t>
      </w:r>
      <w:r w:rsidRPr="00BD0126">
        <w:rPr>
          <w:rFonts w:ascii="Times New Roman" w:hAnsi="Times New Roman"/>
          <w:bCs/>
          <w:kern w:val="32"/>
          <w:sz w:val="24"/>
          <w:szCs w:val="24"/>
          <w:lang w:val="en-US"/>
        </w:rPr>
        <w:t>;</w:t>
      </w:r>
    </w:p>
    <w:p w:rsidR="00BA7B0C" w:rsidRPr="00BD0126" w:rsidRDefault="00910DA2" w:rsidP="00D72F5C">
      <w:pPr>
        <w:numPr>
          <w:ilvl w:val="0"/>
          <w:numId w:val="72"/>
        </w:numPr>
        <w:spacing w:after="0" w:line="240" w:lineRule="auto"/>
        <w:ind w:firstLine="414"/>
        <w:contextualSpacing/>
        <w:rPr>
          <w:rFonts w:ascii="Times New Roman" w:hAnsi="Times New Roman"/>
          <w:bCs/>
          <w:kern w:val="32"/>
          <w:sz w:val="24"/>
          <w:szCs w:val="24"/>
        </w:rPr>
      </w:pPr>
      <w:r w:rsidRPr="00BD0126">
        <w:rPr>
          <w:rFonts w:ascii="Times New Roman" w:hAnsi="Times New Roman"/>
          <w:bCs/>
          <w:kern w:val="32"/>
          <w:sz w:val="24"/>
          <w:szCs w:val="24"/>
        </w:rPr>
        <w:t>участие в процедурах, организуемых продавцами Продукции.</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Неконкурентные способы закупок:</w:t>
      </w:r>
    </w:p>
    <w:p w:rsidR="00886488" w:rsidRPr="00BD0126" w:rsidRDefault="00910DA2" w:rsidP="00D72F5C">
      <w:pPr>
        <w:numPr>
          <w:ilvl w:val="0"/>
          <w:numId w:val="73"/>
        </w:numPr>
        <w:tabs>
          <w:tab w:val="left" w:pos="1134"/>
        </w:tabs>
        <w:spacing w:after="0" w:line="240" w:lineRule="auto"/>
        <w:ind w:firstLine="414"/>
        <w:contextualSpacing/>
        <w:rPr>
          <w:rFonts w:ascii="Times New Roman" w:hAnsi="Times New Roman"/>
          <w:bCs/>
          <w:kern w:val="32"/>
          <w:sz w:val="24"/>
          <w:szCs w:val="24"/>
        </w:rPr>
      </w:pPr>
      <w:r w:rsidRPr="00BD0126">
        <w:rPr>
          <w:rFonts w:ascii="Times New Roman" w:hAnsi="Times New Roman"/>
          <w:bCs/>
          <w:kern w:val="32"/>
          <w:sz w:val="24"/>
          <w:szCs w:val="24"/>
        </w:rPr>
        <w:t>закупка у единственного поставщика</w:t>
      </w:r>
      <w:r w:rsidR="00886488" w:rsidRPr="00BD0126">
        <w:rPr>
          <w:rFonts w:ascii="Times New Roman" w:hAnsi="Times New Roman"/>
          <w:bCs/>
          <w:kern w:val="32"/>
          <w:sz w:val="24"/>
          <w:szCs w:val="24"/>
        </w:rPr>
        <w:t>;</w:t>
      </w:r>
    </w:p>
    <w:p w:rsidR="000B26E2" w:rsidRDefault="00886488" w:rsidP="00D72F5C">
      <w:pPr>
        <w:numPr>
          <w:ilvl w:val="0"/>
          <w:numId w:val="73"/>
        </w:numPr>
        <w:tabs>
          <w:tab w:val="left" w:pos="1134"/>
        </w:tabs>
        <w:spacing w:after="0" w:line="240" w:lineRule="auto"/>
        <w:ind w:firstLine="414"/>
        <w:contextualSpacing/>
        <w:rPr>
          <w:rFonts w:ascii="Times New Roman" w:hAnsi="Times New Roman"/>
          <w:bCs/>
          <w:kern w:val="32"/>
          <w:sz w:val="24"/>
          <w:szCs w:val="24"/>
        </w:rPr>
      </w:pPr>
      <w:r w:rsidRPr="00BD0126">
        <w:rPr>
          <w:rFonts w:ascii="Times New Roman" w:hAnsi="Times New Roman"/>
          <w:bCs/>
          <w:kern w:val="32"/>
          <w:sz w:val="24"/>
          <w:szCs w:val="24"/>
        </w:rPr>
        <w:t>упрощенная процедура закупки</w:t>
      </w:r>
      <w:r w:rsidR="000B26E2">
        <w:rPr>
          <w:rFonts w:ascii="Times New Roman" w:hAnsi="Times New Roman"/>
          <w:bCs/>
          <w:kern w:val="32"/>
          <w:sz w:val="24"/>
          <w:szCs w:val="24"/>
        </w:rPr>
        <w:t>;</w:t>
      </w:r>
    </w:p>
    <w:p w:rsidR="00BA7B0C" w:rsidRPr="00BD0126" w:rsidRDefault="000B26E2" w:rsidP="00D72F5C">
      <w:pPr>
        <w:numPr>
          <w:ilvl w:val="0"/>
          <w:numId w:val="73"/>
        </w:numPr>
        <w:tabs>
          <w:tab w:val="left" w:pos="1134"/>
        </w:tabs>
        <w:spacing w:after="0" w:line="240" w:lineRule="auto"/>
        <w:ind w:firstLine="414"/>
        <w:contextualSpacing/>
        <w:rPr>
          <w:rFonts w:ascii="Times New Roman" w:hAnsi="Times New Roman"/>
          <w:bCs/>
          <w:kern w:val="32"/>
          <w:sz w:val="24"/>
          <w:szCs w:val="24"/>
        </w:rPr>
      </w:pPr>
      <w:r>
        <w:rPr>
          <w:rFonts w:ascii="Times New Roman" w:hAnsi="Times New Roman"/>
          <w:bCs/>
          <w:kern w:val="32"/>
          <w:sz w:val="24"/>
          <w:szCs w:val="24"/>
        </w:rPr>
        <w:t>запрос цен.</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Способ проведения закупки определяется ГКПЗ Общества (включая корректировки ГКПЗ). </w:t>
      </w:r>
      <w:r w:rsidR="00A85167" w:rsidRPr="00BD0126">
        <w:rPr>
          <w:bCs/>
          <w:kern w:val="32"/>
        </w:rPr>
        <w:t>Конкурентные закупки осуществляются в электронной форме только в случаях, предусмотренных ГКПЗ Общества.</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Учитывая специфику проведения закупок, а также сферу деятельности Общества, проведение закупочных процедур в форме торгов осуществляется в исключительных случаях и не являются основными способами проведения Закупочных процедур.</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Законодательством РФ, органами управления Общества, ЦЗК Общества может быть предусмотрен иной способ и порядок проведения отдельных закупок, который может отличаться от способа и порядка, установленного настоящим Положением.</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Общие условия проведения конкурентных способов закупок:</w:t>
      </w:r>
    </w:p>
    <w:p w:rsidR="00BA7B0C" w:rsidRPr="00BD0126" w:rsidRDefault="00CF30D8" w:rsidP="00D72F5C">
      <w:pPr>
        <w:pStyle w:val="af3"/>
        <w:numPr>
          <w:ilvl w:val="2"/>
          <w:numId w:val="114"/>
        </w:numPr>
        <w:tabs>
          <w:tab w:val="left" w:pos="-3544"/>
        </w:tabs>
        <w:ind w:left="1134" w:hanging="1134"/>
        <w:jc w:val="both"/>
        <w:rPr>
          <w:bCs/>
          <w:kern w:val="32"/>
        </w:rPr>
      </w:pPr>
      <w:r w:rsidRPr="00BD0126">
        <w:rPr>
          <w:bCs/>
          <w:kern w:val="32"/>
        </w:rPr>
        <w:t>Для осуществления конкурентных закупок Организатор закупки создает закупочную комиссию.</w:t>
      </w:r>
    </w:p>
    <w:p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Для осуществления конкурентной закупки </w:t>
      </w:r>
      <w:r w:rsidR="00C52DD4" w:rsidRPr="00BD0126">
        <w:rPr>
          <w:bCs/>
          <w:kern w:val="32"/>
        </w:rPr>
        <w:t xml:space="preserve">Организатор закупки </w:t>
      </w:r>
      <w:r w:rsidRPr="00BD0126">
        <w:rPr>
          <w:bCs/>
          <w:kern w:val="32"/>
        </w:rPr>
        <w:t>разрабатывает и утверждает документацию о закупке (за исключением проведения запроса котировок в электронной форме), которая размещается в единой информационной системе вместе с извещением об осуществлении закупки.</w:t>
      </w:r>
    </w:p>
    <w:p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Заявки на участие в конкурентной закупке представляются согласно требованиям к содержанию, оформлению и составу заявки на участие в закупке, указанным в документации о закупке. Форма заявки на участие в запросе котировок в электронной форме устанавливается в извещении о проведении запроса котировок.</w:t>
      </w:r>
    </w:p>
    <w:p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Участник конкурентной закупки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предусмотренных документацией о закупке даты и времени окончания срока подачи заявок на участие в такой закупке. Участник конкурентной закупки вправе изменить или отозвать свою заявку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w:t>
      </w:r>
      <w:r w:rsidR="00CD2EBB" w:rsidRPr="00BD0126">
        <w:rPr>
          <w:bCs/>
          <w:kern w:val="32"/>
        </w:rPr>
        <w:t>Организатором закупки</w:t>
      </w:r>
      <w:r w:rsidR="00CD2EBB" w:rsidRPr="00BD0126" w:rsidDel="00520C92">
        <w:rPr>
          <w:bCs/>
          <w:kern w:val="32"/>
        </w:rPr>
        <w:t xml:space="preserve"> </w:t>
      </w:r>
      <w:r w:rsidRPr="00BD0126">
        <w:rPr>
          <w:bCs/>
          <w:kern w:val="32"/>
        </w:rPr>
        <w:t>до истечения срока подачи заявок на участие в такой закупке.</w:t>
      </w:r>
    </w:p>
    <w:p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Протоколы, составляемые в ходе осуществления конкурентной закупки, а также по итогам конкурентной закупки, заявки на участие в конкурентной закупке, окончательные предложения участников конкурентной закупки, документация о конкурентной закупке, извещение о проведении запроса котировок, изменения, внесенные в документацию о конкурентной закупке, разъяснения положений документации о конкурентной закупке хранятся </w:t>
      </w:r>
      <w:r w:rsidR="00CD2EBB" w:rsidRPr="00BD0126">
        <w:rPr>
          <w:bCs/>
          <w:kern w:val="32"/>
        </w:rPr>
        <w:t>Организатором закупки</w:t>
      </w:r>
      <w:r w:rsidR="00CD2EBB" w:rsidRPr="00BD0126" w:rsidDel="00520C92">
        <w:rPr>
          <w:bCs/>
          <w:kern w:val="32"/>
        </w:rPr>
        <w:t xml:space="preserve"> </w:t>
      </w:r>
      <w:r w:rsidRPr="00BD0126">
        <w:rPr>
          <w:bCs/>
          <w:kern w:val="32"/>
        </w:rPr>
        <w:t>не менее трех лет.</w:t>
      </w:r>
    </w:p>
    <w:p w:rsidR="00BA7B0C" w:rsidRPr="00BD0126" w:rsidRDefault="00910DA2" w:rsidP="00D72F5C">
      <w:pPr>
        <w:pStyle w:val="af3"/>
        <w:numPr>
          <w:ilvl w:val="2"/>
          <w:numId w:val="114"/>
        </w:numPr>
        <w:tabs>
          <w:tab w:val="left" w:pos="-3544"/>
        </w:tabs>
        <w:ind w:left="1134" w:hanging="1134"/>
        <w:jc w:val="both"/>
        <w:rPr>
          <w:bCs/>
          <w:kern w:val="32"/>
        </w:rPr>
      </w:pPr>
      <w:bookmarkStart w:id="347" w:name="_Ref61510902"/>
      <w:r w:rsidRPr="00BD0126">
        <w:rPr>
          <w:bCs/>
          <w:kern w:val="32"/>
        </w:rPr>
        <w:t>Протокол, составляемый в ходе осуществления конкурентной закупки (по результатам этапа конкурентной закупки), должен содержать следующие сведения:</w:t>
      </w:r>
      <w:bookmarkEnd w:id="347"/>
    </w:p>
    <w:p w:rsidR="00BA7B0C" w:rsidRPr="00BD0126" w:rsidRDefault="00910DA2"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1) дата подписания протокола;</w:t>
      </w:r>
    </w:p>
    <w:p w:rsidR="00BA7B0C" w:rsidRPr="00BD0126" w:rsidRDefault="00910DA2"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2) количество поданных на участие в закупке (этапе закупки) заявок, а также дата и время регистрации каждой такой заявки;</w:t>
      </w:r>
    </w:p>
    <w:p w:rsidR="00BA7B0C" w:rsidRPr="00BD0126" w:rsidRDefault="00910DA2"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3) результаты рассмотрения заявок на участие в закупке (в случае, если этапом закупки предусмотрена возможность рассмотрения и отклонения таких заявок) с указанием в том числе:</w:t>
      </w:r>
    </w:p>
    <w:p w:rsidR="00BA7B0C" w:rsidRPr="00BD0126" w:rsidRDefault="00910DA2"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а) количества заявок на участие в закупке, которые отклонены;</w:t>
      </w:r>
    </w:p>
    <w:p w:rsidR="00BA7B0C" w:rsidRPr="00BD0126" w:rsidRDefault="00910DA2"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б) оснований отклонения каждой заявки на участие в закупке с указанием положений документации о закупке, извещения о проведении запроса котировок, которым не соответствует такая заявка;</w:t>
      </w:r>
    </w:p>
    <w:p w:rsidR="00BA7B0C" w:rsidRPr="00BD0126" w:rsidRDefault="00910DA2"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 xml:space="preserve">4) результаты оценки заявок на участие в закупке с указанием итогового решения </w:t>
      </w:r>
      <w:r w:rsidR="00D25D59" w:rsidRPr="00BD0126">
        <w:rPr>
          <w:rFonts w:ascii="Times New Roman" w:hAnsi="Times New Roman"/>
          <w:sz w:val="24"/>
          <w:szCs w:val="24"/>
        </w:rPr>
        <w:t>закупочной комиссии</w:t>
      </w:r>
      <w:r w:rsidRPr="00BD0126">
        <w:rPr>
          <w:rFonts w:ascii="Times New Roman" w:hAnsi="Times New Roman"/>
          <w:sz w:val="24"/>
          <w:szCs w:val="24"/>
        </w:rPr>
        <w:t xml:space="preserve">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конкурентной закупки предусмотрена оценка таких заявок);</w:t>
      </w:r>
    </w:p>
    <w:p w:rsidR="00BA7B0C" w:rsidRPr="00BD0126" w:rsidRDefault="00910DA2"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5) причины, по которым конкурентная закупка признана несостоявшейся, в случае ее признания таковой;</w:t>
      </w:r>
    </w:p>
    <w:p w:rsidR="00BA7B0C" w:rsidRPr="00BD0126" w:rsidRDefault="00910DA2"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6) иные сведения в случае, если необходимость их указания в протоколе предусмотрена положением о закупке.</w:t>
      </w:r>
    </w:p>
    <w:p w:rsidR="00BA7B0C" w:rsidRPr="00BD0126" w:rsidRDefault="00910DA2" w:rsidP="00D72F5C">
      <w:pPr>
        <w:pStyle w:val="af3"/>
        <w:numPr>
          <w:ilvl w:val="2"/>
          <w:numId w:val="114"/>
        </w:numPr>
        <w:tabs>
          <w:tab w:val="left" w:pos="-3544"/>
        </w:tabs>
        <w:ind w:left="1134" w:hanging="1134"/>
        <w:jc w:val="both"/>
        <w:rPr>
          <w:bCs/>
          <w:kern w:val="32"/>
        </w:rPr>
      </w:pPr>
      <w:bookmarkStart w:id="348" w:name="_Ref61523417"/>
      <w:r w:rsidRPr="00BD0126">
        <w:rPr>
          <w:bCs/>
          <w:kern w:val="32"/>
        </w:rPr>
        <w:t>Протокол, составленный по итогам конкурентной закупки (далее – итоговый протокол), должен содержать следующие сведения:</w:t>
      </w:r>
      <w:bookmarkEnd w:id="348"/>
    </w:p>
    <w:p w:rsidR="00BA7B0C" w:rsidRPr="00BD0126" w:rsidRDefault="00910DA2"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1) дата подписания протокола;</w:t>
      </w:r>
    </w:p>
    <w:p w:rsidR="00BA7B0C" w:rsidRPr="00BD0126" w:rsidRDefault="00910DA2"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2) количество поданных заявок на участие в закупке, а также дата и время регистрации каждой такой заявки;</w:t>
      </w:r>
    </w:p>
    <w:p w:rsidR="00BA7B0C" w:rsidRPr="00BD0126" w:rsidRDefault="00F052FD"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3</w:t>
      </w:r>
      <w:r w:rsidR="00910DA2" w:rsidRPr="00BD0126">
        <w:rPr>
          <w:rFonts w:ascii="Times New Roman" w:hAnsi="Times New Roman"/>
          <w:sz w:val="24"/>
          <w:szCs w:val="24"/>
        </w:rPr>
        <w:t>) 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окончательному предложению, в которых содержатся лучшие условия исполнения договора, присваивается первый номер. 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
    <w:p w:rsidR="00BA7B0C" w:rsidRPr="00BD0126" w:rsidRDefault="00EF0CF5"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4</w:t>
      </w:r>
      <w:r w:rsidR="00910DA2" w:rsidRPr="00BD0126">
        <w:rPr>
          <w:rFonts w:ascii="Times New Roman" w:hAnsi="Times New Roman"/>
          <w:sz w:val="24"/>
          <w:szCs w:val="24"/>
        </w:rPr>
        <w:t>) результаты рассмотрения заявок на участие в закупке, окончательных 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rsidR="00BA7B0C" w:rsidRPr="00BD0126" w:rsidRDefault="00910DA2"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а) количества заявок на участие в закупке, окончательных предложений, которые отклонены;</w:t>
      </w:r>
    </w:p>
    <w:p w:rsidR="00BA7B0C" w:rsidRPr="00BD0126" w:rsidRDefault="00910DA2"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б) оснований отклонения каждой заявки на участие в закупке, каждого окончательного предложения с указанием положений документации о закупке, извещения о проведении запроса котировок, которым не соответствуют такие заявка, окончательное предложение;</w:t>
      </w:r>
    </w:p>
    <w:p w:rsidR="00BA7B0C" w:rsidRPr="00BD0126" w:rsidRDefault="00EF0CF5"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5</w:t>
      </w:r>
      <w:r w:rsidR="00910DA2" w:rsidRPr="00BD0126">
        <w:rPr>
          <w:rFonts w:ascii="Times New Roman" w:hAnsi="Times New Roman"/>
          <w:sz w:val="24"/>
          <w:szCs w:val="24"/>
        </w:rPr>
        <w:t xml:space="preserve">) результаты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w:t>
      </w:r>
      <w:r w:rsidR="00D25D59" w:rsidRPr="00BD0126">
        <w:rPr>
          <w:rFonts w:ascii="Times New Roman" w:hAnsi="Times New Roman"/>
          <w:sz w:val="24"/>
          <w:szCs w:val="24"/>
        </w:rPr>
        <w:t>закупочной комиссии</w:t>
      </w:r>
      <w:r w:rsidR="00910DA2" w:rsidRPr="00BD0126">
        <w:rPr>
          <w:rFonts w:ascii="Times New Roman" w:hAnsi="Times New Roman"/>
          <w:sz w:val="24"/>
          <w:szCs w:val="24"/>
        </w:rPr>
        <w:t xml:space="preserve"> о присвоении каждой такой заявке, каждому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заявок);</w:t>
      </w:r>
    </w:p>
    <w:p w:rsidR="00BA7B0C" w:rsidRPr="00BD0126" w:rsidRDefault="00EF0CF5"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6</w:t>
      </w:r>
      <w:r w:rsidR="00910DA2" w:rsidRPr="00BD0126">
        <w:rPr>
          <w:rFonts w:ascii="Times New Roman" w:hAnsi="Times New Roman"/>
          <w:sz w:val="24"/>
          <w:szCs w:val="24"/>
        </w:rPr>
        <w:t>) причины, по которым закупка признана несостоявшейся, в случае признания ее таковой;</w:t>
      </w:r>
    </w:p>
    <w:p w:rsidR="00BA7B0C" w:rsidRPr="00BD0126" w:rsidRDefault="00EF0CF5" w:rsidP="00D72F5C">
      <w:pPr>
        <w:tabs>
          <w:tab w:val="left" w:pos="1134"/>
        </w:tabs>
        <w:spacing w:after="0" w:line="240" w:lineRule="auto"/>
        <w:ind w:left="1134"/>
        <w:contextualSpacing/>
        <w:jc w:val="both"/>
        <w:rPr>
          <w:rFonts w:ascii="Times New Roman" w:hAnsi="Times New Roman"/>
          <w:sz w:val="24"/>
          <w:szCs w:val="24"/>
        </w:rPr>
      </w:pPr>
      <w:r w:rsidRPr="00BD0126">
        <w:rPr>
          <w:rFonts w:ascii="Times New Roman" w:hAnsi="Times New Roman"/>
          <w:sz w:val="24"/>
          <w:szCs w:val="24"/>
        </w:rPr>
        <w:t>7</w:t>
      </w:r>
      <w:r w:rsidR="00910DA2" w:rsidRPr="00BD0126">
        <w:rPr>
          <w:rFonts w:ascii="Times New Roman" w:hAnsi="Times New Roman"/>
          <w:sz w:val="24"/>
          <w:szCs w:val="24"/>
        </w:rPr>
        <w:t>) иные сведения в случае, если необходимость их указания в протоколе предусмотрена положением о закупке.</w:t>
      </w:r>
    </w:p>
    <w:p w:rsidR="00BA7B0C" w:rsidRPr="00BD0126" w:rsidRDefault="00910DA2" w:rsidP="00D72F5C">
      <w:pPr>
        <w:pStyle w:val="af3"/>
        <w:numPr>
          <w:ilvl w:val="1"/>
          <w:numId w:val="114"/>
        </w:numPr>
        <w:tabs>
          <w:tab w:val="left" w:pos="1134"/>
        </w:tabs>
        <w:ind w:left="1134" w:hanging="1134"/>
        <w:jc w:val="both"/>
        <w:rPr>
          <w:b/>
          <w:bCs/>
          <w:kern w:val="32"/>
        </w:rPr>
      </w:pPr>
      <w:r w:rsidRPr="00BD0126">
        <w:rPr>
          <w:b/>
          <w:bCs/>
          <w:kern w:val="32"/>
        </w:rPr>
        <w:t>Особенности проведения закупок в электронной форме:</w:t>
      </w:r>
    </w:p>
    <w:p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При осуществлении конкурентной закупки в электронной форме направление участниками такой закупки запросов о даче разъяснений положений извещения об осуществлении конкурентной закупки и (или) документации о конкурентной закупке, размещение в единой информационной системе таких разъяснений, подача участниками конкурентной закупки в электронной форме заявок на участие в конкурентной закупке в электронной форме, окончательных предложений, предоставление </w:t>
      </w:r>
      <w:r w:rsidR="00D25D59" w:rsidRPr="00BD0126">
        <w:rPr>
          <w:bCs/>
          <w:kern w:val="32"/>
        </w:rPr>
        <w:t>закупочной комиссии</w:t>
      </w:r>
      <w:r w:rsidRPr="00BD0126">
        <w:rPr>
          <w:bCs/>
          <w:kern w:val="32"/>
        </w:rPr>
        <w:t xml:space="preserve"> доступа к указанным заявкам, сопоставление ценовых предложений, дополнительных ценовых предложений участников конкурентной закупки в электронной форме, формирование проектов протоколов обеспечиваются оператором электронной площадки на электронной площадке.</w:t>
      </w:r>
    </w:p>
    <w:p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Участнику конкурентной закупки в электронной форме для участия в конкурентной закупке в электронной форме необходимо получить аккредитацию на электронной площадке в порядке, установленном оператором электронной площадки.</w:t>
      </w:r>
    </w:p>
    <w:p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Обмен между участником конкурентной закупки в электронной форме, </w:t>
      </w:r>
      <w:r w:rsidR="00CD2EBB" w:rsidRPr="00BD0126">
        <w:rPr>
          <w:bCs/>
          <w:kern w:val="32"/>
        </w:rPr>
        <w:t>Организатором закупки</w:t>
      </w:r>
      <w:r w:rsidR="00CD2EBB" w:rsidRPr="00BD0126" w:rsidDel="00520C92">
        <w:rPr>
          <w:bCs/>
          <w:kern w:val="32"/>
        </w:rPr>
        <w:t xml:space="preserve"> </w:t>
      </w:r>
      <w:r w:rsidRPr="00BD0126">
        <w:rPr>
          <w:bCs/>
          <w:kern w:val="32"/>
        </w:rPr>
        <w:t>и оператором электронной площадки информацией, связанной с получением аккредитации на электронной площадке, осуществлением конкурентной закупки в электронной форме, осуществляется на электронной площадке в форме электронных документов.</w:t>
      </w:r>
    </w:p>
    <w:p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Электронные документы участника конкурентной закупки в электронной форме, </w:t>
      </w:r>
      <w:r w:rsidR="00520C92" w:rsidRPr="00BD0126">
        <w:rPr>
          <w:bCs/>
          <w:kern w:val="32"/>
        </w:rPr>
        <w:t>Заказчик</w:t>
      </w:r>
      <w:r w:rsidRPr="00BD0126">
        <w:rPr>
          <w:bCs/>
          <w:kern w:val="32"/>
        </w:rPr>
        <w:t>а,</w:t>
      </w:r>
      <w:r w:rsidR="00CD2EBB" w:rsidRPr="00BD0126">
        <w:rPr>
          <w:bCs/>
          <w:kern w:val="32"/>
        </w:rPr>
        <w:t xml:space="preserve"> Организатора закупки,</w:t>
      </w:r>
      <w:r w:rsidRPr="00BD0126">
        <w:rPr>
          <w:bCs/>
          <w:kern w:val="32"/>
        </w:rPr>
        <w:t xml:space="preserve"> оператора электронной площадки должны быть подписаны усиленной квалифицированной электронной подписью (далее – электронная подпись) лица, имеющего право действовать от имени соответственно участника конкурентной закупки в электронной форме, </w:t>
      </w:r>
      <w:r w:rsidR="00520C92" w:rsidRPr="00BD0126">
        <w:rPr>
          <w:bCs/>
          <w:kern w:val="32"/>
        </w:rPr>
        <w:t>Заказчик</w:t>
      </w:r>
      <w:r w:rsidRPr="00BD0126">
        <w:rPr>
          <w:bCs/>
          <w:kern w:val="32"/>
        </w:rPr>
        <w:t xml:space="preserve">а, </w:t>
      </w:r>
      <w:r w:rsidR="00CD2EBB" w:rsidRPr="00BD0126">
        <w:rPr>
          <w:bCs/>
          <w:kern w:val="32"/>
        </w:rPr>
        <w:t xml:space="preserve">Организатора закупки, </w:t>
      </w:r>
      <w:r w:rsidRPr="00BD0126">
        <w:rPr>
          <w:bCs/>
          <w:kern w:val="32"/>
        </w:rPr>
        <w:t>оператора электронной площадки.</w:t>
      </w:r>
    </w:p>
    <w:p w:rsidR="002D7D5E" w:rsidRPr="00BD0126" w:rsidRDefault="002D7D5E" w:rsidP="00B617DB">
      <w:pPr>
        <w:pStyle w:val="af3"/>
        <w:numPr>
          <w:ilvl w:val="2"/>
          <w:numId w:val="114"/>
        </w:numPr>
        <w:tabs>
          <w:tab w:val="left" w:pos="-3544"/>
        </w:tabs>
        <w:ind w:left="1134" w:hanging="1134"/>
        <w:jc w:val="both"/>
        <w:rPr>
          <w:bCs/>
          <w:kern w:val="32"/>
        </w:rPr>
      </w:pPr>
      <w:r w:rsidRPr="00BD0126">
        <w:rPr>
          <w:bCs/>
          <w:kern w:val="32"/>
        </w:rPr>
        <w:t>Информация, связанная с осуществлением конкурентной закупки в электронной форме, подлежит размещению в порядке, установленном настоящим Положением. В течение одного часа с момента размещения такая информация должна быть размещена в единой информационной системе и на электронной площадке. Такая информация должна быть доступна для ознакомления без взимания платы</w:t>
      </w:r>
      <w:r w:rsidR="00942711">
        <w:rPr>
          <w:bCs/>
          <w:kern w:val="32"/>
        </w:rPr>
        <w:t>.</w:t>
      </w:r>
    </w:p>
    <w:p w:rsidR="008E338F" w:rsidRPr="00BD0126" w:rsidRDefault="008E338F" w:rsidP="00B617DB">
      <w:pPr>
        <w:pStyle w:val="af3"/>
        <w:numPr>
          <w:ilvl w:val="2"/>
          <w:numId w:val="114"/>
        </w:numPr>
        <w:tabs>
          <w:tab w:val="left" w:pos="-3544"/>
        </w:tabs>
        <w:ind w:left="1134" w:hanging="1134"/>
        <w:jc w:val="both"/>
        <w:rPr>
          <w:bCs/>
          <w:kern w:val="32"/>
        </w:rPr>
      </w:pPr>
      <w:r w:rsidRPr="00BD0126">
        <w:rPr>
          <w:bCs/>
          <w:kern w:val="32"/>
        </w:rPr>
        <w:t xml:space="preserve">В течение одного часа с момента размещения в единой информационной системе извещения об отказе от осуществления конкурентной закупки в электронной форме, изменений, внесенных в извещение об осуществлении конкурентной закупки в электронной форме, документацию о такой закупке, разъяснений положений документации о такой закупке, запросов </w:t>
      </w:r>
      <w:r w:rsidR="00CD2EBB" w:rsidRPr="00BD0126">
        <w:rPr>
          <w:bCs/>
          <w:kern w:val="32"/>
        </w:rPr>
        <w:t xml:space="preserve">Организатора закупки </w:t>
      </w:r>
      <w:r w:rsidRPr="00BD0126">
        <w:rPr>
          <w:bCs/>
          <w:kern w:val="32"/>
        </w:rPr>
        <w:t xml:space="preserve">о разъяснении положений заявки на участие в конкурентной закупке в электронной форме оператор электронной площадки размещает указанную информацию на электронной площадке, направляет уведомление об указанных изменениях, разъяснениях всем участникам конкурентной закупки в электронной форме, подавшим заявки на участие в ней, уведомление об указанных разъяснениях также лицу, направившему запрос о даче разъяснений положений документации о конкурентной закупке, уведомление об указанных запросах о разъяснении положений заявки участника такой закупки </w:t>
      </w:r>
      <w:r w:rsidR="00CD2EBB" w:rsidRPr="00BD0126">
        <w:rPr>
          <w:bCs/>
          <w:kern w:val="32"/>
        </w:rPr>
        <w:t xml:space="preserve">Организатору закупки </w:t>
      </w:r>
      <w:r w:rsidRPr="00BD0126">
        <w:rPr>
          <w:bCs/>
          <w:kern w:val="32"/>
        </w:rPr>
        <w:t>по адресам электронной почты, указанным этими участниками при аккредитации на электронной площадке или этим лицом при направлении запроса.</w:t>
      </w:r>
    </w:p>
    <w:p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При осуществлении конкурентной закупки в электронной форме проведение переговоров </w:t>
      </w:r>
      <w:r w:rsidR="00520C92" w:rsidRPr="00BD0126">
        <w:rPr>
          <w:bCs/>
          <w:kern w:val="32"/>
        </w:rPr>
        <w:t>Заказчик</w:t>
      </w:r>
      <w:r w:rsidRPr="00BD0126">
        <w:rPr>
          <w:bCs/>
          <w:kern w:val="32"/>
        </w:rPr>
        <w:t>а</w:t>
      </w:r>
      <w:r w:rsidR="00CD2EBB" w:rsidRPr="00BD0126">
        <w:rPr>
          <w:bCs/>
          <w:kern w:val="32"/>
        </w:rPr>
        <w:t>, Организатора закупки</w:t>
      </w:r>
      <w:r w:rsidRPr="00BD0126">
        <w:rPr>
          <w:bCs/>
          <w:kern w:val="32"/>
        </w:rPr>
        <w:t xml:space="preserve"> с оператором электронной площадки и оператора электронной площадки с участником конкурентной закупки в электронной форме не допускается в случае, если в результате этих переговоров создаются преимущественные условия для участия в конкурентной закупке в электронной форме и (или) условия для разглашения конфиденциальной информации.</w:t>
      </w:r>
    </w:p>
    <w:p w:rsidR="008E338F" w:rsidRPr="00BD0126" w:rsidRDefault="008E338F" w:rsidP="00B617DB">
      <w:pPr>
        <w:pStyle w:val="af3"/>
        <w:numPr>
          <w:ilvl w:val="2"/>
          <w:numId w:val="114"/>
        </w:numPr>
        <w:tabs>
          <w:tab w:val="left" w:pos="-3544"/>
        </w:tabs>
        <w:ind w:left="1134" w:hanging="1134"/>
        <w:jc w:val="both"/>
        <w:rPr>
          <w:bCs/>
          <w:kern w:val="32"/>
        </w:rPr>
      </w:pPr>
      <w:r w:rsidRPr="00BD0126">
        <w:rPr>
          <w:bCs/>
          <w:kern w:val="32"/>
        </w:rPr>
        <w:t>Оператором электронной площадки обеспечивается конфиденциальность информации:</w:t>
      </w:r>
    </w:p>
    <w:p w:rsidR="008E338F" w:rsidRPr="00BD0126" w:rsidRDefault="008E338F" w:rsidP="00B617DB">
      <w:pPr>
        <w:pStyle w:val="af3"/>
        <w:tabs>
          <w:tab w:val="left" w:pos="-3544"/>
        </w:tabs>
        <w:ind w:left="1134"/>
        <w:jc w:val="both"/>
        <w:rPr>
          <w:bCs/>
          <w:kern w:val="32"/>
        </w:rPr>
      </w:pPr>
      <w:r w:rsidRPr="00BD0126">
        <w:rPr>
          <w:bCs/>
          <w:kern w:val="32"/>
        </w:rPr>
        <w:t>1) о содержании заявок на участие в конкурентной закупке в электронной форме, окончательных предложений до окончания срока подачи заявок, окончательных предложений;</w:t>
      </w:r>
    </w:p>
    <w:p w:rsidR="008E338F" w:rsidRPr="00BD0126" w:rsidRDefault="008E338F" w:rsidP="00B617DB">
      <w:pPr>
        <w:pStyle w:val="af3"/>
        <w:tabs>
          <w:tab w:val="left" w:pos="-3544"/>
        </w:tabs>
        <w:ind w:left="1134"/>
        <w:jc w:val="both"/>
        <w:rPr>
          <w:bCs/>
          <w:kern w:val="32"/>
        </w:rPr>
      </w:pPr>
      <w:r w:rsidRPr="00BD0126">
        <w:rPr>
          <w:bCs/>
          <w:kern w:val="32"/>
        </w:rPr>
        <w:t xml:space="preserve">2) об участниках конкурентной закупки в электронной форме, подавших заявки на участие в такой закупке, до предоставления </w:t>
      </w:r>
      <w:r w:rsidR="00B15D0F" w:rsidRPr="00BD0126">
        <w:rPr>
          <w:bCs/>
          <w:kern w:val="32"/>
        </w:rPr>
        <w:t>Закупочной комиссии</w:t>
      </w:r>
      <w:r w:rsidRPr="00BD0126">
        <w:rPr>
          <w:bCs/>
          <w:kern w:val="32"/>
        </w:rPr>
        <w:t xml:space="preserve"> доступа к данным заявкам (ко вторым частям заявок, направляемым </w:t>
      </w:r>
      <w:r w:rsidR="00CD2EBB" w:rsidRPr="00BD0126">
        <w:rPr>
          <w:bCs/>
          <w:kern w:val="32"/>
        </w:rPr>
        <w:t xml:space="preserve">Организатору закупки </w:t>
      </w:r>
      <w:r w:rsidRPr="00BD0126">
        <w:rPr>
          <w:bCs/>
          <w:kern w:val="32"/>
        </w:rPr>
        <w:t xml:space="preserve">в соответствии с </w:t>
      </w:r>
      <w:r w:rsidR="00640A8D" w:rsidRPr="00BD0126">
        <w:rPr>
          <w:bCs/>
          <w:kern w:val="32"/>
        </w:rPr>
        <w:t>под</w:t>
      </w:r>
      <w:r w:rsidRPr="00BD0126">
        <w:rPr>
          <w:bCs/>
          <w:kern w:val="32"/>
        </w:rPr>
        <w:t xml:space="preserve">пунктом </w:t>
      </w:r>
      <w:r w:rsidR="00640A8D" w:rsidRPr="00BD0126">
        <w:rPr>
          <w:bCs/>
          <w:kern w:val="32"/>
        </w:rPr>
        <w:t>2</w:t>
      </w:r>
      <w:r w:rsidRPr="00BD0126">
        <w:rPr>
          <w:bCs/>
          <w:kern w:val="32"/>
        </w:rPr>
        <w:t xml:space="preserve"> </w:t>
      </w:r>
      <w:r w:rsidR="00640A8D" w:rsidRPr="00BD0126">
        <w:rPr>
          <w:bCs/>
          <w:kern w:val="32"/>
        </w:rPr>
        <w:t xml:space="preserve">пункта </w:t>
      </w:r>
      <w:r w:rsidR="00640A8D" w:rsidRPr="00BD0126">
        <w:rPr>
          <w:bCs/>
          <w:kern w:val="32"/>
        </w:rPr>
        <w:fldChar w:fldCharType="begin"/>
      </w:r>
      <w:r w:rsidR="00640A8D" w:rsidRPr="00BD0126">
        <w:rPr>
          <w:bCs/>
          <w:kern w:val="32"/>
        </w:rPr>
        <w:instrText xml:space="preserve"> REF _Ref61523308 \r \h </w:instrText>
      </w:r>
      <w:r w:rsidR="00BD0126">
        <w:rPr>
          <w:bCs/>
          <w:kern w:val="32"/>
        </w:rPr>
        <w:instrText xml:space="preserve"> \* MERGEFORMAT </w:instrText>
      </w:r>
      <w:r w:rsidR="00640A8D" w:rsidRPr="00BD0126">
        <w:rPr>
          <w:bCs/>
          <w:kern w:val="32"/>
        </w:rPr>
      </w:r>
      <w:r w:rsidR="00640A8D" w:rsidRPr="00BD0126">
        <w:rPr>
          <w:bCs/>
          <w:kern w:val="32"/>
        </w:rPr>
        <w:fldChar w:fldCharType="separate"/>
      </w:r>
      <w:r w:rsidR="00125596">
        <w:rPr>
          <w:bCs/>
          <w:kern w:val="32"/>
        </w:rPr>
        <w:t>39.3.7</w:t>
      </w:r>
      <w:r w:rsidR="00640A8D" w:rsidRPr="00BD0126">
        <w:rPr>
          <w:bCs/>
          <w:kern w:val="32"/>
        </w:rPr>
        <w:fldChar w:fldCharType="end"/>
      </w:r>
      <w:r w:rsidR="00B617DB" w:rsidRPr="00BD0126">
        <w:rPr>
          <w:bCs/>
          <w:kern w:val="32"/>
        </w:rPr>
        <w:t xml:space="preserve">, подпунктом 2 пункта </w:t>
      </w:r>
      <w:r w:rsidR="00AD6E7B" w:rsidRPr="00BD0126">
        <w:rPr>
          <w:bCs/>
          <w:kern w:val="32"/>
        </w:rPr>
        <w:fldChar w:fldCharType="begin"/>
      </w:r>
      <w:r w:rsidR="00AD6E7B" w:rsidRPr="00BD0126">
        <w:rPr>
          <w:bCs/>
          <w:kern w:val="32"/>
        </w:rPr>
        <w:instrText xml:space="preserve"> REF _Ref61802879 \r \h </w:instrText>
      </w:r>
      <w:r w:rsidR="00BD0126">
        <w:rPr>
          <w:bCs/>
          <w:kern w:val="32"/>
        </w:rPr>
        <w:instrText xml:space="preserve"> \* MERGEFORMAT </w:instrText>
      </w:r>
      <w:r w:rsidR="00AD6E7B" w:rsidRPr="00BD0126">
        <w:rPr>
          <w:bCs/>
          <w:kern w:val="32"/>
        </w:rPr>
      </w:r>
      <w:r w:rsidR="00AD6E7B" w:rsidRPr="00BD0126">
        <w:rPr>
          <w:bCs/>
          <w:kern w:val="32"/>
        </w:rPr>
        <w:fldChar w:fldCharType="separate"/>
      </w:r>
      <w:r w:rsidR="00125596">
        <w:rPr>
          <w:bCs/>
          <w:kern w:val="32"/>
        </w:rPr>
        <w:t>40.3.6</w:t>
      </w:r>
      <w:r w:rsidR="00AD6E7B" w:rsidRPr="00BD0126">
        <w:rPr>
          <w:bCs/>
          <w:kern w:val="32"/>
        </w:rPr>
        <w:fldChar w:fldCharType="end"/>
      </w:r>
      <w:r w:rsidR="00B617DB" w:rsidRPr="00BD0126">
        <w:rPr>
          <w:bCs/>
          <w:kern w:val="32"/>
        </w:rPr>
        <w:t xml:space="preserve">, подпунктом 2 пункта </w:t>
      </w:r>
      <w:r w:rsidR="00AD6E7B" w:rsidRPr="00BD0126">
        <w:rPr>
          <w:bCs/>
          <w:kern w:val="32"/>
        </w:rPr>
        <w:fldChar w:fldCharType="begin"/>
      </w:r>
      <w:r w:rsidR="00AD6E7B" w:rsidRPr="00BD0126">
        <w:rPr>
          <w:bCs/>
          <w:kern w:val="32"/>
        </w:rPr>
        <w:instrText xml:space="preserve"> REF _Ref61806175 \r \h </w:instrText>
      </w:r>
      <w:r w:rsidR="00BD0126">
        <w:rPr>
          <w:bCs/>
          <w:kern w:val="32"/>
        </w:rPr>
        <w:instrText xml:space="preserve"> \* MERGEFORMAT </w:instrText>
      </w:r>
      <w:r w:rsidR="00AD6E7B" w:rsidRPr="00BD0126">
        <w:rPr>
          <w:bCs/>
          <w:kern w:val="32"/>
        </w:rPr>
      </w:r>
      <w:r w:rsidR="00AD6E7B" w:rsidRPr="00BD0126">
        <w:rPr>
          <w:bCs/>
          <w:kern w:val="32"/>
        </w:rPr>
        <w:fldChar w:fldCharType="separate"/>
      </w:r>
      <w:r w:rsidR="00125596">
        <w:rPr>
          <w:bCs/>
          <w:kern w:val="32"/>
        </w:rPr>
        <w:t>41.3.5</w:t>
      </w:r>
      <w:r w:rsidR="00AD6E7B" w:rsidRPr="00BD0126">
        <w:rPr>
          <w:bCs/>
          <w:kern w:val="32"/>
        </w:rPr>
        <w:fldChar w:fldCharType="end"/>
      </w:r>
      <w:r w:rsidRPr="00BD0126">
        <w:rPr>
          <w:bCs/>
          <w:kern w:val="32"/>
        </w:rPr>
        <w:t xml:space="preserve"> настоящего </w:t>
      </w:r>
      <w:r w:rsidR="00640A8D" w:rsidRPr="00BD0126">
        <w:rPr>
          <w:bCs/>
          <w:kern w:val="32"/>
        </w:rPr>
        <w:t>Положения</w:t>
      </w:r>
      <w:r w:rsidRPr="00BD0126">
        <w:rPr>
          <w:bCs/>
          <w:kern w:val="32"/>
        </w:rPr>
        <w:t>, в случае осуществления конкурентной закупки в электронной форме, участниками которой могут быть только субъекты малого и среднего предпринимательства).</w:t>
      </w:r>
    </w:p>
    <w:p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Участник конкурентной закупки в электронной форме,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8E338F" w:rsidRPr="00BD0126" w:rsidRDefault="008E338F" w:rsidP="00B617DB">
      <w:pPr>
        <w:pStyle w:val="af3"/>
        <w:numPr>
          <w:ilvl w:val="2"/>
          <w:numId w:val="114"/>
        </w:numPr>
        <w:tabs>
          <w:tab w:val="left" w:pos="-3544"/>
        </w:tabs>
        <w:ind w:left="1134" w:hanging="1134"/>
        <w:jc w:val="both"/>
        <w:rPr>
          <w:bCs/>
          <w:kern w:val="32"/>
        </w:rPr>
      </w:pPr>
      <w:r w:rsidRPr="00BD0126">
        <w:rPr>
          <w:bCs/>
          <w:kern w:val="32"/>
        </w:rPr>
        <w:t>Оператор электронной площадки обязан обеспечить непрерывность осуществления конкурентной закупки в электронной форме, неизменность подписанных электронной подписью электронных документов, надежность функционирования программных и технических средств, используемых для осуществления конкурентной закупки в электронной форме, равный доступ участников конкурентной закупки в электронной форме к участию в ней. За нарушение указанных требований оператор электронной площадки несет ответственность в соответствии с законодательством Российской Федерации.</w:t>
      </w:r>
    </w:p>
    <w:p w:rsidR="00BA7B0C" w:rsidRPr="00BD0126" w:rsidRDefault="00BA7B0C" w:rsidP="00D72F5C">
      <w:pPr>
        <w:spacing w:after="0" w:line="240" w:lineRule="auto"/>
        <w:ind w:left="1134"/>
        <w:contextualSpacing/>
        <w:jc w:val="both"/>
        <w:rPr>
          <w:rFonts w:ascii="Times New Roman" w:hAnsi="Times New Roman"/>
          <w:bCs/>
          <w:kern w:val="32"/>
          <w:sz w:val="24"/>
          <w:szCs w:val="24"/>
        </w:rPr>
      </w:pPr>
    </w:p>
    <w:p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349" w:name="_Toc409786032"/>
      <w:bookmarkStart w:id="350" w:name="_Toc428869256"/>
      <w:bookmarkStart w:id="351" w:name="_Toc428869445"/>
      <w:bookmarkStart w:id="352" w:name="_Toc428870019"/>
      <w:bookmarkStart w:id="353" w:name="_Toc511044734"/>
      <w:bookmarkStart w:id="354" w:name="_Toc72166046"/>
      <w:r w:rsidRPr="00BD0126">
        <w:rPr>
          <w:rFonts w:ascii="Times New Roman" w:hAnsi="Times New Roman"/>
          <w:b/>
          <w:bCs/>
          <w:kern w:val="32"/>
          <w:sz w:val="24"/>
          <w:szCs w:val="24"/>
        </w:rPr>
        <w:t>Упрощенная процедура закупки</w:t>
      </w:r>
      <w:bookmarkEnd w:id="349"/>
      <w:bookmarkEnd w:id="350"/>
      <w:bookmarkEnd w:id="351"/>
      <w:bookmarkEnd w:id="352"/>
      <w:bookmarkEnd w:id="353"/>
      <w:bookmarkEnd w:id="354"/>
    </w:p>
    <w:p w:rsidR="00BA7B0C" w:rsidRPr="00BD0126" w:rsidRDefault="00312E2B" w:rsidP="00D72F5C">
      <w:pPr>
        <w:pStyle w:val="af3"/>
        <w:numPr>
          <w:ilvl w:val="1"/>
          <w:numId w:val="114"/>
        </w:numPr>
        <w:tabs>
          <w:tab w:val="left" w:pos="1134"/>
        </w:tabs>
        <w:ind w:left="1134" w:hanging="1134"/>
        <w:jc w:val="both"/>
        <w:rPr>
          <w:bCs/>
          <w:kern w:val="32"/>
        </w:rPr>
      </w:pPr>
      <w:r w:rsidRPr="00BD0126">
        <w:rPr>
          <w:bCs/>
          <w:kern w:val="32"/>
        </w:rPr>
        <w:t xml:space="preserve">Упрощенная процедура закупки – </w:t>
      </w:r>
      <w:r w:rsidR="00910DA2" w:rsidRPr="00BD0126">
        <w:rPr>
          <w:bCs/>
          <w:kern w:val="32"/>
        </w:rPr>
        <w:t>закупка, при которой Заказчик выбирает поставщика c наиболее низкой ценой и/или наилучшими условиями исполнения договора на основе проводимого им обзора рынка, запросов потенциальным поставщикам и анализа их предложений. Информация о потребности в Продукции может быть размещена в сети Интернет, в т.ч. на Интернет-ресурсах. В обоснование выбора предлагаемого поставщика (победителя) Заказчик формирует конкурентную карту с результатами анализа, не менее 3 имеющихся/поступивших предложений поставщиков. Цена предложения выбранного поставщика (победителя) не может превышать начальную (максимальную) цену, установленную в ГКПЗ.</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В первую очередь к участию в таких запросах должны привлекаться профильные по предмету закупки организации Группы, являющиеся производителями Продукции, а также иные производители Продукции.</w:t>
      </w:r>
    </w:p>
    <w:p w:rsidR="00BA7B0C" w:rsidRPr="00BD0126" w:rsidRDefault="00910DA2" w:rsidP="00D72F5C">
      <w:pPr>
        <w:pStyle w:val="af3"/>
        <w:numPr>
          <w:ilvl w:val="1"/>
          <w:numId w:val="114"/>
        </w:numPr>
        <w:tabs>
          <w:tab w:val="left" w:pos="1134"/>
        </w:tabs>
        <w:ind w:left="1134" w:hanging="1134"/>
        <w:jc w:val="both"/>
        <w:rPr>
          <w:bCs/>
          <w:kern w:val="32"/>
        </w:rPr>
      </w:pPr>
      <w:bookmarkStart w:id="355" w:name="_Ref509585065"/>
      <w:r w:rsidRPr="00BD0126">
        <w:rPr>
          <w:bCs/>
          <w:kern w:val="32"/>
        </w:rPr>
        <w:t>Упрощенная процедура закупки может применяться при закупке Продукции, если:</w:t>
      </w:r>
      <w:bookmarkEnd w:id="355"/>
    </w:p>
    <w:p w:rsidR="00BA7B0C" w:rsidRPr="00BD0126" w:rsidRDefault="00910DA2" w:rsidP="00D72F5C">
      <w:pPr>
        <w:numPr>
          <w:ilvl w:val="0"/>
          <w:numId w:val="104"/>
        </w:numPr>
        <w:spacing w:after="0" w:line="240" w:lineRule="auto"/>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стоимость такой закупки не превышает 100 000 (сто тысяч) рублей включительно (без учета НДС), а годовая выручка Общества за отчетный финансовый год составляет менее чем пять миллиардов рублей. </w:t>
      </w:r>
    </w:p>
    <w:p w:rsidR="00BA7B0C" w:rsidRPr="00BD0126" w:rsidRDefault="00910DA2" w:rsidP="00D72F5C">
      <w:pPr>
        <w:numPr>
          <w:ilvl w:val="0"/>
          <w:numId w:val="104"/>
        </w:numPr>
        <w:spacing w:after="0" w:line="240" w:lineRule="auto"/>
        <w:contextualSpacing/>
        <w:jc w:val="both"/>
        <w:rPr>
          <w:rFonts w:ascii="Times New Roman" w:hAnsi="Times New Roman"/>
          <w:bCs/>
          <w:kern w:val="32"/>
          <w:sz w:val="24"/>
          <w:szCs w:val="24"/>
        </w:rPr>
      </w:pPr>
      <w:r w:rsidRPr="00BD0126">
        <w:rPr>
          <w:rFonts w:ascii="Times New Roman" w:hAnsi="Times New Roman"/>
          <w:bCs/>
          <w:kern w:val="32"/>
          <w:sz w:val="24"/>
          <w:szCs w:val="24"/>
        </w:rPr>
        <w:t>стоимость такой закупки не превышает 500 000 (пятьсот тысяч) рублей включительно (без учета НДС), а годовая выручка Общества за отчетный финансовый год составляет более чем пять миллиардов рублей.</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Запрещается необоснованно дробить закупки с целью искусственного создания возможности применения упрощенной процедуры закупки.</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При проведении упрощенной процедуры закупок Заказчик должен обеспечить осуществление анализа рынка закупаемой Продукции, итогом которого является составленная конкурентная карта, а также обеспечить максимально эффективный для Общества выбор Поставщика. </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Запрос потенциальным </w:t>
      </w:r>
      <w:r w:rsidR="00F85021" w:rsidRPr="00BD0126">
        <w:rPr>
          <w:bCs/>
          <w:kern w:val="32"/>
        </w:rPr>
        <w:t xml:space="preserve">поставщикам </w:t>
      </w:r>
      <w:r w:rsidRPr="00BD0126">
        <w:rPr>
          <w:bCs/>
          <w:kern w:val="32"/>
        </w:rPr>
        <w:t xml:space="preserve">и/или информация, размещаемая в сети Интернет, должны содержать информацию, необходимую для заполнения конкурентной карты. </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Если в силу особенностей работы Поставщиков, рынка приобретаемой Продукции получение предложений от Поставщиков невозможно или значительно затруднено, Заказчик обеспечивает наличие официальных прайс-листов или их копии на дату проведения «упрощенной процедуры закупки», публичных оферт, распечаток данных сайтов Поставщиков в сети Интернет. </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С выбранными по результатам проведенного изучения рынка или анализа Заявок Поставщиками могут быть проведены переговоры по снижению цены.</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Самые лучшие предложения от потенциальных </w:t>
      </w:r>
      <w:r w:rsidR="00F85021" w:rsidRPr="00BD0126">
        <w:rPr>
          <w:bCs/>
          <w:kern w:val="32"/>
        </w:rPr>
        <w:t xml:space="preserve">поставщиков </w:t>
      </w:r>
      <w:r w:rsidRPr="00BD0126">
        <w:rPr>
          <w:bCs/>
          <w:kern w:val="32"/>
        </w:rPr>
        <w:t xml:space="preserve">(не менее 3-х) должны быть сведены в конкурентную карту.  </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Конкурентная карта должна содержать следующие данные:</w:t>
      </w:r>
    </w:p>
    <w:p w:rsidR="00BA7B0C" w:rsidRPr="00BD0126" w:rsidRDefault="00910DA2" w:rsidP="00D72F5C">
      <w:pPr>
        <w:numPr>
          <w:ilvl w:val="0"/>
          <w:numId w:val="89"/>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предмет закупки, с указанием количества/объема поставляемой Продукции;</w:t>
      </w:r>
    </w:p>
    <w:p w:rsidR="00BA7B0C" w:rsidRPr="00BD0126" w:rsidRDefault="00910DA2" w:rsidP="00D72F5C">
      <w:pPr>
        <w:numPr>
          <w:ilvl w:val="0"/>
          <w:numId w:val="89"/>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сведения о начальной (максимальной) цене закупки;</w:t>
      </w:r>
    </w:p>
    <w:p w:rsidR="00BA7B0C" w:rsidRPr="00BD0126" w:rsidRDefault="00910DA2" w:rsidP="00D72F5C">
      <w:pPr>
        <w:numPr>
          <w:ilvl w:val="0"/>
          <w:numId w:val="89"/>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место поставки Продукции, в том числе выполнения работ, оказания услуг;</w:t>
      </w:r>
    </w:p>
    <w:p w:rsidR="00BA7B0C" w:rsidRPr="00BD0126" w:rsidRDefault="00910DA2" w:rsidP="00D72F5C">
      <w:pPr>
        <w:numPr>
          <w:ilvl w:val="0"/>
          <w:numId w:val="89"/>
        </w:numPr>
        <w:tabs>
          <w:tab w:val="left" w:pos="1418"/>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наименование организаций, которым направлена информация о потребностях, с указанием контактов таких организаций;</w:t>
      </w:r>
    </w:p>
    <w:p w:rsidR="00BA7B0C" w:rsidRPr="00BD0126" w:rsidRDefault="00910DA2" w:rsidP="00D72F5C">
      <w:pPr>
        <w:numPr>
          <w:ilvl w:val="0"/>
          <w:numId w:val="89"/>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данные о поступивших предложениях;</w:t>
      </w:r>
    </w:p>
    <w:p w:rsidR="00BA7B0C" w:rsidRPr="00BD0126" w:rsidRDefault="00910DA2" w:rsidP="00D72F5C">
      <w:pPr>
        <w:numPr>
          <w:ilvl w:val="0"/>
          <w:numId w:val="89"/>
        </w:numPr>
        <w:tabs>
          <w:tab w:val="left" w:pos="1418"/>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источник информации (в случае использования данных с сайтов потенциальных </w:t>
      </w:r>
      <w:r w:rsidR="00F85021" w:rsidRPr="00BD0126">
        <w:rPr>
          <w:rFonts w:ascii="Times New Roman" w:hAnsi="Times New Roman"/>
          <w:bCs/>
          <w:kern w:val="32"/>
          <w:sz w:val="24"/>
          <w:szCs w:val="24"/>
        </w:rPr>
        <w:t>поставщиков</w:t>
      </w:r>
      <w:r w:rsidRPr="00BD0126">
        <w:rPr>
          <w:rFonts w:ascii="Times New Roman" w:hAnsi="Times New Roman"/>
          <w:bCs/>
          <w:kern w:val="32"/>
          <w:sz w:val="24"/>
          <w:szCs w:val="24"/>
        </w:rPr>
        <w:t>);</w:t>
      </w:r>
    </w:p>
    <w:p w:rsidR="00BA7B0C" w:rsidRPr="00BD0126" w:rsidRDefault="00910DA2" w:rsidP="00D72F5C">
      <w:pPr>
        <w:numPr>
          <w:ilvl w:val="0"/>
          <w:numId w:val="89"/>
        </w:numPr>
        <w:tabs>
          <w:tab w:val="left" w:pos="1418"/>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информация об отсутствии сведений о потенциальных </w:t>
      </w:r>
      <w:r w:rsidR="00F85021" w:rsidRPr="00BD0126">
        <w:rPr>
          <w:rFonts w:ascii="Times New Roman" w:hAnsi="Times New Roman"/>
          <w:bCs/>
          <w:kern w:val="32"/>
          <w:sz w:val="24"/>
          <w:szCs w:val="24"/>
        </w:rPr>
        <w:t xml:space="preserve">поставщиках </w:t>
      </w:r>
      <w:r w:rsidRPr="00BD0126">
        <w:rPr>
          <w:rFonts w:ascii="Times New Roman" w:hAnsi="Times New Roman"/>
          <w:bCs/>
          <w:kern w:val="32"/>
          <w:sz w:val="24"/>
          <w:szCs w:val="24"/>
        </w:rPr>
        <w:t>в Реестре недобросовестных Поставщиков Общества, Группы, а также Реестре недобросовестных Поставщиков, предусмотренном Федеральным законом от 18.</w:t>
      </w:r>
      <w:r w:rsidR="00CF30D8" w:rsidRPr="00BD0126">
        <w:rPr>
          <w:rFonts w:ascii="Times New Roman" w:hAnsi="Times New Roman"/>
          <w:bCs/>
          <w:kern w:val="32"/>
          <w:sz w:val="24"/>
          <w:szCs w:val="24"/>
        </w:rPr>
        <w:t>07</w:t>
      </w:r>
      <w:r w:rsidRPr="00BD0126">
        <w:rPr>
          <w:rFonts w:ascii="Times New Roman" w:hAnsi="Times New Roman"/>
          <w:bCs/>
          <w:kern w:val="32"/>
          <w:sz w:val="24"/>
          <w:szCs w:val="24"/>
        </w:rPr>
        <w:t>.2011 № 223-ФЗ и Федеральным законом от 05.04.2013 № 44-ФЗ;</w:t>
      </w:r>
    </w:p>
    <w:p w:rsidR="00BA7B0C" w:rsidRPr="00BD0126" w:rsidRDefault="00910DA2" w:rsidP="00D72F5C">
      <w:pPr>
        <w:numPr>
          <w:ilvl w:val="0"/>
          <w:numId w:val="90"/>
        </w:numPr>
        <w:tabs>
          <w:tab w:val="left" w:pos="1418"/>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вывод по выбору поставщика (с учетом обоснования выбора потенциальных поставщиков, порядка сравнения и сопоставления цен).</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Запрещается вносить в конкурентную карту:</w:t>
      </w:r>
    </w:p>
    <w:p w:rsidR="00BA7B0C" w:rsidRPr="00BD0126" w:rsidRDefault="00910DA2" w:rsidP="00D72F5C">
      <w:pPr>
        <w:numPr>
          <w:ilvl w:val="0"/>
          <w:numId w:val="90"/>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информацию о поставщиках, сведения о которых содержатся в Реестре недобросовестных Поставщиков, предусмотренном Федеральным законом от 05.04.2013 № 44-ФЗ;</w:t>
      </w:r>
    </w:p>
    <w:p w:rsidR="00BA7B0C" w:rsidRPr="00BD0126" w:rsidRDefault="00910DA2" w:rsidP="00D72F5C">
      <w:pPr>
        <w:numPr>
          <w:ilvl w:val="0"/>
          <w:numId w:val="90"/>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информацию о поставщиках, сведения о которых содержатся в Реестре недобросовестных Поставщиков, предусмотренном Федеральным законом от 18.</w:t>
      </w:r>
      <w:r w:rsidR="00CF30D8" w:rsidRPr="00BD0126">
        <w:rPr>
          <w:rFonts w:ascii="Times New Roman" w:hAnsi="Times New Roman"/>
          <w:bCs/>
          <w:kern w:val="32"/>
          <w:sz w:val="24"/>
          <w:szCs w:val="24"/>
        </w:rPr>
        <w:t>07</w:t>
      </w:r>
      <w:r w:rsidRPr="00BD0126">
        <w:rPr>
          <w:rFonts w:ascii="Times New Roman" w:hAnsi="Times New Roman"/>
          <w:bCs/>
          <w:kern w:val="32"/>
          <w:sz w:val="24"/>
          <w:szCs w:val="24"/>
        </w:rPr>
        <w:t>.2011 № 223-ФЗ;</w:t>
      </w:r>
    </w:p>
    <w:p w:rsidR="00BA7B0C" w:rsidRPr="00BD0126" w:rsidRDefault="00910DA2" w:rsidP="00D72F5C">
      <w:pPr>
        <w:numPr>
          <w:ilvl w:val="0"/>
          <w:numId w:val="90"/>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информацию о поставщиках, сведения о которых содержатся в Реестре недобросовестных Поставщиков Общества и/или Группы.</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Средняя цена поставщиков, включенных в конкурентную карту не должна превышать начальную (максимальную) цену, установленную в ГКПЗ более чем на 15%.</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Конкурентная карта должна быть утверждена ЕИО Общества, или иным уполномоченным ЕИО Общества лицом.</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Все документы по выбору Поставщика (запросы в их адрес и полученные в ответ предложения, поступившие Заявки, официальные прайс-листы или их копии, публичные оферты, распечаток данных сайтов потенциальных </w:t>
      </w:r>
      <w:r w:rsidR="00F85021" w:rsidRPr="00BD0126">
        <w:rPr>
          <w:bCs/>
          <w:kern w:val="32"/>
        </w:rPr>
        <w:t>поставщиков</w:t>
      </w:r>
      <w:r w:rsidRPr="00BD0126">
        <w:rPr>
          <w:bCs/>
          <w:kern w:val="32"/>
        </w:rPr>
        <w:t xml:space="preserve">, письма с запросами по снижению стоимости и/или улучшению условий договора и т.д.) должны храниться в архиве процедуры закупки не менее 3 лет. </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Инициатор договора осуществляет процедуру согласования договора с приложением к проекту договора конкурентной карты, как обоснования выбора Поставщика. </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При применении настоящего раздела следует учитывать, что упрощенная процедура закупки не является торгами и не влечет соответствующих правовых последствий, предусмотренных законодательством РФ.</w:t>
      </w:r>
      <w:r w:rsidR="000E2CCE" w:rsidRPr="00BD0126">
        <w:rPr>
          <w:bCs/>
          <w:kern w:val="32"/>
        </w:rPr>
        <w:t xml:space="preserve"> Заказчик вправе отказаться от проведения закупки в любое время до заключения договора.</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Протоколы в ходе закупки не составляются.</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 xml:space="preserve">При проведении упрощенной процедуры </w:t>
      </w:r>
      <w:r w:rsidR="00A82C2C" w:rsidRPr="00BD0126">
        <w:rPr>
          <w:bCs/>
          <w:kern w:val="32"/>
        </w:rPr>
        <w:t>закупки</w:t>
      </w:r>
      <w:r w:rsidRPr="00BD0126">
        <w:rPr>
          <w:bCs/>
          <w:kern w:val="32"/>
        </w:rPr>
        <w:t>, допускается использование информации о поставщиках и поставляемых ими товарах, работах, услугах посредством электронного сервиса корпоративного Интернет-магазина Группы «Интер РАО», расположенного в информационно-телекоммуникационной сети «Интернет».</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Порядок запроса ценовых предложений, порядок направления ценовых предложений Поставщиками посредством сервиса корпоративного Интернет-магазина Группы «Интер РАО» регулируются в соответствии с инструкциями ЭТП, размещенными в сети «Интернет».</w:t>
      </w:r>
    </w:p>
    <w:p w:rsidR="00BA7B0C" w:rsidRPr="00BD0126" w:rsidRDefault="00BA7B0C" w:rsidP="00D72F5C">
      <w:pPr>
        <w:spacing w:after="0" w:line="240" w:lineRule="auto"/>
        <w:ind w:left="1134"/>
        <w:contextualSpacing/>
        <w:jc w:val="both"/>
        <w:rPr>
          <w:rFonts w:ascii="Times New Roman" w:hAnsi="Times New Roman"/>
          <w:sz w:val="24"/>
          <w:szCs w:val="24"/>
        </w:rPr>
      </w:pPr>
    </w:p>
    <w:p w:rsidR="00BA7B0C" w:rsidRPr="00BD0126" w:rsidRDefault="00910DA2" w:rsidP="00D72F5C">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356" w:name="_Toc409786033"/>
      <w:bookmarkStart w:id="357" w:name="_Toc428869257"/>
      <w:bookmarkStart w:id="358" w:name="_Toc428869446"/>
      <w:bookmarkStart w:id="359" w:name="_Toc428870020"/>
      <w:bookmarkStart w:id="360" w:name="_Toc511044735"/>
      <w:bookmarkStart w:id="361" w:name="_Toc72166047"/>
      <w:r w:rsidRPr="00BD0126">
        <w:rPr>
          <w:rFonts w:ascii="Times New Roman" w:hAnsi="Times New Roman"/>
          <w:b/>
          <w:bCs/>
          <w:kern w:val="32"/>
          <w:sz w:val="24"/>
          <w:szCs w:val="24"/>
        </w:rPr>
        <w:t>Конкурс</w:t>
      </w:r>
      <w:bookmarkEnd w:id="356"/>
      <w:bookmarkEnd w:id="357"/>
      <w:bookmarkEnd w:id="358"/>
      <w:bookmarkEnd w:id="359"/>
      <w:bookmarkEnd w:id="360"/>
      <w:bookmarkEnd w:id="361"/>
    </w:p>
    <w:p w:rsidR="00BA7B0C" w:rsidRPr="00BD0126" w:rsidRDefault="00910DA2" w:rsidP="00D72F5C">
      <w:pPr>
        <w:pStyle w:val="af3"/>
        <w:numPr>
          <w:ilvl w:val="1"/>
          <w:numId w:val="114"/>
        </w:numPr>
        <w:tabs>
          <w:tab w:val="left" w:pos="1134"/>
        </w:tabs>
        <w:ind w:left="1134" w:hanging="1134"/>
        <w:jc w:val="both"/>
        <w:rPr>
          <w:b/>
          <w:bCs/>
          <w:kern w:val="32"/>
        </w:rPr>
      </w:pPr>
      <w:r w:rsidRPr="00BD0126">
        <w:rPr>
          <w:b/>
          <w:bCs/>
          <w:kern w:val="32"/>
        </w:rPr>
        <w:t>Условия применения:</w:t>
      </w:r>
    </w:p>
    <w:p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Под конкурсом понимается 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w:t>
      </w:r>
    </w:p>
    <w:p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Закупка Продукции путем проведения конкурса проводится в случаях, установленных ГКПЗ Общества, утвержденной ЕИО Общества (с учетом корректировок ГКПЗ).  </w:t>
      </w:r>
    </w:p>
    <w:p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Конкурс может быть открытым или закрытым.</w:t>
      </w:r>
    </w:p>
    <w:p w:rsidR="00BA7B0C" w:rsidRPr="00BD0126" w:rsidRDefault="00910DA2" w:rsidP="00D72F5C">
      <w:pPr>
        <w:pStyle w:val="af3"/>
        <w:numPr>
          <w:ilvl w:val="1"/>
          <w:numId w:val="114"/>
        </w:numPr>
        <w:tabs>
          <w:tab w:val="left" w:pos="1134"/>
        </w:tabs>
        <w:ind w:left="1134" w:hanging="1134"/>
        <w:jc w:val="both"/>
        <w:rPr>
          <w:bCs/>
          <w:kern w:val="32"/>
        </w:rPr>
      </w:pPr>
      <w:r w:rsidRPr="00BD0126">
        <w:rPr>
          <w:bCs/>
          <w:kern w:val="32"/>
        </w:rPr>
        <w:t>Порядок проведения:</w:t>
      </w:r>
    </w:p>
    <w:p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Организатор закупки размещает в единой информационной системе извещение о проведении конкурса и документацию о закупке не менее чем за пятнадцать дней до даты окончания срока подачи заявок на участие в конкурсе.</w:t>
      </w:r>
    </w:p>
    <w:p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Закупочная документация должна содержать все требования и условия конкурса, а также подробное описание всех его процедур.</w:t>
      </w:r>
    </w:p>
    <w:p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Закупочная документация разрабатывается Организатором закупки, согласовывается с Закупочной комиссией и утверждается Председателем Закупочной комиссии.</w:t>
      </w:r>
    </w:p>
    <w:p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Предоставление и разъяснение Закупочной документации осуществляется в порядке и в сроки, </w:t>
      </w:r>
      <w:r w:rsidR="00942711" w:rsidRPr="00BD0126">
        <w:rPr>
          <w:bCs/>
          <w:kern w:val="32"/>
        </w:rPr>
        <w:t>предусмотренн</w:t>
      </w:r>
      <w:r w:rsidR="00942711">
        <w:rPr>
          <w:bCs/>
          <w:kern w:val="32"/>
        </w:rPr>
        <w:t>ые</w:t>
      </w:r>
      <w:r w:rsidR="00942711" w:rsidRPr="00BD0126">
        <w:rPr>
          <w:bCs/>
          <w:kern w:val="32"/>
        </w:rPr>
        <w:t xml:space="preserve"> </w:t>
      </w:r>
      <w:r w:rsidRPr="00BD0126">
        <w:rPr>
          <w:bCs/>
          <w:kern w:val="32"/>
        </w:rPr>
        <w:t>Закупочной документацией.</w:t>
      </w:r>
    </w:p>
    <w:p w:rsidR="00BA7B0C" w:rsidRPr="00BD0126" w:rsidRDefault="00910DA2" w:rsidP="00D72F5C">
      <w:pPr>
        <w:pStyle w:val="af3"/>
        <w:numPr>
          <w:ilvl w:val="2"/>
          <w:numId w:val="114"/>
        </w:numPr>
        <w:tabs>
          <w:tab w:val="left" w:pos="-3544"/>
        </w:tabs>
        <w:ind w:left="1134" w:hanging="1134"/>
        <w:jc w:val="both"/>
        <w:rPr>
          <w:bCs/>
          <w:kern w:val="32"/>
        </w:rPr>
      </w:pPr>
      <w:r w:rsidRPr="00BD0126">
        <w:rPr>
          <w:bCs/>
          <w:kern w:val="32"/>
        </w:rPr>
        <w:t xml:space="preserve">Организатор закупки вправе принять решение о внесении изменений в Закупочную документацию в порядке и сроки, предусмотренные Разделом </w:t>
      </w:r>
      <w:r w:rsidR="00EA4E33" w:rsidRPr="00BD0126">
        <w:rPr>
          <w:bCs/>
          <w:kern w:val="32"/>
        </w:rPr>
        <w:fldChar w:fldCharType="begin"/>
      </w:r>
      <w:r w:rsidR="00EA4E33" w:rsidRPr="00BD0126">
        <w:rPr>
          <w:bCs/>
          <w:kern w:val="32"/>
        </w:rPr>
        <w:instrText xml:space="preserve"> REF _Ref509582743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17</w:t>
      </w:r>
      <w:r w:rsidR="00EA4E33" w:rsidRPr="00BD0126">
        <w:rPr>
          <w:bCs/>
          <w:kern w:val="32"/>
        </w:rPr>
        <w:fldChar w:fldCharType="end"/>
      </w:r>
      <w:r w:rsidRPr="00BD0126">
        <w:rPr>
          <w:bCs/>
          <w:kern w:val="32"/>
        </w:rPr>
        <w:t xml:space="preserve"> «Внесение изменений в Закупочную документацию», а также </w:t>
      </w:r>
      <w:r w:rsidR="00EA0F78" w:rsidRPr="00BD0126">
        <w:rPr>
          <w:bCs/>
          <w:kern w:val="32"/>
        </w:rPr>
        <w:t>отменить проведение</w:t>
      </w:r>
      <w:r w:rsidRPr="00BD0126">
        <w:rPr>
          <w:bCs/>
          <w:kern w:val="32"/>
        </w:rPr>
        <w:t xml:space="preserve"> закупки в порядке и сроки, предусмотренные Разделом </w:t>
      </w:r>
      <w:r w:rsidR="00EA4E33" w:rsidRPr="00BD0126">
        <w:rPr>
          <w:bCs/>
          <w:kern w:val="32"/>
        </w:rPr>
        <w:fldChar w:fldCharType="begin"/>
      </w:r>
      <w:r w:rsidR="00EA4E33" w:rsidRPr="00BD0126">
        <w:rPr>
          <w:bCs/>
          <w:kern w:val="32"/>
        </w:rPr>
        <w:instrText xml:space="preserve"> REF _Ref509582757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18</w:t>
      </w:r>
      <w:r w:rsidR="00EA4E33" w:rsidRPr="00BD0126">
        <w:rPr>
          <w:bCs/>
          <w:kern w:val="32"/>
        </w:rPr>
        <w:fldChar w:fldCharType="end"/>
      </w:r>
      <w:r w:rsidRPr="00BD0126">
        <w:rPr>
          <w:bCs/>
          <w:kern w:val="32"/>
        </w:rPr>
        <w:t xml:space="preserve"> «</w:t>
      </w:r>
      <w:r w:rsidR="00EA0F78" w:rsidRPr="00BD0126">
        <w:rPr>
          <w:bCs/>
          <w:kern w:val="32"/>
        </w:rPr>
        <w:t>Отмена</w:t>
      </w:r>
      <w:r w:rsidRPr="00BD0126">
        <w:rPr>
          <w:bCs/>
          <w:kern w:val="32"/>
        </w:rPr>
        <w:t xml:space="preserve"> закупки» настоящего Положения.</w:t>
      </w:r>
    </w:p>
    <w:p w:rsidR="00BA7B0C" w:rsidRPr="00BD0126" w:rsidRDefault="00910DA2" w:rsidP="00D72F5C">
      <w:pPr>
        <w:pStyle w:val="af3"/>
        <w:numPr>
          <w:ilvl w:val="2"/>
          <w:numId w:val="114"/>
        </w:numPr>
        <w:tabs>
          <w:tab w:val="left" w:pos="-3544"/>
        </w:tabs>
        <w:ind w:left="1134" w:hanging="1134"/>
        <w:jc w:val="both"/>
        <w:rPr>
          <w:b/>
          <w:bCs/>
          <w:kern w:val="32"/>
        </w:rPr>
      </w:pPr>
      <w:r w:rsidRPr="00BD0126">
        <w:rPr>
          <w:b/>
          <w:bCs/>
          <w:kern w:val="32"/>
        </w:rPr>
        <w:t>Получение Заявок:</w:t>
      </w:r>
    </w:p>
    <w:p w:rsidR="00BA7B0C" w:rsidRPr="00BD0126" w:rsidRDefault="00811969" w:rsidP="00D72F5C">
      <w:pPr>
        <w:pStyle w:val="af3"/>
        <w:numPr>
          <w:ilvl w:val="3"/>
          <w:numId w:val="114"/>
        </w:numPr>
        <w:tabs>
          <w:tab w:val="left" w:pos="1134"/>
        </w:tabs>
        <w:ind w:left="1134" w:hanging="1134"/>
        <w:jc w:val="both"/>
        <w:rPr>
          <w:bCs/>
          <w:kern w:val="32"/>
        </w:rPr>
      </w:pPr>
      <w:r w:rsidRPr="00BD0126">
        <w:rPr>
          <w:bCs/>
          <w:kern w:val="32"/>
        </w:rPr>
        <w:t xml:space="preserve">Организатор закупки осуществляет прием Заявок на участие в закупке в соответствии с Разделом </w:t>
      </w:r>
      <w:r w:rsidR="00EA4E33" w:rsidRPr="00BD0126">
        <w:rPr>
          <w:bCs/>
          <w:kern w:val="32"/>
        </w:rPr>
        <w:fldChar w:fldCharType="begin"/>
      </w:r>
      <w:r w:rsidR="00EA4E33" w:rsidRPr="00BD0126">
        <w:rPr>
          <w:bCs/>
          <w:kern w:val="32"/>
        </w:rPr>
        <w:instrText xml:space="preserve"> REF _Ref509582773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20</w:t>
      </w:r>
      <w:r w:rsidR="00EA4E33" w:rsidRPr="00BD0126">
        <w:rPr>
          <w:bCs/>
          <w:kern w:val="32"/>
        </w:rPr>
        <w:fldChar w:fldCharType="end"/>
      </w:r>
      <w:r w:rsidRPr="00BD0126">
        <w:rPr>
          <w:bCs/>
          <w:kern w:val="32"/>
        </w:rPr>
        <w:t xml:space="preserve"> «Получение заявок на участие в закупке» настоящего Положения. </w:t>
      </w:r>
    </w:p>
    <w:p w:rsidR="00BA7B0C" w:rsidRPr="00BD0126" w:rsidRDefault="00910DA2" w:rsidP="00D72F5C">
      <w:pPr>
        <w:pStyle w:val="af3"/>
        <w:numPr>
          <w:ilvl w:val="2"/>
          <w:numId w:val="114"/>
        </w:numPr>
        <w:tabs>
          <w:tab w:val="left" w:pos="-3544"/>
        </w:tabs>
        <w:ind w:left="1134" w:hanging="1134"/>
        <w:jc w:val="both"/>
        <w:rPr>
          <w:b/>
          <w:bCs/>
          <w:kern w:val="32"/>
        </w:rPr>
      </w:pPr>
      <w:r w:rsidRPr="00BD0126">
        <w:rPr>
          <w:b/>
          <w:bCs/>
          <w:kern w:val="32"/>
        </w:rPr>
        <w:t>Вскрытие поступивших Конвертов:</w:t>
      </w:r>
    </w:p>
    <w:p w:rsidR="00BA7B0C" w:rsidRPr="00BD0126" w:rsidRDefault="00621F25" w:rsidP="00D72F5C">
      <w:pPr>
        <w:pStyle w:val="af3"/>
        <w:numPr>
          <w:ilvl w:val="3"/>
          <w:numId w:val="114"/>
        </w:numPr>
        <w:tabs>
          <w:tab w:val="left" w:pos="1134"/>
        </w:tabs>
        <w:ind w:left="1134" w:hanging="1134"/>
        <w:jc w:val="both"/>
        <w:rPr>
          <w:bCs/>
          <w:kern w:val="32"/>
        </w:rPr>
      </w:pPr>
      <w:r w:rsidRPr="00BD0126">
        <w:rPr>
          <w:bCs/>
          <w:kern w:val="32"/>
        </w:rPr>
        <w:t xml:space="preserve">Организатор закупки осуществляет вскрытие Заявок на участие в закупке в соответствии с Разделом </w:t>
      </w:r>
      <w:r w:rsidR="00EA4E33" w:rsidRPr="00BD0126">
        <w:rPr>
          <w:bCs/>
          <w:kern w:val="32"/>
        </w:rPr>
        <w:fldChar w:fldCharType="begin"/>
      </w:r>
      <w:r w:rsidR="00EA4E33" w:rsidRPr="00BD0126">
        <w:rPr>
          <w:bCs/>
          <w:kern w:val="32"/>
        </w:rPr>
        <w:instrText xml:space="preserve"> REF _Ref509582781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21</w:t>
      </w:r>
      <w:r w:rsidR="00EA4E33" w:rsidRPr="00BD0126">
        <w:rPr>
          <w:bCs/>
          <w:kern w:val="32"/>
        </w:rPr>
        <w:fldChar w:fldCharType="end"/>
      </w:r>
      <w:r w:rsidRPr="00BD0126">
        <w:rPr>
          <w:bCs/>
          <w:kern w:val="32"/>
        </w:rPr>
        <w:t xml:space="preserve"> «Вскрытие поступивших конвертов» настоящего Положения.</w:t>
      </w:r>
    </w:p>
    <w:p w:rsidR="00BA7B0C" w:rsidRPr="00BD0126" w:rsidRDefault="00910DA2" w:rsidP="00D72F5C">
      <w:pPr>
        <w:pStyle w:val="af3"/>
        <w:numPr>
          <w:ilvl w:val="2"/>
          <w:numId w:val="114"/>
        </w:numPr>
        <w:tabs>
          <w:tab w:val="left" w:pos="-3544"/>
        </w:tabs>
        <w:ind w:left="1134" w:hanging="1134"/>
        <w:jc w:val="both"/>
        <w:rPr>
          <w:b/>
          <w:bCs/>
          <w:kern w:val="32"/>
        </w:rPr>
      </w:pPr>
      <w:r w:rsidRPr="00BD0126">
        <w:rPr>
          <w:b/>
          <w:bCs/>
          <w:kern w:val="32"/>
        </w:rPr>
        <w:t>Рассмотрение, сопоставление и оценка заявок на участие в конкурсе:</w:t>
      </w:r>
    </w:p>
    <w:p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Заявка Участника закупки может быть отклонена от участия в конкурсе в случаях, установленных Закупочной документацией.</w:t>
      </w:r>
    </w:p>
    <w:p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Перечень критериев оценки, весовые коэффициенты и иная информация о порядке проведения оценки Заявок в отношении конкретной закупки определяются в Закупочной документации.</w:t>
      </w:r>
    </w:p>
    <w:p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Перед привлечением к сопоставлению и оценке Заявок каждый член Закупочной комиссии, а также привлекаемые эксперты и любые другие лица, имеющие доступ к информации, содержащейся в Заявках, должны сделать на имя Председателя Закупочной комиссии письменное заявление о своей беспристрастности. Член Закупочной комиссии, эксперт или иное лицо, узнавшее после процедуры вскрытия Конвертов с Заявками, что в числе Участников закупки есть лица, предложения которых он не может рассматривать беспристрастно, обязан заявить самоотвод, решение по которому принимает Закупочная комиссия.</w:t>
      </w:r>
    </w:p>
    <w:p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В случае создания ПДЗК заявление о беспристрастности подается в момент утверждения данной комиссии.</w:t>
      </w:r>
    </w:p>
    <w:p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Рекомендуется осуществлять оценку Заявок в следующем порядке:</w:t>
      </w:r>
    </w:p>
    <w:p w:rsidR="00BA7B0C" w:rsidRPr="00BD0126" w:rsidRDefault="00910DA2" w:rsidP="00D72F5C">
      <w:pPr>
        <w:numPr>
          <w:ilvl w:val="0"/>
          <w:numId w:val="44"/>
        </w:numPr>
        <w:tabs>
          <w:tab w:val="left" w:pos="1134"/>
        </w:tabs>
        <w:spacing w:after="0" w:line="240" w:lineRule="auto"/>
        <w:ind w:firstLine="414"/>
        <w:contextualSpacing/>
        <w:jc w:val="both"/>
        <w:rPr>
          <w:rFonts w:ascii="Times New Roman" w:hAnsi="Times New Roman"/>
          <w:bCs/>
          <w:kern w:val="32"/>
          <w:sz w:val="24"/>
          <w:szCs w:val="24"/>
        </w:rPr>
      </w:pPr>
      <w:r w:rsidRPr="00BD0126">
        <w:rPr>
          <w:rFonts w:ascii="Times New Roman" w:hAnsi="Times New Roman"/>
          <w:bCs/>
          <w:kern w:val="32"/>
          <w:sz w:val="24"/>
          <w:szCs w:val="24"/>
        </w:rPr>
        <w:t>проведение отборочной стадии;</w:t>
      </w:r>
    </w:p>
    <w:p w:rsidR="00BA7B0C" w:rsidRPr="00BD0126" w:rsidRDefault="00910DA2" w:rsidP="00D72F5C">
      <w:pPr>
        <w:numPr>
          <w:ilvl w:val="0"/>
          <w:numId w:val="44"/>
        </w:numPr>
        <w:tabs>
          <w:tab w:val="left" w:pos="1134"/>
        </w:tabs>
        <w:spacing w:after="0" w:line="240" w:lineRule="auto"/>
        <w:ind w:firstLine="414"/>
        <w:contextualSpacing/>
        <w:jc w:val="both"/>
        <w:rPr>
          <w:rFonts w:ascii="Times New Roman" w:hAnsi="Times New Roman"/>
          <w:bCs/>
          <w:kern w:val="32"/>
          <w:sz w:val="24"/>
          <w:szCs w:val="24"/>
        </w:rPr>
      </w:pPr>
      <w:r w:rsidRPr="00BD0126">
        <w:rPr>
          <w:rFonts w:ascii="Times New Roman" w:hAnsi="Times New Roman"/>
          <w:bCs/>
          <w:kern w:val="32"/>
          <w:sz w:val="24"/>
          <w:szCs w:val="24"/>
        </w:rPr>
        <w:t>проведение оценочной стадии.</w:t>
      </w:r>
    </w:p>
    <w:p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Отборочная стадия. В рамках отборочной стадии последовательно выполняются следующие действия:</w:t>
      </w:r>
    </w:p>
    <w:p w:rsidR="00BA7B0C" w:rsidRPr="00BD0126" w:rsidRDefault="00910DA2" w:rsidP="00D72F5C">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проверка Заявок на соблюдение требований Закупочной документации к оформлению Заявок; </w:t>
      </w:r>
    </w:p>
    <w:p w:rsidR="00BA7B0C" w:rsidRPr="00BD0126" w:rsidRDefault="00910DA2" w:rsidP="00D72F5C">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разъяснения положений Заявок (при необходимости);</w:t>
      </w:r>
    </w:p>
    <w:p w:rsidR="00BA7B0C" w:rsidRPr="00BD0126" w:rsidRDefault="00910DA2" w:rsidP="00D72F5C">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проверка Участника закупки на соответствие требованиям Закупочной документации;</w:t>
      </w:r>
    </w:p>
    <w:p w:rsidR="00BA7B0C" w:rsidRPr="00BD0126" w:rsidRDefault="00910DA2" w:rsidP="00D72F5C">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проверка предлагаемой Продукции на соответствие требованиям закупки;</w:t>
      </w:r>
    </w:p>
    <w:p w:rsidR="00BA7B0C" w:rsidRPr="00BD0126" w:rsidRDefault="00910DA2" w:rsidP="00D72F5C">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отклонение Заявок, которые, по мнению Закупочной комиссии</w:t>
      </w:r>
      <w:r w:rsidR="00BE74C6">
        <w:rPr>
          <w:rFonts w:ascii="Times New Roman" w:hAnsi="Times New Roman"/>
          <w:bCs/>
          <w:kern w:val="32"/>
          <w:sz w:val="24"/>
          <w:szCs w:val="24"/>
        </w:rPr>
        <w:t>,</w:t>
      </w:r>
      <w:r w:rsidRPr="00BD0126">
        <w:rPr>
          <w:rFonts w:ascii="Times New Roman" w:hAnsi="Times New Roman"/>
          <w:bCs/>
          <w:kern w:val="32"/>
          <w:sz w:val="24"/>
          <w:szCs w:val="24"/>
        </w:rPr>
        <w:t xml:space="preserve"> не соответствуют требованиям Закупочной документации.</w:t>
      </w:r>
    </w:p>
    <w:p w:rsidR="00B410A2" w:rsidRPr="00BD0126" w:rsidRDefault="00B410A2" w:rsidP="00B410A2">
      <w:pPr>
        <w:pStyle w:val="af3"/>
        <w:numPr>
          <w:ilvl w:val="3"/>
          <w:numId w:val="114"/>
        </w:numPr>
        <w:tabs>
          <w:tab w:val="left" w:pos="1134"/>
        </w:tabs>
        <w:ind w:left="1134" w:hanging="1134"/>
        <w:jc w:val="both"/>
        <w:rPr>
          <w:bCs/>
          <w:kern w:val="32"/>
        </w:rPr>
      </w:pPr>
      <w:r w:rsidRPr="00BD0126">
        <w:rPr>
          <w:bCs/>
          <w:kern w:val="32"/>
        </w:rPr>
        <w:t>При необходимости, в ходе рассмотрения Заявок, Закупочная комиссия вправе потребовать от Участников закупки разъяснения сведений, содержащихся в Заявках. Требования, направленные на изменение содержания Заявки, а также разъяснения Участника закупки, изменяющие суть предложения, содержащегося в поданной таким Участником закупки Заявке, не допускаются. Запрос о разъяснении сведений, содержащихся в Заявках, и ответ на такой запрос должны оформляться в письменном виде.</w:t>
      </w:r>
    </w:p>
    <w:p w:rsidR="00B410A2" w:rsidRPr="00BD0126" w:rsidRDefault="00B410A2" w:rsidP="00B410A2">
      <w:pPr>
        <w:pStyle w:val="af3"/>
        <w:numPr>
          <w:ilvl w:val="3"/>
          <w:numId w:val="114"/>
        </w:numPr>
        <w:tabs>
          <w:tab w:val="left" w:pos="1134"/>
        </w:tabs>
        <w:ind w:left="1134" w:hanging="1134"/>
        <w:jc w:val="both"/>
        <w:rPr>
          <w:bCs/>
          <w:kern w:val="32"/>
        </w:rPr>
      </w:pPr>
      <w:r w:rsidRPr="00BD0126">
        <w:rPr>
          <w:bCs/>
          <w:kern w:val="32"/>
        </w:rPr>
        <w:t>В случае, если Участник закупки, которому был направлен запрос о разъяснении сведений, содержащихся в Заявке, не предоставит соответствующие разъяснения Заявки в порядке и в срок, установленные в запросе Заявка такого Участника закупки может быть отклонена.</w:t>
      </w:r>
    </w:p>
    <w:p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 xml:space="preserve">Оценочная стадия. В рамках оценочной стадии Закупочная комиссия оценивает и сопоставляет Заявки, которые не были отклонены на отборочной стадии. </w:t>
      </w:r>
    </w:p>
    <w:p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При ранжировании Заявок Закупочная комиссия принимает оценки и рекомендации экспертов, однако может принимать любые самостоятельные решения.</w:t>
      </w:r>
    </w:p>
    <w:p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Закупочная комиссия вправе отклонить все Заявки, если ни одна из них не удовлетворяет установленным Закупочной документацией требованиям в отношении Участника закупки, Продукции, условий договора или оформления Заявки.</w:t>
      </w:r>
    </w:p>
    <w:p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 xml:space="preserve">По результатам </w:t>
      </w:r>
      <w:r w:rsidR="00CF30D8" w:rsidRPr="00BD0126">
        <w:rPr>
          <w:bCs/>
          <w:kern w:val="32"/>
        </w:rPr>
        <w:t xml:space="preserve">рассмотрения заявок </w:t>
      </w:r>
      <w:r w:rsidRPr="00BD0126">
        <w:rPr>
          <w:bCs/>
          <w:kern w:val="32"/>
        </w:rPr>
        <w:t>Закупочная комиссия составляет протокол, который размещается на Интернет-ресурсах.</w:t>
      </w:r>
    </w:p>
    <w:p w:rsidR="00BA7B0C" w:rsidRPr="00BD0126" w:rsidRDefault="00910DA2" w:rsidP="00D72F5C">
      <w:pPr>
        <w:pStyle w:val="af3"/>
        <w:numPr>
          <w:ilvl w:val="2"/>
          <w:numId w:val="114"/>
        </w:numPr>
        <w:tabs>
          <w:tab w:val="left" w:pos="-3544"/>
        </w:tabs>
        <w:ind w:left="1134" w:hanging="1134"/>
        <w:jc w:val="both"/>
        <w:rPr>
          <w:b/>
          <w:bCs/>
          <w:kern w:val="32"/>
        </w:rPr>
      </w:pPr>
      <w:r w:rsidRPr="00BD0126">
        <w:rPr>
          <w:b/>
          <w:bCs/>
          <w:kern w:val="32"/>
        </w:rPr>
        <w:t>Применение специальной процедуры (переторжки):</w:t>
      </w:r>
    </w:p>
    <w:p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 xml:space="preserve">Организатор закупки вправе использовать в процедуре конкурса проведение процедуры переторжки в соответствии с Разделом </w:t>
      </w:r>
      <w:r w:rsidR="00EA4E33" w:rsidRPr="00BD0126">
        <w:rPr>
          <w:bCs/>
          <w:kern w:val="32"/>
        </w:rPr>
        <w:fldChar w:fldCharType="begin"/>
      </w:r>
      <w:r w:rsidR="00EA4E33" w:rsidRPr="00BD0126">
        <w:rPr>
          <w:bCs/>
          <w:kern w:val="32"/>
        </w:rPr>
        <w:instrText xml:space="preserve"> REF _Ref509582797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28</w:t>
      </w:r>
      <w:r w:rsidR="00EA4E33" w:rsidRPr="00BD0126">
        <w:rPr>
          <w:bCs/>
          <w:kern w:val="32"/>
        </w:rPr>
        <w:fldChar w:fldCharType="end"/>
      </w:r>
      <w:r w:rsidRPr="00BD0126">
        <w:rPr>
          <w:bCs/>
          <w:kern w:val="32"/>
        </w:rPr>
        <w:t xml:space="preserve"> «Применение процедуры переторжки» настоящего Положения. Проведение процедуры переторжки возможно только в том случае, если это предусмотрено Закупочной документацией. </w:t>
      </w:r>
    </w:p>
    <w:p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По результатам процедуры переторжки Закупочная комиссия проводит итоговое ранжирование Заявок Участников закупки, в соответствии с условиями</w:t>
      </w:r>
      <w:r w:rsidR="00BE74C6">
        <w:rPr>
          <w:bCs/>
          <w:kern w:val="32"/>
        </w:rPr>
        <w:t>,</w:t>
      </w:r>
      <w:r w:rsidRPr="00BD0126">
        <w:rPr>
          <w:bCs/>
          <w:kern w:val="32"/>
        </w:rPr>
        <w:t xml:space="preserve"> установленными Закупочной документацией, по степени предпочтительности для Заказчика с учетом изменившегося параметра Заявки.</w:t>
      </w:r>
    </w:p>
    <w:p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 xml:space="preserve">По результатам проведения процедуры переторжки Закупочной комиссией составляется протокол. </w:t>
      </w:r>
    </w:p>
    <w:p w:rsidR="00225A25" w:rsidRPr="00BD0126" w:rsidRDefault="00225A25" w:rsidP="00225A25">
      <w:pPr>
        <w:pStyle w:val="af3"/>
        <w:numPr>
          <w:ilvl w:val="2"/>
          <w:numId w:val="114"/>
        </w:numPr>
        <w:tabs>
          <w:tab w:val="left" w:pos="-3544"/>
        </w:tabs>
        <w:ind w:left="1134" w:hanging="1134"/>
        <w:jc w:val="both"/>
        <w:rPr>
          <w:b/>
          <w:bCs/>
          <w:kern w:val="32"/>
        </w:rPr>
      </w:pPr>
      <w:r w:rsidRPr="00BD0126">
        <w:rPr>
          <w:b/>
          <w:bCs/>
          <w:kern w:val="32"/>
        </w:rPr>
        <w:t>Проведение переговоров:</w:t>
      </w:r>
    </w:p>
    <w:p w:rsidR="00225A25" w:rsidRPr="00BD0126" w:rsidRDefault="00225A25" w:rsidP="00225A25">
      <w:pPr>
        <w:pStyle w:val="af3"/>
        <w:numPr>
          <w:ilvl w:val="3"/>
          <w:numId w:val="114"/>
        </w:numPr>
        <w:tabs>
          <w:tab w:val="left" w:pos="1134"/>
        </w:tabs>
        <w:ind w:left="1134" w:hanging="1134"/>
        <w:jc w:val="both"/>
        <w:rPr>
          <w:bCs/>
          <w:kern w:val="32"/>
        </w:rPr>
      </w:pPr>
      <w:r w:rsidRPr="00BD0126">
        <w:rPr>
          <w:bCs/>
          <w:kern w:val="32"/>
        </w:rPr>
        <w:t xml:space="preserve">Организатор закупки может проводить одновременные или последовательные протоколируемые переговоры с Участниками закупки по любым существенным условиям </w:t>
      </w:r>
      <w:r>
        <w:rPr>
          <w:bCs/>
          <w:kern w:val="32"/>
        </w:rPr>
        <w:t>конкурса</w:t>
      </w:r>
      <w:r w:rsidRPr="00BD0126">
        <w:rPr>
          <w:bCs/>
          <w:kern w:val="32"/>
        </w:rPr>
        <w:t xml:space="preserve"> (включая условия договора) или их Заявок и запрашивать или разрешать пересмотр таких Заявок, если соблюдаются следующие условия:</w:t>
      </w:r>
    </w:p>
    <w:p w:rsidR="00225A25" w:rsidRPr="00BD0126" w:rsidRDefault="00225A25" w:rsidP="00225A25">
      <w:pPr>
        <w:numPr>
          <w:ilvl w:val="0"/>
          <w:numId w:val="51"/>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переговоры между Организатором закупки и Участником закупки носят конфиденциальный характер, и, за исключением информации, в установленном порядке включаемой в отчеты, содержание этих переговоров не раскрывается никакому другому лицу без согласия другой стороны;</w:t>
      </w:r>
    </w:p>
    <w:p w:rsidR="00225A25" w:rsidRPr="00BD0126" w:rsidRDefault="00225A25" w:rsidP="00225A25">
      <w:pPr>
        <w:numPr>
          <w:ilvl w:val="0"/>
          <w:numId w:val="51"/>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возможность участвовать в переговорах предоставляется всем Участникам закупки, Заявки которых не были отклонены. Всем Участникам закупки предлагается улучшить свои предложения;</w:t>
      </w:r>
    </w:p>
    <w:p w:rsidR="00225A25" w:rsidRPr="00BD0126" w:rsidRDefault="00225A25" w:rsidP="00225A25">
      <w:pPr>
        <w:numPr>
          <w:ilvl w:val="0"/>
          <w:numId w:val="51"/>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проведение переговоров в очной форме осуществляется при условии присутствия не менее чем трех членов Закупочной комиссии.</w:t>
      </w:r>
      <w:r>
        <w:rPr>
          <w:rFonts w:ascii="Times New Roman" w:hAnsi="Times New Roman"/>
          <w:bCs/>
          <w:kern w:val="32"/>
          <w:sz w:val="24"/>
          <w:szCs w:val="24"/>
        </w:rPr>
        <w:t xml:space="preserve"> </w:t>
      </w:r>
      <w:r w:rsidRPr="005B05CB">
        <w:rPr>
          <w:rFonts w:ascii="Times New Roman" w:hAnsi="Times New Roman"/>
          <w:bCs/>
          <w:kern w:val="32"/>
          <w:sz w:val="24"/>
          <w:szCs w:val="24"/>
        </w:rPr>
        <w:t xml:space="preserve">При проведении закупки в электронной форме, </w:t>
      </w:r>
      <w:r>
        <w:rPr>
          <w:rFonts w:ascii="Times New Roman" w:hAnsi="Times New Roman"/>
          <w:bCs/>
          <w:kern w:val="32"/>
          <w:sz w:val="24"/>
          <w:szCs w:val="24"/>
        </w:rPr>
        <w:t>переговоры</w:t>
      </w:r>
      <w:r w:rsidRPr="005B05CB">
        <w:rPr>
          <w:rFonts w:ascii="Times New Roman" w:hAnsi="Times New Roman"/>
          <w:bCs/>
          <w:kern w:val="32"/>
          <w:sz w:val="24"/>
          <w:szCs w:val="24"/>
        </w:rPr>
        <w:t xml:space="preserve"> провод</w:t>
      </w:r>
      <w:r>
        <w:rPr>
          <w:rFonts w:ascii="Times New Roman" w:hAnsi="Times New Roman"/>
          <w:bCs/>
          <w:kern w:val="32"/>
          <w:sz w:val="24"/>
          <w:szCs w:val="24"/>
        </w:rPr>
        <w:t>я</w:t>
      </w:r>
      <w:r w:rsidRPr="005B05CB">
        <w:rPr>
          <w:rFonts w:ascii="Times New Roman" w:hAnsi="Times New Roman"/>
          <w:bCs/>
          <w:kern w:val="32"/>
          <w:sz w:val="24"/>
          <w:szCs w:val="24"/>
        </w:rPr>
        <w:t>тся с использованием программно-аппаратных средств электронной торговой площадки.</w:t>
      </w:r>
    </w:p>
    <w:p w:rsidR="00225A25" w:rsidRPr="00BD0126" w:rsidRDefault="00225A25" w:rsidP="00225A25">
      <w:pPr>
        <w:pStyle w:val="af3"/>
        <w:numPr>
          <w:ilvl w:val="3"/>
          <w:numId w:val="114"/>
        </w:numPr>
        <w:tabs>
          <w:tab w:val="left" w:pos="1134"/>
        </w:tabs>
        <w:ind w:left="1134" w:hanging="1134"/>
        <w:jc w:val="both"/>
        <w:rPr>
          <w:bCs/>
          <w:kern w:val="32"/>
        </w:rPr>
      </w:pPr>
      <w:r w:rsidRPr="00BD0126">
        <w:rPr>
          <w:bCs/>
          <w:kern w:val="32"/>
        </w:rPr>
        <w:t>Форма и порядок проведения переговоров, сроки подачи новых предложений, определенные Закупочной комиссией, указываются в приглашении Участников закупки на переговоры.</w:t>
      </w:r>
    </w:p>
    <w:p w:rsidR="00225A25" w:rsidRPr="00BD0126" w:rsidRDefault="00225A25" w:rsidP="00225A25">
      <w:pPr>
        <w:pStyle w:val="af3"/>
        <w:numPr>
          <w:ilvl w:val="3"/>
          <w:numId w:val="114"/>
        </w:numPr>
        <w:tabs>
          <w:tab w:val="left" w:pos="1134"/>
        </w:tabs>
        <w:ind w:left="1134" w:hanging="1134"/>
        <w:jc w:val="both"/>
        <w:rPr>
          <w:bCs/>
          <w:kern w:val="32"/>
        </w:rPr>
      </w:pPr>
      <w:r w:rsidRPr="00BD0126">
        <w:rPr>
          <w:bCs/>
          <w:kern w:val="32"/>
        </w:rPr>
        <w:t>Любые касающиеся переговоров требования, документы, разъяснения или другая информация, которые сообщаются какому-либо Участнику закупки, равным образом сообщаются всем другим Участникам закупки.</w:t>
      </w:r>
    </w:p>
    <w:p w:rsidR="00225A25" w:rsidRPr="00BD0126" w:rsidRDefault="00225A25" w:rsidP="00225A25">
      <w:pPr>
        <w:pStyle w:val="af3"/>
        <w:numPr>
          <w:ilvl w:val="3"/>
          <w:numId w:val="114"/>
        </w:numPr>
        <w:tabs>
          <w:tab w:val="left" w:pos="1134"/>
        </w:tabs>
        <w:ind w:left="1134" w:hanging="1134"/>
        <w:jc w:val="both"/>
        <w:rPr>
          <w:bCs/>
          <w:kern w:val="32"/>
        </w:rPr>
      </w:pPr>
      <w:r w:rsidRPr="00BD0126">
        <w:rPr>
          <w:bCs/>
          <w:kern w:val="32"/>
        </w:rPr>
        <w:t>Переговоры с Участниками закупки носят конфиденциальный характер, и, за исключением информации, в установленном порядке включаемой в отчеты о проведении переговоров, содержание этих переговоров не раскрывается никакому другому лицу без согласия другой стороны.</w:t>
      </w:r>
    </w:p>
    <w:p w:rsidR="00225A25" w:rsidRPr="0032774B" w:rsidRDefault="00225A25" w:rsidP="0032774B">
      <w:pPr>
        <w:pStyle w:val="af3"/>
        <w:numPr>
          <w:ilvl w:val="3"/>
          <w:numId w:val="114"/>
        </w:numPr>
        <w:tabs>
          <w:tab w:val="left" w:pos="1134"/>
        </w:tabs>
        <w:ind w:left="1134" w:hanging="1134"/>
        <w:jc w:val="both"/>
        <w:rPr>
          <w:bCs/>
          <w:kern w:val="32"/>
        </w:rPr>
      </w:pPr>
      <w:r w:rsidRPr="00BD0126">
        <w:rPr>
          <w:bCs/>
          <w:kern w:val="32"/>
        </w:rPr>
        <w:t>При необходимости после завершения переговоров Организатор закупки запрашивает у всех Участников закупки, продолжающих участвовать в процедурах, представить к определенной дате окончательное предложение. Окончательное предложение не должно быть менее предпочтительным для Заказчика по любым аспектам по сравнению с первоначальным. После получения окончательных предложений Закупочная комиссия выбирает выигравшего Участника закупки из числа подавших такие окончательные предложения.</w:t>
      </w:r>
    </w:p>
    <w:p w:rsidR="00BA7B0C" w:rsidRPr="00BD0126" w:rsidRDefault="00910DA2" w:rsidP="00D72F5C">
      <w:pPr>
        <w:pStyle w:val="af3"/>
        <w:numPr>
          <w:ilvl w:val="2"/>
          <w:numId w:val="114"/>
        </w:numPr>
        <w:tabs>
          <w:tab w:val="left" w:pos="-3544"/>
        </w:tabs>
        <w:ind w:left="1134" w:hanging="1134"/>
        <w:jc w:val="both"/>
        <w:rPr>
          <w:b/>
          <w:bCs/>
          <w:kern w:val="32"/>
        </w:rPr>
      </w:pPr>
      <w:r w:rsidRPr="00BD0126">
        <w:rPr>
          <w:b/>
          <w:bCs/>
          <w:kern w:val="32"/>
        </w:rPr>
        <w:t>Определение Победителя:</w:t>
      </w:r>
    </w:p>
    <w:p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 xml:space="preserve">Победителем признается Участник закупки, представивший Заявку, которая решением Закупочной комиссии признана наилучшим предложением по результатам </w:t>
      </w:r>
      <w:r w:rsidR="00CF30D8" w:rsidRPr="00BD0126">
        <w:rPr>
          <w:bCs/>
          <w:kern w:val="32"/>
        </w:rPr>
        <w:t>рассмотрения заявок</w:t>
      </w:r>
      <w:r w:rsidR="00CF30D8" w:rsidRPr="00BD0126" w:rsidDel="004266FD">
        <w:rPr>
          <w:bCs/>
          <w:kern w:val="32"/>
        </w:rPr>
        <w:t xml:space="preserve"> </w:t>
      </w:r>
      <w:r w:rsidRPr="00BD0126">
        <w:rPr>
          <w:bCs/>
          <w:kern w:val="32"/>
        </w:rPr>
        <w:t>и заняла первое место в итоговой ранжировке Заявок по степени предпочтительности.</w:t>
      </w:r>
    </w:p>
    <w:p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По итогам конкурса (в случае определения Победителя) право на заключение договора фиксируется в протоколе о выборе победителя.</w:t>
      </w:r>
    </w:p>
    <w:p w:rsidR="00BA7B0C" w:rsidRPr="00BD0126" w:rsidRDefault="00910DA2" w:rsidP="00D72F5C">
      <w:pPr>
        <w:pStyle w:val="af3"/>
        <w:numPr>
          <w:ilvl w:val="2"/>
          <w:numId w:val="114"/>
        </w:numPr>
        <w:tabs>
          <w:tab w:val="left" w:pos="-3544"/>
        </w:tabs>
        <w:ind w:left="1134" w:hanging="1134"/>
        <w:jc w:val="both"/>
        <w:rPr>
          <w:b/>
          <w:bCs/>
          <w:kern w:val="32"/>
        </w:rPr>
      </w:pPr>
      <w:r w:rsidRPr="00BD0126">
        <w:rPr>
          <w:b/>
          <w:bCs/>
          <w:kern w:val="32"/>
        </w:rPr>
        <w:t>Заключение договора:</w:t>
      </w:r>
    </w:p>
    <w:p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При проведении конкурса, предметом которого было право на заключение договора, договор с Победителем заключается в соответствии с п. 6 ст. 448 Гражданского кодекса РФ.</w:t>
      </w:r>
    </w:p>
    <w:p w:rsidR="00BA7B0C" w:rsidRPr="00BD0126" w:rsidRDefault="00910DA2" w:rsidP="00D72F5C">
      <w:pPr>
        <w:pStyle w:val="af3"/>
        <w:numPr>
          <w:ilvl w:val="3"/>
          <w:numId w:val="114"/>
        </w:numPr>
        <w:tabs>
          <w:tab w:val="left" w:pos="1134"/>
        </w:tabs>
        <w:ind w:left="1134" w:hanging="1134"/>
        <w:jc w:val="both"/>
        <w:rPr>
          <w:bCs/>
          <w:kern w:val="32"/>
        </w:rPr>
      </w:pPr>
      <w:r w:rsidRPr="00BD0126">
        <w:rPr>
          <w:bCs/>
          <w:kern w:val="32"/>
        </w:rPr>
        <w:t xml:space="preserve">Заключение договора осуществляется в соответствии с требованиями, указанными в Разделе </w:t>
      </w:r>
      <w:r w:rsidR="00EA4E33" w:rsidRPr="00BD0126">
        <w:rPr>
          <w:bCs/>
          <w:kern w:val="32"/>
        </w:rPr>
        <w:fldChar w:fldCharType="begin"/>
      </w:r>
      <w:r w:rsidR="00EA4E33" w:rsidRPr="00BD0126">
        <w:rPr>
          <w:bCs/>
          <w:kern w:val="32"/>
        </w:rPr>
        <w:instrText xml:space="preserve"> REF _Ref509582817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22</w:t>
      </w:r>
      <w:r w:rsidR="00EA4E33" w:rsidRPr="00BD0126">
        <w:rPr>
          <w:bCs/>
          <w:kern w:val="32"/>
        </w:rPr>
        <w:fldChar w:fldCharType="end"/>
      </w:r>
      <w:r w:rsidRPr="00BD0126">
        <w:rPr>
          <w:bCs/>
          <w:kern w:val="32"/>
        </w:rPr>
        <w:t xml:space="preserve"> «Заключение и исполнение договоров» настоящего Положения.</w:t>
      </w:r>
    </w:p>
    <w:p w:rsidR="00BA7B0C" w:rsidRPr="00BD0126" w:rsidRDefault="00910DA2" w:rsidP="00D72F5C">
      <w:pPr>
        <w:pStyle w:val="af3"/>
        <w:numPr>
          <w:ilvl w:val="1"/>
          <w:numId w:val="114"/>
        </w:numPr>
        <w:tabs>
          <w:tab w:val="left" w:pos="1134"/>
        </w:tabs>
        <w:ind w:left="1134" w:hanging="1134"/>
        <w:jc w:val="both"/>
        <w:rPr>
          <w:b/>
          <w:bCs/>
          <w:kern w:val="32"/>
        </w:rPr>
      </w:pPr>
      <w:r w:rsidRPr="00BD0126">
        <w:rPr>
          <w:b/>
          <w:bCs/>
          <w:kern w:val="32"/>
        </w:rPr>
        <w:t>Особенности проведения конкурса, участниками которого могут быть только субъекты МСП:</w:t>
      </w:r>
    </w:p>
    <w:p w:rsidR="00BA7B0C" w:rsidRPr="00BD0126" w:rsidRDefault="00910DA2" w:rsidP="00D72F5C">
      <w:pPr>
        <w:pStyle w:val="af3"/>
        <w:numPr>
          <w:ilvl w:val="2"/>
          <w:numId w:val="114"/>
        </w:numPr>
        <w:tabs>
          <w:tab w:val="left" w:pos="-3544"/>
        </w:tabs>
        <w:ind w:left="1134" w:hanging="1134"/>
        <w:jc w:val="both"/>
        <w:rPr>
          <w:bCs/>
          <w:kern w:val="32"/>
        </w:rPr>
      </w:pPr>
      <w:bookmarkStart w:id="362" w:name="_Ref509584216"/>
      <w:r w:rsidRPr="00BD0126">
        <w:rPr>
          <w:bCs/>
          <w:kern w:val="32"/>
        </w:rPr>
        <w:t>Организатор закупки при проведении конкурса с участием субъектов малого и среднего предпринимательства размещает в единой информационной системе извещение в следующие сроки:</w:t>
      </w:r>
      <w:bookmarkEnd w:id="362"/>
    </w:p>
    <w:p w:rsidR="003B2E61" w:rsidRPr="00BD0126" w:rsidRDefault="00910DA2" w:rsidP="00D75C6D">
      <w:pPr>
        <w:pStyle w:val="af3"/>
        <w:ind w:left="1134"/>
        <w:jc w:val="both"/>
      </w:pPr>
      <w:r w:rsidRPr="00BD0126">
        <w:t>а) не менее чем за семь дней до даты окончания срока подачи заявок на участие в таком конкурсе в случае, если начальная (максимальная) цена договора не превышает тридцать миллионов рублей;</w:t>
      </w:r>
    </w:p>
    <w:p w:rsidR="003B2E61" w:rsidRPr="00BD0126" w:rsidRDefault="00910DA2" w:rsidP="00D75C6D">
      <w:pPr>
        <w:pStyle w:val="af3"/>
        <w:ind w:left="1134"/>
        <w:jc w:val="both"/>
      </w:pPr>
      <w:r w:rsidRPr="00BD0126">
        <w:t>б) не менее чем за пятнадцать дней до даты окончания срока подачи заявок на участие в таком конкурсе в случае, если начальная (максимальная) цена договора превышает тридцать миллионов рублей</w:t>
      </w:r>
      <w:r w:rsidR="00964ADF" w:rsidRPr="00BD0126">
        <w:t>.</w:t>
      </w:r>
    </w:p>
    <w:p w:rsidR="00BA7B0C" w:rsidRPr="00BD0126" w:rsidRDefault="00910DA2" w:rsidP="00D53EE4">
      <w:pPr>
        <w:pStyle w:val="af3"/>
        <w:numPr>
          <w:ilvl w:val="2"/>
          <w:numId w:val="114"/>
        </w:numPr>
        <w:tabs>
          <w:tab w:val="left" w:pos="-3544"/>
        </w:tabs>
        <w:ind w:left="1134" w:hanging="1134"/>
        <w:jc w:val="both"/>
        <w:rPr>
          <w:bCs/>
          <w:kern w:val="32"/>
        </w:rPr>
      </w:pPr>
      <w:bookmarkStart w:id="363" w:name="_Ref509584109"/>
      <w:r w:rsidRPr="00BD0126">
        <w:rPr>
          <w:bCs/>
          <w:kern w:val="32"/>
        </w:rPr>
        <w:t>Конкурс в электронной форме, участниками которого могут быть только субъекты малого и среднего предпринимательства, может включать следующие этапы:</w:t>
      </w:r>
      <w:bookmarkEnd w:id="363"/>
    </w:p>
    <w:p w:rsidR="00BA7B0C" w:rsidRPr="00BD0126" w:rsidRDefault="00B52692" w:rsidP="00D53EE4">
      <w:pPr>
        <w:pStyle w:val="af3"/>
        <w:numPr>
          <w:ilvl w:val="3"/>
          <w:numId w:val="114"/>
        </w:numPr>
        <w:tabs>
          <w:tab w:val="left" w:pos="1134"/>
        </w:tabs>
        <w:ind w:left="1134" w:hanging="1134"/>
        <w:jc w:val="both"/>
        <w:rPr>
          <w:bCs/>
          <w:kern w:val="32"/>
        </w:rPr>
      </w:pPr>
      <w:bookmarkStart w:id="364" w:name="_Ref509584144"/>
      <w:r w:rsidRPr="00BD0126">
        <w:rPr>
          <w:bCs/>
          <w:kern w:val="32"/>
        </w:rPr>
        <w:t>П</w:t>
      </w:r>
      <w:r w:rsidR="00910DA2" w:rsidRPr="00BD0126">
        <w:rPr>
          <w:bCs/>
          <w:kern w:val="32"/>
        </w:rPr>
        <w:t xml:space="preserve">роведение в срок до окончания срока подачи заявок на участие в конкурсе в электронной форме </w:t>
      </w:r>
      <w:r w:rsidR="00CD2EBB" w:rsidRPr="00BD0126">
        <w:rPr>
          <w:bCs/>
          <w:kern w:val="32"/>
        </w:rPr>
        <w:t>Организатором закупки</w:t>
      </w:r>
      <w:r w:rsidR="00CD2EBB" w:rsidRPr="00BD0126" w:rsidDel="00520C92">
        <w:rPr>
          <w:bCs/>
          <w:kern w:val="32"/>
        </w:rPr>
        <w:t xml:space="preserve"> </w:t>
      </w:r>
      <w:r w:rsidR="00910DA2" w:rsidRPr="00BD0126">
        <w:rPr>
          <w:bCs/>
          <w:kern w:val="32"/>
        </w:rPr>
        <w:t>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проведении конкурса в электронной форме, документации о конкурентной закупке, проекте договора требуемых характеристик (потребительских свойств) закупаемых товаров, работ, услуг.</w:t>
      </w:r>
      <w:bookmarkEnd w:id="364"/>
    </w:p>
    <w:p w:rsidR="00BA7B0C" w:rsidRPr="00BD0126" w:rsidRDefault="00B52692" w:rsidP="00D53EE4">
      <w:pPr>
        <w:pStyle w:val="af3"/>
        <w:numPr>
          <w:ilvl w:val="3"/>
          <w:numId w:val="114"/>
        </w:numPr>
        <w:tabs>
          <w:tab w:val="left" w:pos="1134"/>
        </w:tabs>
        <w:ind w:left="1134" w:hanging="1134"/>
        <w:jc w:val="both"/>
        <w:rPr>
          <w:bCs/>
          <w:kern w:val="32"/>
        </w:rPr>
      </w:pPr>
      <w:bookmarkStart w:id="365" w:name="_Ref509584153"/>
      <w:r w:rsidRPr="00BD0126">
        <w:rPr>
          <w:bCs/>
          <w:kern w:val="32"/>
        </w:rPr>
        <w:t>О</w:t>
      </w:r>
      <w:r w:rsidR="00910DA2" w:rsidRPr="00BD0126">
        <w:rPr>
          <w:bCs/>
          <w:kern w:val="32"/>
        </w:rPr>
        <w:t xml:space="preserve">бсуждение </w:t>
      </w:r>
      <w:r w:rsidR="00CD2EBB" w:rsidRPr="00BD0126">
        <w:rPr>
          <w:bCs/>
          <w:kern w:val="32"/>
        </w:rPr>
        <w:t>Организатором закупки</w:t>
      </w:r>
      <w:r w:rsidR="00910DA2" w:rsidRPr="00BD0126">
        <w:rPr>
          <w:bCs/>
          <w:kern w:val="32"/>
        </w:rPr>
        <w:t xml:space="preserve">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конкурса в электронной форме, в целях уточнения в извещении о проведении конкурса в электронной форме, документации о конкурентной закупке, проекте договора требуемых характеристик (потребительских свойств) закупаемых товаров, работ, услуг.</w:t>
      </w:r>
      <w:bookmarkEnd w:id="365"/>
    </w:p>
    <w:p w:rsidR="00BA7B0C" w:rsidRPr="00BD0126" w:rsidRDefault="00A011E3" w:rsidP="00D53EE4">
      <w:pPr>
        <w:pStyle w:val="af3"/>
        <w:numPr>
          <w:ilvl w:val="3"/>
          <w:numId w:val="114"/>
        </w:numPr>
        <w:tabs>
          <w:tab w:val="left" w:pos="1134"/>
        </w:tabs>
        <w:ind w:left="1134" w:hanging="1134"/>
        <w:jc w:val="both"/>
        <w:rPr>
          <w:bCs/>
          <w:kern w:val="32"/>
        </w:rPr>
      </w:pPr>
      <w:r w:rsidRPr="00BD0126">
        <w:rPr>
          <w:bCs/>
          <w:kern w:val="32"/>
        </w:rPr>
        <w:t>Р</w:t>
      </w:r>
      <w:r w:rsidR="00910DA2" w:rsidRPr="00BD0126">
        <w:rPr>
          <w:bCs/>
          <w:kern w:val="32"/>
        </w:rPr>
        <w:t xml:space="preserve">ассмотрение и оценка </w:t>
      </w:r>
      <w:r w:rsidR="00CD2EBB" w:rsidRPr="00BD0126">
        <w:rPr>
          <w:bCs/>
          <w:kern w:val="32"/>
        </w:rPr>
        <w:t>Организатором закупки</w:t>
      </w:r>
      <w:r w:rsidR="00910DA2" w:rsidRPr="00BD0126">
        <w:rPr>
          <w:bCs/>
          <w:kern w:val="32"/>
        </w:rPr>
        <w:t xml:space="preserve"> поданных участниками конкурса в электронной форме заявок на участие в таком конкурсе.</w:t>
      </w:r>
    </w:p>
    <w:p w:rsidR="00BA7B0C" w:rsidRPr="00BD0126" w:rsidRDefault="00A011E3" w:rsidP="00D53EE4">
      <w:pPr>
        <w:pStyle w:val="af3"/>
        <w:numPr>
          <w:ilvl w:val="3"/>
          <w:numId w:val="114"/>
        </w:numPr>
        <w:tabs>
          <w:tab w:val="left" w:pos="1134"/>
        </w:tabs>
        <w:ind w:left="1134" w:hanging="1134"/>
        <w:jc w:val="both"/>
        <w:rPr>
          <w:bCs/>
          <w:kern w:val="32"/>
        </w:rPr>
      </w:pPr>
      <w:bookmarkStart w:id="366" w:name="_Ref509584488"/>
      <w:bookmarkStart w:id="367" w:name="_Ref61513356"/>
      <w:r w:rsidRPr="00BD0126">
        <w:rPr>
          <w:bCs/>
          <w:kern w:val="32"/>
        </w:rPr>
        <w:t>С</w:t>
      </w:r>
      <w:r w:rsidR="00910DA2" w:rsidRPr="00BD0126">
        <w:rPr>
          <w:bCs/>
          <w:kern w:val="32"/>
        </w:rPr>
        <w:t>опоставление дополнительных ценовых предложений участников конкурса в электронной форме о снижении цены договора</w:t>
      </w:r>
      <w:r w:rsidR="00432338" w:rsidRPr="00BD0126">
        <w:rPr>
          <w:bCs/>
          <w:kern w:val="32"/>
        </w:rPr>
        <w:t>.</w:t>
      </w:r>
      <w:bookmarkEnd w:id="366"/>
      <w:bookmarkEnd w:id="367"/>
    </w:p>
    <w:p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 xml:space="preserve">При включении в конкурс в электронной форме этапов, указанных в пункте </w:t>
      </w:r>
      <w:r w:rsidR="00EA4E33" w:rsidRPr="00BD0126">
        <w:rPr>
          <w:bCs/>
          <w:kern w:val="32"/>
        </w:rPr>
        <w:fldChar w:fldCharType="begin"/>
      </w:r>
      <w:r w:rsidR="00EA4E33" w:rsidRPr="00BD0126">
        <w:rPr>
          <w:bCs/>
          <w:kern w:val="32"/>
        </w:rPr>
        <w:instrText xml:space="preserve"> REF _Ref509584109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39.3.2</w:t>
      </w:r>
      <w:r w:rsidR="00EA4E33" w:rsidRPr="00BD0126">
        <w:rPr>
          <w:bCs/>
          <w:kern w:val="32"/>
        </w:rPr>
        <w:fldChar w:fldCharType="end"/>
      </w:r>
      <w:r w:rsidRPr="00BD0126">
        <w:rPr>
          <w:bCs/>
          <w:kern w:val="32"/>
        </w:rPr>
        <w:t>, должны соблюдаться следующие правила:</w:t>
      </w:r>
    </w:p>
    <w:p w:rsidR="00BA7B0C" w:rsidRPr="00BD0126" w:rsidRDefault="00B52692" w:rsidP="00D53EE4">
      <w:pPr>
        <w:pStyle w:val="af3"/>
        <w:numPr>
          <w:ilvl w:val="3"/>
          <w:numId w:val="114"/>
        </w:numPr>
        <w:tabs>
          <w:tab w:val="left" w:pos="1134"/>
        </w:tabs>
        <w:ind w:left="1134" w:hanging="1134"/>
        <w:jc w:val="both"/>
        <w:rPr>
          <w:bCs/>
          <w:kern w:val="32"/>
        </w:rPr>
      </w:pPr>
      <w:r w:rsidRPr="00BD0126">
        <w:rPr>
          <w:bCs/>
          <w:kern w:val="32"/>
        </w:rPr>
        <w:t>К</w:t>
      </w:r>
      <w:r w:rsidR="00910DA2" w:rsidRPr="00BD0126">
        <w:rPr>
          <w:bCs/>
          <w:kern w:val="32"/>
        </w:rPr>
        <w:t>аждый этап конкурса в электронной форме может быть включен в него однократно.</w:t>
      </w:r>
    </w:p>
    <w:p w:rsidR="00BA7B0C" w:rsidRPr="00BD0126" w:rsidRDefault="00B52692" w:rsidP="00D53EE4">
      <w:pPr>
        <w:pStyle w:val="af3"/>
        <w:numPr>
          <w:ilvl w:val="3"/>
          <w:numId w:val="114"/>
        </w:numPr>
        <w:tabs>
          <w:tab w:val="left" w:pos="1134"/>
        </w:tabs>
        <w:ind w:left="1134" w:hanging="1134"/>
        <w:jc w:val="both"/>
        <w:rPr>
          <w:bCs/>
          <w:kern w:val="32"/>
        </w:rPr>
      </w:pPr>
      <w:r w:rsidRPr="00BD0126">
        <w:rPr>
          <w:bCs/>
          <w:kern w:val="32"/>
        </w:rPr>
        <w:t>Н</w:t>
      </w:r>
      <w:r w:rsidR="00910DA2" w:rsidRPr="00BD0126">
        <w:rPr>
          <w:bCs/>
          <w:kern w:val="32"/>
        </w:rPr>
        <w:t xml:space="preserve">е допускается одновременное включение в конкурс в электронной форме этапов, предусмотренных пунктами </w:t>
      </w:r>
      <w:r w:rsidR="00EA4E33" w:rsidRPr="00BD0126">
        <w:rPr>
          <w:bCs/>
          <w:kern w:val="32"/>
        </w:rPr>
        <w:fldChar w:fldCharType="begin"/>
      </w:r>
      <w:r w:rsidR="00EA4E33" w:rsidRPr="00BD0126">
        <w:rPr>
          <w:bCs/>
          <w:kern w:val="32"/>
        </w:rPr>
        <w:instrText xml:space="preserve"> REF _Ref509584144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39.3.2.1</w:t>
      </w:r>
      <w:r w:rsidR="00EA4E33" w:rsidRPr="00BD0126">
        <w:rPr>
          <w:bCs/>
          <w:kern w:val="32"/>
        </w:rPr>
        <w:fldChar w:fldCharType="end"/>
      </w:r>
      <w:r w:rsidR="00910DA2" w:rsidRPr="00BD0126">
        <w:rPr>
          <w:bCs/>
          <w:kern w:val="32"/>
        </w:rPr>
        <w:t xml:space="preserve"> и </w:t>
      </w:r>
      <w:r w:rsidR="00EA4E33" w:rsidRPr="00BD0126">
        <w:rPr>
          <w:bCs/>
          <w:kern w:val="32"/>
        </w:rPr>
        <w:fldChar w:fldCharType="begin"/>
      </w:r>
      <w:r w:rsidR="00EA4E33" w:rsidRPr="00BD0126">
        <w:rPr>
          <w:bCs/>
          <w:kern w:val="32"/>
        </w:rPr>
        <w:instrText xml:space="preserve"> REF _Ref509584153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39.3.2.2</w:t>
      </w:r>
      <w:r w:rsidR="00EA4E33" w:rsidRPr="00BD0126">
        <w:rPr>
          <w:bCs/>
          <w:kern w:val="32"/>
        </w:rPr>
        <w:fldChar w:fldCharType="end"/>
      </w:r>
    </w:p>
    <w:p w:rsidR="00BA7B0C" w:rsidRPr="00BD0126" w:rsidRDefault="00B52692" w:rsidP="00D53EE4">
      <w:pPr>
        <w:pStyle w:val="af3"/>
        <w:numPr>
          <w:ilvl w:val="3"/>
          <w:numId w:val="114"/>
        </w:numPr>
        <w:tabs>
          <w:tab w:val="left" w:pos="1134"/>
        </w:tabs>
        <w:ind w:left="1134" w:hanging="1134"/>
        <w:jc w:val="both"/>
        <w:rPr>
          <w:bCs/>
          <w:kern w:val="32"/>
        </w:rPr>
      </w:pPr>
      <w:r w:rsidRPr="00BD0126">
        <w:rPr>
          <w:bCs/>
          <w:kern w:val="32"/>
        </w:rPr>
        <w:t>В</w:t>
      </w:r>
      <w:r w:rsidR="00910DA2" w:rsidRPr="00BD0126">
        <w:rPr>
          <w:bCs/>
          <w:kern w:val="32"/>
        </w:rPr>
        <w:t xml:space="preserve"> </w:t>
      </w:r>
      <w:r w:rsidR="00432338" w:rsidRPr="00BD0126">
        <w:rPr>
          <w:bCs/>
          <w:kern w:val="32"/>
        </w:rPr>
        <w:t xml:space="preserve">документации </w:t>
      </w:r>
      <w:r w:rsidR="00910DA2" w:rsidRPr="00BD0126">
        <w:rPr>
          <w:bCs/>
          <w:kern w:val="32"/>
        </w:rPr>
        <w:t xml:space="preserve">о </w:t>
      </w:r>
      <w:r w:rsidR="00432338" w:rsidRPr="00BD0126">
        <w:rPr>
          <w:bCs/>
          <w:kern w:val="32"/>
        </w:rPr>
        <w:t xml:space="preserve">конкурентной закупке </w:t>
      </w:r>
      <w:r w:rsidR="00910DA2" w:rsidRPr="00BD0126">
        <w:rPr>
          <w:bCs/>
          <w:kern w:val="32"/>
        </w:rPr>
        <w:t>должны быть установлены сроки проведения каждого этапа конкурса</w:t>
      </w:r>
      <w:r w:rsidR="00432338" w:rsidRPr="00BD0126">
        <w:rPr>
          <w:bCs/>
          <w:kern w:val="32"/>
        </w:rPr>
        <w:t xml:space="preserve"> в электронной форме</w:t>
      </w:r>
      <w:r w:rsidR="00910DA2" w:rsidRPr="00BD0126">
        <w:rPr>
          <w:bCs/>
          <w:kern w:val="32"/>
        </w:rPr>
        <w:t>.</w:t>
      </w:r>
    </w:p>
    <w:p w:rsidR="00BA7B0C" w:rsidRPr="00BD0126" w:rsidRDefault="00B52692" w:rsidP="00D53EE4">
      <w:pPr>
        <w:pStyle w:val="af3"/>
        <w:numPr>
          <w:ilvl w:val="3"/>
          <w:numId w:val="114"/>
        </w:numPr>
        <w:tabs>
          <w:tab w:val="left" w:pos="1134"/>
        </w:tabs>
        <w:ind w:left="1134" w:hanging="1134"/>
        <w:jc w:val="both"/>
        <w:rPr>
          <w:bCs/>
          <w:kern w:val="32"/>
        </w:rPr>
      </w:pPr>
      <w:r w:rsidRPr="00BD0126">
        <w:rPr>
          <w:bCs/>
          <w:kern w:val="32"/>
        </w:rPr>
        <w:t>П</w:t>
      </w:r>
      <w:r w:rsidR="00910DA2" w:rsidRPr="00BD0126">
        <w:rPr>
          <w:bCs/>
          <w:kern w:val="32"/>
        </w:rPr>
        <w:t>о результатам каждого этапа конкурса в электронной форме составляется отдельный протокол. При этом протокол по результатам последнего этапа конкурса в электронной форме не составляется. По окончании последнего этапа конкурса в электронной форме, по итогам которого определяется победитель, составляется итоговый протокол.</w:t>
      </w:r>
    </w:p>
    <w:p w:rsidR="00454902" w:rsidRPr="00BD0126" w:rsidRDefault="00B52692" w:rsidP="00BD0126">
      <w:pPr>
        <w:pStyle w:val="af3"/>
        <w:numPr>
          <w:ilvl w:val="3"/>
          <w:numId w:val="114"/>
        </w:numPr>
        <w:tabs>
          <w:tab w:val="left" w:pos="1134"/>
        </w:tabs>
        <w:ind w:left="1134" w:hanging="1134"/>
        <w:jc w:val="both"/>
      </w:pPr>
      <w:r w:rsidRPr="00BD0126">
        <w:rPr>
          <w:bCs/>
          <w:kern w:val="32"/>
        </w:rPr>
        <w:t>Е</w:t>
      </w:r>
      <w:r w:rsidR="00910DA2" w:rsidRPr="00BD0126">
        <w:rPr>
          <w:bCs/>
          <w:kern w:val="32"/>
        </w:rPr>
        <w:t xml:space="preserve">сли конкурс в электронной форме включает в себя этапы, предусмотренные </w:t>
      </w:r>
      <w:r w:rsidR="00EA4E33" w:rsidRPr="00BD0126">
        <w:rPr>
          <w:bCs/>
          <w:kern w:val="32"/>
        </w:rPr>
        <w:t xml:space="preserve">пунктами </w:t>
      </w:r>
      <w:r w:rsidR="00EA4E33" w:rsidRPr="00BD0126">
        <w:rPr>
          <w:bCs/>
          <w:kern w:val="32"/>
        </w:rPr>
        <w:fldChar w:fldCharType="begin"/>
      </w:r>
      <w:r w:rsidR="00EA4E33" w:rsidRPr="00BD0126">
        <w:rPr>
          <w:bCs/>
          <w:kern w:val="32"/>
        </w:rPr>
        <w:instrText xml:space="preserve"> REF _Ref509584144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39.3.2.1</w:t>
      </w:r>
      <w:r w:rsidR="00EA4E33" w:rsidRPr="00BD0126">
        <w:rPr>
          <w:bCs/>
          <w:kern w:val="32"/>
        </w:rPr>
        <w:fldChar w:fldCharType="end"/>
      </w:r>
      <w:r w:rsidR="00910DA2" w:rsidRPr="00BD0126">
        <w:rPr>
          <w:bCs/>
          <w:kern w:val="32"/>
        </w:rPr>
        <w:t xml:space="preserve"> или </w:t>
      </w:r>
      <w:r w:rsidR="00EA4E33" w:rsidRPr="00BD0126">
        <w:rPr>
          <w:bCs/>
          <w:kern w:val="32"/>
        </w:rPr>
        <w:fldChar w:fldCharType="begin"/>
      </w:r>
      <w:r w:rsidR="00EA4E33" w:rsidRPr="00BD0126">
        <w:rPr>
          <w:bCs/>
          <w:kern w:val="32"/>
        </w:rPr>
        <w:instrText xml:space="preserve"> REF _Ref509584153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39.3.2.2</w:t>
      </w:r>
      <w:r w:rsidR="00EA4E33" w:rsidRPr="00BD0126">
        <w:rPr>
          <w:bCs/>
          <w:kern w:val="32"/>
        </w:rPr>
        <w:fldChar w:fldCharType="end"/>
      </w:r>
      <w:r w:rsidR="00EA4E33" w:rsidRPr="00BD0126">
        <w:rPr>
          <w:bCs/>
          <w:kern w:val="32"/>
        </w:rPr>
        <w:t>,</w:t>
      </w:r>
      <w:r w:rsidR="00910DA2" w:rsidRPr="00BD0126">
        <w:rPr>
          <w:bCs/>
          <w:kern w:val="32"/>
        </w:rPr>
        <w:t xml:space="preserve"> </w:t>
      </w:r>
      <w:r w:rsidR="00CD2EBB" w:rsidRPr="00BD0126">
        <w:rPr>
          <w:bCs/>
          <w:kern w:val="32"/>
        </w:rPr>
        <w:t>Организатор закупки</w:t>
      </w:r>
      <w:r w:rsidR="00CD2EBB" w:rsidRPr="00BD0126" w:rsidDel="00520C92">
        <w:rPr>
          <w:bCs/>
          <w:kern w:val="32"/>
        </w:rPr>
        <w:t xml:space="preserve"> </w:t>
      </w:r>
      <w:r w:rsidR="00910DA2" w:rsidRPr="00BD0126">
        <w:rPr>
          <w:bCs/>
          <w:kern w:val="32"/>
        </w:rPr>
        <w:t>указывает в протоколах, составляемых по результатам данных этапов, в том числе информацию о принятом им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w:t>
      </w:r>
      <w:r w:rsidRPr="00BD0126">
        <w:rPr>
          <w:bCs/>
          <w:kern w:val="32"/>
        </w:rPr>
        <w:t xml:space="preserve"> </w:t>
      </w:r>
      <w:r w:rsidR="00910DA2" w:rsidRPr="00BD0126">
        <w:rPr>
          <w:bCs/>
          <w:kern w:val="32"/>
        </w:rPr>
        <w:t xml:space="preserve">В случае принятия </w:t>
      </w:r>
      <w:r w:rsidR="00520C92" w:rsidRPr="00BD0126">
        <w:rPr>
          <w:bCs/>
          <w:kern w:val="32"/>
        </w:rPr>
        <w:t>Заказчик</w:t>
      </w:r>
      <w:r w:rsidR="00910DA2" w:rsidRPr="00BD0126">
        <w:rPr>
          <w:bCs/>
          <w:kern w:val="32"/>
        </w:rPr>
        <w:t xml:space="preserve">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w:t>
      </w:r>
      <w:r w:rsidR="00CD2EBB" w:rsidRPr="00BD0126">
        <w:rPr>
          <w:bCs/>
          <w:kern w:val="32"/>
        </w:rPr>
        <w:t>Организатор закупки</w:t>
      </w:r>
      <w:r w:rsidR="00910DA2" w:rsidRPr="00BD0126">
        <w:rPr>
          <w:bCs/>
          <w:kern w:val="32"/>
        </w:rPr>
        <w:t xml:space="preserve"> в сроки, установленные документацией о конкурентной закупке, размещает в единой информационной системе уточненное извещение о проведении конкурса в электронной форме и уточненную документацию о конкурентной закупке. В указанном случае отклонение заявок участников конкурса в электронной форме не допускается, </w:t>
      </w:r>
      <w:r w:rsidR="00B15D0F" w:rsidRPr="00BD0126">
        <w:rPr>
          <w:bCs/>
          <w:kern w:val="32"/>
        </w:rPr>
        <w:t>Закупочная комиссия</w:t>
      </w:r>
      <w:r w:rsidR="00910DA2" w:rsidRPr="00BD0126">
        <w:rPr>
          <w:bCs/>
          <w:kern w:val="32"/>
        </w:rPr>
        <w:t xml:space="preserve"> предлагает всем участникам конкурса в электронной форме представить окончательные предложения с учетом уточненных функциональных характеристик (потребительских свойств) закупаемых товаров, работ, услуг, иных условий исполнения договора. При этом </w:t>
      </w:r>
      <w:r w:rsidR="00CD2EBB" w:rsidRPr="00BD0126">
        <w:rPr>
          <w:bCs/>
          <w:kern w:val="32"/>
        </w:rPr>
        <w:t>Организатор закупки</w:t>
      </w:r>
      <w:r w:rsidR="00910DA2" w:rsidRPr="00BD0126">
        <w:rPr>
          <w:bCs/>
          <w:kern w:val="32"/>
        </w:rPr>
        <w:t xml:space="preserve"> в соответствии с требованиями пункта </w:t>
      </w:r>
      <w:r w:rsidR="00EA4E33" w:rsidRPr="00BD0126">
        <w:rPr>
          <w:bCs/>
          <w:kern w:val="32"/>
        </w:rPr>
        <w:fldChar w:fldCharType="begin"/>
      </w:r>
      <w:r w:rsidR="00EA4E33" w:rsidRPr="00BD0126">
        <w:rPr>
          <w:bCs/>
          <w:kern w:val="32"/>
        </w:rPr>
        <w:instrText xml:space="preserve"> REF _Ref509584216 \r \h </w:instrText>
      </w:r>
      <w:r w:rsidR="00CD2EBB" w:rsidRP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39.3.1</w:t>
      </w:r>
      <w:r w:rsidR="00EA4E33" w:rsidRPr="00BD0126">
        <w:rPr>
          <w:bCs/>
          <w:kern w:val="32"/>
        </w:rPr>
        <w:fldChar w:fldCharType="end"/>
      </w:r>
      <w:r w:rsidR="00910DA2" w:rsidRPr="00BD0126">
        <w:rPr>
          <w:bCs/>
          <w:kern w:val="32"/>
        </w:rPr>
        <w:t xml:space="preserve"> определяет срок подачи окончательных предложений участников конкурса в электронной форме. </w:t>
      </w:r>
      <w:r w:rsidR="00910DA2" w:rsidRPr="00BD0126">
        <w:t xml:space="preserve">В случае принятия </w:t>
      </w:r>
      <w:r w:rsidR="00520C92" w:rsidRPr="00BD0126">
        <w:t>Заказчик</w:t>
      </w:r>
      <w:r w:rsidR="00910DA2" w:rsidRPr="00BD0126">
        <w:t>ом решения не вносить уточнения в извещение о проведении конкурса в электронной форме и документацию о конкурентной закупке информация об этом решении указывается в протоколе, составляемом по результатам данных этапов конкурса в электронной форме. При этом участники конкурса в электронной форме не подают окончательные предложения.</w:t>
      </w:r>
    </w:p>
    <w:p w:rsidR="00BA7B0C" w:rsidRPr="00BD0126" w:rsidRDefault="00B52692" w:rsidP="00D53EE4">
      <w:pPr>
        <w:pStyle w:val="af3"/>
        <w:numPr>
          <w:ilvl w:val="3"/>
          <w:numId w:val="114"/>
        </w:numPr>
        <w:tabs>
          <w:tab w:val="left" w:pos="1134"/>
        </w:tabs>
        <w:ind w:left="1134" w:hanging="1134"/>
        <w:jc w:val="both"/>
        <w:rPr>
          <w:bCs/>
          <w:kern w:val="32"/>
        </w:rPr>
      </w:pPr>
      <w:r w:rsidRPr="00BD0126">
        <w:rPr>
          <w:bCs/>
          <w:kern w:val="32"/>
        </w:rPr>
        <w:t>О</w:t>
      </w:r>
      <w:r w:rsidR="00910DA2" w:rsidRPr="00BD0126">
        <w:rPr>
          <w:bCs/>
          <w:kern w:val="32"/>
        </w:rPr>
        <w:t xml:space="preserve">бсуждение с участниками конкурса в электронной форме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предусмотренное пунктом </w:t>
      </w:r>
      <w:r w:rsidR="00EA4E33" w:rsidRPr="00BD0126">
        <w:rPr>
          <w:bCs/>
          <w:kern w:val="32"/>
        </w:rPr>
        <w:fldChar w:fldCharType="begin"/>
      </w:r>
      <w:r w:rsidR="00EA4E33" w:rsidRPr="00BD0126">
        <w:rPr>
          <w:bCs/>
          <w:kern w:val="32"/>
        </w:rPr>
        <w:instrText xml:space="preserve"> REF _Ref509584153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39.3.2.2</w:t>
      </w:r>
      <w:r w:rsidR="00EA4E33" w:rsidRPr="00BD0126">
        <w:rPr>
          <w:bCs/>
          <w:kern w:val="32"/>
        </w:rPr>
        <w:fldChar w:fldCharType="end"/>
      </w:r>
      <w:r w:rsidR="00910DA2" w:rsidRPr="00BD0126">
        <w:rPr>
          <w:bCs/>
          <w:kern w:val="32"/>
        </w:rPr>
        <w:t xml:space="preserve">, должно осуществляться с участниками конкурса в электронной форме, </w:t>
      </w:r>
      <w:r w:rsidR="00432338" w:rsidRPr="00BD0126">
        <w:rPr>
          <w:bCs/>
          <w:kern w:val="32"/>
        </w:rPr>
        <w:t>подавшими заявку на участие в таком конкурсе</w:t>
      </w:r>
      <w:r w:rsidR="00910DA2" w:rsidRPr="00BD0126">
        <w:rPr>
          <w:bCs/>
          <w:kern w:val="32"/>
        </w:rPr>
        <w:t xml:space="preserve">. При этом должны быть обеспечены равный доступ всех </w:t>
      </w:r>
      <w:r w:rsidR="00432338" w:rsidRPr="00BD0126">
        <w:rPr>
          <w:bCs/>
          <w:kern w:val="32"/>
        </w:rPr>
        <w:t xml:space="preserve">указанных </w:t>
      </w:r>
      <w:r w:rsidR="00910DA2" w:rsidRPr="00BD0126">
        <w:rPr>
          <w:bCs/>
          <w:kern w:val="32"/>
        </w:rPr>
        <w:t xml:space="preserve">участников к участию в этом обсуждении и соблюдение </w:t>
      </w:r>
      <w:r w:rsidR="00CD2EBB" w:rsidRPr="00BD0126">
        <w:rPr>
          <w:bCs/>
          <w:kern w:val="32"/>
        </w:rPr>
        <w:t>Организатором закупки</w:t>
      </w:r>
      <w:r w:rsidR="00910DA2" w:rsidRPr="00BD0126">
        <w:rPr>
          <w:bCs/>
          <w:kern w:val="32"/>
        </w:rPr>
        <w:t xml:space="preserve"> положений Федерального закона от 29.07.2004 № 98-ФЗ «О коммерческой тайне».</w:t>
      </w:r>
    </w:p>
    <w:p w:rsidR="00BA7B0C" w:rsidRPr="00BD0126" w:rsidRDefault="00B52692" w:rsidP="008E338F">
      <w:pPr>
        <w:pStyle w:val="af3"/>
        <w:numPr>
          <w:ilvl w:val="3"/>
          <w:numId w:val="114"/>
        </w:numPr>
        <w:tabs>
          <w:tab w:val="left" w:pos="1134"/>
        </w:tabs>
        <w:ind w:left="1134" w:hanging="1134"/>
        <w:jc w:val="both"/>
        <w:rPr>
          <w:bCs/>
          <w:kern w:val="32"/>
        </w:rPr>
      </w:pPr>
      <w:r w:rsidRPr="00BD0126">
        <w:rPr>
          <w:bCs/>
          <w:kern w:val="32"/>
        </w:rPr>
        <w:t>П</w:t>
      </w:r>
      <w:r w:rsidR="00910DA2" w:rsidRPr="00BD0126">
        <w:rPr>
          <w:bCs/>
          <w:kern w:val="32"/>
        </w:rPr>
        <w:t xml:space="preserve">осле размещения в единой информационной системе протокола, </w:t>
      </w:r>
      <w:r w:rsidR="00432338" w:rsidRPr="00BD0126">
        <w:t xml:space="preserve">содержащего решение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и </w:t>
      </w:r>
      <w:r w:rsidR="00910DA2" w:rsidRPr="00BD0126">
        <w:rPr>
          <w:bCs/>
          <w:kern w:val="32"/>
        </w:rPr>
        <w:t xml:space="preserve">составляемого по результатам этапа конкурса в электронной форме, предусмотренного пунктом </w:t>
      </w:r>
      <w:r w:rsidR="00EA4E33" w:rsidRPr="00BD0126">
        <w:rPr>
          <w:bCs/>
          <w:kern w:val="32"/>
        </w:rPr>
        <w:fldChar w:fldCharType="begin"/>
      </w:r>
      <w:r w:rsidR="00EA4E33" w:rsidRPr="00BD0126">
        <w:rPr>
          <w:bCs/>
          <w:kern w:val="32"/>
        </w:rPr>
        <w:instrText xml:space="preserve"> REF _Ref509584153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39.3.2.2</w:t>
      </w:r>
      <w:r w:rsidR="00EA4E33" w:rsidRPr="00BD0126">
        <w:rPr>
          <w:bCs/>
          <w:kern w:val="32"/>
        </w:rPr>
        <w:fldChar w:fldCharType="end"/>
      </w:r>
      <w:r w:rsidR="00910DA2" w:rsidRPr="00BD0126">
        <w:rPr>
          <w:bCs/>
          <w:kern w:val="32"/>
        </w:rPr>
        <w:t>, любой участник конкурса в электронной форме вправе отказаться от дальнейшего участия в конкурсе в электронной форме. Такой отказ выражается в непредставлении участником конкурса в электронной форме окончательного предложения.</w:t>
      </w:r>
    </w:p>
    <w:p w:rsidR="00BA7B0C" w:rsidRPr="00BD0126" w:rsidRDefault="00B52692" w:rsidP="008E338F">
      <w:pPr>
        <w:pStyle w:val="af3"/>
        <w:numPr>
          <w:ilvl w:val="3"/>
          <w:numId w:val="114"/>
        </w:numPr>
        <w:tabs>
          <w:tab w:val="left" w:pos="1134"/>
        </w:tabs>
        <w:ind w:left="1134" w:hanging="1134"/>
        <w:jc w:val="both"/>
        <w:rPr>
          <w:bCs/>
          <w:kern w:val="32"/>
        </w:rPr>
      </w:pPr>
      <w:r w:rsidRPr="00BD0126">
        <w:rPr>
          <w:bCs/>
          <w:kern w:val="32"/>
        </w:rPr>
        <w:t>У</w:t>
      </w:r>
      <w:r w:rsidR="00910DA2" w:rsidRPr="00BD0126">
        <w:rPr>
          <w:bCs/>
          <w:kern w:val="32"/>
        </w:rPr>
        <w:t xml:space="preserve">частник конкурса в электронной форме подает одно окончательное предложение в отношении каждого предмета конкурса в электронной форме (лота) в любое время с момента размещения </w:t>
      </w:r>
      <w:r w:rsidR="00CD2EBB" w:rsidRPr="00BD0126">
        <w:rPr>
          <w:bCs/>
          <w:kern w:val="32"/>
        </w:rPr>
        <w:t>Организатором закупки</w:t>
      </w:r>
      <w:r w:rsidR="00910DA2" w:rsidRPr="00BD0126">
        <w:rPr>
          <w:bCs/>
          <w:kern w:val="32"/>
        </w:rPr>
        <w:t xml:space="preserve"> в единой информационной системе уточненных извещения о проведении конкурса в электронной форме и документации о конкурентной закупке до предусмотренных такими извещением и документацией о конкурентной закупке даты и времени окончания срока подачи окончательных предложений</w:t>
      </w:r>
      <w:r w:rsidR="00432338" w:rsidRPr="00BD0126">
        <w:rPr>
          <w:bCs/>
          <w:kern w:val="32"/>
        </w:rPr>
        <w:t xml:space="preserve">. </w:t>
      </w:r>
      <w:r w:rsidR="00432338" w:rsidRPr="00BD0126">
        <w:t xml:space="preserve">Подача окончательного предложения осуществляется в порядке, установленном в соответствии с </w:t>
      </w:r>
      <w:r w:rsidR="00432338" w:rsidRPr="00BD0126">
        <w:rPr>
          <w:bCs/>
          <w:kern w:val="32"/>
        </w:rPr>
        <w:t xml:space="preserve">Разделом </w:t>
      </w:r>
      <w:r w:rsidR="00432338" w:rsidRPr="00BD0126">
        <w:rPr>
          <w:bCs/>
          <w:kern w:val="32"/>
        </w:rPr>
        <w:fldChar w:fldCharType="begin"/>
      </w:r>
      <w:r w:rsidR="00432338" w:rsidRPr="00BD0126">
        <w:rPr>
          <w:bCs/>
          <w:kern w:val="32"/>
        </w:rPr>
        <w:instrText xml:space="preserve"> REF _Ref509582773 \r \h </w:instrText>
      </w:r>
      <w:r w:rsidR="00BD0126">
        <w:rPr>
          <w:bCs/>
          <w:kern w:val="32"/>
        </w:rPr>
        <w:instrText xml:space="preserve"> \* MERGEFORMAT </w:instrText>
      </w:r>
      <w:r w:rsidR="00432338" w:rsidRPr="00BD0126">
        <w:rPr>
          <w:bCs/>
          <w:kern w:val="32"/>
        </w:rPr>
      </w:r>
      <w:r w:rsidR="00432338" w:rsidRPr="00BD0126">
        <w:rPr>
          <w:bCs/>
          <w:kern w:val="32"/>
        </w:rPr>
        <w:fldChar w:fldCharType="separate"/>
      </w:r>
      <w:r w:rsidR="00125596">
        <w:rPr>
          <w:bCs/>
          <w:kern w:val="32"/>
        </w:rPr>
        <w:t>20</w:t>
      </w:r>
      <w:r w:rsidR="00432338" w:rsidRPr="00BD0126">
        <w:rPr>
          <w:bCs/>
          <w:kern w:val="32"/>
        </w:rPr>
        <w:fldChar w:fldCharType="end"/>
      </w:r>
      <w:r w:rsidR="00432338" w:rsidRPr="00BD0126">
        <w:rPr>
          <w:bCs/>
          <w:kern w:val="32"/>
        </w:rPr>
        <w:t xml:space="preserve"> «Получение заявок на участие в закупке» с учетом особенностей, установленных Разделом </w:t>
      </w:r>
      <w:r w:rsidR="002D7D5E" w:rsidRPr="00BD0126">
        <w:rPr>
          <w:bCs/>
          <w:kern w:val="32"/>
        </w:rPr>
        <w:fldChar w:fldCharType="begin"/>
      </w:r>
      <w:r w:rsidR="002D7D5E" w:rsidRPr="00BD0126">
        <w:rPr>
          <w:bCs/>
          <w:kern w:val="32"/>
        </w:rPr>
        <w:instrText xml:space="preserve"> REF _Ref61454372 \r \h </w:instrText>
      </w:r>
      <w:r w:rsidR="00BD0126">
        <w:rPr>
          <w:bCs/>
          <w:kern w:val="32"/>
        </w:rPr>
        <w:instrText xml:space="preserve"> \* MERGEFORMAT </w:instrText>
      </w:r>
      <w:r w:rsidR="002D7D5E" w:rsidRPr="00BD0126">
        <w:rPr>
          <w:bCs/>
          <w:kern w:val="32"/>
        </w:rPr>
      </w:r>
      <w:r w:rsidR="002D7D5E" w:rsidRPr="00BD0126">
        <w:rPr>
          <w:bCs/>
          <w:kern w:val="32"/>
        </w:rPr>
        <w:fldChar w:fldCharType="separate"/>
      </w:r>
      <w:r w:rsidR="00125596">
        <w:rPr>
          <w:bCs/>
          <w:kern w:val="32"/>
        </w:rPr>
        <w:t>33</w:t>
      </w:r>
      <w:r w:rsidR="002D7D5E" w:rsidRPr="00BD0126">
        <w:rPr>
          <w:bCs/>
          <w:kern w:val="32"/>
        </w:rPr>
        <w:fldChar w:fldCharType="end"/>
      </w:r>
      <w:r w:rsidR="002D7D5E" w:rsidRPr="00BD0126">
        <w:rPr>
          <w:bCs/>
          <w:kern w:val="32"/>
        </w:rPr>
        <w:t xml:space="preserve"> «Общие положения, определяющие особенности участия субъектов МСП в закупках»</w:t>
      </w:r>
      <w:r w:rsidR="00432338" w:rsidRPr="00BD0126">
        <w:rPr>
          <w:bCs/>
          <w:kern w:val="32"/>
        </w:rPr>
        <w:t xml:space="preserve"> настоящего Положения</w:t>
      </w:r>
      <w:r w:rsidR="00910DA2" w:rsidRPr="00BD0126">
        <w:rPr>
          <w:bCs/>
          <w:kern w:val="32"/>
        </w:rPr>
        <w:t>.</w:t>
      </w:r>
    </w:p>
    <w:p w:rsidR="00BA7B0C" w:rsidRPr="00BD0126" w:rsidRDefault="00B52692" w:rsidP="00D53EE4">
      <w:pPr>
        <w:pStyle w:val="af3"/>
        <w:numPr>
          <w:ilvl w:val="3"/>
          <w:numId w:val="114"/>
        </w:numPr>
        <w:tabs>
          <w:tab w:val="left" w:pos="1134"/>
        </w:tabs>
        <w:ind w:left="1134" w:hanging="1134"/>
        <w:jc w:val="both"/>
        <w:rPr>
          <w:bCs/>
          <w:kern w:val="32"/>
        </w:rPr>
      </w:pPr>
      <w:bookmarkStart w:id="368" w:name="_Ref61503093"/>
      <w:r w:rsidRPr="00BD0126">
        <w:rPr>
          <w:bCs/>
          <w:kern w:val="32"/>
        </w:rPr>
        <w:t>Е</w:t>
      </w:r>
      <w:r w:rsidR="00910DA2" w:rsidRPr="00BD0126">
        <w:rPr>
          <w:bCs/>
          <w:kern w:val="32"/>
        </w:rPr>
        <w:t xml:space="preserve">сли конкурс в электронной форме включает этап, предусмотренный пунктом </w:t>
      </w:r>
      <w:r w:rsidR="00EA4E33" w:rsidRPr="00BD0126">
        <w:rPr>
          <w:bCs/>
          <w:kern w:val="32"/>
        </w:rPr>
        <w:fldChar w:fldCharType="begin"/>
      </w:r>
      <w:r w:rsidR="00EA4E33" w:rsidRPr="00BD0126">
        <w:rPr>
          <w:bCs/>
          <w:kern w:val="32"/>
        </w:rPr>
        <w:instrText xml:space="preserve"> REF _Ref509584488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39.3.2.4</w:t>
      </w:r>
      <w:r w:rsidR="00EA4E33" w:rsidRPr="00BD0126">
        <w:rPr>
          <w:bCs/>
          <w:kern w:val="32"/>
        </w:rPr>
        <w:fldChar w:fldCharType="end"/>
      </w:r>
      <w:r w:rsidR="00910DA2" w:rsidRPr="00BD0126">
        <w:rPr>
          <w:bCs/>
          <w:kern w:val="32"/>
        </w:rPr>
        <w:t>:</w:t>
      </w:r>
      <w:bookmarkEnd w:id="368"/>
    </w:p>
    <w:p w:rsidR="0098173B" w:rsidRPr="00BD0126" w:rsidRDefault="00910DA2" w:rsidP="00D75C6D">
      <w:pPr>
        <w:spacing w:after="0" w:line="240" w:lineRule="auto"/>
        <w:ind w:left="1134"/>
        <w:jc w:val="both"/>
        <w:rPr>
          <w:rFonts w:ascii="Times New Roman" w:hAnsi="Times New Roman"/>
          <w:sz w:val="24"/>
          <w:szCs w:val="24"/>
        </w:rPr>
      </w:pPr>
      <w:r w:rsidRPr="00BD0126">
        <w:rPr>
          <w:rFonts w:ascii="Times New Roman" w:hAnsi="Times New Roman"/>
          <w:sz w:val="24"/>
          <w:szCs w:val="24"/>
        </w:rPr>
        <w:t>а) участники конкурса в электронной форме должны быть проинформированы о наименьшем ценовом предложении из всех ценовых предложений, поданных участниками такого конкурса;</w:t>
      </w:r>
    </w:p>
    <w:p w:rsidR="0098173B" w:rsidRPr="00BD0126" w:rsidRDefault="00910DA2" w:rsidP="00D75C6D">
      <w:pPr>
        <w:spacing w:after="0" w:line="240" w:lineRule="auto"/>
        <w:ind w:left="1134"/>
        <w:jc w:val="both"/>
        <w:rPr>
          <w:rFonts w:ascii="Times New Roman" w:hAnsi="Times New Roman"/>
          <w:sz w:val="24"/>
          <w:szCs w:val="24"/>
        </w:rPr>
      </w:pPr>
      <w:r w:rsidRPr="00BD0126">
        <w:rPr>
          <w:rFonts w:ascii="Times New Roman" w:hAnsi="Times New Roman"/>
          <w:sz w:val="24"/>
          <w:szCs w:val="24"/>
        </w:rPr>
        <w:t xml:space="preserve">б) участники конкурса в электронной форме </w:t>
      </w:r>
      <w:r w:rsidR="002D7D5E" w:rsidRPr="00BD0126">
        <w:rPr>
          <w:rFonts w:ascii="Times New Roman" w:hAnsi="Times New Roman"/>
          <w:sz w:val="24"/>
          <w:szCs w:val="24"/>
        </w:rPr>
        <w:t xml:space="preserve">вправе подать на электронной площадке </w:t>
      </w:r>
      <w:r w:rsidRPr="00BD0126">
        <w:rPr>
          <w:rFonts w:ascii="Times New Roman" w:hAnsi="Times New Roman"/>
          <w:sz w:val="24"/>
          <w:szCs w:val="24"/>
        </w:rPr>
        <w:t xml:space="preserve">одно дополнительное ценовое предложение, которое должно быть ниже ценового предложения, поданного ими </w:t>
      </w:r>
      <w:r w:rsidR="002D7D5E" w:rsidRPr="00BD0126">
        <w:rPr>
          <w:rFonts w:ascii="Times New Roman" w:hAnsi="Times New Roman"/>
          <w:sz w:val="24"/>
          <w:szCs w:val="24"/>
        </w:rPr>
        <w:t>ранее. Продолжительность приема дополнительных ценовых предложений составляет три часа</w:t>
      </w:r>
      <w:r w:rsidRPr="00BD0126">
        <w:rPr>
          <w:rFonts w:ascii="Times New Roman" w:hAnsi="Times New Roman"/>
          <w:sz w:val="24"/>
          <w:szCs w:val="24"/>
        </w:rPr>
        <w:t>;</w:t>
      </w:r>
    </w:p>
    <w:p w:rsidR="0098173B" w:rsidRPr="00BD0126" w:rsidRDefault="00910DA2" w:rsidP="00D75C6D">
      <w:pPr>
        <w:spacing w:after="0" w:line="240" w:lineRule="auto"/>
        <w:ind w:left="1134"/>
        <w:jc w:val="both"/>
        <w:rPr>
          <w:rFonts w:ascii="Times New Roman" w:hAnsi="Times New Roman"/>
          <w:sz w:val="24"/>
          <w:szCs w:val="24"/>
        </w:rPr>
      </w:pPr>
      <w:r w:rsidRPr="00BD0126">
        <w:rPr>
          <w:rFonts w:ascii="Times New Roman" w:hAnsi="Times New Roman"/>
          <w:sz w:val="24"/>
          <w:szCs w:val="24"/>
        </w:rPr>
        <w:t>в) если участник конкурса в электронной форме не меняет свое ценовое предложение, он вправе не подавать дополнительное ценовое предложение. При этом ранее поданное им ценовое предложение рассматривается при составлении итогового протокола.</w:t>
      </w:r>
    </w:p>
    <w:p w:rsidR="00A16033" w:rsidRPr="00BD0126" w:rsidRDefault="00A16033" w:rsidP="00B617DB">
      <w:pPr>
        <w:pStyle w:val="af3"/>
        <w:numPr>
          <w:ilvl w:val="2"/>
          <w:numId w:val="114"/>
        </w:numPr>
        <w:tabs>
          <w:tab w:val="left" w:pos="-3544"/>
        </w:tabs>
        <w:ind w:left="1134" w:hanging="1134"/>
        <w:jc w:val="both"/>
        <w:rPr>
          <w:bCs/>
          <w:kern w:val="32"/>
        </w:rPr>
      </w:pPr>
      <w:bookmarkStart w:id="369" w:name="_Ref68601597"/>
      <w:r w:rsidRPr="00BD0126">
        <w:rPr>
          <w:bCs/>
          <w:kern w:val="32"/>
        </w:rPr>
        <w:t xml:space="preserve">В течение одного часа после окончания срока подачи в соответствии с пунктом </w:t>
      </w:r>
      <w:r w:rsidRPr="00BD0126">
        <w:rPr>
          <w:bCs/>
          <w:kern w:val="32"/>
        </w:rPr>
        <w:fldChar w:fldCharType="begin"/>
      </w:r>
      <w:r w:rsidRPr="00BD0126">
        <w:rPr>
          <w:bCs/>
          <w:kern w:val="32"/>
        </w:rPr>
        <w:instrText xml:space="preserve"> REF _Ref61503093 \r \h </w:instrText>
      </w:r>
      <w:r w:rsidR="00BD0126">
        <w:rPr>
          <w:bCs/>
          <w:kern w:val="32"/>
        </w:rPr>
        <w:instrText xml:space="preserve"> \* MERGEFORMAT </w:instrText>
      </w:r>
      <w:r w:rsidRPr="00BD0126">
        <w:rPr>
          <w:bCs/>
          <w:kern w:val="32"/>
        </w:rPr>
      </w:r>
      <w:r w:rsidRPr="00BD0126">
        <w:rPr>
          <w:bCs/>
          <w:kern w:val="32"/>
        </w:rPr>
        <w:fldChar w:fldCharType="separate"/>
      </w:r>
      <w:r w:rsidR="00125596">
        <w:rPr>
          <w:bCs/>
          <w:kern w:val="32"/>
        </w:rPr>
        <w:t>39.3.3.9</w:t>
      </w:r>
      <w:r w:rsidRPr="00BD0126">
        <w:rPr>
          <w:bCs/>
          <w:kern w:val="32"/>
        </w:rPr>
        <w:fldChar w:fldCharType="end"/>
      </w:r>
      <w:r w:rsidRPr="00BD0126">
        <w:rPr>
          <w:bCs/>
          <w:kern w:val="32"/>
        </w:rPr>
        <w:t xml:space="preserve"> дополнительных ценовых предложений оператор электронной площадки составляет и размещает на электронной площадке и в единой информационной системе протокол подачи дополнительных ценовых предложений, содержащий дату, время начала и окончания подачи дополнительных ценовых предложений и поступившие дополнительные ценовые предложения каждого участника с указанием времени их поступления.</w:t>
      </w:r>
      <w:bookmarkEnd w:id="369"/>
    </w:p>
    <w:p w:rsidR="00A52FC3" w:rsidRPr="00BD0126" w:rsidRDefault="00A52FC3" w:rsidP="00B617DB">
      <w:pPr>
        <w:pStyle w:val="af3"/>
        <w:numPr>
          <w:ilvl w:val="2"/>
          <w:numId w:val="114"/>
        </w:numPr>
        <w:tabs>
          <w:tab w:val="left" w:pos="-3544"/>
        </w:tabs>
        <w:ind w:left="1134" w:hanging="1134"/>
        <w:jc w:val="both"/>
        <w:rPr>
          <w:bCs/>
          <w:kern w:val="32"/>
        </w:rPr>
      </w:pPr>
      <w:r w:rsidRPr="00BD0126">
        <w:rPr>
          <w:bCs/>
          <w:kern w:val="32"/>
        </w:rPr>
        <w:t xml:space="preserve">Заявка на участие в конкурсе в электронной форме состоит из двух частей и предложения участника закупки о цене договора (цене лота, единицы товара, работы, услуги). Первая часть данной заявки должна содержать информацию и документы, предусмотренные подпунктом 10 пункта </w:t>
      </w:r>
      <w:r w:rsidRPr="00BD0126">
        <w:rPr>
          <w:bCs/>
          <w:kern w:val="32"/>
        </w:rPr>
        <w:fldChar w:fldCharType="begin"/>
      </w:r>
      <w:r w:rsidRPr="00BD0126">
        <w:rPr>
          <w:bCs/>
          <w:kern w:val="32"/>
        </w:rPr>
        <w:instrText xml:space="preserve"> REF _Ref61470105 \r \h </w:instrText>
      </w:r>
      <w:r w:rsidR="00B15D0F" w:rsidRPr="00BD0126">
        <w:rPr>
          <w:bCs/>
          <w:kern w:val="32"/>
        </w:rPr>
        <w:instrText xml:space="preserve"> \* MERGEFORMAT </w:instrText>
      </w:r>
      <w:r w:rsidRPr="00BD0126">
        <w:rPr>
          <w:bCs/>
          <w:kern w:val="32"/>
        </w:rPr>
      </w:r>
      <w:r w:rsidRPr="00BD0126">
        <w:rPr>
          <w:bCs/>
          <w:kern w:val="32"/>
        </w:rPr>
        <w:fldChar w:fldCharType="separate"/>
      </w:r>
      <w:r w:rsidR="00125596">
        <w:rPr>
          <w:bCs/>
          <w:kern w:val="32"/>
        </w:rPr>
        <w:t>33.7</w:t>
      </w:r>
      <w:r w:rsidRPr="00BD0126">
        <w:rPr>
          <w:bCs/>
          <w:kern w:val="32"/>
        </w:rPr>
        <w:fldChar w:fldCharType="end"/>
      </w:r>
      <w:r w:rsidRPr="00BD0126">
        <w:rPr>
          <w:bCs/>
          <w:kern w:val="32"/>
        </w:rPr>
        <w:t xml:space="preserve">, а также пунктом </w:t>
      </w:r>
      <w:r w:rsidRPr="00BD0126">
        <w:rPr>
          <w:bCs/>
          <w:kern w:val="32"/>
        </w:rPr>
        <w:fldChar w:fldCharType="begin"/>
      </w:r>
      <w:r w:rsidRPr="00BD0126">
        <w:rPr>
          <w:bCs/>
          <w:kern w:val="32"/>
        </w:rPr>
        <w:instrText xml:space="preserve"> REF _Ref61470117 \r \h </w:instrText>
      </w:r>
      <w:r w:rsidR="00B15D0F" w:rsidRPr="00BD0126">
        <w:rPr>
          <w:bCs/>
          <w:kern w:val="32"/>
        </w:rPr>
        <w:instrText xml:space="preserve"> \* MERGEFORMAT </w:instrText>
      </w:r>
      <w:r w:rsidRPr="00BD0126">
        <w:rPr>
          <w:bCs/>
          <w:kern w:val="32"/>
        </w:rPr>
      </w:r>
      <w:r w:rsidRPr="00BD0126">
        <w:rPr>
          <w:bCs/>
          <w:kern w:val="32"/>
        </w:rPr>
        <w:fldChar w:fldCharType="separate"/>
      </w:r>
      <w:r w:rsidR="00125596">
        <w:rPr>
          <w:bCs/>
          <w:kern w:val="32"/>
        </w:rPr>
        <w:t>33.8</w:t>
      </w:r>
      <w:r w:rsidRPr="00BD0126">
        <w:rPr>
          <w:bCs/>
          <w:kern w:val="32"/>
        </w:rPr>
        <w:fldChar w:fldCharType="end"/>
      </w:r>
      <w:r w:rsidRPr="00BD0126">
        <w:rPr>
          <w:bCs/>
          <w:kern w:val="32"/>
        </w:rPr>
        <w:t xml:space="preserve"> настоящего Положения в отношении критериев и порядка оценки и сопоставления заявок на участие в такой закупке, применяемых к предлагаемым участниками такой закупки товарам, работам, услугам, к условиям исполнения договора (в случае установления в документации о конкурентной закупке этих критериев). Вторая часть данной заявки должна содержать информацию и документы, предусмотренные подпунктами 1 - 9, 11 и 12 пункта </w:t>
      </w:r>
      <w:r w:rsidRPr="00BD0126">
        <w:rPr>
          <w:bCs/>
          <w:kern w:val="32"/>
        </w:rPr>
        <w:fldChar w:fldCharType="begin"/>
      </w:r>
      <w:r w:rsidRPr="00BD0126">
        <w:rPr>
          <w:bCs/>
          <w:kern w:val="32"/>
        </w:rPr>
        <w:instrText xml:space="preserve"> REF _Ref61470105 \r \h </w:instrText>
      </w:r>
      <w:r w:rsidR="00B15D0F" w:rsidRPr="00BD0126">
        <w:rPr>
          <w:bCs/>
          <w:kern w:val="32"/>
        </w:rPr>
        <w:instrText xml:space="preserve"> \* MERGEFORMAT </w:instrText>
      </w:r>
      <w:r w:rsidRPr="00BD0126">
        <w:rPr>
          <w:bCs/>
          <w:kern w:val="32"/>
        </w:rPr>
      </w:r>
      <w:r w:rsidRPr="00BD0126">
        <w:rPr>
          <w:bCs/>
          <w:kern w:val="32"/>
        </w:rPr>
        <w:fldChar w:fldCharType="separate"/>
      </w:r>
      <w:r w:rsidR="00125596">
        <w:rPr>
          <w:bCs/>
          <w:kern w:val="32"/>
        </w:rPr>
        <w:t>33.7</w:t>
      </w:r>
      <w:r w:rsidRPr="00BD0126">
        <w:rPr>
          <w:bCs/>
          <w:kern w:val="32"/>
        </w:rPr>
        <w:fldChar w:fldCharType="end"/>
      </w:r>
      <w:r w:rsidRPr="00BD0126">
        <w:rPr>
          <w:bCs/>
          <w:kern w:val="32"/>
        </w:rPr>
        <w:t xml:space="preserve">, а также пунктом </w:t>
      </w:r>
      <w:r w:rsidRPr="00BD0126">
        <w:rPr>
          <w:bCs/>
          <w:kern w:val="32"/>
        </w:rPr>
        <w:fldChar w:fldCharType="begin"/>
      </w:r>
      <w:r w:rsidRPr="00BD0126">
        <w:rPr>
          <w:bCs/>
          <w:kern w:val="32"/>
        </w:rPr>
        <w:instrText xml:space="preserve"> REF _Ref61470117 \r \h </w:instrText>
      </w:r>
      <w:r w:rsidR="00B15D0F" w:rsidRPr="00BD0126">
        <w:rPr>
          <w:bCs/>
          <w:kern w:val="32"/>
        </w:rPr>
        <w:instrText xml:space="preserve"> \* MERGEFORMAT </w:instrText>
      </w:r>
      <w:r w:rsidRPr="00BD0126">
        <w:rPr>
          <w:bCs/>
          <w:kern w:val="32"/>
        </w:rPr>
      </w:r>
      <w:r w:rsidRPr="00BD0126">
        <w:rPr>
          <w:bCs/>
          <w:kern w:val="32"/>
        </w:rPr>
        <w:fldChar w:fldCharType="separate"/>
      </w:r>
      <w:r w:rsidR="00125596">
        <w:rPr>
          <w:bCs/>
          <w:kern w:val="32"/>
        </w:rPr>
        <w:t>33.8</w:t>
      </w:r>
      <w:r w:rsidRPr="00BD0126">
        <w:rPr>
          <w:bCs/>
          <w:kern w:val="32"/>
        </w:rPr>
        <w:fldChar w:fldCharType="end"/>
      </w:r>
      <w:r w:rsidRPr="00BD0126">
        <w:rPr>
          <w:bCs/>
          <w:kern w:val="32"/>
        </w:rPr>
        <w:t xml:space="preserve"> настояще</w:t>
      </w:r>
      <w:r w:rsidR="000F4CA6" w:rsidRPr="00BD0126">
        <w:rPr>
          <w:bCs/>
          <w:kern w:val="32"/>
        </w:rPr>
        <w:t>го</w:t>
      </w:r>
      <w:r w:rsidRPr="00BD0126">
        <w:rPr>
          <w:bCs/>
          <w:kern w:val="32"/>
        </w:rPr>
        <w:t xml:space="preserve"> </w:t>
      </w:r>
      <w:r w:rsidR="000F4CA6" w:rsidRPr="00BD0126">
        <w:rPr>
          <w:bCs/>
          <w:kern w:val="32"/>
        </w:rPr>
        <w:t>Положения</w:t>
      </w:r>
      <w:r w:rsidRPr="00BD0126">
        <w:rPr>
          <w:bCs/>
          <w:kern w:val="32"/>
        </w:rPr>
        <w:t xml:space="preserve"> в отношении критериев и порядка оценки и сопоставления заявок на участие в такой закупке, применяемых к участникам конкурентной закупки с участием субъектов малого и среднего предпринимательства (в случае установления в документации о конкурентной закупке этих критериев). При этом предусмотренные настоящим пунктом информация и документы должны содержаться в заявке на участие в конкурсе в электронной форме в случае установления обязанности их представления в соответствии с пунктом </w:t>
      </w:r>
      <w:r w:rsidRPr="00BD0126">
        <w:rPr>
          <w:bCs/>
          <w:kern w:val="32"/>
        </w:rPr>
        <w:fldChar w:fldCharType="begin"/>
      </w:r>
      <w:r w:rsidRPr="00BD0126">
        <w:rPr>
          <w:bCs/>
          <w:kern w:val="32"/>
        </w:rPr>
        <w:instrText xml:space="preserve"> REF _Ref61470105 \r \h </w:instrText>
      </w:r>
      <w:r w:rsidR="00B15D0F" w:rsidRPr="00BD0126">
        <w:rPr>
          <w:bCs/>
          <w:kern w:val="32"/>
        </w:rPr>
        <w:instrText xml:space="preserve"> \* MERGEFORMAT </w:instrText>
      </w:r>
      <w:r w:rsidRPr="00BD0126">
        <w:rPr>
          <w:bCs/>
          <w:kern w:val="32"/>
        </w:rPr>
      </w:r>
      <w:r w:rsidRPr="00BD0126">
        <w:rPr>
          <w:bCs/>
          <w:kern w:val="32"/>
        </w:rPr>
        <w:fldChar w:fldCharType="separate"/>
      </w:r>
      <w:r w:rsidR="00125596">
        <w:rPr>
          <w:bCs/>
          <w:kern w:val="32"/>
        </w:rPr>
        <w:t>33.7</w:t>
      </w:r>
      <w:r w:rsidRPr="00BD0126">
        <w:rPr>
          <w:bCs/>
          <w:kern w:val="32"/>
        </w:rPr>
        <w:fldChar w:fldCharType="end"/>
      </w:r>
      <w:r w:rsidRPr="00BD0126">
        <w:rPr>
          <w:bCs/>
          <w:kern w:val="32"/>
        </w:rPr>
        <w:t xml:space="preserve"> настоящего Положения.</w:t>
      </w:r>
    </w:p>
    <w:p w:rsidR="00BA7B0C" w:rsidRPr="00BD0126" w:rsidRDefault="00910DA2" w:rsidP="00A52FC3">
      <w:pPr>
        <w:pStyle w:val="af3"/>
        <w:numPr>
          <w:ilvl w:val="2"/>
          <w:numId w:val="114"/>
        </w:numPr>
        <w:tabs>
          <w:tab w:val="left" w:pos="-3544"/>
        </w:tabs>
        <w:ind w:left="1134" w:hanging="1134"/>
        <w:jc w:val="both"/>
        <w:rPr>
          <w:bCs/>
          <w:kern w:val="32"/>
        </w:rPr>
      </w:pPr>
      <w:r w:rsidRPr="00BD0126">
        <w:rPr>
          <w:bCs/>
          <w:kern w:val="32"/>
        </w:rPr>
        <w:t>В случае содержания в первой части заявки на участие в конкурсе в электронной форме сведений об участнике конкурса и (или) о ценовом предложении данная заявка подлежит отклонению.</w:t>
      </w:r>
    </w:p>
    <w:p w:rsidR="00D22A57" w:rsidRPr="00BD0126" w:rsidRDefault="00D22A57" w:rsidP="00B617DB">
      <w:pPr>
        <w:pStyle w:val="af3"/>
        <w:numPr>
          <w:ilvl w:val="2"/>
          <w:numId w:val="114"/>
        </w:numPr>
        <w:tabs>
          <w:tab w:val="left" w:pos="-3544"/>
        </w:tabs>
        <w:ind w:left="1134" w:hanging="1134"/>
        <w:jc w:val="both"/>
        <w:rPr>
          <w:szCs w:val="28"/>
        </w:rPr>
      </w:pPr>
      <w:bookmarkStart w:id="370" w:name="_Ref61523308"/>
      <w:r w:rsidRPr="00BD0126">
        <w:rPr>
          <w:szCs w:val="28"/>
        </w:rPr>
        <w:t xml:space="preserve">Оператор электронной площадки в следующем порядке направляет </w:t>
      </w:r>
      <w:r w:rsidR="00CD2EBB" w:rsidRPr="00BD0126">
        <w:rPr>
          <w:bCs/>
          <w:kern w:val="32"/>
        </w:rPr>
        <w:t>Организатору закупки</w:t>
      </w:r>
      <w:r w:rsidRPr="00BD0126">
        <w:rPr>
          <w:szCs w:val="28"/>
        </w:rPr>
        <w:t>:</w:t>
      </w:r>
      <w:bookmarkEnd w:id="370"/>
    </w:p>
    <w:p w:rsidR="00D22A57" w:rsidRPr="00BD0126" w:rsidRDefault="00D22A57" w:rsidP="00B617DB">
      <w:pPr>
        <w:spacing w:after="0" w:line="240" w:lineRule="auto"/>
        <w:ind w:left="1134"/>
        <w:jc w:val="both"/>
        <w:rPr>
          <w:rFonts w:ascii="Times New Roman" w:hAnsi="Times New Roman"/>
          <w:sz w:val="24"/>
          <w:szCs w:val="24"/>
        </w:rPr>
      </w:pPr>
      <w:r w:rsidRPr="00BD0126">
        <w:rPr>
          <w:rFonts w:ascii="Times New Roman" w:hAnsi="Times New Roman"/>
          <w:sz w:val="24"/>
          <w:szCs w:val="24"/>
        </w:rPr>
        <w:t>1) первые части заявок на участие в конкурсе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извещением об осуществлении конкурентной закупки, документацией о конкурентной закупке либо</w:t>
      </w:r>
      <w:r w:rsidR="005F046F" w:rsidRPr="00BD0126">
        <w:rPr>
          <w:rFonts w:ascii="Times New Roman" w:hAnsi="Times New Roman"/>
          <w:sz w:val="24"/>
          <w:szCs w:val="24"/>
        </w:rPr>
        <w:t xml:space="preserve"> </w:t>
      </w:r>
      <w:r w:rsidRPr="00BD0126">
        <w:rPr>
          <w:rFonts w:ascii="Times New Roman" w:hAnsi="Times New Roman"/>
          <w:sz w:val="24"/>
          <w:szCs w:val="24"/>
        </w:rPr>
        <w:t>уточненными извещением, документацией;</w:t>
      </w:r>
    </w:p>
    <w:p w:rsidR="00D22A57" w:rsidRPr="00BD0126" w:rsidRDefault="00D22A57" w:rsidP="00B617DB">
      <w:pPr>
        <w:spacing w:after="0" w:line="240" w:lineRule="auto"/>
        <w:ind w:left="1134"/>
        <w:jc w:val="both"/>
        <w:rPr>
          <w:rFonts w:ascii="Times New Roman" w:hAnsi="Times New Roman"/>
          <w:sz w:val="24"/>
          <w:szCs w:val="24"/>
        </w:rPr>
      </w:pPr>
      <w:r w:rsidRPr="00BD0126">
        <w:rPr>
          <w:rFonts w:ascii="Times New Roman" w:hAnsi="Times New Roman"/>
          <w:sz w:val="24"/>
          <w:szCs w:val="24"/>
        </w:rPr>
        <w:t>2) вторые части заявок на участие в конкурсе, а также предложения о цене договора, - в сроки, установленные извещением о проведении так</w:t>
      </w:r>
      <w:r w:rsidR="0040317D" w:rsidRPr="00BD0126">
        <w:rPr>
          <w:rFonts w:ascii="Times New Roman" w:hAnsi="Times New Roman"/>
          <w:sz w:val="24"/>
          <w:szCs w:val="24"/>
        </w:rPr>
        <w:t>ого</w:t>
      </w:r>
      <w:r w:rsidRPr="00BD0126">
        <w:rPr>
          <w:rFonts w:ascii="Times New Roman" w:hAnsi="Times New Roman"/>
          <w:sz w:val="24"/>
          <w:szCs w:val="24"/>
        </w:rPr>
        <w:t xml:space="preserve"> конкурса, документацией о конкурентной закупке либо уточненными извещением, документацией. Указанные сроки не могут быть ранее сроков размещения </w:t>
      </w:r>
      <w:r w:rsidR="00CD2EBB" w:rsidRPr="00BD0126">
        <w:rPr>
          <w:rFonts w:ascii="Times New Roman" w:hAnsi="Times New Roman"/>
          <w:sz w:val="24"/>
          <w:szCs w:val="24"/>
        </w:rPr>
        <w:t xml:space="preserve">Организатором закупки </w:t>
      </w:r>
      <w:r w:rsidRPr="00BD0126">
        <w:rPr>
          <w:rFonts w:ascii="Times New Roman" w:hAnsi="Times New Roman"/>
          <w:sz w:val="24"/>
          <w:szCs w:val="24"/>
        </w:rPr>
        <w:t xml:space="preserve">в единой информационной системе протокола, составляемого в ходе проведения </w:t>
      </w:r>
      <w:r w:rsidR="0040317D" w:rsidRPr="00BD0126">
        <w:rPr>
          <w:rFonts w:ascii="Times New Roman" w:hAnsi="Times New Roman"/>
          <w:sz w:val="24"/>
          <w:szCs w:val="24"/>
        </w:rPr>
        <w:t>такого</w:t>
      </w:r>
      <w:r w:rsidRPr="00BD0126">
        <w:rPr>
          <w:rFonts w:ascii="Times New Roman" w:hAnsi="Times New Roman"/>
          <w:sz w:val="24"/>
          <w:szCs w:val="24"/>
        </w:rPr>
        <w:t xml:space="preserve"> конкурса</w:t>
      </w:r>
      <w:r w:rsidR="0040317D" w:rsidRPr="00BD0126">
        <w:rPr>
          <w:rFonts w:ascii="Times New Roman" w:hAnsi="Times New Roman"/>
          <w:sz w:val="24"/>
          <w:szCs w:val="24"/>
        </w:rPr>
        <w:t xml:space="preserve"> </w:t>
      </w:r>
      <w:r w:rsidRPr="00BD0126">
        <w:rPr>
          <w:rFonts w:ascii="Times New Roman" w:hAnsi="Times New Roman"/>
          <w:sz w:val="24"/>
          <w:szCs w:val="24"/>
        </w:rPr>
        <w:t>по результатам рассмотрения первых частей заявок;</w:t>
      </w:r>
    </w:p>
    <w:p w:rsidR="00D22A57" w:rsidRPr="00BD0126" w:rsidRDefault="0040317D" w:rsidP="00B617DB">
      <w:pPr>
        <w:spacing w:after="0" w:line="240" w:lineRule="auto"/>
        <w:ind w:left="1134"/>
        <w:jc w:val="both"/>
        <w:rPr>
          <w:rFonts w:ascii="Times New Roman" w:hAnsi="Times New Roman"/>
          <w:sz w:val="24"/>
          <w:szCs w:val="24"/>
        </w:rPr>
      </w:pPr>
      <w:r w:rsidRPr="00BD0126">
        <w:rPr>
          <w:rFonts w:ascii="Times New Roman" w:hAnsi="Times New Roman"/>
          <w:sz w:val="24"/>
          <w:szCs w:val="24"/>
        </w:rPr>
        <w:t>3</w:t>
      </w:r>
      <w:r w:rsidR="00D22A57" w:rsidRPr="00BD0126">
        <w:rPr>
          <w:rFonts w:ascii="Times New Roman" w:hAnsi="Times New Roman"/>
          <w:sz w:val="24"/>
          <w:szCs w:val="24"/>
        </w:rPr>
        <w:t xml:space="preserve">) протокол, предусмотренный </w:t>
      </w:r>
      <w:r w:rsidRPr="00BD0126">
        <w:rPr>
          <w:rFonts w:ascii="Times New Roman" w:hAnsi="Times New Roman"/>
          <w:sz w:val="24"/>
          <w:szCs w:val="24"/>
        </w:rPr>
        <w:t xml:space="preserve">пунктом </w:t>
      </w:r>
      <w:r w:rsidR="00965531">
        <w:rPr>
          <w:rFonts w:ascii="Times New Roman" w:hAnsi="Times New Roman"/>
          <w:sz w:val="24"/>
          <w:szCs w:val="24"/>
        </w:rPr>
        <w:fldChar w:fldCharType="begin"/>
      </w:r>
      <w:r w:rsidR="00965531">
        <w:rPr>
          <w:rFonts w:ascii="Times New Roman" w:hAnsi="Times New Roman"/>
          <w:sz w:val="24"/>
          <w:szCs w:val="24"/>
        </w:rPr>
        <w:instrText xml:space="preserve"> REF _Ref68601597 \r \h </w:instrText>
      </w:r>
      <w:r w:rsidR="00965531">
        <w:rPr>
          <w:rFonts w:ascii="Times New Roman" w:hAnsi="Times New Roman"/>
          <w:sz w:val="24"/>
          <w:szCs w:val="24"/>
        </w:rPr>
      </w:r>
      <w:r w:rsidR="00965531">
        <w:rPr>
          <w:rFonts w:ascii="Times New Roman" w:hAnsi="Times New Roman"/>
          <w:sz w:val="24"/>
          <w:szCs w:val="24"/>
        </w:rPr>
        <w:fldChar w:fldCharType="separate"/>
      </w:r>
      <w:r w:rsidR="00125596">
        <w:rPr>
          <w:rFonts w:ascii="Times New Roman" w:hAnsi="Times New Roman"/>
          <w:sz w:val="24"/>
          <w:szCs w:val="24"/>
        </w:rPr>
        <w:t>39.3.4</w:t>
      </w:r>
      <w:r w:rsidR="00965531">
        <w:rPr>
          <w:rFonts w:ascii="Times New Roman" w:hAnsi="Times New Roman"/>
          <w:sz w:val="24"/>
          <w:szCs w:val="24"/>
        </w:rPr>
        <w:fldChar w:fldCharType="end"/>
      </w:r>
      <w:r w:rsidR="00D22A57" w:rsidRPr="00BD0126">
        <w:rPr>
          <w:rFonts w:ascii="Times New Roman" w:hAnsi="Times New Roman"/>
          <w:sz w:val="24"/>
          <w:szCs w:val="24"/>
        </w:rPr>
        <w:t xml:space="preserve"> настояще</w:t>
      </w:r>
      <w:r w:rsidRPr="00BD0126">
        <w:rPr>
          <w:rFonts w:ascii="Times New Roman" w:hAnsi="Times New Roman"/>
          <w:sz w:val="24"/>
          <w:szCs w:val="24"/>
        </w:rPr>
        <w:t>го</w:t>
      </w:r>
      <w:r w:rsidR="00D22A57" w:rsidRPr="00BD0126">
        <w:rPr>
          <w:rFonts w:ascii="Times New Roman" w:hAnsi="Times New Roman"/>
          <w:sz w:val="24"/>
          <w:szCs w:val="24"/>
        </w:rPr>
        <w:t xml:space="preserve"> </w:t>
      </w:r>
      <w:r w:rsidRPr="00BD0126">
        <w:rPr>
          <w:rFonts w:ascii="Times New Roman" w:hAnsi="Times New Roman"/>
          <w:sz w:val="24"/>
          <w:szCs w:val="24"/>
        </w:rPr>
        <w:t>Положения</w:t>
      </w:r>
      <w:r w:rsidR="00D22A57" w:rsidRPr="00BD0126">
        <w:rPr>
          <w:rFonts w:ascii="Times New Roman" w:hAnsi="Times New Roman"/>
          <w:sz w:val="24"/>
          <w:szCs w:val="24"/>
        </w:rPr>
        <w:t xml:space="preserve"> (в случае, если конкурс в электронной форме включает этап, предусмотренный пунктом </w:t>
      </w:r>
      <w:r w:rsidR="004D4514" w:rsidRPr="00BD0126">
        <w:rPr>
          <w:rFonts w:ascii="Times New Roman" w:hAnsi="Times New Roman"/>
          <w:sz w:val="24"/>
          <w:szCs w:val="24"/>
        </w:rPr>
        <w:fldChar w:fldCharType="begin"/>
      </w:r>
      <w:r w:rsidR="004D4514" w:rsidRPr="00BD0126">
        <w:rPr>
          <w:rFonts w:ascii="Times New Roman" w:hAnsi="Times New Roman"/>
          <w:sz w:val="24"/>
          <w:szCs w:val="24"/>
        </w:rPr>
        <w:instrText xml:space="preserve"> REF _Ref61513356 \r \h </w:instrText>
      </w:r>
      <w:r w:rsidR="00BD0126">
        <w:rPr>
          <w:rFonts w:ascii="Times New Roman" w:hAnsi="Times New Roman"/>
          <w:sz w:val="24"/>
          <w:szCs w:val="24"/>
        </w:rPr>
        <w:instrText xml:space="preserve"> \* MERGEFORMAT </w:instrText>
      </w:r>
      <w:r w:rsidR="004D4514" w:rsidRPr="00BD0126">
        <w:rPr>
          <w:rFonts w:ascii="Times New Roman" w:hAnsi="Times New Roman"/>
          <w:sz w:val="24"/>
          <w:szCs w:val="24"/>
        </w:rPr>
      </w:r>
      <w:r w:rsidR="004D4514" w:rsidRPr="00BD0126">
        <w:rPr>
          <w:rFonts w:ascii="Times New Roman" w:hAnsi="Times New Roman"/>
          <w:sz w:val="24"/>
          <w:szCs w:val="24"/>
        </w:rPr>
        <w:fldChar w:fldCharType="separate"/>
      </w:r>
      <w:r w:rsidR="00125596">
        <w:rPr>
          <w:rFonts w:ascii="Times New Roman" w:hAnsi="Times New Roman"/>
          <w:sz w:val="24"/>
          <w:szCs w:val="24"/>
        </w:rPr>
        <w:t>39.3.2.4</w:t>
      </w:r>
      <w:r w:rsidR="004D4514" w:rsidRPr="00BD0126">
        <w:rPr>
          <w:rFonts w:ascii="Times New Roman" w:hAnsi="Times New Roman"/>
          <w:sz w:val="24"/>
          <w:szCs w:val="24"/>
        </w:rPr>
        <w:fldChar w:fldCharType="end"/>
      </w:r>
      <w:r w:rsidRPr="00BD0126">
        <w:rPr>
          <w:rFonts w:ascii="Times New Roman" w:hAnsi="Times New Roman"/>
          <w:sz w:val="24"/>
          <w:szCs w:val="24"/>
        </w:rPr>
        <w:t>)</w:t>
      </w:r>
      <w:r w:rsidR="00D22A57" w:rsidRPr="00BD0126">
        <w:rPr>
          <w:rFonts w:ascii="Times New Roman" w:hAnsi="Times New Roman"/>
          <w:sz w:val="24"/>
          <w:szCs w:val="24"/>
        </w:rPr>
        <w:t xml:space="preserve">, - не ранее срока размещения </w:t>
      </w:r>
      <w:r w:rsidR="00CD2EBB" w:rsidRPr="00BD0126">
        <w:rPr>
          <w:rFonts w:ascii="Times New Roman" w:hAnsi="Times New Roman"/>
          <w:sz w:val="24"/>
          <w:szCs w:val="24"/>
        </w:rPr>
        <w:t xml:space="preserve">Организатором закупки </w:t>
      </w:r>
      <w:r w:rsidR="00D22A57" w:rsidRPr="00BD0126">
        <w:rPr>
          <w:rFonts w:ascii="Times New Roman" w:hAnsi="Times New Roman"/>
          <w:sz w:val="24"/>
          <w:szCs w:val="24"/>
        </w:rPr>
        <w:t>в единой информационной системе протокола, составляемого в ходе проведения конкурса в электронной форме по результатам рассмотрения вторых частей заявок.</w:t>
      </w:r>
    </w:p>
    <w:p w:rsidR="00DA2A02" w:rsidRPr="00BD0126" w:rsidRDefault="00DA2A02" w:rsidP="00B617DB">
      <w:pPr>
        <w:pStyle w:val="af3"/>
        <w:numPr>
          <w:ilvl w:val="2"/>
          <w:numId w:val="114"/>
        </w:numPr>
        <w:tabs>
          <w:tab w:val="left" w:pos="-3544"/>
        </w:tabs>
        <w:ind w:left="1134" w:hanging="1134"/>
        <w:jc w:val="both"/>
        <w:rPr>
          <w:szCs w:val="28"/>
        </w:rPr>
      </w:pPr>
      <w:r w:rsidRPr="00BD0126">
        <w:rPr>
          <w:szCs w:val="28"/>
        </w:rPr>
        <w:t xml:space="preserve">По итогам рассмотрения первых частей заявок на участие в конкурсе в электронной форме </w:t>
      </w:r>
      <w:r w:rsidR="00CD2EBB" w:rsidRPr="00BD0126">
        <w:t>Организатор закупки</w:t>
      </w:r>
      <w:r w:rsidR="00CD2EBB" w:rsidRPr="00BD0126">
        <w:rPr>
          <w:szCs w:val="28"/>
        </w:rPr>
        <w:t xml:space="preserve"> </w:t>
      </w:r>
      <w:r w:rsidRPr="00BD0126">
        <w:rPr>
          <w:szCs w:val="28"/>
        </w:rPr>
        <w:t xml:space="preserve">направляет оператору электронной площадки протокол, указанный в </w:t>
      </w:r>
      <w:r w:rsidR="00DE1E80" w:rsidRPr="00BD0126">
        <w:rPr>
          <w:szCs w:val="28"/>
        </w:rPr>
        <w:t xml:space="preserve">пункте </w:t>
      </w:r>
      <w:hyperlink r:id="rId23" w:history="1">
        <w:r w:rsidR="00FF3EDE">
          <w:rPr>
            <w:szCs w:val="28"/>
          </w:rPr>
          <w:fldChar w:fldCharType="begin"/>
        </w:r>
        <w:r w:rsidR="00FF3EDE">
          <w:instrText xml:space="preserve"> REF _Ref61510902 \r \h </w:instrText>
        </w:r>
        <w:r w:rsidR="00FF3EDE">
          <w:rPr>
            <w:szCs w:val="28"/>
          </w:rPr>
        </w:r>
        <w:r w:rsidR="00FF3EDE">
          <w:rPr>
            <w:szCs w:val="28"/>
          </w:rPr>
          <w:fldChar w:fldCharType="separate"/>
        </w:r>
        <w:r w:rsidR="00125596">
          <w:t>37.6.6</w:t>
        </w:r>
        <w:r w:rsidR="00FF3EDE">
          <w:rPr>
            <w:szCs w:val="28"/>
          </w:rPr>
          <w:fldChar w:fldCharType="end"/>
        </w:r>
      </w:hyperlink>
      <w:r w:rsidRPr="00BD0126">
        <w:rPr>
          <w:szCs w:val="28"/>
        </w:rPr>
        <w:t xml:space="preserve"> настоящего </w:t>
      </w:r>
      <w:r w:rsidR="00DE1E80" w:rsidRPr="00BD0126">
        <w:rPr>
          <w:szCs w:val="28"/>
        </w:rPr>
        <w:t>Положения</w:t>
      </w:r>
      <w:r w:rsidRPr="00BD0126">
        <w:rPr>
          <w:szCs w:val="28"/>
        </w:rPr>
        <w:t>. В течение часа с момента получения указанного протокола оператор электронной площадки размещает его в единой информационной системе.</w:t>
      </w:r>
    </w:p>
    <w:p w:rsidR="000251F7" w:rsidRPr="00BD0126" w:rsidRDefault="000251F7" w:rsidP="00B617DB">
      <w:pPr>
        <w:pStyle w:val="af3"/>
        <w:numPr>
          <w:ilvl w:val="2"/>
          <w:numId w:val="114"/>
        </w:numPr>
        <w:tabs>
          <w:tab w:val="left" w:pos="-3544"/>
        </w:tabs>
        <w:ind w:left="1134" w:hanging="1134"/>
        <w:jc w:val="both"/>
      </w:pPr>
      <w:r w:rsidRPr="00BD0126">
        <w:rPr>
          <w:szCs w:val="28"/>
        </w:rPr>
        <w:t xml:space="preserve">В течение одного рабочего дня после направления оператором электронной площадки информации, указанной в </w:t>
      </w:r>
      <w:r w:rsidR="00FC605A" w:rsidRPr="00BD0126">
        <w:rPr>
          <w:szCs w:val="28"/>
        </w:rPr>
        <w:t>под</w:t>
      </w:r>
      <w:r w:rsidRPr="00BD0126">
        <w:rPr>
          <w:szCs w:val="28"/>
        </w:rPr>
        <w:t xml:space="preserve">пунктах </w:t>
      </w:r>
      <w:r w:rsidR="004D4514" w:rsidRPr="00BD0126">
        <w:rPr>
          <w:szCs w:val="28"/>
        </w:rPr>
        <w:t>2</w:t>
      </w:r>
      <w:r w:rsidRPr="00BD0126">
        <w:rPr>
          <w:szCs w:val="28"/>
        </w:rPr>
        <w:t xml:space="preserve">, </w:t>
      </w:r>
      <w:r w:rsidR="004D4514" w:rsidRPr="00BD0126">
        <w:rPr>
          <w:szCs w:val="28"/>
        </w:rPr>
        <w:t>3</w:t>
      </w:r>
      <w:r w:rsidRPr="00BD0126">
        <w:rPr>
          <w:szCs w:val="28"/>
        </w:rPr>
        <w:t xml:space="preserve"> (в случае, если конкурс в электронной форме включает этап, предусмотренный пунктом </w:t>
      </w:r>
      <w:r w:rsidR="00857DE5" w:rsidRPr="00BD0126">
        <w:fldChar w:fldCharType="begin"/>
      </w:r>
      <w:r w:rsidR="00857DE5" w:rsidRPr="00BD0126">
        <w:instrText xml:space="preserve"> REF _Ref61513356 \r \h </w:instrText>
      </w:r>
      <w:r w:rsidR="00B15D0F" w:rsidRPr="00BD0126">
        <w:instrText xml:space="preserve"> \* MERGEFORMAT </w:instrText>
      </w:r>
      <w:r w:rsidR="00857DE5" w:rsidRPr="00BD0126">
        <w:fldChar w:fldCharType="separate"/>
      </w:r>
      <w:r w:rsidR="00125596">
        <w:t>39.3.2.4</w:t>
      </w:r>
      <w:r w:rsidR="00857DE5" w:rsidRPr="00BD0126">
        <w:fldChar w:fldCharType="end"/>
      </w:r>
      <w:r w:rsidR="00857DE5" w:rsidRPr="00BD0126">
        <w:t xml:space="preserve"> </w:t>
      </w:r>
      <w:r w:rsidRPr="00BD0126">
        <w:rPr>
          <w:szCs w:val="28"/>
        </w:rPr>
        <w:t>настояще</w:t>
      </w:r>
      <w:r w:rsidR="00857DE5" w:rsidRPr="00BD0126">
        <w:rPr>
          <w:szCs w:val="28"/>
        </w:rPr>
        <w:t>го</w:t>
      </w:r>
      <w:r w:rsidRPr="00BD0126">
        <w:rPr>
          <w:szCs w:val="28"/>
        </w:rPr>
        <w:t xml:space="preserve"> </w:t>
      </w:r>
      <w:r w:rsidR="00857DE5" w:rsidRPr="00BD0126">
        <w:rPr>
          <w:szCs w:val="28"/>
        </w:rPr>
        <w:t>Положения</w:t>
      </w:r>
      <w:r w:rsidRPr="00BD0126">
        <w:rPr>
          <w:szCs w:val="28"/>
        </w:rPr>
        <w:t xml:space="preserve">) </w:t>
      </w:r>
      <w:r w:rsidR="00FC605A" w:rsidRPr="00BD0126">
        <w:rPr>
          <w:szCs w:val="28"/>
        </w:rPr>
        <w:t xml:space="preserve">пункта </w:t>
      </w:r>
      <w:r w:rsidR="00FC605A" w:rsidRPr="00BD0126">
        <w:rPr>
          <w:szCs w:val="28"/>
        </w:rPr>
        <w:fldChar w:fldCharType="begin"/>
      </w:r>
      <w:r w:rsidR="00FC605A" w:rsidRPr="00BD0126">
        <w:rPr>
          <w:szCs w:val="28"/>
        </w:rPr>
        <w:instrText xml:space="preserve"> REF _Ref61523308 \r \h </w:instrText>
      </w:r>
      <w:r w:rsidR="00B15D0F" w:rsidRPr="00BD0126">
        <w:rPr>
          <w:szCs w:val="28"/>
        </w:rPr>
        <w:instrText xml:space="preserve"> \* MERGEFORMAT </w:instrText>
      </w:r>
      <w:r w:rsidR="00FC605A" w:rsidRPr="00BD0126">
        <w:rPr>
          <w:szCs w:val="28"/>
        </w:rPr>
      </w:r>
      <w:r w:rsidR="00FC605A" w:rsidRPr="00BD0126">
        <w:rPr>
          <w:szCs w:val="28"/>
        </w:rPr>
        <w:fldChar w:fldCharType="separate"/>
      </w:r>
      <w:r w:rsidR="00125596">
        <w:rPr>
          <w:szCs w:val="28"/>
        </w:rPr>
        <w:t>39.3.7</w:t>
      </w:r>
      <w:r w:rsidR="00FC605A" w:rsidRPr="00BD0126">
        <w:rPr>
          <w:szCs w:val="28"/>
        </w:rPr>
        <w:fldChar w:fldCharType="end"/>
      </w:r>
      <w:r w:rsidRPr="00BD0126">
        <w:rPr>
          <w:szCs w:val="28"/>
        </w:rPr>
        <w:t xml:space="preserve"> настояще</w:t>
      </w:r>
      <w:r w:rsidR="00FC605A" w:rsidRPr="00BD0126">
        <w:rPr>
          <w:szCs w:val="28"/>
        </w:rPr>
        <w:t>го</w:t>
      </w:r>
      <w:r w:rsidRPr="00BD0126">
        <w:rPr>
          <w:szCs w:val="28"/>
        </w:rPr>
        <w:t xml:space="preserve"> </w:t>
      </w:r>
      <w:r w:rsidR="00FC605A" w:rsidRPr="00BD0126">
        <w:rPr>
          <w:szCs w:val="28"/>
        </w:rPr>
        <w:t>Положения</w:t>
      </w:r>
      <w:r w:rsidRPr="00BD0126">
        <w:rPr>
          <w:szCs w:val="28"/>
        </w:rPr>
        <w:t xml:space="preserve">, </w:t>
      </w:r>
      <w:r w:rsidR="00B15D0F" w:rsidRPr="00BD0126">
        <w:rPr>
          <w:szCs w:val="28"/>
        </w:rPr>
        <w:t>Закупочная комиссия</w:t>
      </w:r>
      <w:r w:rsidRPr="00BD0126">
        <w:rPr>
          <w:szCs w:val="28"/>
        </w:rPr>
        <w:t xml:space="preserve"> на основании результатов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Заявке на участие в конкурсе в электронной форме, в котор</w:t>
      </w:r>
      <w:r w:rsidR="00FC605A" w:rsidRPr="00BD0126">
        <w:rPr>
          <w:szCs w:val="28"/>
        </w:rPr>
        <w:t>ой</w:t>
      </w:r>
      <w:r w:rsidRPr="00BD0126">
        <w:rPr>
          <w:szCs w:val="28"/>
        </w:rPr>
        <w:t xml:space="preserve"> содержатся лучшие условия исполнения договора, присваивается первый номер. В случае, если в нескольких таких заявках содержатся одинаковые по степени выгодности условия исполнения договора, меньший порядковый номер присваивается заявке, которая поступила ранее других таких заявок.</w:t>
      </w:r>
    </w:p>
    <w:p w:rsidR="000251F7" w:rsidRPr="00BD0126" w:rsidRDefault="00CD2EBB" w:rsidP="00B617DB">
      <w:pPr>
        <w:pStyle w:val="af3"/>
        <w:numPr>
          <w:ilvl w:val="2"/>
          <w:numId w:val="114"/>
        </w:numPr>
        <w:tabs>
          <w:tab w:val="left" w:pos="-3544"/>
        </w:tabs>
        <w:ind w:left="1134" w:hanging="1134"/>
        <w:jc w:val="both"/>
        <w:rPr>
          <w:szCs w:val="28"/>
        </w:rPr>
      </w:pPr>
      <w:r w:rsidRPr="00BD0126">
        <w:t>Организатор закупки</w:t>
      </w:r>
      <w:r w:rsidRPr="00BD0126">
        <w:rPr>
          <w:szCs w:val="28"/>
        </w:rPr>
        <w:t xml:space="preserve"> </w:t>
      </w:r>
      <w:r w:rsidR="000251F7" w:rsidRPr="00BD0126">
        <w:rPr>
          <w:szCs w:val="28"/>
        </w:rPr>
        <w:t xml:space="preserve">составляет итоговый протокол в соответствии с требованиями </w:t>
      </w:r>
      <w:hyperlink r:id="rId24" w:history="1">
        <w:r w:rsidR="00FC605A" w:rsidRPr="00BD0126">
          <w:rPr>
            <w:szCs w:val="28"/>
          </w:rPr>
          <w:t>пункта</w:t>
        </w:r>
      </w:hyperlink>
      <w:r w:rsidR="00FC605A" w:rsidRPr="00BD0126">
        <w:rPr>
          <w:szCs w:val="28"/>
        </w:rPr>
        <w:t xml:space="preserve"> </w:t>
      </w:r>
      <w:r w:rsidR="00FC605A" w:rsidRPr="00BD0126">
        <w:rPr>
          <w:szCs w:val="28"/>
        </w:rPr>
        <w:fldChar w:fldCharType="begin"/>
      </w:r>
      <w:r w:rsidR="00FC605A" w:rsidRPr="00BD0126">
        <w:rPr>
          <w:szCs w:val="28"/>
        </w:rPr>
        <w:instrText xml:space="preserve"> REF _Ref61523417 \r \h </w:instrText>
      </w:r>
      <w:r w:rsidR="00BD0126">
        <w:rPr>
          <w:szCs w:val="28"/>
        </w:rPr>
        <w:instrText xml:space="preserve"> \* MERGEFORMAT </w:instrText>
      </w:r>
      <w:r w:rsidR="00FC605A" w:rsidRPr="00BD0126">
        <w:rPr>
          <w:szCs w:val="28"/>
        </w:rPr>
      </w:r>
      <w:r w:rsidR="00FC605A" w:rsidRPr="00BD0126">
        <w:rPr>
          <w:szCs w:val="28"/>
        </w:rPr>
        <w:fldChar w:fldCharType="separate"/>
      </w:r>
      <w:r w:rsidR="00125596">
        <w:rPr>
          <w:szCs w:val="28"/>
        </w:rPr>
        <w:t>37.6.7</w:t>
      </w:r>
      <w:r w:rsidR="00FC605A" w:rsidRPr="00BD0126">
        <w:rPr>
          <w:szCs w:val="28"/>
        </w:rPr>
        <w:fldChar w:fldCharType="end"/>
      </w:r>
      <w:r w:rsidR="000251F7" w:rsidRPr="00BD0126">
        <w:rPr>
          <w:szCs w:val="28"/>
        </w:rPr>
        <w:t xml:space="preserve"> настоящего </w:t>
      </w:r>
      <w:r w:rsidR="00FC605A" w:rsidRPr="00BD0126">
        <w:rPr>
          <w:szCs w:val="28"/>
        </w:rPr>
        <w:t>Положения</w:t>
      </w:r>
      <w:r w:rsidR="000251F7" w:rsidRPr="00BD0126">
        <w:rPr>
          <w:szCs w:val="28"/>
        </w:rPr>
        <w:t xml:space="preserve"> и размещает его на электронной площадке и в единой информационной системе.</w:t>
      </w:r>
    </w:p>
    <w:p w:rsidR="00D22A57" w:rsidRPr="00BD0126" w:rsidRDefault="00D22A57" w:rsidP="00D53EE4">
      <w:pPr>
        <w:tabs>
          <w:tab w:val="left" w:pos="1560"/>
        </w:tabs>
        <w:spacing w:after="0" w:line="240" w:lineRule="auto"/>
        <w:ind w:left="960"/>
        <w:contextualSpacing/>
        <w:jc w:val="both"/>
        <w:rPr>
          <w:rFonts w:ascii="Times New Roman" w:hAnsi="Times New Roman"/>
          <w:bCs/>
          <w:kern w:val="32"/>
          <w:sz w:val="24"/>
          <w:szCs w:val="24"/>
        </w:rPr>
      </w:pPr>
    </w:p>
    <w:p w:rsidR="00BA7B0C" w:rsidRPr="00BD0126" w:rsidRDefault="00312E2B" w:rsidP="00D53EE4">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371" w:name="_Toc61803662"/>
      <w:bookmarkStart w:id="372" w:name="_Toc409786035"/>
      <w:bookmarkStart w:id="373" w:name="_Toc428869259"/>
      <w:bookmarkStart w:id="374" w:name="_Toc428869448"/>
      <w:bookmarkStart w:id="375" w:name="_Toc428870022"/>
      <w:bookmarkStart w:id="376" w:name="_Toc511044736"/>
      <w:bookmarkStart w:id="377" w:name="_Toc72166048"/>
      <w:bookmarkEnd w:id="371"/>
      <w:r w:rsidRPr="00BD0126">
        <w:rPr>
          <w:rFonts w:ascii="Times New Roman" w:hAnsi="Times New Roman"/>
          <w:b/>
          <w:bCs/>
          <w:kern w:val="32"/>
          <w:sz w:val="24"/>
          <w:szCs w:val="24"/>
        </w:rPr>
        <w:t>Аукцион</w:t>
      </w:r>
      <w:bookmarkEnd w:id="372"/>
      <w:bookmarkEnd w:id="373"/>
      <w:bookmarkEnd w:id="374"/>
      <w:bookmarkEnd w:id="375"/>
      <w:bookmarkEnd w:id="376"/>
      <w:bookmarkEnd w:id="377"/>
      <w:r w:rsidRPr="00BD0126">
        <w:rPr>
          <w:rFonts w:ascii="Times New Roman" w:hAnsi="Times New Roman"/>
          <w:b/>
          <w:bCs/>
          <w:kern w:val="32"/>
          <w:sz w:val="24"/>
          <w:szCs w:val="24"/>
        </w:rPr>
        <w:t xml:space="preserve"> </w:t>
      </w:r>
    </w:p>
    <w:p w:rsidR="00BA7B0C" w:rsidRPr="00BD0126" w:rsidRDefault="00910DA2" w:rsidP="00D53EE4">
      <w:pPr>
        <w:pStyle w:val="af3"/>
        <w:numPr>
          <w:ilvl w:val="1"/>
          <w:numId w:val="114"/>
        </w:numPr>
        <w:tabs>
          <w:tab w:val="left" w:pos="1134"/>
        </w:tabs>
        <w:ind w:left="1134" w:hanging="1134"/>
        <w:jc w:val="both"/>
        <w:rPr>
          <w:b/>
          <w:bCs/>
          <w:kern w:val="32"/>
        </w:rPr>
      </w:pPr>
      <w:r w:rsidRPr="00BD0126">
        <w:rPr>
          <w:b/>
          <w:bCs/>
          <w:kern w:val="32"/>
        </w:rPr>
        <w:t>Условия применения:</w:t>
      </w:r>
    </w:p>
    <w:p w:rsidR="00BA7B0C" w:rsidRPr="00BD0126" w:rsidRDefault="00910DA2" w:rsidP="00D53EE4">
      <w:pPr>
        <w:pStyle w:val="af3"/>
        <w:numPr>
          <w:ilvl w:val="2"/>
          <w:numId w:val="114"/>
        </w:numPr>
        <w:tabs>
          <w:tab w:val="left" w:pos="-3544"/>
        </w:tabs>
        <w:ind w:left="1134" w:hanging="1134"/>
        <w:jc w:val="both"/>
        <w:rPr>
          <w:bCs/>
          <w:kern w:val="32"/>
        </w:rPr>
      </w:pPr>
      <w:bookmarkStart w:id="378" w:name="_Hlk54774920"/>
      <w:r w:rsidRPr="00BD0126">
        <w:rPr>
          <w:bCs/>
          <w:kern w:val="32"/>
        </w:rPr>
        <w:t>Под аукционом понимается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(далее – «шаг аукциона»).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bookmarkEnd w:id="378"/>
    </w:p>
    <w:p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Закупка Продукции путем применения процедуры аукциона проводится в случаях</w:t>
      </w:r>
      <w:r w:rsidR="00DE0CC9" w:rsidRPr="00BD0126">
        <w:rPr>
          <w:bCs/>
          <w:kern w:val="32"/>
        </w:rPr>
        <w:t>,</w:t>
      </w:r>
      <w:r w:rsidRPr="00BD0126">
        <w:rPr>
          <w:bCs/>
          <w:kern w:val="32"/>
        </w:rPr>
        <w:t xml:space="preserve"> установленных ГКПЗ Общества, утвержденной ЕИО Общества (с учетом корректировок ГКПЗ).</w:t>
      </w:r>
    </w:p>
    <w:p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Аукцион может быть открытый или закрытый.</w:t>
      </w:r>
    </w:p>
    <w:p w:rsidR="00BA7B0C" w:rsidRPr="00BD0126" w:rsidRDefault="00910DA2" w:rsidP="00D53EE4">
      <w:pPr>
        <w:pStyle w:val="af3"/>
        <w:numPr>
          <w:ilvl w:val="1"/>
          <w:numId w:val="114"/>
        </w:numPr>
        <w:tabs>
          <w:tab w:val="left" w:pos="1134"/>
        </w:tabs>
        <w:ind w:left="1134" w:hanging="1134"/>
        <w:jc w:val="both"/>
        <w:rPr>
          <w:b/>
          <w:bCs/>
          <w:kern w:val="32"/>
        </w:rPr>
      </w:pPr>
      <w:r w:rsidRPr="00BD0126">
        <w:rPr>
          <w:b/>
          <w:bCs/>
          <w:kern w:val="32"/>
        </w:rPr>
        <w:t>Порядок проведения:</w:t>
      </w:r>
    </w:p>
    <w:p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Организатор закупки размещает в единой информационной системе извещение о проведении аукциона и документацию о закупке не менее чем за пятнадцать дней до даты окончания срока подачи заявок на участие в аукционе.</w:t>
      </w:r>
    </w:p>
    <w:p w:rsidR="00BA7B0C" w:rsidRPr="00BD0126" w:rsidRDefault="00C8757A" w:rsidP="00D53EE4">
      <w:pPr>
        <w:pStyle w:val="af3"/>
        <w:numPr>
          <w:ilvl w:val="2"/>
          <w:numId w:val="114"/>
        </w:numPr>
        <w:tabs>
          <w:tab w:val="left" w:pos="-3544"/>
        </w:tabs>
        <w:ind w:left="1134" w:hanging="1134"/>
        <w:jc w:val="both"/>
        <w:rPr>
          <w:bCs/>
          <w:kern w:val="32"/>
        </w:rPr>
      </w:pPr>
      <w:r w:rsidRPr="00BD0126">
        <w:rPr>
          <w:bCs/>
          <w:kern w:val="32"/>
        </w:rPr>
        <w:t xml:space="preserve">Закупочная документация должна содержать все требования и условия </w:t>
      </w:r>
      <w:r w:rsidR="006036CD" w:rsidRPr="00BD0126">
        <w:rPr>
          <w:bCs/>
          <w:kern w:val="32"/>
        </w:rPr>
        <w:t>аукциона</w:t>
      </w:r>
      <w:r w:rsidRPr="00BD0126">
        <w:rPr>
          <w:bCs/>
          <w:kern w:val="32"/>
        </w:rPr>
        <w:t>, а также подробное описание всех его процедур.</w:t>
      </w:r>
    </w:p>
    <w:p w:rsidR="00BA7B0C" w:rsidRPr="00BD0126" w:rsidRDefault="00C8757A" w:rsidP="00D53EE4">
      <w:pPr>
        <w:pStyle w:val="af3"/>
        <w:numPr>
          <w:ilvl w:val="2"/>
          <w:numId w:val="114"/>
        </w:numPr>
        <w:tabs>
          <w:tab w:val="left" w:pos="-3544"/>
        </w:tabs>
        <w:ind w:left="1134" w:hanging="1134"/>
        <w:jc w:val="both"/>
        <w:rPr>
          <w:bCs/>
          <w:kern w:val="32"/>
        </w:rPr>
      </w:pPr>
      <w:r w:rsidRPr="00BD0126">
        <w:rPr>
          <w:bCs/>
          <w:kern w:val="32"/>
        </w:rPr>
        <w:t>Закупочная документация разрабатывается Организатором закупки, согласовывается с Закупочной комиссией и утверждается Председателем Закупочной комиссии.</w:t>
      </w:r>
    </w:p>
    <w:p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 xml:space="preserve">Предоставление и разъяснение Закупочной документации осуществляется в порядке и в сроки, </w:t>
      </w:r>
      <w:r w:rsidR="00E80326" w:rsidRPr="00BD0126">
        <w:rPr>
          <w:bCs/>
          <w:kern w:val="32"/>
        </w:rPr>
        <w:t>предусмотренн</w:t>
      </w:r>
      <w:r w:rsidR="00E80326">
        <w:rPr>
          <w:bCs/>
          <w:kern w:val="32"/>
        </w:rPr>
        <w:t>ые</w:t>
      </w:r>
      <w:r w:rsidR="00E80326" w:rsidRPr="00BD0126">
        <w:rPr>
          <w:bCs/>
          <w:kern w:val="32"/>
        </w:rPr>
        <w:t xml:space="preserve"> </w:t>
      </w:r>
      <w:r w:rsidRPr="00BD0126">
        <w:rPr>
          <w:bCs/>
          <w:kern w:val="32"/>
        </w:rPr>
        <w:t>Закупочной документацией.</w:t>
      </w:r>
    </w:p>
    <w:p w:rsidR="00BA7B0C" w:rsidRPr="00BD0126" w:rsidRDefault="00312E2B" w:rsidP="00D53EE4">
      <w:pPr>
        <w:pStyle w:val="af3"/>
        <w:numPr>
          <w:ilvl w:val="2"/>
          <w:numId w:val="114"/>
        </w:numPr>
        <w:tabs>
          <w:tab w:val="left" w:pos="-3544"/>
        </w:tabs>
        <w:ind w:left="1134" w:hanging="1134"/>
        <w:jc w:val="both"/>
        <w:rPr>
          <w:bCs/>
          <w:kern w:val="32"/>
        </w:rPr>
      </w:pPr>
      <w:r w:rsidRPr="00BD0126">
        <w:rPr>
          <w:bCs/>
          <w:kern w:val="32"/>
        </w:rPr>
        <w:t>Организатор закупки вправе принять решение о внесении изменений Закупочную документацию в порядке и сроки</w:t>
      </w:r>
      <w:r w:rsidR="00762538">
        <w:rPr>
          <w:bCs/>
          <w:kern w:val="32"/>
        </w:rPr>
        <w:t>,</w:t>
      </w:r>
      <w:r w:rsidRPr="00BD0126">
        <w:rPr>
          <w:bCs/>
          <w:kern w:val="32"/>
        </w:rPr>
        <w:t xml:space="preserve"> предусмотренные Разделом </w:t>
      </w:r>
      <w:r w:rsidR="00EA4E33" w:rsidRPr="00BD0126">
        <w:rPr>
          <w:bCs/>
          <w:kern w:val="32"/>
        </w:rPr>
        <w:fldChar w:fldCharType="begin"/>
      </w:r>
      <w:r w:rsidR="00EA4E33" w:rsidRPr="00BD0126">
        <w:rPr>
          <w:bCs/>
          <w:kern w:val="32"/>
        </w:rPr>
        <w:instrText xml:space="preserve"> REF _Ref509582834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17</w:t>
      </w:r>
      <w:r w:rsidR="00EA4E33" w:rsidRPr="00BD0126">
        <w:rPr>
          <w:bCs/>
          <w:kern w:val="32"/>
        </w:rPr>
        <w:fldChar w:fldCharType="end"/>
      </w:r>
      <w:r w:rsidRPr="00BD0126">
        <w:rPr>
          <w:bCs/>
          <w:kern w:val="32"/>
        </w:rPr>
        <w:t xml:space="preserve"> «Внесение изменений в Закупочную документацию»</w:t>
      </w:r>
      <w:r w:rsidR="00910DA2" w:rsidRPr="00BD0126">
        <w:rPr>
          <w:bCs/>
          <w:kern w:val="32"/>
        </w:rPr>
        <w:t xml:space="preserve"> </w:t>
      </w:r>
      <w:r w:rsidRPr="00BD0126">
        <w:rPr>
          <w:bCs/>
          <w:kern w:val="32"/>
        </w:rPr>
        <w:t xml:space="preserve">настоящего Положения, а также </w:t>
      </w:r>
      <w:r w:rsidR="00EA0F78" w:rsidRPr="00BD0126">
        <w:rPr>
          <w:bCs/>
          <w:kern w:val="32"/>
        </w:rPr>
        <w:t>отменить проведение</w:t>
      </w:r>
      <w:r w:rsidR="00910DA2" w:rsidRPr="00BD0126">
        <w:rPr>
          <w:bCs/>
          <w:kern w:val="32"/>
        </w:rPr>
        <w:t xml:space="preserve"> закупки в порядке и сроки</w:t>
      </w:r>
      <w:r w:rsidR="00762538">
        <w:rPr>
          <w:bCs/>
          <w:kern w:val="32"/>
        </w:rPr>
        <w:t>,</w:t>
      </w:r>
      <w:r w:rsidR="00910DA2" w:rsidRPr="00BD0126">
        <w:rPr>
          <w:bCs/>
          <w:kern w:val="32"/>
        </w:rPr>
        <w:t xml:space="preserve"> предусмотренные Разделом </w:t>
      </w:r>
      <w:r w:rsidR="00EA4E33" w:rsidRPr="00BD0126">
        <w:rPr>
          <w:bCs/>
          <w:kern w:val="32"/>
        </w:rPr>
        <w:fldChar w:fldCharType="begin"/>
      </w:r>
      <w:r w:rsidR="00EA4E33" w:rsidRPr="00BD0126">
        <w:rPr>
          <w:bCs/>
          <w:kern w:val="32"/>
        </w:rPr>
        <w:instrText xml:space="preserve"> REF _Ref509582841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18</w:t>
      </w:r>
      <w:r w:rsidR="00EA4E33" w:rsidRPr="00BD0126">
        <w:rPr>
          <w:bCs/>
          <w:kern w:val="32"/>
        </w:rPr>
        <w:fldChar w:fldCharType="end"/>
      </w:r>
      <w:r w:rsidR="00910DA2" w:rsidRPr="00BD0126">
        <w:rPr>
          <w:bCs/>
          <w:kern w:val="32"/>
        </w:rPr>
        <w:t xml:space="preserve"> «</w:t>
      </w:r>
      <w:r w:rsidR="00EA4E33" w:rsidRPr="00BD0126">
        <w:rPr>
          <w:bCs/>
          <w:kern w:val="32"/>
        </w:rPr>
        <w:t>Отмена</w:t>
      </w:r>
      <w:r w:rsidR="00910DA2" w:rsidRPr="00BD0126">
        <w:rPr>
          <w:bCs/>
          <w:kern w:val="32"/>
        </w:rPr>
        <w:t xml:space="preserve"> закупки» настоящего Положения.</w:t>
      </w:r>
    </w:p>
    <w:p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 xml:space="preserve">Закупочная документация дополнительно к сведениям, указанным в Разделе </w:t>
      </w:r>
      <w:r w:rsidR="002B1A62" w:rsidRPr="00BD0126">
        <w:rPr>
          <w:bCs/>
          <w:kern w:val="32"/>
        </w:rPr>
        <w:fldChar w:fldCharType="begin"/>
      </w:r>
      <w:r w:rsidR="002B1A62" w:rsidRPr="00BD0126">
        <w:rPr>
          <w:bCs/>
          <w:kern w:val="32"/>
        </w:rPr>
        <w:instrText xml:space="preserve"> REF _Ref509701925 \r \h </w:instrText>
      </w:r>
      <w:r w:rsidR="00BD0126">
        <w:rPr>
          <w:bCs/>
          <w:kern w:val="32"/>
        </w:rPr>
        <w:instrText xml:space="preserve"> \* MERGEFORMAT </w:instrText>
      </w:r>
      <w:r w:rsidR="002B1A62" w:rsidRPr="00BD0126">
        <w:rPr>
          <w:bCs/>
          <w:kern w:val="32"/>
        </w:rPr>
      </w:r>
      <w:r w:rsidR="002B1A62" w:rsidRPr="00BD0126">
        <w:rPr>
          <w:bCs/>
          <w:kern w:val="32"/>
        </w:rPr>
        <w:fldChar w:fldCharType="separate"/>
      </w:r>
      <w:r w:rsidR="00125596">
        <w:rPr>
          <w:bCs/>
          <w:kern w:val="32"/>
        </w:rPr>
        <w:t>15</w:t>
      </w:r>
      <w:r w:rsidR="002B1A62" w:rsidRPr="00BD0126">
        <w:rPr>
          <w:bCs/>
          <w:kern w:val="32"/>
        </w:rPr>
        <w:fldChar w:fldCharType="end"/>
      </w:r>
      <w:r w:rsidRPr="00BD0126">
        <w:rPr>
          <w:bCs/>
          <w:kern w:val="32"/>
        </w:rPr>
        <w:t xml:space="preserve"> «Подготовка, согласование и утверждение Закупочной документации для проведения закупки» настоящего Положения, должна содержать:</w:t>
      </w:r>
    </w:p>
    <w:p w:rsidR="00BA7B0C" w:rsidRPr="00BD0126" w:rsidRDefault="002B1A62" w:rsidP="00596E71">
      <w:pPr>
        <w:spacing w:after="0" w:line="240" w:lineRule="auto"/>
        <w:ind w:left="1134"/>
        <w:contextualSpacing/>
        <w:jc w:val="both"/>
        <w:rPr>
          <w:rFonts w:eastAsiaTheme="minorHAnsi"/>
          <w:bCs/>
          <w:kern w:val="32"/>
        </w:rPr>
      </w:pPr>
      <w:r w:rsidRPr="00BD0126">
        <w:rPr>
          <w:rFonts w:ascii="Times New Roman" w:eastAsiaTheme="minorHAnsi" w:hAnsi="Times New Roman"/>
          <w:bCs/>
          <w:kern w:val="32"/>
          <w:sz w:val="24"/>
          <w:szCs w:val="24"/>
        </w:rPr>
        <w:t xml:space="preserve">- </w:t>
      </w:r>
      <w:r w:rsidR="00910DA2" w:rsidRPr="00BD0126">
        <w:rPr>
          <w:rFonts w:ascii="Times New Roman" w:eastAsiaTheme="minorHAnsi" w:hAnsi="Times New Roman"/>
          <w:bCs/>
          <w:kern w:val="32"/>
          <w:sz w:val="24"/>
          <w:szCs w:val="24"/>
        </w:rPr>
        <w:t>место, дата и время начала проведения аукциона (для открытого аукциона)</w:t>
      </w:r>
      <w:r w:rsidRPr="00BD0126">
        <w:rPr>
          <w:rFonts w:ascii="Times New Roman" w:eastAsiaTheme="minorHAnsi" w:hAnsi="Times New Roman"/>
          <w:bCs/>
          <w:kern w:val="32"/>
          <w:sz w:val="24"/>
          <w:szCs w:val="24"/>
        </w:rPr>
        <w:t>.</w:t>
      </w:r>
      <w:r w:rsidR="00910DA2" w:rsidRPr="00BD0126">
        <w:rPr>
          <w:rFonts w:ascii="Times New Roman" w:eastAsiaTheme="minorHAnsi" w:hAnsi="Times New Roman"/>
          <w:bCs/>
          <w:kern w:val="32"/>
          <w:sz w:val="24"/>
          <w:szCs w:val="24"/>
        </w:rPr>
        <w:t xml:space="preserve"> </w:t>
      </w:r>
      <w:r w:rsidRPr="00BD0126">
        <w:rPr>
          <w:rFonts w:ascii="Times New Roman" w:eastAsiaTheme="minorHAnsi" w:hAnsi="Times New Roman"/>
          <w:bCs/>
          <w:kern w:val="32"/>
          <w:sz w:val="24"/>
          <w:szCs w:val="24"/>
        </w:rPr>
        <w:t xml:space="preserve">При </w:t>
      </w:r>
      <w:r w:rsidR="00910DA2" w:rsidRPr="00BD0126">
        <w:rPr>
          <w:rFonts w:ascii="Times New Roman" w:eastAsiaTheme="minorHAnsi" w:hAnsi="Times New Roman"/>
          <w:bCs/>
          <w:kern w:val="32"/>
          <w:sz w:val="24"/>
          <w:szCs w:val="24"/>
        </w:rPr>
        <w:t>проведении открытого аукциона в электронной форме указывается адрес электронной площадки в сети «Интернет», на которой будет проводиться открытый аукцион в электронной форме, дата и время начала проведения аукциона в электронной форме;</w:t>
      </w:r>
    </w:p>
    <w:p w:rsidR="00BA7B0C" w:rsidRPr="00BD0126" w:rsidRDefault="002B1A62" w:rsidP="00596E71">
      <w:pPr>
        <w:spacing w:after="0" w:line="240" w:lineRule="auto"/>
        <w:ind w:left="1134"/>
        <w:contextualSpacing/>
        <w:jc w:val="both"/>
        <w:rPr>
          <w:rFonts w:eastAsiaTheme="minorHAnsi"/>
          <w:bCs/>
          <w:kern w:val="32"/>
        </w:rPr>
      </w:pPr>
      <w:r w:rsidRPr="00BD0126">
        <w:rPr>
          <w:rFonts w:ascii="Times New Roman" w:eastAsiaTheme="minorHAnsi" w:hAnsi="Times New Roman"/>
          <w:bCs/>
          <w:kern w:val="32"/>
          <w:sz w:val="24"/>
          <w:szCs w:val="24"/>
        </w:rPr>
        <w:t xml:space="preserve">- </w:t>
      </w:r>
      <w:r w:rsidR="00910DA2" w:rsidRPr="00BD0126">
        <w:rPr>
          <w:rFonts w:ascii="Times New Roman" w:eastAsiaTheme="minorHAnsi" w:hAnsi="Times New Roman"/>
          <w:bCs/>
          <w:kern w:val="32"/>
          <w:sz w:val="24"/>
          <w:szCs w:val="24"/>
        </w:rPr>
        <w:t>«шаг аукциона».</w:t>
      </w:r>
    </w:p>
    <w:p w:rsidR="00BA7B0C" w:rsidRPr="00BD0126" w:rsidRDefault="00910DA2" w:rsidP="00D53EE4">
      <w:pPr>
        <w:pStyle w:val="af3"/>
        <w:numPr>
          <w:ilvl w:val="2"/>
          <w:numId w:val="114"/>
        </w:numPr>
        <w:tabs>
          <w:tab w:val="left" w:pos="-3544"/>
        </w:tabs>
        <w:ind w:left="1134" w:hanging="1134"/>
        <w:jc w:val="both"/>
        <w:rPr>
          <w:b/>
          <w:bCs/>
          <w:kern w:val="32"/>
        </w:rPr>
      </w:pPr>
      <w:r w:rsidRPr="00BD0126">
        <w:rPr>
          <w:b/>
          <w:bCs/>
          <w:kern w:val="32"/>
        </w:rPr>
        <w:t>Получение заявок:</w:t>
      </w:r>
    </w:p>
    <w:p w:rsidR="00BA7B0C" w:rsidRPr="00BD0126" w:rsidRDefault="00110D96" w:rsidP="00D53EE4">
      <w:pPr>
        <w:pStyle w:val="af3"/>
        <w:numPr>
          <w:ilvl w:val="3"/>
          <w:numId w:val="114"/>
        </w:numPr>
        <w:tabs>
          <w:tab w:val="left" w:pos="1134"/>
        </w:tabs>
        <w:ind w:left="1134" w:hanging="1134"/>
        <w:jc w:val="both"/>
        <w:rPr>
          <w:bCs/>
          <w:kern w:val="32"/>
          <w:u w:val="single"/>
        </w:rPr>
      </w:pPr>
      <w:r w:rsidRPr="00BD0126">
        <w:rPr>
          <w:bCs/>
          <w:kern w:val="32"/>
        </w:rPr>
        <w:t xml:space="preserve">Организатор закупки осуществляет прием Заявок на участие в закупке в соответствии с Разделом </w:t>
      </w:r>
      <w:r w:rsidR="00EA4E33" w:rsidRPr="00BD0126">
        <w:rPr>
          <w:bCs/>
          <w:kern w:val="32"/>
        </w:rPr>
        <w:fldChar w:fldCharType="begin"/>
      </w:r>
      <w:r w:rsidR="00EA4E33" w:rsidRPr="00BD0126">
        <w:rPr>
          <w:bCs/>
          <w:kern w:val="32"/>
        </w:rPr>
        <w:instrText xml:space="preserve"> REF _Ref509582868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20</w:t>
      </w:r>
      <w:r w:rsidR="00EA4E33" w:rsidRPr="00BD0126">
        <w:rPr>
          <w:bCs/>
          <w:kern w:val="32"/>
        </w:rPr>
        <w:fldChar w:fldCharType="end"/>
      </w:r>
      <w:r w:rsidRPr="00BD0126">
        <w:rPr>
          <w:bCs/>
          <w:kern w:val="32"/>
        </w:rPr>
        <w:t xml:space="preserve"> «Получение заявок на участие в закупке» настоящего Положения.</w:t>
      </w:r>
    </w:p>
    <w:p w:rsidR="00BA7B0C" w:rsidRPr="00BD0126" w:rsidRDefault="00910DA2" w:rsidP="00D53EE4">
      <w:pPr>
        <w:pStyle w:val="af3"/>
        <w:numPr>
          <w:ilvl w:val="2"/>
          <w:numId w:val="114"/>
        </w:numPr>
        <w:tabs>
          <w:tab w:val="left" w:pos="-3544"/>
          <w:tab w:val="left" w:pos="1134"/>
        </w:tabs>
        <w:ind w:left="1134" w:hanging="1134"/>
        <w:jc w:val="both"/>
        <w:rPr>
          <w:b/>
          <w:bCs/>
          <w:kern w:val="32"/>
        </w:rPr>
      </w:pPr>
      <w:r w:rsidRPr="00BD0126">
        <w:rPr>
          <w:b/>
          <w:bCs/>
          <w:kern w:val="32"/>
        </w:rPr>
        <w:t>Вскрытие поступивших конвертов:</w:t>
      </w:r>
    </w:p>
    <w:p w:rsidR="00BA7B0C" w:rsidRPr="00BD0126" w:rsidRDefault="00110D96" w:rsidP="00D53EE4">
      <w:pPr>
        <w:pStyle w:val="af3"/>
        <w:numPr>
          <w:ilvl w:val="3"/>
          <w:numId w:val="114"/>
        </w:numPr>
        <w:tabs>
          <w:tab w:val="left" w:pos="1134"/>
        </w:tabs>
        <w:ind w:left="1134" w:hanging="1134"/>
        <w:jc w:val="both"/>
        <w:rPr>
          <w:bCs/>
          <w:kern w:val="32"/>
        </w:rPr>
      </w:pPr>
      <w:r w:rsidRPr="00BD0126">
        <w:rPr>
          <w:bCs/>
          <w:kern w:val="32"/>
        </w:rPr>
        <w:t xml:space="preserve">Организатор закупки осуществляет вскрытие Заявок на участие в закупке в соответствии с Разделом </w:t>
      </w:r>
      <w:r w:rsidR="00EA4E33" w:rsidRPr="00BD0126">
        <w:rPr>
          <w:bCs/>
          <w:kern w:val="32"/>
        </w:rPr>
        <w:fldChar w:fldCharType="begin"/>
      </w:r>
      <w:r w:rsidR="00EA4E33" w:rsidRPr="00BD0126">
        <w:rPr>
          <w:bCs/>
          <w:kern w:val="32"/>
        </w:rPr>
        <w:instrText xml:space="preserve"> REF _Ref509582976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21</w:t>
      </w:r>
      <w:r w:rsidR="00EA4E33" w:rsidRPr="00BD0126">
        <w:rPr>
          <w:bCs/>
          <w:kern w:val="32"/>
        </w:rPr>
        <w:fldChar w:fldCharType="end"/>
      </w:r>
      <w:r w:rsidRPr="00BD0126">
        <w:rPr>
          <w:bCs/>
          <w:kern w:val="32"/>
        </w:rPr>
        <w:t xml:space="preserve"> «Вскрытие поступивших конвертов» настоящего Положения.</w:t>
      </w:r>
    </w:p>
    <w:p w:rsidR="00BA7B0C" w:rsidRPr="00BD0126" w:rsidRDefault="00910DA2" w:rsidP="00D53EE4">
      <w:pPr>
        <w:pStyle w:val="af3"/>
        <w:numPr>
          <w:ilvl w:val="2"/>
          <w:numId w:val="114"/>
        </w:numPr>
        <w:tabs>
          <w:tab w:val="left" w:pos="-3544"/>
        </w:tabs>
        <w:ind w:left="1134" w:hanging="1134"/>
        <w:jc w:val="both"/>
        <w:rPr>
          <w:b/>
          <w:bCs/>
          <w:kern w:val="32"/>
        </w:rPr>
      </w:pPr>
      <w:r w:rsidRPr="00BD0126">
        <w:rPr>
          <w:b/>
          <w:bCs/>
          <w:kern w:val="32"/>
        </w:rPr>
        <w:t>Рассмотрение Заявок на участие в аукционе:</w:t>
      </w:r>
    </w:p>
    <w:p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Закупочная комиссия в срок</w:t>
      </w:r>
      <w:r w:rsidR="0026722F" w:rsidRPr="00BD0126">
        <w:rPr>
          <w:bCs/>
          <w:kern w:val="32"/>
        </w:rPr>
        <w:t>, установленный Закупочной документацией</w:t>
      </w:r>
      <w:r w:rsidR="00762538">
        <w:rPr>
          <w:bCs/>
          <w:kern w:val="32"/>
        </w:rPr>
        <w:t>,</w:t>
      </w:r>
      <w:r w:rsidRPr="00BD0126">
        <w:rPr>
          <w:bCs/>
          <w:kern w:val="32"/>
        </w:rPr>
        <w:t xml:space="preserve"> рассматривает Заявки Участников закупки, Заявки которых вскрыты, с целью определения соответствия каждого Участника закупки требованиям, установленным Закупочной документацией, и соответствия Заявки, поданной таким Участником закупки, требованиям к Заявкам, установленным Закупочной документацией. По результатам рассмотрения Заявок Закупочной комиссией принимается решение о допуске Участников к участию в аукционе или об отказе участия. Решение Закупочной комиссии оформляется соответствующим протоколом. </w:t>
      </w:r>
    </w:p>
    <w:p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Участнику закупки может быть отказано в участии в аукционе в случаях, предусмотренных Закупочной документацией.</w:t>
      </w:r>
    </w:p>
    <w:p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 xml:space="preserve">Перечень критериев и иная информация о порядке </w:t>
      </w:r>
      <w:r w:rsidR="008C2E6B" w:rsidRPr="00BD0126">
        <w:rPr>
          <w:bCs/>
          <w:kern w:val="32"/>
        </w:rPr>
        <w:t>рассмотрения</w:t>
      </w:r>
      <w:r w:rsidRPr="00BD0126">
        <w:rPr>
          <w:bCs/>
          <w:kern w:val="32"/>
        </w:rPr>
        <w:t xml:space="preserve"> Заявок в отношении конкретной закупки определяются в Закупочной документации.</w:t>
      </w:r>
    </w:p>
    <w:p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 xml:space="preserve">Перед привлечением к </w:t>
      </w:r>
      <w:r w:rsidR="008C2E6B" w:rsidRPr="00BD0126">
        <w:rPr>
          <w:bCs/>
          <w:kern w:val="32"/>
        </w:rPr>
        <w:t>рассмотрению</w:t>
      </w:r>
      <w:r w:rsidRPr="00BD0126">
        <w:rPr>
          <w:bCs/>
          <w:kern w:val="32"/>
        </w:rPr>
        <w:t xml:space="preserve"> Заявок каждый член Закупочной комиссии, а также привлекаемые эксперты и любые другие лица, имеющие доступ к информации, содержащейся в Заявках, должны сделать на имя Председателя Закупочной комиссии письменное заявление о своей беспристрастности. Член Закупочной комиссии, эксперт или иное лицо, узнавшее после процедуры вскрытия Конвертов с Заявками, что в числе Участников закупки есть лица, предложения которых он не может рассматривать беспристрастно, обязан заявить самоотвод, решение по которому принимает Закупочная комиссия.</w:t>
      </w:r>
    </w:p>
    <w:p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В случае создания ПДЗК заявление о беспристрастности подается в момент утверждения данной комиссии.</w:t>
      </w:r>
    </w:p>
    <w:p w:rsidR="00BA7B0C" w:rsidRPr="00BD0126" w:rsidRDefault="008C2E6B" w:rsidP="00D53EE4">
      <w:pPr>
        <w:pStyle w:val="af3"/>
        <w:numPr>
          <w:ilvl w:val="3"/>
          <w:numId w:val="114"/>
        </w:numPr>
        <w:tabs>
          <w:tab w:val="left" w:pos="1134"/>
        </w:tabs>
        <w:ind w:left="1134" w:hanging="1134"/>
        <w:jc w:val="both"/>
        <w:rPr>
          <w:bCs/>
          <w:kern w:val="32"/>
        </w:rPr>
      </w:pPr>
      <w:r w:rsidRPr="00BD0126">
        <w:rPr>
          <w:bCs/>
          <w:kern w:val="32"/>
        </w:rPr>
        <w:t>Рекомендуется осуществлять оценку Заявок в следующем порядке:</w:t>
      </w:r>
    </w:p>
    <w:p w:rsidR="00BA7B0C" w:rsidRPr="00BD0126" w:rsidRDefault="008C2E6B" w:rsidP="00D53EE4">
      <w:pPr>
        <w:numPr>
          <w:ilvl w:val="0"/>
          <w:numId w:val="44"/>
        </w:numPr>
        <w:tabs>
          <w:tab w:val="left" w:pos="1134"/>
        </w:tabs>
        <w:spacing w:after="0" w:line="240" w:lineRule="auto"/>
        <w:ind w:firstLine="414"/>
        <w:contextualSpacing/>
        <w:jc w:val="both"/>
        <w:rPr>
          <w:rFonts w:ascii="Times New Roman" w:hAnsi="Times New Roman"/>
          <w:bCs/>
          <w:kern w:val="32"/>
          <w:sz w:val="24"/>
          <w:szCs w:val="24"/>
        </w:rPr>
      </w:pPr>
      <w:r w:rsidRPr="00BD0126">
        <w:rPr>
          <w:rFonts w:ascii="Times New Roman" w:hAnsi="Times New Roman"/>
          <w:bCs/>
          <w:kern w:val="32"/>
          <w:sz w:val="24"/>
          <w:szCs w:val="24"/>
        </w:rPr>
        <w:t>проведение отборочной стадии;</w:t>
      </w:r>
    </w:p>
    <w:p w:rsidR="00BA7B0C" w:rsidRPr="00BD0126" w:rsidRDefault="008C2E6B" w:rsidP="00D53EE4">
      <w:pPr>
        <w:numPr>
          <w:ilvl w:val="0"/>
          <w:numId w:val="44"/>
        </w:numPr>
        <w:tabs>
          <w:tab w:val="left" w:pos="1134"/>
        </w:tabs>
        <w:spacing w:after="0" w:line="240" w:lineRule="auto"/>
        <w:ind w:firstLine="414"/>
        <w:contextualSpacing/>
        <w:jc w:val="both"/>
        <w:rPr>
          <w:rFonts w:ascii="Times New Roman" w:hAnsi="Times New Roman"/>
          <w:bCs/>
          <w:kern w:val="32"/>
          <w:sz w:val="24"/>
          <w:szCs w:val="24"/>
        </w:rPr>
      </w:pPr>
      <w:r w:rsidRPr="00BD0126">
        <w:rPr>
          <w:rFonts w:ascii="Times New Roman" w:hAnsi="Times New Roman"/>
          <w:bCs/>
          <w:kern w:val="32"/>
          <w:sz w:val="24"/>
          <w:szCs w:val="24"/>
        </w:rPr>
        <w:t>проведение аукциона.</w:t>
      </w:r>
    </w:p>
    <w:p w:rsidR="00BA7B0C" w:rsidRPr="00BD0126" w:rsidRDefault="008C2E6B" w:rsidP="00D53EE4">
      <w:pPr>
        <w:pStyle w:val="af3"/>
        <w:numPr>
          <w:ilvl w:val="3"/>
          <w:numId w:val="114"/>
        </w:numPr>
        <w:tabs>
          <w:tab w:val="left" w:pos="1134"/>
        </w:tabs>
        <w:ind w:left="1134" w:hanging="1134"/>
        <w:jc w:val="both"/>
        <w:rPr>
          <w:bCs/>
          <w:kern w:val="32"/>
        </w:rPr>
      </w:pPr>
      <w:r w:rsidRPr="00BD0126">
        <w:rPr>
          <w:bCs/>
          <w:kern w:val="32"/>
        </w:rPr>
        <w:t>Отборочная стадия. В рамках отборочной стадии последовательно выполняются следующие действия:</w:t>
      </w:r>
    </w:p>
    <w:p w:rsidR="00BA7B0C" w:rsidRPr="00BD0126" w:rsidRDefault="008C2E6B" w:rsidP="00D53EE4">
      <w:pPr>
        <w:numPr>
          <w:ilvl w:val="0"/>
          <w:numId w:val="44"/>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проверка Заявок на соблюдение требований Закупочной документации к оформлению Заявок; </w:t>
      </w:r>
    </w:p>
    <w:p w:rsidR="00BA7B0C" w:rsidRPr="00BD0126" w:rsidRDefault="008C2E6B" w:rsidP="00D53EE4">
      <w:pPr>
        <w:numPr>
          <w:ilvl w:val="0"/>
          <w:numId w:val="44"/>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разъяснения положений Заявок (при необходимости);</w:t>
      </w:r>
    </w:p>
    <w:p w:rsidR="00BA7B0C" w:rsidRPr="00BD0126" w:rsidRDefault="008C2E6B" w:rsidP="00D53EE4">
      <w:pPr>
        <w:numPr>
          <w:ilvl w:val="0"/>
          <w:numId w:val="44"/>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проверка Участника закупки на соответствие требованиям Закупочной документации;</w:t>
      </w:r>
    </w:p>
    <w:p w:rsidR="00BA7B0C" w:rsidRPr="00BD0126" w:rsidRDefault="008C2E6B" w:rsidP="00D53EE4">
      <w:pPr>
        <w:numPr>
          <w:ilvl w:val="0"/>
          <w:numId w:val="44"/>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проверка предлагаемой Продукции на соответствие требованиям закупки;</w:t>
      </w:r>
    </w:p>
    <w:p w:rsidR="00BA7B0C" w:rsidRPr="00BD0126" w:rsidRDefault="008C2E6B" w:rsidP="00D53EE4">
      <w:pPr>
        <w:numPr>
          <w:ilvl w:val="0"/>
          <w:numId w:val="44"/>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отклонение Заявок, которые, по мнению Закупочной комиссии</w:t>
      </w:r>
      <w:r w:rsidR="00762538">
        <w:rPr>
          <w:rFonts w:ascii="Times New Roman" w:hAnsi="Times New Roman"/>
          <w:bCs/>
          <w:kern w:val="32"/>
          <w:sz w:val="24"/>
          <w:szCs w:val="24"/>
        </w:rPr>
        <w:t>,</w:t>
      </w:r>
      <w:r w:rsidRPr="00BD0126">
        <w:rPr>
          <w:rFonts w:ascii="Times New Roman" w:hAnsi="Times New Roman"/>
          <w:bCs/>
          <w:kern w:val="32"/>
          <w:sz w:val="24"/>
          <w:szCs w:val="24"/>
        </w:rPr>
        <w:t xml:space="preserve"> не соответствуют требованиям Закупочной документации</w:t>
      </w:r>
      <w:r w:rsidR="00762538">
        <w:rPr>
          <w:rFonts w:ascii="Times New Roman" w:hAnsi="Times New Roman"/>
          <w:bCs/>
          <w:kern w:val="32"/>
          <w:sz w:val="24"/>
          <w:szCs w:val="24"/>
        </w:rPr>
        <w:t>;</w:t>
      </w:r>
    </w:p>
    <w:p w:rsidR="00BA7B0C" w:rsidRPr="00BD0126" w:rsidRDefault="003600B4" w:rsidP="00D53EE4">
      <w:pPr>
        <w:numPr>
          <w:ilvl w:val="0"/>
          <w:numId w:val="44"/>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проведение </w:t>
      </w:r>
      <w:r w:rsidR="00910DA2" w:rsidRPr="00BD0126">
        <w:rPr>
          <w:rFonts w:ascii="Times New Roman" w:hAnsi="Times New Roman"/>
          <w:bCs/>
          <w:kern w:val="32"/>
          <w:sz w:val="24"/>
          <w:szCs w:val="24"/>
        </w:rPr>
        <w:t>аукциона</w:t>
      </w:r>
      <w:r w:rsidRPr="00BD0126">
        <w:rPr>
          <w:rFonts w:ascii="Times New Roman" w:hAnsi="Times New Roman"/>
          <w:bCs/>
          <w:kern w:val="32"/>
          <w:sz w:val="24"/>
          <w:szCs w:val="24"/>
        </w:rPr>
        <w:t>.</w:t>
      </w:r>
    </w:p>
    <w:p w:rsidR="003600B4" w:rsidRPr="00BD0126" w:rsidRDefault="003600B4" w:rsidP="00596E71">
      <w:pPr>
        <w:pStyle w:val="af3"/>
        <w:numPr>
          <w:ilvl w:val="3"/>
          <w:numId w:val="114"/>
        </w:numPr>
        <w:tabs>
          <w:tab w:val="left" w:pos="1134"/>
        </w:tabs>
        <w:ind w:left="1134" w:hanging="1134"/>
        <w:jc w:val="both"/>
        <w:rPr>
          <w:bCs/>
          <w:kern w:val="32"/>
        </w:rPr>
      </w:pPr>
      <w:r w:rsidRPr="00BD0126">
        <w:rPr>
          <w:bCs/>
          <w:kern w:val="32"/>
        </w:rPr>
        <w:t>При необходимости, в ходе рассмотрения Заявок, Закупочная комиссия вправе потребовать от Участников закупки разъяснения сведений, содержащихся в Заявках. Требования, направленные на изменение содержания Заявки, а также разъяснения Участника закупки, изменяющие суть предложения, содержащегося в поданной таким Участником закупки Заявке, не допускаются. Запрос о разъяснении сведений, содержащихся в Заявках, и ответ на такой запрос должны оформляться в письменном виде.</w:t>
      </w:r>
    </w:p>
    <w:p w:rsidR="003600B4" w:rsidRPr="00BD0126" w:rsidRDefault="003600B4" w:rsidP="00596E71">
      <w:pPr>
        <w:pStyle w:val="af3"/>
        <w:numPr>
          <w:ilvl w:val="3"/>
          <w:numId w:val="114"/>
        </w:numPr>
        <w:tabs>
          <w:tab w:val="left" w:pos="1134"/>
        </w:tabs>
        <w:ind w:left="1134" w:hanging="1134"/>
        <w:jc w:val="both"/>
        <w:rPr>
          <w:bCs/>
          <w:kern w:val="32"/>
        </w:rPr>
      </w:pPr>
      <w:r w:rsidRPr="00BD0126">
        <w:rPr>
          <w:bCs/>
          <w:kern w:val="32"/>
        </w:rPr>
        <w:t>В случае, если Участник закупки, которому был направлен запрос о разъяснении сведений, содержащихся в Заявке, не предоставит соответствующие разъяснения Заявки в порядке и в срок, установленные в запросе</w:t>
      </w:r>
      <w:r w:rsidR="00581869">
        <w:rPr>
          <w:bCs/>
          <w:kern w:val="32"/>
        </w:rPr>
        <w:t>,</w:t>
      </w:r>
      <w:r w:rsidRPr="00BD0126">
        <w:rPr>
          <w:bCs/>
          <w:kern w:val="32"/>
        </w:rPr>
        <w:t xml:space="preserve"> Заявка такого Участника закупки может быть отклонена.</w:t>
      </w:r>
    </w:p>
    <w:p w:rsidR="003600B4" w:rsidRPr="00BD0126" w:rsidRDefault="003600B4" w:rsidP="00596E71">
      <w:pPr>
        <w:pStyle w:val="af3"/>
        <w:numPr>
          <w:ilvl w:val="2"/>
          <w:numId w:val="114"/>
        </w:numPr>
        <w:tabs>
          <w:tab w:val="left" w:pos="1134"/>
        </w:tabs>
        <w:ind w:hanging="1224"/>
        <w:jc w:val="both"/>
        <w:rPr>
          <w:b/>
          <w:bCs/>
          <w:kern w:val="32"/>
        </w:rPr>
      </w:pPr>
      <w:r w:rsidRPr="00BD0126">
        <w:rPr>
          <w:b/>
          <w:bCs/>
          <w:kern w:val="32"/>
        </w:rPr>
        <w:t>Проведение аукциона:</w:t>
      </w:r>
    </w:p>
    <w:p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Аукцион проводится в срок, указанный в Закупочной документации, составляющий не более, чем 10 (десять) дней со дня подписания протокола рассмотрения Заявок и обеспечивающий Участникам аукциона возможность принять непосредственное или через своих представителей участие в аукционе.</w:t>
      </w:r>
    </w:p>
    <w:p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В аукционе могут участвовать только те Участники закупки, которые допущены к участию в аукционе.</w:t>
      </w:r>
    </w:p>
    <w:p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В случае проведения очного Аукциона, Аукцион проводится аукционистом, который выбирается из числа членов Закупочной комиссии путем открытого голосования членов Закупочной комиссии большинством голосов.</w:t>
      </w:r>
    </w:p>
    <w:p w:rsidR="00BA7B0C" w:rsidRPr="00BD0126" w:rsidRDefault="00910DA2" w:rsidP="00D53EE4">
      <w:pPr>
        <w:pStyle w:val="af3"/>
        <w:numPr>
          <w:ilvl w:val="3"/>
          <w:numId w:val="114"/>
        </w:numPr>
        <w:tabs>
          <w:tab w:val="left" w:pos="1134"/>
        </w:tabs>
        <w:ind w:left="1134" w:hanging="1134"/>
        <w:jc w:val="both"/>
        <w:rPr>
          <w:bCs/>
          <w:kern w:val="32"/>
        </w:rPr>
      </w:pPr>
      <w:bookmarkStart w:id="379" w:name="_Hlk54774950"/>
      <w:r w:rsidRPr="00BD0126">
        <w:rPr>
          <w:bCs/>
          <w:kern w:val="32"/>
        </w:rPr>
        <w:t>Аукцион проводится путем снижения начальной (максимальной) цены договора (цены лота), указанной в Закупочной документации, на «шаг аукциона».</w:t>
      </w:r>
      <w:bookmarkEnd w:id="379"/>
    </w:p>
    <w:p w:rsidR="003409EF" w:rsidRPr="00BD0126" w:rsidRDefault="003409EF" w:rsidP="00D53EE4">
      <w:pPr>
        <w:pStyle w:val="af3"/>
        <w:numPr>
          <w:ilvl w:val="3"/>
          <w:numId w:val="114"/>
        </w:numPr>
        <w:tabs>
          <w:tab w:val="left" w:pos="1134"/>
        </w:tabs>
        <w:ind w:left="1134" w:hanging="1134"/>
        <w:jc w:val="both"/>
        <w:rPr>
          <w:bCs/>
          <w:kern w:val="32"/>
        </w:rPr>
      </w:pPr>
      <w:r w:rsidRPr="00BD0126">
        <w:rPr>
          <w:bCs/>
          <w:kern w:val="32"/>
        </w:rPr>
        <w:t>Проведение аукциона в электронной форме осуществляется в соответствии с Регламентом и инструкциями ЭТП.</w:t>
      </w:r>
    </w:p>
    <w:p w:rsidR="00BA7B0C" w:rsidRPr="00BD0126" w:rsidRDefault="00A927FB" w:rsidP="00D53EE4">
      <w:pPr>
        <w:pStyle w:val="af3"/>
        <w:numPr>
          <w:ilvl w:val="2"/>
          <w:numId w:val="114"/>
        </w:numPr>
        <w:tabs>
          <w:tab w:val="left" w:pos="-3544"/>
        </w:tabs>
        <w:ind w:left="1134" w:hanging="1134"/>
        <w:jc w:val="both"/>
        <w:rPr>
          <w:b/>
          <w:bCs/>
          <w:kern w:val="32"/>
        </w:rPr>
      </w:pPr>
      <w:r w:rsidRPr="00BD0126">
        <w:rPr>
          <w:b/>
          <w:bCs/>
          <w:kern w:val="32"/>
        </w:rPr>
        <w:t>Очный а</w:t>
      </w:r>
      <w:r w:rsidR="00910DA2" w:rsidRPr="00BD0126">
        <w:rPr>
          <w:b/>
          <w:bCs/>
          <w:kern w:val="32"/>
        </w:rPr>
        <w:t>укцион проводится в следующем порядке:</w:t>
      </w:r>
    </w:p>
    <w:p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Закупочная комиссия непосредственно перед началом проведения аукциона регистрирует Участников аукциона, явившихся на аукцион, или их представителей. В случае проведения аукциона по нескольким лотам Закупочная комиссия перед началом каждого лота регистрирует Участников аукциона, подавших Заявки в отношении такого лота и явившихся на аукцион, или их представителей. При регистрации Участникам аукциона или их представителям выдаются пронумерованные карточки (далее – карточки);</w:t>
      </w:r>
    </w:p>
    <w:p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цены договора (лота), наименований Участников аукциона, которые не явились на аукцион;</w:t>
      </w:r>
    </w:p>
    <w:p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Аукционист предлагает Участникам закупки заявлять свои предложения о цене договора;</w:t>
      </w:r>
    </w:p>
    <w:p w:rsidR="00BA7B0C" w:rsidRPr="00BD0126" w:rsidRDefault="00910DA2" w:rsidP="00D53EE4">
      <w:pPr>
        <w:pStyle w:val="af3"/>
        <w:numPr>
          <w:ilvl w:val="3"/>
          <w:numId w:val="114"/>
        </w:numPr>
        <w:tabs>
          <w:tab w:val="left" w:pos="1134"/>
        </w:tabs>
        <w:ind w:left="1134" w:hanging="1134"/>
        <w:jc w:val="both"/>
        <w:rPr>
          <w:bCs/>
          <w:kern w:val="32"/>
        </w:rPr>
      </w:pPr>
      <w:bookmarkStart w:id="380" w:name="_Hlk54774970"/>
      <w:r w:rsidRPr="00BD0126">
        <w:rPr>
          <w:bCs/>
          <w:kern w:val="32"/>
        </w:rPr>
        <w:t>Участник закупки после объявления аукционистом начальной цены договора (цены лота) и цены договора, сниженной в соответствии с «шагом аукциона» поднимает карточки в случае, если он согласен заключить договор по объявленной цене;</w:t>
      </w:r>
    </w:p>
    <w:p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Аукционист объявляет номер карточки Участника закупки, который первым поднял карточку после объявления аукционистом начальной цены договора (цены лота) и цены договора, сниженной в соответствии с «шагом аукциона», а также новую цену договора, сниженную в соответствии с «шагом аукциона» и «шаг аукциона», в соответствии с которым снижается цена;</w:t>
      </w:r>
    </w:p>
    <w:bookmarkEnd w:id="380"/>
    <w:p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Аукцион считается оконченным, если после троекратного объявления аукционистом цены договора ни один Участник закупки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и Участника закупки, сделавшего предпоследнее предложение о цене договора.</w:t>
      </w:r>
    </w:p>
    <w:p w:rsidR="00BA7B0C" w:rsidRPr="00BD0126" w:rsidRDefault="00110D96" w:rsidP="00D53EE4">
      <w:pPr>
        <w:pStyle w:val="af3"/>
        <w:numPr>
          <w:ilvl w:val="2"/>
          <w:numId w:val="114"/>
        </w:numPr>
        <w:tabs>
          <w:tab w:val="left" w:pos="-3544"/>
        </w:tabs>
        <w:ind w:left="1134" w:hanging="1134"/>
        <w:jc w:val="both"/>
        <w:rPr>
          <w:b/>
          <w:bCs/>
          <w:kern w:val="32"/>
        </w:rPr>
      </w:pPr>
      <w:r w:rsidRPr="00BD0126">
        <w:rPr>
          <w:b/>
          <w:bCs/>
          <w:kern w:val="32"/>
        </w:rPr>
        <w:t>Определение Победителя:</w:t>
      </w:r>
    </w:p>
    <w:p w:rsidR="00BA7B0C" w:rsidRPr="00BD0126" w:rsidRDefault="00910DA2" w:rsidP="007E2B19">
      <w:pPr>
        <w:pStyle w:val="af3"/>
        <w:numPr>
          <w:ilvl w:val="3"/>
          <w:numId w:val="114"/>
        </w:numPr>
        <w:tabs>
          <w:tab w:val="left" w:pos="1134"/>
        </w:tabs>
        <w:ind w:left="1134" w:hanging="1134"/>
        <w:jc w:val="both"/>
        <w:rPr>
          <w:bCs/>
          <w:kern w:val="32"/>
        </w:rPr>
      </w:pPr>
      <w:bookmarkStart w:id="381" w:name="_Hlk54774994"/>
      <w:r w:rsidRPr="00BD0126">
        <w:rPr>
          <w:bCs/>
          <w:kern w:val="32"/>
        </w:rPr>
        <w:t>Победителем признается лицо, предложившее наиболее низкую цену договора.</w:t>
      </w:r>
      <w:bookmarkEnd w:id="381"/>
    </w:p>
    <w:p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 xml:space="preserve">При проведении аукциона Закупочная комиссия составляет протокол выбора победителя. Протокол выбора победителя </w:t>
      </w:r>
      <w:r w:rsidR="00A927FB" w:rsidRPr="00BD0126">
        <w:rPr>
          <w:bCs/>
          <w:kern w:val="32"/>
        </w:rPr>
        <w:t xml:space="preserve">очного аукциона </w:t>
      </w:r>
      <w:r w:rsidRPr="00BD0126">
        <w:rPr>
          <w:bCs/>
          <w:kern w:val="32"/>
        </w:rPr>
        <w:t xml:space="preserve">подписывается непосредственно после проведения аукциона. Указанный протокол размещается Организатором закупок в течение 3 (трех) дней, следующих после дня подписания такого протокола. </w:t>
      </w:r>
    </w:p>
    <w:p w:rsidR="00BA7B0C" w:rsidRPr="00BD0126" w:rsidRDefault="00910DA2" w:rsidP="00D53EE4">
      <w:pPr>
        <w:pStyle w:val="af3"/>
        <w:numPr>
          <w:ilvl w:val="2"/>
          <w:numId w:val="114"/>
        </w:numPr>
        <w:tabs>
          <w:tab w:val="left" w:pos="-3544"/>
        </w:tabs>
        <w:ind w:left="1134" w:hanging="1134"/>
        <w:jc w:val="both"/>
        <w:rPr>
          <w:b/>
          <w:bCs/>
          <w:kern w:val="32"/>
        </w:rPr>
      </w:pPr>
      <w:r w:rsidRPr="00BD0126">
        <w:rPr>
          <w:b/>
          <w:bCs/>
          <w:kern w:val="32"/>
        </w:rPr>
        <w:t>Заключение договора:</w:t>
      </w:r>
    </w:p>
    <w:p w:rsidR="00BA7B0C" w:rsidRPr="00BD0126" w:rsidRDefault="008C2E6B" w:rsidP="00D53EE4">
      <w:pPr>
        <w:pStyle w:val="af3"/>
        <w:numPr>
          <w:ilvl w:val="3"/>
          <w:numId w:val="114"/>
        </w:numPr>
        <w:tabs>
          <w:tab w:val="left" w:pos="1134"/>
        </w:tabs>
        <w:ind w:left="1134" w:hanging="1134"/>
        <w:jc w:val="both"/>
        <w:rPr>
          <w:bCs/>
          <w:kern w:val="32"/>
        </w:rPr>
      </w:pPr>
      <w:r w:rsidRPr="00BD0126">
        <w:rPr>
          <w:bCs/>
          <w:kern w:val="32"/>
        </w:rPr>
        <w:t>При проведении аукциона, предметом которого было право на заключение договора, договор с Победителем заключается в соответствии с п. 6 ст. 448 Гражданского кодекса РФ.</w:t>
      </w:r>
    </w:p>
    <w:p w:rsidR="00BA7B0C" w:rsidRPr="00BD0126" w:rsidRDefault="008C2E6B" w:rsidP="00D53EE4">
      <w:pPr>
        <w:pStyle w:val="af3"/>
        <w:numPr>
          <w:ilvl w:val="3"/>
          <w:numId w:val="114"/>
        </w:numPr>
        <w:tabs>
          <w:tab w:val="left" w:pos="1134"/>
        </w:tabs>
        <w:ind w:left="1134" w:hanging="1134"/>
        <w:jc w:val="both"/>
        <w:rPr>
          <w:bCs/>
          <w:kern w:val="32"/>
        </w:rPr>
      </w:pPr>
      <w:r w:rsidRPr="00BD0126">
        <w:rPr>
          <w:bCs/>
          <w:kern w:val="32"/>
        </w:rPr>
        <w:t xml:space="preserve">Заключение договора осуществляется в соответствии с требованиями, указанными в Разделе </w:t>
      </w:r>
      <w:r w:rsidR="00EA4E33" w:rsidRPr="00BD0126">
        <w:rPr>
          <w:bCs/>
          <w:kern w:val="32"/>
        </w:rPr>
        <w:fldChar w:fldCharType="begin"/>
      </w:r>
      <w:r w:rsidR="00EA4E33" w:rsidRPr="00BD0126">
        <w:rPr>
          <w:bCs/>
          <w:kern w:val="32"/>
        </w:rPr>
        <w:instrText xml:space="preserve"> REF _Ref509582987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22</w:t>
      </w:r>
      <w:r w:rsidR="00EA4E33" w:rsidRPr="00BD0126">
        <w:rPr>
          <w:bCs/>
          <w:kern w:val="32"/>
        </w:rPr>
        <w:fldChar w:fldCharType="end"/>
      </w:r>
      <w:r w:rsidRPr="00BD0126">
        <w:rPr>
          <w:bCs/>
          <w:kern w:val="32"/>
        </w:rPr>
        <w:t xml:space="preserve"> «Заключение и исполнение договоров» настоящего Положения.</w:t>
      </w:r>
    </w:p>
    <w:p w:rsidR="00BA7B0C" w:rsidRPr="00BD0126" w:rsidRDefault="00D07103" w:rsidP="00D53EE4">
      <w:pPr>
        <w:pStyle w:val="af3"/>
        <w:numPr>
          <w:ilvl w:val="1"/>
          <w:numId w:val="114"/>
        </w:numPr>
        <w:tabs>
          <w:tab w:val="left" w:pos="1134"/>
        </w:tabs>
        <w:ind w:left="1134" w:hanging="1134"/>
        <w:jc w:val="both"/>
        <w:rPr>
          <w:b/>
          <w:bCs/>
          <w:kern w:val="32"/>
        </w:rPr>
      </w:pPr>
      <w:r w:rsidRPr="00BD0126">
        <w:rPr>
          <w:b/>
          <w:bCs/>
          <w:kern w:val="32"/>
        </w:rPr>
        <w:t xml:space="preserve">Особенности проведения </w:t>
      </w:r>
      <w:r w:rsidR="0032117C" w:rsidRPr="00BD0126">
        <w:rPr>
          <w:b/>
          <w:bCs/>
          <w:kern w:val="32"/>
        </w:rPr>
        <w:t>аукциона</w:t>
      </w:r>
      <w:r w:rsidRPr="00BD0126">
        <w:rPr>
          <w:b/>
          <w:bCs/>
          <w:kern w:val="32"/>
        </w:rPr>
        <w:t>, участниками которого могут быть только субъекты МСП:</w:t>
      </w:r>
    </w:p>
    <w:p w:rsidR="00BA7B0C" w:rsidRPr="00BD0126" w:rsidRDefault="00964ADF" w:rsidP="00D53EE4">
      <w:pPr>
        <w:pStyle w:val="af3"/>
        <w:numPr>
          <w:ilvl w:val="2"/>
          <w:numId w:val="114"/>
        </w:numPr>
        <w:tabs>
          <w:tab w:val="left" w:pos="-3544"/>
        </w:tabs>
        <w:ind w:left="1134" w:hanging="1134"/>
        <w:jc w:val="both"/>
        <w:rPr>
          <w:bCs/>
          <w:kern w:val="32"/>
        </w:rPr>
      </w:pPr>
      <w:r w:rsidRPr="00BD0126">
        <w:rPr>
          <w:bCs/>
          <w:kern w:val="32"/>
        </w:rPr>
        <w:t>Организатор закупки</w:t>
      </w:r>
      <w:r w:rsidR="00910DA2" w:rsidRPr="00BD0126">
        <w:rPr>
          <w:bCs/>
          <w:kern w:val="32"/>
        </w:rPr>
        <w:t xml:space="preserve"> при проведении аукциона с участием субъектов малого и среднего предпринимательства размещает в единой информационной системе извещение в следующие сроки:</w:t>
      </w:r>
    </w:p>
    <w:p w:rsidR="00964ADF" w:rsidRPr="00BD0126" w:rsidRDefault="00964ADF" w:rsidP="00D75C6D">
      <w:pPr>
        <w:pStyle w:val="af3"/>
        <w:ind w:left="1134"/>
        <w:jc w:val="both"/>
      </w:pPr>
      <w:r w:rsidRPr="00BD0126">
        <w:t xml:space="preserve">а) не менее чем за семь дней до даты окончания срока подачи заявок на участие в таком </w:t>
      </w:r>
      <w:r w:rsidR="006036CD" w:rsidRPr="00BD0126">
        <w:t>аукционе</w:t>
      </w:r>
      <w:r w:rsidRPr="00BD0126">
        <w:t xml:space="preserve"> в случае, если начальная (максимальная) цена договора не превышает тридцать миллионов рублей;</w:t>
      </w:r>
    </w:p>
    <w:p w:rsidR="00964ADF" w:rsidRPr="00BD0126" w:rsidRDefault="00964ADF" w:rsidP="00D75C6D">
      <w:pPr>
        <w:pStyle w:val="af3"/>
        <w:ind w:left="1134"/>
        <w:jc w:val="both"/>
      </w:pPr>
      <w:r w:rsidRPr="00BD0126">
        <w:t xml:space="preserve">б) не менее чем за пятнадцать дней до даты окончания срока подачи заявок на участие в таком </w:t>
      </w:r>
      <w:r w:rsidR="006036CD" w:rsidRPr="00BD0126">
        <w:t>аукционе</w:t>
      </w:r>
      <w:r w:rsidRPr="00BD0126">
        <w:t xml:space="preserve"> в случае, если начальная (максимальная) цена договора превышает тридцать миллионов рублей;</w:t>
      </w:r>
    </w:p>
    <w:p w:rsidR="00BA7B0C" w:rsidRPr="00BD0126" w:rsidRDefault="00910DA2" w:rsidP="00D53EE4">
      <w:pPr>
        <w:pStyle w:val="af3"/>
        <w:numPr>
          <w:ilvl w:val="2"/>
          <w:numId w:val="114"/>
        </w:numPr>
        <w:tabs>
          <w:tab w:val="left" w:pos="-3544"/>
        </w:tabs>
        <w:ind w:left="1134" w:hanging="1134"/>
        <w:jc w:val="both"/>
        <w:rPr>
          <w:bCs/>
          <w:kern w:val="32"/>
        </w:rPr>
      </w:pPr>
      <w:bookmarkStart w:id="382" w:name="_Ref61800379"/>
      <w:r w:rsidRPr="00BD0126">
        <w:rPr>
          <w:bCs/>
          <w:kern w:val="32"/>
        </w:rPr>
        <w:t>Аукцион в электронной форме включает в себя порядок подачи его участниками предложений о цене договора с учетом следующих требований:</w:t>
      </w:r>
      <w:bookmarkEnd w:id="382"/>
    </w:p>
    <w:p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«шаг аукциона» составляет от 0,5 процента до пяти процентов начальной (максимальной) цены договора;</w:t>
      </w:r>
    </w:p>
    <w:p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снижение текущего минимального предложения о цене договора осуществляется на величину в пределах «шага аукциона»;</w:t>
      </w:r>
    </w:p>
    <w:p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 в электронной форме.</w:t>
      </w:r>
    </w:p>
    <w:p w:rsidR="00230117" w:rsidRPr="00BD0126" w:rsidRDefault="00230117" w:rsidP="00B617DB">
      <w:pPr>
        <w:pStyle w:val="af3"/>
        <w:numPr>
          <w:ilvl w:val="2"/>
          <w:numId w:val="114"/>
        </w:numPr>
        <w:tabs>
          <w:tab w:val="left" w:pos="-3544"/>
        </w:tabs>
        <w:ind w:left="1134" w:hanging="1134"/>
        <w:jc w:val="both"/>
        <w:rPr>
          <w:bCs/>
          <w:kern w:val="32"/>
        </w:rPr>
      </w:pPr>
      <w:bookmarkStart w:id="383" w:name="_Ref61802054"/>
      <w:r w:rsidRPr="00BD0126">
        <w:rPr>
          <w:bCs/>
          <w:kern w:val="32"/>
        </w:rPr>
        <w:t xml:space="preserve">В течение одного часа после окончания подачи в соответствии с </w:t>
      </w:r>
      <w:r w:rsidR="000F4CA6" w:rsidRPr="00BD0126">
        <w:rPr>
          <w:bCs/>
          <w:kern w:val="32"/>
        </w:rPr>
        <w:t>пунктом</w:t>
      </w:r>
      <w:r w:rsidRPr="00BD0126">
        <w:rPr>
          <w:bCs/>
          <w:kern w:val="32"/>
        </w:rPr>
        <w:t xml:space="preserve"> </w:t>
      </w:r>
      <w:r w:rsidR="000F4CA6" w:rsidRPr="00BD0126">
        <w:rPr>
          <w:bCs/>
          <w:kern w:val="32"/>
        </w:rPr>
        <w:fldChar w:fldCharType="begin"/>
      </w:r>
      <w:r w:rsidR="000F4CA6" w:rsidRPr="00BD0126">
        <w:rPr>
          <w:bCs/>
          <w:kern w:val="32"/>
        </w:rPr>
        <w:instrText xml:space="preserve"> REF _Ref61800379 \r \h </w:instrText>
      </w:r>
      <w:r w:rsidR="00BD0126">
        <w:rPr>
          <w:bCs/>
          <w:kern w:val="32"/>
        </w:rPr>
        <w:instrText xml:space="preserve"> \* MERGEFORMAT </w:instrText>
      </w:r>
      <w:r w:rsidR="000F4CA6" w:rsidRPr="00BD0126">
        <w:rPr>
          <w:bCs/>
          <w:kern w:val="32"/>
        </w:rPr>
      </w:r>
      <w:r w:rsidR="000F4CA6" w:rsidRPr="00BD0126">
        <w:rPr>
          <w:bCs/>
          <w:kern w:val="32"/>
        </w:rPr>
        <w:fldChar w:fldCharType="separate"/>
      </w:r>
      <w:r w:rsidR="00125596">
        <w:rPr>
          <w:bCs/>
          <w:kern w:val="32"/>
        </w:rPr>
        <w:t>40.3.2</w:t>
      </w:r>
      <w:r w:rsidR="000F4CA6" w:rsidRPr="00BD0126">
        <w:rPr>
          <w:bCs/>
          <w:kern w:val="32"/>
        </w:rPr>
        <w:fldChar w:fldCharType="end"/>
      </w:r>
      <w:r w:rsidRPr="00BD0126">
        <w:rPr>
          <w:bCs/>
          <w:kern w:val="32"/>
        </w:rPr>
        <w:t xml:space="preserve"> настояще</w:t>
      </w:r>
      <w:r w:rsidR="000F4CA6" w:rsidRPr="00BD0126">
        <w:rPr>
          <w:bCs/>
          <w:kern w:val="32"/>
        </w:rPr>
        <w:t>го</w:t>
      </w:r>
      <w:r w:rsidRPr="00BD0126">
        <w:rPr>
          <w:bCs/>
          <w:kern w:val="32"/>
        </w:rPr>
        <w:t xml:space="preserve"> </w:t>
      </w:r>
      <w:r w:rsidR="000F4CA6" w:rsidRPr="00BD0126">
        <w:rPr>
          <w:bCs/>
          <w:kern w:val="32"/>
        </w:rPr>
        <w:t>Положения</w:t>
      </w:r>
      <w:r w:rsidRPr="00BD0126">
        <w:rPr>
          <w:bCs/>
          <w:kern w:val="32"/>
        </w:rPr>
        <w:t xml:space="preserve"> предложений о цене договора оператор электронной площадки составляет и размещает на электронной площадке и в единой информационной системе протокол подачи предложений о цене договора, </w:t>
      </w:r>
      <w:r w:rsidR="00581869" w:rsidRPr="00BD0126">
        <w:rPr>
          <w:bCs/>
          <w:kern w:val="32"/>
        </w:rPr>
        <w:t>содержащи</w:t>
      </w:r>
      <w:r w:rsidR="00581869">
        <w:rPr>
          <w:bCs/>
          <w:kern w:val="32"/>
        </w:rPr>
        <w:t>й</w:t>
      </w:r>
      <w:r w:rsidR="00581869" w:rsidRPr="00BD0126">
        <w:rPr>
          <w:bCs/>
          <w:kern w:val="32"/>
        </w:rPr>
        <w:t xml:space="preserve"> </w:t>
      </w:r>
      <w:r w:rsidRPr="00BD0126">
        <w:rPr>
          <w:bCs/>
          <w:kern w:val="32"/>
        </w:rPr>
        <w:t>дату, время начала и окончания подачи предложений о цене договора и минимальные предложения о цене договора каждого участника аукциона в электронной форме с указанием времени их поступления.</w:t>
      </w:r>
      <w:bookmarkEnd w:id="383"/>
    </w:p>
    <w:p w:rsidR="000F4CA6" w:rsidRPr="00BD0126" w:rsidRDefault="000F4CA6" w:rsidP="00B617DB">
      <w:pPr>
        <w:pStyle w:val="af3"/>
        <w:numPr>
          <w:ilvl w:val="2"/>
          <w:numId w:val="114"/>
        </w:numPr>
        <w:tabs>
          <w:tab w:val="left" w:pos="-3544"/>
        </w:tabs>
        <w:ind w:left="1134" w:hanging="1134"/>
        <w:jc w:val="both"/>
        <w:rPr>
          <w:bCs/>
          <w:kern w:val="32"/>
        </w:rPr>
      </w:pPr>
      <w:r w:rsidRPr="00BD0126">
        <w:rPr>
          <w:bCs/>
          <w:kern w:val="32"/>
        </w:rPr>
        <w:t xml:space="preserve">Заявка на участие в аукционе в электронной форме состоит из двух частей. Первая часть данной заявки должна содержать информацию и документы, предусмотренные подпунктом 10 пункта </w:t>
      </w:r>
      <w:r w:rsidRPr="00BD0126">
        <w:rPr>
          <w:bCs/>
          <w:kern w:val="32"/>
        </w:rPr>
        <w:fldChar w:fldCharType="begin"/>
      </w:r>
      <w:r w:rsidRPr="00BD0126">
        <w:rPr>
          <w:bCs/>
          <w:kern w:val="32"/>
        </w:rPr>
        <w:instrText xml:space="preserve"> REF _Ref61470105 \r \h </w:instrText>
      </w:r>
      <w:r w:rsidR="00B15D0F" w:rsidRPr="00BD0126">
        <w:rPr>
          <w:bCs/>
          <w:kern w:val="32"/>
        </w:rPr>
        <w:instrText xml:space="preserve"> \* MERGEFORMAT </w:instrText>
      </w:r>
      <w:r w:rsidRPr="00BD0126">
        <w:rPr>
          <w:bCs/>
          <w:kern w:val="32"/>
        </w:rPr>
      </w:r>
      <w:r w:rsidRPr="00BD0126">
        <w:rPr>
          <w:bCs/>
          <w:kern w:val="32"/>
        </w:rPr>
        <w:fldChar w:fldCharType="separate"/>
      </w:r>
      <w:r w:rsidR="00125596">
        <w:rPr>
          <w:bCs/>
          <w:kern w:val="32"/>
        </w:rPr>
        <w:t>33.7</w:t>
      </w:r>
      <w:r w:rsidRPr="00BD0126">
        <w:rPr>
          <w:bCs/>
          <w:kern w:val="32"/>
        </w:rPr>
        <w:fldChar w:fldCharType="end"/>
      </w:r>
      <w:r w:rsidRPr="00BD0126">
        <w:rPr>
          <w:bCs/>
          <w:kern w:val="32"/>
        </w:rPr>
        <w:t xml:space="preserve"> настоящего Положения. Вторая часть данной заявки должна содержать информацию и документы, предусмотренные подпунктами 1 - 9, 11 и 12 пункта </w:t>
      </w:r>
      <w:r w:rsidRPr="00BD0126">
        <w:rPr>
          <w:bCs/>
          <w:kern w:val="32"/>
        </w:rPr>
        <w:fldChar w:fldCharType="begin"/>
      </w:r>
      <w:r w:rsidRPr="00BD0126">
        <w:rPr>
          <w:bCs/>
          <w:kern w:val="32"/>
        </w:rPr>
        <w:instrText xml:space="preserve"> REF _Ref61470105 \r \h </w:instrText>
      </w:r>
      <w:r w:rsidR="00B15D0F" w:rsidRPr="00BD0126">
        <w:rPr>
          <w:bCs/>
          <w:kern w:val="32"/>
        </w:rPr>
        <w:instrText xml:space="preserve"> \* MERGEFORMAT </w:instrText>
      </w:r>
      <w:r w:rsidRPr="00BD0126">
        <w:rPr>
          <w:bCs/>
          <w:kern w:val="32"/>
        </w:rPr>
      </w:r>
      <w:r w:rsidRPr="00BD0126">
        <w:rPr>
          <w:bCs/>
          <w:kern w:val="32"/>
        </w:rPr>
        <w:fldChar w:fldCharType="separate"/>
      </w:r>
      <w:r w:rsidR="00125596">
        <w:rPr>
          <w:bCs/>
          <w:kern w:val="32"/>
        </w:rPr>
        <w:t>33.7</w:t>
      </w:r>
      <w:r w:rsidRPr="00BD0126">
        <w:rPr>
          <w:bCs/>
          <w:kern w:val="32"/>
        </w:rPr>
        <w:fldChar w:fldCharType="end"/>
      </w:r>
      <w:r w:rsidRPr="00BD0126">
        <w:rPr>
          <w:bCs/>
          <w:kern w:val="32"/>
        </w:rPr>
        <w:t xml:space="preserve"> настоящего Положения. При этом предусмотренные настоящим пунктом информация и документы должны содержаться в заявке на участие в аукционе в электронной форме в случае установления обязанности их представления в соответствии с пунктом </w:t>
      </w:r>
      <w:r w:rsidRPr="00BD0126">
        <w:rPr>
          <w:bCs/>
          <w:kern w:val="32"/>
        </w:rPr>
        <w:fldChar w:fldCharType="begin"/>
      </w:r>
      <w:r w:rsidRPr="00BD0126">
        <w:rPr>
          <w:bCs/>
          <w:kern w:val="32"/>
        </w:rPr>
        <w:instrText xml:space="preserve"> REF _Ref61470105 \r \h </w:instrText>
      </w:r>
      <w:r w:rsidR="00B15D0F" w:rsidRPr="00BD0126">
        <w:rPr>
          <w:bCs/>
          <w:kern w:val="32"/>
        </w:rPr>
        <w:instrText xml:space="preserve"> \* MERGEFORMAT </w:instrText>
      </w:r>
      <w:r w:rsidRPr="00BD0126">
        <w:rPr>
          <w:bCs/>
          <w:kern w:val="32"/>
        </w:rPr>
      </w:r>
      <w:r w:rsidRPr="00BD0126">
        <w:rPr>
          <w:bCs/>
          <w:kern w:val="32"/>
        </w:rPr>
        <w:fldChar w:fldCharType="separate"/>
      </w:r>
      <w:r w:rsidR="00125596">
        <w:rPr>
          <w:bCs/>
          <w:kern w:val="32"/>
        </w:rPr>
        <w:t>33.7</w:t>
      </w:r>
      <w:r w:rsidRPr="00BD0126">
        <w:rPr>
          <w:bCs/>
          <w:kern w:val="32"/>
        </w:rPr>
        <w:fldChar w:fldCharType="end"/>
      </w:r>
      <w:r w:rsidRPr="00BD0126">
        <w:rPr>
          <w:bCs/>
          <w:kern w:val="32"/>
        </w:rPr>
        <w:t xml:space="preserve"> настоящего Положения.</w:t>
      </w:r>
    </w:p>
    <w:p w:rsidR="00BA7B0C" w:rsidRPr="00BD0126" w:rsidRDefault="00910DA2" w:rsidP="00BE12AB">
      <w:pPr>
        <w:pStyle w:val="af3"/>
        <w:numPr>
          <w:ilvl w:val="2"/>
          <w:numId w:val="114"/>
        </w:numPr>
        <w:tabs>
          <w:tab w:val="left" w:pos="-3544"/>
        </w:tabs>
        <w:ind w:left="1134" w:hanging="1134"/>
        <w:jc w:val="both"/>
        <w:rPr>
          <w:bCs/>
          <w:kern w:val="32"/>
        </w:rPr>
      </w:pPr>
      <w:r w:rsidRPr="00BD0126">
        <w:rPr>
          <w:bCs/>
          <w:kern w:val="32"/>
        </w:rPr>
        <w:t>В случае содержания в первой части заявки на участие в аукционе в электронной форме сведений об участнике аукциона и (или) о ценовом предложении данная заявка подлежит отклонению.</w:t>
      </w:r>
    </w:p>
    <w:p w:rsidR="00D50212" w:rsidRPr="00BD0126" w:rsidRDefault="00D50212" w:rsidP="00B617DB">
      <w:pPr>
        <w:pStyle w:val="af3"/>
        <w:numPr>
          <w:ilvl w:val="2"/>
          <w:numId w:val="114"/>
        </w:numPr>
        <w:tabs>
          <w:tab w:val="left" w:pos="-3544"/>
        </w:tabs>
        <w:ind w:left="1134" w:hanging="1134"/>
        <w:jc w:val="both"/>
        <w:rPr>
          <w:bCs/>
          <w:kern w:val="32"/>
        </w:rPr>
      </w:pPr>
      <w:bookmarkStart w:id="384" w:name="_Ref61802879"/>
      <w:r w:rsidRPr="00BD0126">
        <w:rPr>
          <w:bCs/>
          <w:kern w:val="32"/>
        </w:rPr>
        <w:t xml:space="preserve">Оператор электронной площадки в следующем порядке направляет </w:t>
      </w:r>
      <w:r w:rsidR="00CD2EBB" w:rsidRPr="00BD0126">
        <w:t>Организатору закупки</w:t>
      </w:r>
      <w:r w:rsidRPr="00BD0126">
        <w:rPr>
          <w:bCs/>
          <w:kern w:val="32"/>
        </w:rPr>
        <w:t>:</w:t>
      </w:r>
      <w:bookmarkEnd w:id="384"/>
    </w:p>
    <w:p w:rsidR="00D50212" w:rsidRPr="00BD0126" w:rsidRDefault="00D50212" w:rsidP="00B617DB">
      <w:pPr>
        <w:pStyle w:val="af3"/>
        <w:tabs>
          <w:tab w:val="left" w:pos="-3544"/>
        </w:tabs>
        <w:ind w:left="1134"/>
        <w:jc w:val="both"/>
        <w:rPr>
          <w:bCs/>
          <w:kern w:val="32"/>
        </w:rPr>
      </w:pPr>
      <w:r w:rsidRPr="00BD0126">
        <w:rPr>
          <w:bCs/>
          <w:kern w:val="32"/>
        </w:rPr>
        <w:t>1) первые части заявок на участие в аукционе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извещением об осуществлении конкурентной закупки, документацией о конкурентной закупке;</w:t>
      </w:r>
    </w:p>
    <w:p w:rsidR="00D50212" w:rsidRPr="00BD0126" w:rsidRDefault="001A34EA" w:rsidP="00B617DB">
      <w:pPr>
        <w:pStyle w:val="af3"/>
        <w:tabs>
          <w:tab w:val="left" w:pos="-3544"/>
        </w:tabs>
        <w:ind w:left="1134"/>
        <w:jc w:val="both"/>
        <w:rPr>
          <w:bCs/>
          <w:kern w:val="32"/>
        </w:rPr>
      </w:pPr>
      <w:r w:rsidRPr="00BD0126">
        <w:rPr>
          <w:bCs/>
          <w:kern w:val="32"/>
        </w:rPr>
        <w:t>2</w:t>
      </w:r>
      <w:r w:rsidR="00D50212" w:rsidRPr="00BD0126">
        <w:rPr>
          <w:bCs/>
          <w:kern w:val="32"/>
        </w:rPr>
        <w:t xml:space="preserve">) вторые части заявок на участие в аукционе, а также протокол, предусмотренный </w:t>
      </w:r>
      <w:r w:rsidR="009765AE" w:rsidRPr="00BD0126">
        <w:rPr>
          <w:bCs/>
          <w:kern w:val="32"/>
        </w:rPr>
        <w:t xml:space="preserve">пунктом </w:t>
      </w:r>
      <w:r w:rsidR="009765AE" w:rsidRPr="00BD0126">
        <w:rPr>
          <w:bCs/>
          <w:kern w:val="32"/>
        </w:rPr>
        <w:fldChar w:fldCharType="begin"/>
      </w:r>
      <w:r w:rsidR="009765AE" w:rsidRPr="00BD0126">
        <w:rPr>
          <w:bCs/>
          <w:kern w:val="32"/>
        </w:rPr>
        <w:instrText xml:space="preserve"> REF _Ref61802054 \r \h </w:instrText>
      </w:r>
      <w:r w:rsidR="00BD0126">
        <w:rPr>
          <w:bCs/>
          <w:kern w:val="32"/>
        </w:rPr>
        <w:instrText xml:space="preserve"> \* MERGEFORMAT </w:instrText>
      </w:r>
      <w:r w:rsidR="009765AE" w:rsidRPr="00BD0126">
        <w:rPr>
          <w:bCs/>
          <w:kern w:val="32"/>
        </w:rPr>
      </w:r>
      <w:r w:rsidR="009765AE" w:rsidRPr="00BD0126">
        <w:rPr>
          <w:bCs/>
          <w:kern w:val="32"/>
        </w:rPr>
        <w:fldChar w:fldCharType="separate"/>
      </w:r>
      <w:r w:rsidR="00125596">
        <w:rPr>
          <w:bCs/>
          <w:kern w:val="32"/>
        </w:rPr>
        <w:t>40.3.3</w:t>
      </w:r>
      <w:r w:rsidR="009765AE" w:rsidRPr="00BD0126">
        <w:rPr>
          <w:bCs/>
          <w:kern w:val="32"/>
        </w:rPr>
        <w:fldChar w:fldCharType="end"/>
      </w:r>
      <w:r w:rsidR="00D50212" w:rsidRPr="00BD0126">
        <w:rPr>
          <w:bCs/>
          <w:kern w:val="32"/>
        </w:rPr>
        <w:t xml:space="preserve"> настояще</w:t>
      </w:r>
      <w:r w:rsidR="009765AE" w:rsidRPr="00BD0126">
        <w:rPr>
          <w:bCs/>
          <w:kern w:val="32"/>
        </w:rPr>
        <w:t>го</w:t>
      </w:r>
      <w:r w:rsidR="00D50212" w:rsidRPr="00BD0126">
        <w:rPr>
          <w:bCs/>
          <w:kern w:val="32"/>
        </w:rPr>
        <w:t xml:space="preserve"> </w:t>
      </w:r>
      <w:r w:rsidR="009765AE" w:rsidRPr="00BD0126">
        <w:rPr>
          <w:bCs/>
          <w:kern w:val="32"/>
        </w:rPr>
        <w:t>Положения</w:t>
      </w:r>
      <w:r w:rsidR="00D50212" w:rsidRPr="00BD0126">
        <w:rPr>
          <w:bCs/>
          <w:kern w:val="32"/>
        </w:rPr>
        <w:t>, - в сроки, установленные извещением о проведении аукциона, документацией о конкурентной закупке. Указанные сроки не могут быть ранее сроков:</w:t>
      </w:r>
    </w:p>
    <w:p w:rsidR="00D50212" w:rsidRPr="00BD0126" w:rsidRDefault="00D50212" w:rsidP="00B617DB">
      <w:pPr>
        <w:pStyle w:val="af3"/>
        <w:tabs>
          <w:tab w:val="left" w:pos="-3544"/>
        </w:tabs>
        <w:ind w:left="1134"/>
        <w:jc w:val="both"/>
        <w:rPr>
          <w:bCs/>
          <w:kern w:val="32"/>
        </w:rPr>
      </w:pPr>
      <w:r w:rsidRPr="00BD0126">
        <w:rPr>
          <w:bCs/>
          <w:kern w:val="32"/>
        </w:rPr>
        <w:t xml:space="preserve">а) размещения </w:t>
      </w:r>
      <w:r w:rsidR="00CD2EBB" w:rsidRPr="00BD0126">
        <w:t>Организатором закупки</w:t>
      </w:r>
      <w:r w:rsidR="00CD2EBB" w:rsidRPr="00BD0126">
        <w:rPr>
          <w:bCs/>
          <w:kern w:val="32"/>
        </w:rPr>
        <w:t xml:space="preserve"> </w:t>
      </w:r>
      <w:r w:rsidRPr="00BD0126">
        <w:rPr>
          <w:bCs/>
          <w:kern w:val="32"/>
        </w:rPr>
        <w:t>в единой информационной системе протокола, составляемого в ходе проведения так</w:t>
      </w:r>
      <w:r w:rsidR="00BE12AB" w:rsidRPr="00BD0126">
        <w:rPr>
          <w:bCs/>
          <w:kern w:val="32"/>
        </w:rPr>
        <w:t>ого</w:t>
      </w:r>
      <w:r w:rsidRPr="00BD0126">
        <w:rPr>
          <w:bCs/>
          <w:kern w:val="32"/>
        </w:rPr>
        <w:t xml:space="preserve"> аукциона по результатам рассмотрения первых частей заявок;</w:t>
      </w:r>
    </w:p>
    <w:p w:rsidR="00D50212" w:rsidRPr="00BD0126" w:rsidRDefault="00D50212" w:rsidP="00B617DB">
      <w:pPr>
        <w:pStyle w:val="af3"/>
        <w:tabs>
          <w:tab w:val="left" w:pos="-3544"/>
          <w:tab w:val="left" w:pos="6521"/>
        </w:tabs>
        <w:ind w:left="1134"/>
        <w:jc w:val="both"/>
        <w:rPr>
          <w:bCs/>
          <w:kern w:val="32"/>
        </w:rPr>
      </w:pPr>
      <w:r w:rsidRPr="00BD0126">
        <w:rPr>
          <w:bCs/>
          <w:kern w:val="32"/>
        </w:rPr>
        <w:t xml:space="preserve">б) проведения процедуры подачи участниками аукциона в электронной форме предложений о цене договора с учетом требований </w:t>
      </w:r>
      <w:r w:rsidR="00BE12AB" w:rsidRPr="00BD0126">
        <w:rPr>
          <w:bCs/>
          <w:kern w:val="32"/>
        </w:rPr>
        <w:t xml:space="preserve">пунктом </w:t>
      </w:r>
      <w:r w:rsidR="00BE12AB" w:rsidRPr="00BD0126">
        <w:rPr>
          <w:bCs/>
          <w:kern w:val="32"/>
        </w:rPr>
        <w:fldChar w:fldCharType="begin"/>
      </w:r>
      <w:r w:rsidR="00BE12AB" w:rsidRPr="00BD0126">
        <w:rPr>
          <w:bCs/>
          <w:kern w:val="32"/>
        </w:rPr>
        <w:instrText xml:space="preserve"> REF _Ref61800379 \r \h </w:instrText>
      </w:r>
      <w:r w:rsidR="00BD0126">
        <w:rPr>
          <w:bCs/>
          <w:kern w:val="32"/>
        </w:rPr>
        <w:instrText xml:space="preserve"> \* MERGEFORMAT </w:instrText>
      </w:r>
      <w:r w:rsidR="00BE12AB" w:rsidRPr="00BD0126">
        <w:rPr>
          <w:bCs/>
          <w:kern w:val="32"/>
        </w:rPr>
      </w:r>
      <w:r w:rsidR="00BE12AB" w:rsidRPr="00BD0126">
        <w:rPr>
          <w:bCs/>
          <w:kern w:val="32"/>
        </w:rPr>
        <w:fldChar w:fldCharType="separate"/>
      </w:r>
      <w:r w:rsidR="00125596">
        <w:rPr>
          <w:bCs/>
          <w:kern w:val="32"/>
        </w:rPr>
        <w:t>40.3.2</w:t>
      </w:r>
      <w:r w:rsidR="00BE12AB" w:rsidRPr="00BD0126">
        <w:rPr>
          <w:bCs/>
          <w:kern w:val="32"/>
        </w:rPr>
        <w:fldChar w:fldCharType="end"/>
      </w:r>
      <w:r w:rsidR="00BE12AB" w:rsidRPr="00BD0126">
        <w:rPr>
          <w:bCs/>
          <w:kern w:val="32"/>
        </w:rPr>
        <w:t xml:space="preserve"> настоящего Положения</w:t>
      </w:r>
      <w:r w:rsidR="00581869">
        <w:rPr>
          <w:bCs/>
          <w:kern w:val="32"/>
        </w:rPr>
        <w:t>.</w:t>
      </w:r>
    </w:p>
    <w:p w:rsidR="00D50212" w:rsidRPr="00BD0126" w:rsidRDefault="00D50212" w:rsidP="00B617DB">
      <w:pPr>
        <w:pStyle w:val="af3"/>
        <w:numPr>
          <w:ilvl w:val="2"/>
          <w:numId w:val="114"/>
        </w:numPr>
        <w:tabs>
          <w:tab w:val="left" w:pos="-3544"/>
        </w:tabs>
        <w:ind w:left="1134" w:hanging="1134"/>
        <w:jc w:val="both"/>
        <w:rPr>
          <w:bCs/>
          <w:kern w:val="32"/>
        </w:rPr>
      </w:pPr>
      <w:r w:rsidRPr="00BD0126">
        <w:rPr>
          <w:bCs/>
          <w:kern w:val="32"/>
        </w:rPr>
        <w:t>По итогам рассмотрения первых частей заявок на участие в аукционе в электронной форме</w:t>
      </w:r>
      <w:r w:rsidR="00BE12AB" w:rsidRPr="00BD0126">
        <w:rPr>
          <w:bCs/>
          <w:kern w:val="32"/>
        </w:rPr>
        <w:t xml:space="preserve"> </w:t>
      </w:r>
      <w:r w:rsidR="00CD2EBB" w:rsidRPr="00BD0126">
        <w:t>Организатор закупки</w:t>
      </w:r>
      <w:r w:rsidR="00CD2EBB" w:rsidRPr="00BD0126">
        <w:rPr>
          <w:bCs/>
          <w:kern w:val="32"/>
        </w:rPr>
        <w:t xml:space="preserve"> </w:t>
      </w:r>
      <w:r w:rsidRPr="00BD0126">
        <w:rPr>
          <w:bCs/>
          <w:kern w:val="32"/>
        </w:rPr>
        <w:t xml:space="preserve">направляет оператору электронной площадки протокол, указанный </w:t>
      </w:r>
      <w:r w:rsidR="006D4F92" w:rsidRPr="00BD0126">
        <w:rPr>
          <w:szCs w:val="28"/>
        </w:rPr>
        <w:t xml:space="preserve">в пункте </w:t>
      </w:r>
      <w:hyperlink r:id="rId25" w:history="1">
        <w:r w:rsidR="006D4F92" w:rsidRPr="00BD0126">
          <w:rPr>
            <w:szCs w:val="28"/>
          </w:rPr>
          <w:fldChar w:fldCharType="begin"/>
        </w:r>
        <w:r w:rsidR="006D4F92" w:rsidRPr="00BD0126">
          <w:rPr>
            <w:szCs w:val="28"/>
          </w:rPr>
          <w:instrText xml:space="preserve"> REF _Ref61510902 \r \h </w:instrText>
        </w:r>
        <w:r w:rsidR="00BD0126">
          <w:rPr>
            <w:szCs w:val="28"/>
          </w:rPr>
          <w:instrText xml:space="preserve"> \* MERGEFORMAT </w:instrText>
        </w:r>
        <w:r w:rsidR="006D4F92" w:rsidRPr="00BD0126">
          <w:rPr>
            <w:szCs w:val="28"/>
          </w:rPr>
        </w:r>
        <w:r w:rsidR="006D4F92" w:rsidRPr="00BD0126">
          <w:rPr>
            <w:szCs w:val="28"/>
          </w:rPr>
          <w:fldChar w:fldCharType="separate"/>
        </w:r>
        <w:r w:rsidR="00125596">
          <w:rPr>
            <w:szCs w:val="28"/>
          </w:rPr>
          <w:t>37.6.6</w:t>
        </w:r>
        <w:r w:rsidR="006D4F92" w:rsidRPr="00BD0126">
          <w:rPr>
            <w:szCs w:val="28"/>
          </w:rPr>
          <w:fldChar w:fldCharType="end"/>
        </w:r>
      </w:hyperlink>
      <w:r w:rsidR="006D4F92" w:rsidRPr="00BD0126">
        <w:rPr>
          <w:szCs w:val="28"/>
        </w:rPr>
        <w:t xml:space="preserve"> настоящего Положения</w:t>
      </w:r>
      <w:r w:rsidRPr="00BD0126">
        <w:rPr>
          <w:bCs/>
          <w:kern w:val="32"/>
        </w:rPr>
        <w:t>. В течение часа с момента получения указанного протокола оператор электронной площадки размещает его в единой информационной системе.</w:t>
      </w:r>
    </w:p>
    <w:p w:rsidR="00D50212" w:rsidRPr="00BD0126" w:rsidRDefault="00D50212" w:rsidP="00B617DB">
      <w:pPr>
        <w:pStyle w:val="af3"/>
        <w:numPr>
          <w:ilvl w:val="2"/>
          <w:numId w:val="114"/>
        </w:numPr>
        <w:tabs>
          <w:tab w:val="left" w:pos="-3544"/>
        </w:tabs>
        <w:ind w:left="1134" w:hanging="1134"/>
        <w:jc w:val="both"/>
        <w:rPr>
          <w:bCs/>
          <w:kern w:val="32"/>
        </w:rPr>
      </w:pPr>
      <w:r w:rsidRPr="00BD0126">
        <w:rPr>
          <w:bCs/>
          <w:kern w:val="32"/>
        </w:rPr>
        <w:t xml:space="preserve">В течение одного рабочего дня после направления оператором электронной площадки информации, указанной в </w:t>
      </w:r>
      <w:r w:rsidR="00311950" w:rsidRPr="00BD0126">
        <w:rPr>
          <w:bCs/>
          <w:kern w:val="32"/>
        </w:rPr>
        <w:t>под</w:t>
      </w:r>
      <w:r w:rsidR="006D4F92" w:rsidRPr="00BD0126">
        <w:rPr>
          <w:bCs/>
          <w:kern w:val="32"/>
        </w:rPr>
        <w:t>пункте 2</w:t>
      </w:r>
      <w:r w:rsidRPr="00BD0126">
        <w:rPr>
          <w:bCs/>
          <w:kern w:val="32"/>
        </w:rPr>
        <w:t xml:space="preserve"> </w:t>
      </w:r>
      <w:r w:rsidR="00311950" w:rsidRPr="00BD0126">
        <w:rPr>
          <w:bCs/>
          <w:kern w:val="32"/>
        </w:rPr>
        <w:t xml:space="preserve">пункта </w:t>
      </w:r>
      <w:r w:rsidR="00311950" w:rsidRPr="00BD0126">
        <w:rPr>
          <w:bCs/>
          <w:kern w:val="32"/>
        </w:rPr>
        <w:fldChar w:fldCharType="begin"/>
      </w:r>
      <w:r w:rsidR="00311950" w:rsidRPr="00BD0126">
        <w:rPr>
          <w:bCs/>
          <w:kern w:val="32"/>
        </w:rPr>
        <w:instrText xml:space="preserve"> REF _Ref61802879 \r \h </w:instrText>
      </w:r>
      <w:r w:rsidR="00B15D0F" w:rsidRPr="00BD0126">
        <w:rPr>
          <w:bCs/>
          <w:kern w:val="32"/>
        </w:rPr>
        <w:instrText xml:space="preserve"> \* MERGEFORMAT </w:instrText>
      </w:r>
      <w:r w:rsidR="00311950" w:rsidRPr="00BD0126">
        <w:rPr>
          <w:bCs/>
          <w:kern w:val="32"/>
        </w:rPr>
      </w:r>
      <w:r w:rsidR="00311950" w:rsidRPr="00BD0126">
        <w:rPr>
          <w:bCs/>
          <w:kern w:val="32"/>
        </w:rPr>
        <w:fldChar w:fldCharType="separate"/>
      </w:r>
      <w:r w:rsidR="00125596">
        <w:rPr>
          <w:bCs/>
          <w:kern w:val="32"/>
        </w:rPr>
        <w:t>40.3.6</w:t>
      </w:r>
      <w:r w:rsidR="00311950" w:rsidRPr="00BD0126">
        <w:rPr>
          <w:bCs/>
          <w:kern w:val="32"/>
        </w:rPr>
        <w:fldChar w:fldCharType="end"/>
      </w:r>
      <w:r w:rsidR="00311950" w:rsidRPr="00BD0126">
        <w:rPr>
          <w:bCs/>
          <w:kern w:val="32"/>
        </w:rPr>
        <w:t xml:space="preserve"> настоящего Положения</w:t>
      </w:r>
      <w:r w:rsidRPr="00BD0126">
        <w:rPr>
          <w:bCs/>
          <w:kern w:val="32"/>
        </w:rPr>
        <w:t xml:space="preserve">, </w:t>
      </w:r>
      <w:r w:rsidR="00B15D0F" w:rsidRPr="00BD0126">
        <w:rPr>
          <w:bCs/>
          <w:kern w:val="32"/>
        </w:rPr>
        <w:t>Закупочная комиссия</w:t>
      </w:r>
      <w:r w:rsidRPr="00BD0126">
        <w:rPr>
          <w:bCs/>
          <w:kern w:val="32"/>
        </w:rPr>
        <w:t xml:space="preserve"> на основании результатов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Заявке на участие </w:t>
      </w:r>
      <w:r w:rsidR="00311950" w:rsidRPr="00BD0126">
        <w:rPr>
          <w:bCs/>
          <w:kern w:val="32"/>
        </w:rPr>
        <w:t xml:space="preserve">в </w:t>
      </w:r>
      <w:r w:rsidRPr="00BD0126">
        <w:rPr>
          <w:bCs/>
          <w:kern w:val="32"/>
        </w:rPr>
        <w:t>аукцион</w:t>
      </w:r>
      <w:r w:rsidR="00311950" w:rsidRPr="00BD0126">
        <w:rPr>
          <w:bCs/>
          <w:kern w:val="32"/>
        </w:rPr>
        <w:t>е</w:t>
      </w:r>
      <w:r w:rsidRPr="00BD0126">
        <w:rPr>
          <w:bCs/>
          <w:kern w:val="32"/>
        </w:rPr>
        <w:t xml:space="preserve"> в электронной форме</w:t>
      </w:r>
      <w:r w:rsidR="00311950" w:rsidRPr="00BD0126">
        <w:rPr>
          <w:bCs/>
          <w:kern w:val="32"/>
        </w:rPr>
        <w:t xml:space="preserve">, в которой содержится </w:t>
      </w:r>
      <w:r w:rsidRPr="00BD0126">
        <w:rPr>
          <w:bCs/>
          <w:kern w:val="32"/>
        </w:rPr>
        <w:t>наименьшее ценовое предложение, присваивается первый номер. В случае, если в нескольких таких заявках содержатся одинаковые ценовые предложения, меньший порядковый номер присваивается заявке, которая поступила ранее других таких заявок.</w:t>
      </w:r>
    </w:p>
    <w:p w:rsidR="00D50212" w:rsidRPr="00BD0126" w:rsidRDefault="00CD2EBB" w:rsidP="00B617DB">
      <w:pPr>
        <w:pStyle w:val="af3"/>
        <w:numPr>
          <w:ilvl w:val="2"/>
          <w:numId w:val="114"/>
        </w:numPr>
        <w:tabs>
          <w:tab w:val="left" w:pos="-3544"/>
        </w:tabs>
        <w:ind w:left="1134" w:hanging="1134"/>
        <w:jc w:val="both"/>
        <w:rPr>
          <w:bCs/>
          <w:kern w:val="32"/>
        </w:rPr>
      </w:pPr>
      <w:r w:rsidRPr="00BD0126">
        <w:t>Организатор закупки</w:t>
      </w:r>
      <w:r w:rsidRPr="00BD0126">
        <w:rPr>
          <w:bCs/>
          <w:kern w:val="32"/>
        </w:rPr>
        <w:t xml:space="preserve"> </w:t>
      </w:r>
      <w:r w:rsidR="00D50212" w:rsidRPr="00BD0126">
        <w:rPr>
          <w:bCs/>
          <w:kern w:val="32"/>
        </w:rPr>
        <w:t xml:space="preserve">составляет итоговый протокол в соответствии с требованиями </w:t>
      </w:r>
      <w:hyperlink r:id="rId26" w:history="1">
        <w:r w:rsidR="006D4F92" w:rsidRPr="00BD0126">
          <w:rPr>
            <w:bCs/>
            <w:kern w:val="32"/>
          </w:rPr>
          <w:t>пункта</w:t>
        </w:r>
      </w:hyperlink>
      <w:r w:rsidR="006D4F92" w:rsidRPr="00BD0126">
        <w:rPr>
          <w:bCs/>
          <w:kern w:val="32"/>
        </w:rPr>
        <w:t xml:space="preserve"> </w:t>
      </w:r>
      <w:r w:rsidR="006D4F92" w:rsidRPr="00BD0126">
        <w:rPr>
          <w:bCs/>
          <w:kern w:val="32"/>
        </w:rPr>
        <w:fldChar w:fldCharType="begin"/>
      </w:r>
      <w:r w:rsidR="006D4F92" w:rsidRPr="00BD0126">
        <w:rPr>
          <w:bCs/>
          <w:kern w:val="32"/>
        </w:rPr>
        <w:instrText xml:space="preserve"> REF _Ref61523417 \r \h  \* MERGEFORMAT </w:instrText>
      </w:r>
      <w:r w:rsidR="006D4F92" w:rsidRPr="00BD0126">
        <w:rPr>
          <w:bCs/>
          <w:kern w:val="32"/>
        </w:rPr>
      </w:r>
      <w:r w:rsidR="006D4F92" w:rsidRPr="00BD0126">
        <w:rPr>
          <w:bCs/>
          <w:kern w:val="32"/>
        </w:rPr>
        <w:fldChar w:fldCharType="separate"/>
      </w:r>
      <w:r w:rsidR="00125596">
        <w:rPr>
          <w:bCs/>
          <w:kern w:val="32"/>
        </w:rPr>
        <w:t>37.6.7</w:t>
      </w:r>
      <w:r w:rsidR="006D4F92" w:rsidRPr="00BD0126">
        <w:rPr>
          <w:bCs/>
          <w:kern w:val="32"/>
        </w:rPr>
        <w:fldChar w:fldCharType="end"/>
      </w:r>
      <w:r w:rsidR="006D4F92" w:rsidRPr="00BD0126">
        <w:rPr>
          <w:bCs/>
          <w:kern w:val="32"/>
        </w:rPr>
        <w:t xml:space="preserve"> настоящего Положения</w:t>
      </w:r>
      <w:r w:rsidR="00D50212" w:rsidRPr="00BD0126">
        <w:rPr>
          <w:bCs/>
          <w:kern w:val="32"/>
        </w:rPr>
        <w:t xml:space="preserve"> и размещает его на электронной площадке и в единой информационной системе.</w:t>
      </w:r>
    </w:p>
    <w:p w:rsidR="00CE2045" w:rsidRPr="00BD0126" w:rsidRDefault="00CE2045" w:rsidP="00D53EE4">
      <w:pPr>
        <w:tabs>
          <w:tab w:val="left" w:pos="1134"/>
        </w:tabs>
        <w:spacing w:after="0" w:line="240" w:lineRule="auto"/>
        <w:ind w:left="993"/>
        <w:contextualSpacing/>
        <w:jc w:val="both"/>
        <w:rPr>
          <w:rFonts w:ascii="Times New Roman" w:hAnsi="Times New Roman"/>
          <w:bCs/>
          <w:kern w:val="32"/>
          <w:sz w:val="24"/>
          <w:szCs w:val="24"/>
        </w:rPr>
      </w:pPr>
    </w:p>
    <w:p w:rsidR="00BA7B0C" w:rsidRPr="00BD0126" w:rsidRDefault="00910DA2" w:rsidP="00D53EE4">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385" w:name="_Toc409786036"/>
      <w:bookmarkStart w:id="386" w:name="_Toc428869260"/>
      <w:bookmarkStart w:id="387" w:name="_Toc428869449"/>
      <w:bookmarkStart w:id="388" w:name="_Toc428870023"/>
      <w:bookmarkStart w:id="389" w:name="_Toc511044737"/>
      <w:bookmarkStart w:id="390" w:name="_Toc72166049"/>
      <w:r w:rsidRPr="00BD0126">
        <w:rPr>
          <w:rFonts w:ascii="Times New Roman" w:hAnsi="Times New Roman"/>
          <w:b/>
          <w:bCs/>
          <w:kern w:val="32"/>
          <w:sz w:val="24"/>
          <w:szCs w:val="24"/>
        </w:rPr>
        <w:t>Запрос предложений</w:t>
      </w:r>
      <w:bookmarkEnd w:id="385"/>
      <w:bookmarkEnd w:id="386"/>
      <w:bookmarkEnd w:id="387"/>
      <w:bookmarkEnd w:id="388"/>
      <w:bookmarkEnd w:id="389"/>
      <w:bookmarkEnd w:id="390"/>
    </w:p>
    <w:p w:rsidR="00BA7B0C" w:rsidRPr="00BD0126" w:rsidRDefault="00577C53" w:rsidP="00D53EE4">
      <w:pPr>
        <w:pStyle w:val="af3"/>
        <w:numPr>
          <w:ilvl w:val="1"/>
          <w:numId w:val="114"/>
        </w:numPr>
        <w:tabs>
          <w:tab w:val="left" w:pos="1134"/>
        </w:tabs>
        <w:ind w:left="1134" w:hanging="1134"/>
        <w:jc w:val="both"/>
        <w:rPr>
          <w:b/>
          <w:bCs/>
          <w:kern w:val="32"/>
        </w:rPr>
      </w:pPr>
      <w:r w:rsidRPr="00BD0126">
        <w:rPr>
          <w:b/>
          <w:bCs/>
          <w:kern w:val="32"/>
        </w:rPr>
        <w:t>Условия применения:</w:t>
      </w:r>
    </w:p>
    <w:p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Под запросом предложений понимается форма торгов, при которой победителем запроса предложений признается участник конкурентной закупки,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p>
    <w:p w:rsidR="00BA7B0C" w:rsidRPr="00BD0126" w:rsidRDefault="00577C53" w:rsidP="00D53EE4">
      <w:pPr>
        <w:pStyle w:val="af3"/>
        <w:numPr>
          <w:ilvl w:val="2"/>
          <w:numId w:val="114"/>
        </w:numPr>
        <w:tabs>
          <w:tab w:val="left" w:pos="-3544"/>
        </w:tabs>
        <w:ind w:left="1134" w:hanging="1134"/>
        <w:jc w:val="both"/>
        <w:rPr>
          <w:bCs/>
          <w:kern w:val="32"/>
        </w:rPr>
      </w:pPr>
      <w:r w:rsidRPr="00BD0126">
        <w:rPr>
          <w:bCs/>
          <w:kern w:val="32"/>
        </w:rPr>
        <w:t>Закупка Продукции путем проведения запроса предложений проводится в случаях, установленных ГКПЗ Общества, утвержденной ЕИО Общества (с учетом корректировок ГКПЗ).</w:t>
      </w:r>
    </w:p>
    <w:p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Запрос предложений может быть открытым или закрытым.</w:t>
      </w:r>
    </w:p>
    <w:p w:rsidR="00BA7B0C" w:rsidRPr="00BD0126" w:rsidRDefault="00910DA2" w:rsidP="00D53EE4">
      <w:pPr>
        <w:pStyle w:val="af3"/>
        <w:numPr>
          <w:ilvl w:val="1"/>
          <w:numId w:val="114"/>
        </w:numPr>
        <w:tabs>
          <w:tab w:val="left" w:pos="1134"/>
        </w:tabs>
        <w:ind w:left="1134" w:hanging="1134"/>
        <w:jc w:val="both"/>
        <w:rPr>
          <w:b/>
          <w:bCs/>
          <w:kern w:val="32"/>
        </w:rPr>
      </w:pPr>
      <w:r w:rsidRPr="00BD0126">
        <w:rPr>
          <w:b/>
          <w:bCs/>
          <w:kern w:val="32"/>
        </w:rPr>
        <w:t>Порядок проведения:</w:t>
      </w:r>
    </w:p>
    <w:p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Организатор закупки размещает в единой информационной системе извещение о проведении запроса предложений и документацию о закупке не менее чем за семь рабочих дней до даты окончания срока подачи заявок на участие в запросе предложений.</w:t>
      </w:r>
    </w:p>
    <w:p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Закупочная документация должна содержать все требования и условия запроса предложений, а также подробное описание всех его процедур.</w:t>
      </w:r>
    </w:p>
    <w:p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Закупочная документация разрабатывается Организатором закупки, согласовывается Закупочной комиссией и утверждается Председателем Закупочной комисси</w:t>
      </w:r>
      <w:r w:rsidR="00577C53" w:rsidRPr="00BD0126">
        <w:rPr>
          <w:bCs/>
          <w:kern w:val="32"/>
        </w:rPr>
        <w:t>и</w:t>
      </w:r>
      <w:r w:rsidRPr="00BD0126">
        <w:rPr>
          <w:bCs/>
          <w:kern w:val="32"/>
        </w:rPr>
        <w:t>.</w:t>
      </w:r>
    </w:p>
    <w:p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 xml:space="preserve">Предоставление и разъяснение Закупочной документации осуществляется в порядке и в сроки, </w:t>
      </w:r>
      <w:r w:rsidR="00D23E57" w:rsidRPr="00BD0126">
        <w:rPr>
          <w:bCs/>
          <w:kern w:val="32"/>
        </w:rPr>
        <w:t>предусмотренн</w:t>
      </w:r>
      <w:r w:rsidR="00D23E57">
        <w:rPr>
          <w:bCs/>
          <w:kern w:val="32"/>
        </w:rPr>
        <w:t>ые</w:t>
      </w:r>
      <w:r w:rsidR="00D23E57" w:rsidRPr="00BD0126">
        <w:rPr>
          <w:bCs/>
          <w:kern w:val="32"/>
        </w:rPr>
        <w:t xml:space="preserve"> </w:t>
      </w:r>
      <w:r w:rsidRPr="00BD0126">
        <w:rPr>
          <w:bCs/>
          <w:kern w:val="32"/>
        </w:rPr>
        <w:t>Закупочной документацией.</w:t>
      </w:r>
    </w:p>
    <w:p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Организатор закупки вправе принять решение о внесении изменений в Закупочную документацию в порядке и сроки</w:t>
      </w:r>
      <w:r w:rsidR="00D23E57">
        <w:rPr>
          <w:bCs/>
          <w:kern w:val="32"/>
        </w:rPr>
        <w:t>,</w:t>
      </w:r>
      <w:r w:rsidRPr="00BD0126">
        <w:rPr>
          <w:bCs/>
          <w:kern w:val="32"/>
        </w:rPr>
        <w:t xml:space="preserve"> предусмотренные Разделом </w:t>
      </w:r>
      <w:r w:rsidR="00EA4E33" w:rsidRPr="00BD0126">
        <w:rPr>
          <w:bCs/>
          <w:kern w:val="32"/>
        </w:rPr>
        <w:fldChar w:fldCharType="begin"/>
      </w:r>
      <w:r w:rsidR="00EA4E33" w:rsidRPr="00BD0126">
        <w:rPr>
          <w:bCs/>
          <w:kern w:val="32"/>
        </w:rPr>
        <w:instrText xml:space="preserve"> REF _Ref509583019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17</w:t>
      </w:r>
      <w:r w:rsidR="00EA4E33" w:rsidRPr="00BD0126">
        <w:rPr>
          <w:bCs/>
          <w:kern w:val="32"/>
        </w:rPr>
        <w:fldChar w:fldCharType="end"/>
      </w:r>
      <w:r w:rsidRPr="00BD0126">
        <w:rPr>
          <w:bCs/>
          <w:kern w:val="32"/>
        </w:rPr>
        <w:t xml:space="preserve"> «Внесение изменений в Закупочную документацию», а также отказаться от закупки в порядке и сроки</w:t>
      </w:r>
      <w:r w:rsidR="00947648">
        <w:rPr>
          <w:bCs/>
          <w:kern w:val="32"/>
        </w:rPr>
        <w:t>,</w:t>
      </w:r>
      <w:r w:rsidRPr="00BD0126">
        <w:rPr>
          <w:bCs/>
          <w:kern w:val="32"/>
        </w:rPr>
        <w:t xml:space="preserve"> предусмотренные Разделом </w:t>
      </w:r>
      <w:r w:rsidR="00EA4E33" w:rsidRPr="00BD0126">
        <w:rPr>
          <w:bCs/>
          <w:kern w:val="32"/>
        </w:rPr>
        <w:fldChar w:fldCharType="begin"/>
      </w:r>
      <w:r w:rsidR="00EA4E33" w:rsidRPr="00BD0126">
        <w:rPr>
          <w:bCs/>
          <w:kern w:val="32"/>
        </w:rPr>
        <w:instrText xml:space="preserve"> REF _Ref509583031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18</w:t>
      </w:r>
      <w:r w:rsidR="00EA4E33" w:rsidRPr="00BD0126">
        <w:rPr>
          <w:bCs/>
          <w:kern w:val="32"/>
        </w:rPr>
        <w:fldChar w:fldCharType="end"/>
      </w:r>
      <w:r w:rsidR="00EA4E33" w:rsidRPr="00BD0126">
        <w:rPr>
          <w:bCs/>
          <w:kern w:val="32"/>
        </w:rPr>
        <w:t xml:space="preserve"> </w:t>
      </w:r>
      <w:r w:rsidRPr="00BD0126">
        <w:rPr>
          <w:bCs/>
          <w:kern w:val="32"/>
        </w:rPr>
        <w:t>«</w:t>
      </w:r>
      <w:r w:rsidR="00EA4E33" w:rsidRPr="00BD0126">
        <w:rPr>
          <w:bCs/>
          <w:kern w:val="32"/>
        </w:rPr>
        <w:t>Отмена</w:t>
      </w:r>
      <w:r w:rsidRPr="00BD0126">
        <w:rPr>
          <w:bCs/>
          <w:kern w:val="32"/>
        </w:rPr>
        <w:t xml:space="preserve"> закупки» настоящего Положения.</w:t>
      </w:r>
    </w:p>
    <w:p w:rsidR="00BA7B0C" w:rsidRPr="00BD0126" w:rsidRDefault="00910DA2" w:rsidP="00D53EE4">
      <w:pPr>
        <w:pStyle w:val="af3"/>
        <w:numPr>
          <w:ilvl w:val="2"/>
          <w:numId w:val="114"/>
        </w:numPr>
        <w:tabs>
          <w:tab w:val="left" w:pos="-3544"/>
        </w:tabs>
        <w:ind w:left="1134" w:hanging="1134"/>
        <w:jc w:val="both"/>
        <w:rPr>
          <w:b/>
          <w:bCs/>
          <w:kern w:val="32"/>
        </w:rPr>
      </w:pPr>
      <w:r w:rsidRPr="00BD0126">
        <w:rPr>
          <w:b/>
          <w:bCs/>
          <w:kern w:val="32"/>
        </w:rPr>
        <w:t>Получение Заявок:</w:t>
      </w:r>
    </w:p>
    <w:p w:rsidR="00BA7B0C" w:rsidRPr="00BD0126" w:rsidRDefault="00A927FB" w:rsidP="00D53EE4">
      <w:pPr>
        <w:pStyle w:val="af3"/>
        <w:numPr>
          <w:ilvl w:val="3"/>
          <w:numId w:val="114"/>
        </w:numPr>
        <w:tabs>
          <w:tab w:val="left" w:pos="1134"/>
        </w:tabs>
        <w:ind w:left="1134" w:hanging="1134"/>
        <w:jc w:val="both"/>
        <w:rPr>
          <w:bCs/>
          <w:kern w:val="32"/>
        </w:rPr>
      </w:pPr>
      <w:r w:rsidRPr="00BD0126">
        <w:rPr>
          <w:bCs/>
          <w:kern w:val="32"/>
        </w:rPr>
        <w:t xml:space="preserve">Организатор закупки осуществляет прием Заявок на участие в закупке в соответствии с Разделом </w:t>
      </w:r>
      <w:r w:rsidR="00EA4E33" w:rsidRPr="00BD0126">
        <w:rPr>
          <w:bCs/>
          <w:kern w:val="32"/>
        </w:rPr>
        <w:fldChar w:fldCharType="begin"/>
      </w:r>
      <w:r w:rsidR="00EA4E33" w:rsidRPr="00BD0126">
        <w:rPr>
          <w:bCs/>
          <w:kern w:val="32"/>
        </w:rPr>
        <w:instrText xml:space="preserve"> REF _Ref509583050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20</w:t>
      </w:r>
      <w:r w:rsidR="00EA4E33" w:rsidRPr="00BD0126">
        <w:rPr>
          <w:bCs/>
          <w:kern w:val="32"/>
        </w:rPr>
        <w:fldChar w:fldCharType="end"/>
      </w:r>
      <w:r w:rsidR="00EA4E33" w:rsidRPr="00BD0126">
        <w:rPr>
          <w:bCs/>
          <w:kern w:val="32"/>
        </w:rPr>
        <w:t xml:space="preserve"> </w:t>
      </w:r>
      <w:r w:rsidRPr="00BD0126">
        <w:rPr>
          <w:bCs/>
          <w:kern w:val="32"/>
        </w:rPr>
        <w:t>«Получение заявок на участие в закупке» настоящего Положения.</w:t>
      </w:r>
    </w:p>
    <w:p w:rsidR="00BA7B0C" w:rsidRPr="00BD0126" w:rsidRDefault="00910DA2" w:rsidP="00D53EE4">
      <w:pPr>
        <w:pStyle w:val="af3"/>
        <w:numPr>
          <w:ilvl w:val="2"/>
          <w:numId w:val="114"/>
        </w:numPr>
        <w:tabs>
          <w:tab w:val="left" w:pos="-3544"/>
        </w:tabs>
        <w:ind w:left="1134" w:hanging="1134"/>
        <w:jc w:val="both"/>
        <w:rPr>
          <w:b/>
          <w:bCs/>
          <w:kern w:val="32"/>
        </w:rPr>
      </w:pPr>
      <w:r w:rsidRPr="00BD0126">
        <w:rPr>
          <w:b/>
          <w:bCs/>
          <w:kern w:val="32"/>
        </w:rPr>
        <w:t>Вскрытие поступивших Конвертов:</w:t>
      </w:r>
    </w:p>
    <w:p w:rsidR="00BA7B0C" w:rsidRPr="00BD0126" w:rsidRDefault="00A927FB" w:rsidP="00D53EE4">
      <w:pPr>
        <w:pStyle w:val="af3"/>
        <w:numPr>
          <w:ilvl w:val="3"/>
          <w:numId w:val="114"/>
        </w:numPr>
        <w:tabs>
          <w:tab w:val="left" w:pos="1134"/>
        </w:tabs>
        <w:ind w:left="1134" w:hanging="1134"/>
        <w:jc w:val="both"/>
        <w:rPr>
          <w:bCs/>
          <w:kern w:val="32"/>
        </w:rPr>
      </w:pPr>
      <w:r w:rsidRPr="00BD0126">
        <w:rPr>
          <w:bCs/>
          <w:kern w:val="32"/>
        </w:rPr>
        <w:t xml:space="preserve">Организатор закупки осуществляет вскрытие Заявок на участие в закупке в соответствии с Разделом </w:t>
      </w:r>
      <w:r w:rsidR="00EA4E33" w:rsidRPr="00BD0126">
        <w:rPr>
          <w:bCs/>
          <w:kern w:val="32"/>
        </w:rPr>
        <w:fldChar w:fldCharType="begin"/>
      </w:r>
      <w:r w:rsidR="00EA4E33" w:rsidRPr="00BD0126">
        <w:rPr>
          <w:bCs/>
          <w:kern w:val="32"/>
        </w:rPr>
        <w:instrText xml:space="preserve"> REF _Ref509583074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21</w:t>
      </w:r>
      <w:r w:rsidR="00EA4E33" w:rsidRPr="00BD0126">
        <w:rPr>
          <w:bCs/>
          <w:kern w:val="32"/>
        </w:rPr>
        <w:fldChar w:fldCharType="end"/>
      </w:r>
      <w:r w:rsidR="00EA4E33" w:rsidRPr="00BD0126">
        <w:rPr>
          <w:bCs/>
          <w:kern w:val="32"/>
        </w:rPr>
        <w:t xml:space="preserve"> </w:t>
      </w:r>
      <w:r w:rsidRPr="00BD0126">
        <w:rPr>
          <w:bCs/>
          <w:kern w:val="32"/>
        </w:rPr>
        <w:t>«Вскрытие поступивших конвертов» настоящего Положения.</w:t>
      </w:r>
    </w:p>
    <w:p w:rsidR="00BA7B0C" w:rsidRPr="00BD0126" w:rsidRDefault="00910DA2" w:rsidP="00D53EE4">
      <w:pPr>
        <w:pStyle w:val="af3"/>
        <w:numPr>
          <w:ilvl w:val="2"/>
          <w:numId w:val="114"/>
        </w:numPr>
        <w:tabs>
          <w:tab w:val="left" w:pos="-3544"/>
        </w:tabs>
        <w:ind w:left="1134" w:hanging="1134"/>
        <w:jc w:val="both"/>
        <w:rPr>
          <w:b/>
          <w:bCs/>
          <w:kern w:val="32"/>
        </w:rPr>
      </w:pPr>
      <w:r w:rsidRPr="00BD0126">
        <w:rPr>
          <w:b/>
          <w:bCs/>
          <w:kern w:val="32"/>
        </w:rPr>
        <w:t>Рассмотрение, сопоставление и оценка Заявок на участие в запросе предложений:</w:t>
      </w:r>
    </w:p>
    <w:p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Заявка Участника закупки может быть отклонена в случаях, установленных Закупочной документацией.</w:t>
      </w:r>
    </w:p>
    <w:p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 xml:space="preserve">Перечень критериев оценки, весовые коэффициенты и иная информация о порядке проведения оценки Заявок в отношении конкретной закупки определяются в Закупочной документации. </w:t>
      </w:r>
    </w:p>
    <w:p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Перед привлечением к сопоставлению и оценке Заявок каждый член Закупочной комиссии, а также привлекаемые эксперты и любые другие лица, имеющие доступ к информации, содержащейся в Заявках Участников закупки, должны сделать на имя Председателя Закупочной комиссии письменное заявление о своей беспристрастности. Член Закупочной комиссии, эксперт или иное лицо, узнавшее после процедуры вскрытия Конвертов с Заявками, что в числе Участников закупки есть лица, предложения которых он не может рассматривать беспристрастно, обязан заявить самоотвод.</w:t>
      </w:r>
    </w:p>
    <w:p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В случае создания ПДЗК заявление о беспристрастности подается в момент утверждения данной комиссии.</w:t>
      </w:r>
    </w:p>
    <w:p w:rsidR="00BA7B0C" w:rsidRPr="00BD0126" w:rsidRDefault="00CD0AE1" w:rsidP="00D53EE4">
      <w:pPr>
        <w:pStyle w:val="af3"/>
        <w:numPr>
          <w:ilvl w:val="3"/>
          <w:numId w:val="114"/>
        </w:numPr>
        <w:tabs>
          <w:tab w:val="left" w:pos="1134"/>
        </w:tabs>
        <w:ind w:left="1134" w:hanging="1134"/>
        <w:jc w:val="both"/>
        <w:rPr>
          <w:bCs/>
          <w:kern w:val="32"/>
        </w:rPr>
      </w:pPr>
      <w:r w:rsidRPr="00BD0126">
        <w:rPr>
          <w:bCs/>
          <w:kern w:val="32"/>
        </w:rPr>
        <w:t>Рекомендуется осуществлять оценку Заявок в следующем порядке:</w:t>
      </w:r>
    </w:p>
    <w:p w:rsidR="00BA7B0C" w:rsidRPr="00BD0126" w:rsidRDefault="00550AD5" w:rsidP="00D53EE4">
      <w:pPr>
        <w:numPr>
          <w:ilvl w:val="0"/>
          <w:numId w:val="44"/>
        </w:numPr>
        <w:tabs>
          <w:tab w:val="left" w:pos="1134"/>
        </w:tabs>
        <w:spacing w:after="0" w:line="240" w:lineRule="auto"/>
        <w:ind w:firstLine="414"/>
        <w:contextualSpacing/>
        <w:jc w:val="both"/>
        <w:rPr>
          <w:rFonts w:ascii="Times New Roman" w:hAnsi="Times New Roman"/>
          <w:bCs/>
          <w:kern w:val="32"/>
          <w:sz w:val="24"/>
          <w:szCs w:val="24"/>
        </w:rPr>
      </w:pPr>
      <w:r w:rsidRPr="00BD0126">
        <w:rPr>
          <w:rFonts w:ascii="Times New Roman" w:hAnsi="Times New Roman"/>
          <w:bCs/>
          <w:kern w:val="32"/>
          <w:sz w:val="24"/>
          <w:szCs w:val="24"/>
        </w:rPr>
        <w:t>проведение отборочной стадии;</w:t>
      </w:r>
    </w:p>
    <w:p w:rsidR="00BA7B0C" w:rsidRPr="00BD0126" w:rsidRDefault="00550AD5" w:rsidP="00D53EE4">
      <w:pPr>
        <w:numPr>
          <w:ilvl w:val="0"/>
          <w:numId w:val="44"/>
        </w:numPr>
        <w:tabs>
          <w:tab w:val="left" w:pos="1134"/>
        </w:tabs>
        <w:spacing w:after="0" w:line="240" w:lineRule="auto"/>
        <w:ind w:firstLine="414"/>
        <w:contextualSpacing/>
        <w:jc w:val="both"/>
        <w:rPr>
          <w:rFonts w:ascii="Times New Roman" w:hAnsi="Times New Roman"/>
          <w:bCs/>
          <w:kern w:val="32"/>
          <w:sz w:val="24"/>
          <w:szCs w:val="24"/>
        </w:rPr>
      </w:pPr>
      <w:r w:rsidRPr="00BD0126">
        <w:rPr>
          <w:rFonts w:ascii="Times New Roman" w:hAnsi="Times New Roman"/>
          <w:bCs/>
          <w:kern w:val="32"/>
          <w:sz w:val="24"/>
          <w:szCs w:val="24"/>
        </w:rPr>
        <w:t>проведение оценочной стадии.</w:t>
      </w:r>
    </w:p>
    <w:p w:rsidR="00BA7B0C" w:rsidRPr="00BD0126" w:rsidRDefault="00550AD5" w:rsidP="00D53EE4">
      <w:pPr>
        <w:pStyle w:val="af3"/>
        <w:numPr>
          <w:ilvl w:val="3"/>
          <w:numId w:val="114"/>
        </w:numPr>
        <w:tabs>
          <w:tab w:val="left" w:pos="1134"/>
        </w:tabs>
        <w:ind w:left="1134" w:hanging="1134"/>
        <w:jc w:val="both"/>
        <w:rPr>
          <w:bCs/>
          <w:kern w:val="32"/>
        </w:rPr>
      </w:pPr>
      <w:r w:rsidRPr="00BD0126">
        <w:rPr>
          <w:bCs/>
          <w:kern w:val="32"/>
        </w:rPr>
        <w:t>Отборочная стадия. В рамках отборочной стадии последовательно выполняются следующие действия:</w:t>
      </w:r>
    </w:p>
    <w:p w:rsidR="00BA7B0C" w:rsidRPr="00BD0126" w:rsidRDefault="00550AD5" w:rsidP="00D53EE4">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проверка Заявок на соблюдение требований Закупочной документации к оформлению Заявок; </w:t>
      </w:r>
    </w:p>
    <w:p w:rsidR="00BA7B0C" w:rsidRPr="00BD0126" w:rsidRDefault="00550AD5" w:rsidP="00D53EE4">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разъяснения положений Заявок (при необходимости);</w:t>
      </w:r>
    </w:p>
    <w:p w:rsidR="00BA7B0C" w:rsidRPr="00BD0126" w:rsidRDefault="00550AD5" w:rsidP="00D53EE4">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проверка Участника закупки на соответствие требованиям Закупочной документации;</w:t>
      </w:r>
    </w:p>
    <w:p w:rsidR="00BA7B0C" w:rsidRPr="00BD0126" w:rsidRDefault="00550AD5" w:rsidP="00D53EE4">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проверка предлагаемой Продукции на соответствие требованиям закупки;</w:t>
      </w:r>
    </w:p>
    <w:p w:rsidR="00BA7B0C" w:rsidRPr="00BD0126" w:rsidRDefault="00550AD5" w:rsidP="00D53EE4">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отклонение Заявок, которые, по мнению Закупочной комиссии</w:t>
      </w:r>
      <w:r w:rsidR="00950EDD">
        <w:rPr>
          <w:rFonts w:ascii="Times New Roman" w:hAnsi="Times New Roman"/>
          <w:bCs/>
          <w:kern w:val="32"/>
          <w:sz w:val="24"/>
          <w:szCs w:val="24"/>
        </w:rPr>
        <w:t>,</w:t>
      </w:r>
      <w:r w:rsidRPr="00BD0126">
        <w:rPr>
          <w:rFonts w:ascii="Times New Roman" w:hAnsi="Times New Roman"/>
          <w:bCs/>
          <w:kern w:val="32"/>
          <w:sz w:val="24"/>
          <w:szCs w:val="24"/>
        </w:rPr>
        <w:t xml:space="preserve"> не соответствуют требованиям Закупочной документации.</w:t>
      </w:r>
    </w:p>
    <w:p w:rsidR="00B410A2" w:rsidRPr="00BD0126" w:rsidRDefault="00B410A2" w:rsidP="00B410A2">
      <w:pPr>
        <w:pStyle w:val="af3"/>
        <w:numPr>
          <w:ilvl w:val="3"/>
          <w:numId w:val="114"/>
        </w:numPr>
        <w:tabs>
          <w:tab w:val="left" w:pos="1134"/>
        </w:tabs>
        <w:ind w:left="1134" w:hanging="1134"/>
        <w:jc w:val="both"/>
        <w:rPr>
          <w:bCs/>
          <w:kern w:val="32"/>
        </w:rPr>
      </w:pPr>
      <w:r w:rsidRPr="00BD0126">
        <w:rPr>
          <w:bCs/>
          <w:kern w:val="32"/>
        </w:rPr>
        <w:t>При необходимости, в ходе рассмотрения Заявок, Закупочная комиссия вправе потребовать от Участников закупки разъяснения сведений, содержащихся в Заявках. Требования, направленные на изменение содержания Заявки, а также разъяснения Участника закупки, изменяющие суть предложения, содержащегося в поданной таким Участником закупки Заявке, не допускаются. Запрос о разъяснении сведений, содержащихся в Заявках, и ответ на такой запрос должны оформляться в письменном виде.</w:t>
      </w:r>
    </w:p>
    <w:p w:rsidR="00B410A2" w:rsidRPr="00BD0126" w:rsidRDefault="00B410A2" w:rsidP="00B410A2">
      <w:pPr>
        <w:pStyle w:val="af3"/>
        <w:numPr>
          <w:ilvl w:val="3"/>
          <w:numId w:val="114"/>
        </w:numPr>
        <w:tabs>
          <w:tab w:val="left" w:pos="1134"/>
        </w:tabs>
        <w:ind w:left="1134" w:hanging="1134"/>
        <w:jc w:val="both"/>
        <w:rPr>
          <w:bCs/>
          <w:kern w:val="32"/>
        </w:rPr>
      </w:pPr>
      <w:r w:rsidRPr="00BD0126">
        <w:rPr>
          <w:bCs/>
          <w:kern w:val="32"/>
        </w:rPr>
        <w:t>В случае, если Участник закупки, которому был направлен запрос о разъяснении сведений, содержащихся в Заявке, не предоставит соответствующие разъяснения Заявки в порядке и в срок, установленные в запросе</w:t>
      </w:r>
      <w:r w:rsidR="002D5BA9">
        <w:rPr>
          <w:bCs/>
          <w:kern w:val="32"/>
        </w:rPr>
        <w:t>,</w:t>
      </w:r>
      <w:r w:rsidRPr="00BD0126">
        <w:rPr>
          <w:bCs/>
          <w:kern w:val="32"/>
        </w:rPr>
        <w:t xml:space="preserve"> Заявка такого Участника закупки может быть отклонена.</w:t>
      </w:r>
    </w:p>
    <w:p w:rsidR="00BA7B0C" w:rsidRPr="00BD0126" w:rsidRDefault="00550AD5" w:rsidP="00D53EE4">
      <w:pPr>
        <w:pStyle w:val="af3"/>
        <w:numPr>
          <w:ilvl w:val="3"/>
          <w:numId w:val="114"/>
        </w:numPr>
        <w:tabs>
          <w:tab w:val="left" w:pos="1134"/>
        </w:tabs>
        <w:ind w:left="1134" w:hanging="1134"/>
        <w:jc w:val="both"/>
        <w:rPr>
          <w:bCs/>
          <w:kern w:val="32"/>
        </w:rPr>
      </w:pPr>
      <w:r w:rsidRPr="00BD0126">
        <w:rPr>
          <w:bCs/>
          <w:kern w:val="32"/>
        </w:rPr>
        <w:t xml:space="preserve">Оценочная стадия. В рамках оценочной стадии Закупочная комиссия оценивает и сопоставляет Заявки, которые не были отклонены на отборочной стадии. </w:t>
      </w:r>
    </w:p>
    <w:p w:rsidR="00BA7B0C" w:rsidRPr="00BD0126" w:rsidRDefault="00550AD5" w:rsidP="00D53EE4">
      <w:pPr>
        <w:pStyle w:val="af3"/>
        <w:numPr>
          <w:ilvl w:val="3"/>
          <w:numId w:val="114"/>
        </w:numPr>
        <w:tabs>
          <w:tab w:val="left" w:pos="1134"/>
        </w:tabs>
        <w:ind w:left="1134" w:hanging="1134"/>
        <w:jc w:val="both"/>
        <w:rPr>
          <w:bCs/>
          <w:kern w:val="32"/>
        </w:rPr>
      </w:pPr>
      <w:r w:rsidRPr="00BD0126">
        <w:rPr>
          <w:bCs/>
          <w:kern w:val="32"/>
        </w:rPr>
        <w:t>При ранжировании Заявок Закупочная комиссия принимает оценки и рекомендации экспертов, однако может принимать любые самостоятельные решения.</w:t>
      </w:r>
    </w:p>
    <w:p w:rsidR="00BA7B0C" w:rsidRPr="00BD0126" w:rsidRDefault="00550AD5" w:rsidP="00D53EE4">
      <w:pPr>
        <w:pStyle w:val="af3"/>
        <w:numPr>
          <w:ilvl w:val="3"/>
          <w:numId w:val="114"/>
        </w:numPr>
        <w:tabs>
          <w:tab w:val="left" w:pos="1134"/>
        </w:tabs>
        <w:ind w:left="1134" w:hanging="1134"/>
        <w:jc w:val="both"/>
        <w:rPr>
          <w:bCs/>
          <w:kern w:val="32"/>
        </w:rPr>
      </w:pPr>
      <w:r w:rsidRPr="00BD0126">
        <w:rPr>
          <w:bCs/>
          <w:kern w:val="32"/>
        </w:rPr>
        <w:t>Закупочная комиссия вправе отклонить все Заявки, если ни одна из них не удовлетворяет установленным Закупочной документацией требованиям в отношении Участника закупки, Продукции, условий договора или оформления Заявки.</w:t>
      </w:r>
    </w:p>
    <w:p w:rsidR="00BA7B0C" w:rsidRPr="00BD0126" w:rsidRDefault="00550AD5" w:rsidP="00D53EE4">
      <w:pPr>
        <w:pStyle w:val="af3"/>
        <w:numPr>
          <w:ilvl w:val="3"/>
          <w:numId w:val="114"/>
        </w:numPr>
        <w:tabs>
          <w:tab w:val="left" w:pos="1134"/>
        </w:tabs>
        <w:ind w:left="1134" w:hanging="1134"/>
        <w:jc w:val="both"/>
        <w:rPr>
          <w:bCs/>
          <w:kern w:val="32"/>
        </w:rPr>
      </w:pPr>
      <w:r w:rsidRPr="00BD0126">
        <w:rPr>
          <w:bCs/>
          <w:kern w:val="32"/>
        </w:rPr>
        <w:t xml:space="preserve">По результатам </w:t>
      </w:r>
      <w:r w:rsidR="00CF30D8" w:rsidRPr="00BD0126">
        <w:rPr>
          <w:bCs/>
          <w:kern w:val="32"/>
        </w:rPr>
        <w:t>рассмотрения заявок</w:t>
      </w:r>
      <w:r w:rsidRPr="00BD0126">
        <w:rPr>
          <w:bCs/>
          <w:kern w:val="32"/>
        </w:rPr>
        <w:t xml:space="preserve"> Закупочная комиссия составляет протокол, который размещается на Интернет-ресурсах.</w:t>
      </w:r>
    </w:p>
    <w:p w:rsidR="00BA7B0C" w:rsidRPr="00BD0126" w:rsidRDefault="00910DA2" w:rsidP="00D53EE4">
      <w:pPr>
        <w:pStyle w:val="af3"/>
        <w:numPr>
          <w:ilvl w:val="2"/>
          <w:numId w:val="114"/>
        </w:numPr>
        <w:tabs>
          <w:tab w:val="left" w:pos="-3544"/>
        </w:tabs>
        <w:ind w:left="1134" w:hanging="1134"/>
        <w:jc w:val="both"/>
        <w:rPr>
          <w:b/>
          <w:bCs/>
          <w:kern w:val="32"/>
        </w:rPr>
      </w:pPr>
      <w:r w:rsidRPr="00BD0126">
        <w:rPr>
          <w:b/>
          <w:bCs/>
          <w:kern w:val="32"/>
        </w:rPr>
        <w:t>Применение специальной процедуры (переторжки):</w:t>
      </w:r>
    </w:p>
    <w:p w:rsidR="00BA7B0C" w:rsidRPr="00BD0126" w:rsidRDefault="00550AD5" w:rsidP="00D53EE4">
      <w:pPr>
        <w:pStyle w:val="af3"/>
        <w:numPr>
          <w:ilvl w:val="3"/>
          <w:numId w:val="114"/>
        </w:numPr>
        <w:tabs>
          <w:tab w:val="left" w:pos="1134"/>
        </w:tabs>
        <w:ind w:left="1134" w:hanging="1134"/>
        <w:jc w:val="both"/>
        <w:rPr>
          <w:bCs/>
          <w:kern w:val="32"/>
        </w:rPr>
      </w:pPr>
      <w:r w:rsidRPr="00BD0126">
        <w:rPr>
          <w:bCs/>
          <w:kern w:val="32"/>
        </w:rPr>
        <w:t xml:space="preserve">Организатор закупки вправе использовать в процедуре </w:t>
      </w:r>
      <w:r w:rsidR="00423286" w:rsidRPr="00BD0126">
        <w:rPr>
          <w:bCs/>
          <w:kern w:val="32"/>
        </w:rPr>
        <w:t>запроса предложений</w:t>
      </w:r>
      <w:r w:rsidRPr="00BD0126">
        <w:rPr>
          <w:bCs/>
          <w:kern w:val="32"/>
        </w:rPr>
        <w:t xml:space="preserve"> проведение процедуры переторжки в соответствии с Разделом </w:t>
      </w:r>
      <w:r w:rsidR="00EA4E33" w:rsidRPr="00BD0126">
        <w:rPr>
          <w:bCs/>
          <w:kern w:val="32"/>
        </w:rPr>
        <w:fldChar w:fldCharType="begin"/>
      </w:r>
      <w:r w:rsidR="00EA4E33" w:rsidRPr="00BD0126">
        <w:rPr>
          <w:bCs/>
          <w:kern w:val="32"/>
        </w:rPr>
        <w:instrText xml:space="preserve"> REF _Ref509583094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28</w:t>
      </w:r>
      <w:r w:rsidR="00EA4E33" w:rsidRPr="00BD0126">
        <w:rPr>
          <w:bCs/>
          <w:kern w:val="32"/>
        </w:rPr>
        <w:fldChar w:fldCharType="end"/>
      </w:r>
      <w:r w:rsidR="005B74B5" w:rsidRPr="00BD0126">
        <w:rPr>
          <w:bCs/>
          <w:kern w:val="32"/>
        </w:rPr>
        <w:t xml:space="preserve"> </w:t>
      </w:r>
      <w:r w:rsidRPr="00BD0126">
        <w:rPr>
          <w:bCs/>
          <w:kern w:val="32"/>
        </w:rPr>
        <w:t xml:space="preserve">«Применение процедуры переторжки» настоящего Положения. Проведение процедуры переторжки возможно только в том случае, если это предусмотрено Закупочной документацией. </w:t>
      </w:r>
    </w:p>
    <w:p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По результатам процедуры переторжки Закупочная комиссия проводит итоговое ранжирование Заявок Участников закупки, в соответствии с условиями</w:t>
      </w:r>
      <w:r w:rsidR="002D5BA9">
        <w:rPr>
          <w:bCs/>
          <w:kern w:val="32"/>
        </w:rPr>
        <w:t>,</w:t>
      </w:r>
      <w:r w:rsidRPr="00BD0126">
        <w:rPr>
          <w:bCs/>
          <w:kern w:val="32"/>
        </w:rPr>
        <w:t xml:space="preserve"> установленными Закупочной документацией, по степени предпочтительности для Заказчика с учетом изменившегося параметра Заявки.</w:t>
      </w:r>
    </w:p>
    <w:p w:rsidR="00BA7B0C" w:rsidRPr="00BD0126" w:rsidRDefault="00550AD5" w:rsidP="00D53EE4">
      <w:pPr>
        <w:pStyle w:val="af3"/>
        <w:numPr>
          <w:ilvl w:val="3"/>
          <w:numId w:val="114"/>
        </w:numPr>
        <w:tabs>
          <w:tab w:val="left" w:pos="1134"/>
        </w:tabs>
        <w:ind w:left="1134" w:hanging="1134"/>
        <w:jc w:val="both"/>
        <w:rPr>
          <w:bCs/>
          <w:kern w:val="32"/>
        </w:rPr>
      </w:pPr>
      <w:r w:rsidRPr="00BD0126">
        <w:rPr>
          <w:bCs/>
          <w:kern w:val="32"/>
        </w:rPr>
        <w:t xml:space="preserve">По результатам проведения процедуры переторжки Закупочной комиссией составляется протокол. </w:t>
      </w:r>
    </w:p>
    <w:p w:rsidR="00BA7B0C" w:rsidRPr="00BD0126" w:rsidRDefault="00910DA2" w:rsidP="00D53EE4">
      <w:pPr>
        <w:pStyle w:val="af3"/>
        <w:numPr>
          <w:ilvl w:val="2"/>
          <w:numId w:val="114"/>
        </w:numPr>
        <w:tabs>
          <w:tab w:val="left" w:pos="-3544"/>
        </w:tabs>
        <w:ind w:left="1134" w:hanging="1134"/>
        <w:jc w:val="both"/>
        <w:rPr>
          <w:b/>
          <w:bCs/>
          <w:kern w:val="32"/>
        </w:rPr>
      </w:pPr>
      <w:r w:rsidRPr="00BD0126">
        <w:rPr>
          <w:b/>
          <w:bCs/>
          <w:kern w:val="32"/>
        </w:rPr>
        <w:t>Проведение переговоров:</w:t>
      </w:r>
    </w:p>
    <w:p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Организатор закупки может проводить одновременные или последовательные протоколируемые переговоры с Участниками закупки по любым существенным условиям запроса предложений (включая условия договора) или их Заявок и запрашивать или разрешать пересмотр таких Заявок, если соблюдаются следующие условия:</w:t>
      </w:r>
    </w:p>
    <w:p w:rsidR="00BA7B0C" w:rsidRPr="00BD0126" w:rsidRDefault="00910DA2" w:rsidP="00D53EE4">
      <w:pPr>
        <w:numPr>
          <w:ilvl w:val="0"/>
          <w:numId w:val="51"/>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переговоры между Организатором закупки и Участником закупки носят конфиденциальный характер, и, за исключением информации, в установленном порядке включаемой в отчеты, содержание этих переговоров не раскрывается никакому другому лицу без согласия другой стороны;</w:t>
      </w:r>
    </w:p>
    <w:p w:rsidR="00BA7B0C" w:rsidRPr="00BD0126" w:rsidRDefault="00910DA2" w:rsidP="00D53EE4">
      <w:pPr>
        <w:numPr>
          <w:ilvl w:val="0"/>
          <w:numId w:val="51"/>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возможность участвовать в переговорах предоставляется всем Участникам закупки, Заявки которых не были отклонены. Всем Участникам закупки предлагается улучшить свои предложения;</w:t>
      </w:r>
    </w:p>
    <w:p w:rsidR="00BA7B0C" w:rsidRPr="00BD0126" w:rsidRDefault="00910DA2" w:rsidP="00D53EE4">
      <w:pPr>
        <w:numPr>
          <w:ilvl w:val="0"/>
          <w:numId w:val="51"/>
        </w:numPr>
        <w:tabs>
          <w:tab w:val="left" w:pos="1134"/>
        </w:tabs>
        <w:spacing w:after="0" w:line="240" w:lineRule="auto"/>
        <w:ind w:left="1134" w:firstLine="0"/>
        <w:contextualSpacing/>
        <w:jc w:val="both"/>
        <w:rPr>
          <w:rFonts w:ascii="Times New Roman" w:hAnsi="Times New Roman"/>
          <w:bCs/>
          <w:kern w:val="32"/>
          <w:sz w:val="24"/>
          <w:szCs w:val="24"/>
        </w:rPr>
      </w:pPr>
      <w:r w:rsidRPr="00BD0126">
        <w:rPr>
          <w:rFonts w:ascii="Times New Roman" w:hAnsi="Times New Roman"/>
          <w:bCs/>
          <w:kern w:val="32"/>
          <w:sz w:val="24"/>
          <w:szCs w:val="24"/>
        </w:rPr>
        <w:t>проведение переговоров в очной форме осуществляется при условии присутствия не менее чем трех членов Закупочной комиссии.</w:t>
      </w:r>
      <w:r w:rsidR="00706CD2">
        <w:rPr>
          <w:rFonts w:ascii="Times New Roman" w:hAnsi="Times New Roman"/>
          <w:bCs/>
          <w:kern w:val="32"/>
          <w:sz w:val="24"/>
          <w:szCs w:val="24"/>
        </w:rPr>
        <w:t xml:space="preserve"> </w:t>
      </w:r>
      <w:r w:rsidR="00706CD2" w:rsidRPr="0032774B">
        <w:rPr>
          <w:rFonts w:ascii="Times New Roman" w:hAnsi="Times New Roman"/>
          <w:bCs/>
          <w:kern w:val="32"/>
          <w:sz w:val="24"/>
          <w:szCs w:val="24"/>
        </w:rPr>
        <w:t xml:space="preserve">При проведении закупки в электронной форме, </w:t>
      </w:r>
      <w:r w:rsidR="00706CD2">
        <w:rPr>
          <w:rFonts w:ascii="Times New Roman" w:hAnsi="Times New Roman"/>
          <w:bCs/>
          <w:kern w:val="32"/>
          <w:sz w:val="24"/>
          <w:szCs w:val="24"/>
        </w:rPr>
        <w:t>переговоры</w:t>
      </w:r>
      <w:r w:rsidR="00706CD2" w:rsidRPr="0032774B">
        <w:rPr>
          <w:rFonts w:ascii="Times New Roman" w:hAnsi="Times New Roman"/>
          <w:bCs/>
          <w:kern w:val="32"/>
          <w:sz w:val="24"/>
          <w:szCs w:val="24"/>
        </w:rPr>
        <w:t xml:space="preserve"> провод</w:t>
      </w:r>
      <w:r w:rsidR="00706CD2">
        <w:rPr>
          <w:rFonts w:ascii="Times New Roman" w:hAnsi="Times New Roman"/>
          <w:bCs/>
          <w:kern w:val="32"/>
          <w:sz w:val="24"/>
          <w:szCs w:val="24"/>
        </w:rPr>
        <w:t>я</w:t>
      </w:r>
      <w:r w:rsidR="00706CD2" w:rsidRPr="0032774B">
        <w:rPr>
          <w:rFonts w:ascii="Times New Roman" w:hAnsi="Times New Roman"/>
          <w:bCs/>
          <w:kern w:val="32"/>
          <w:sz w:val="24"/>
          <w:szCs w:val="24"/>
        </w:rPr>
        <w:t>тся с использованием программно-аппаратных средств электронной торговой площадки.</w:t>
      </w:r>
    </w:p>
    <w:p w:rsidR="00BA7B0C" w:rsidRPr="00BD0126" w:rsidRDefault="00CF30D8" w:rsidP="00D53EE4">
      <w:pPr>
        <w:pStyle w:val="af3"/>
        <w:numPr>
          <w:ilvl w:val="3"/>
          <w:numId w:val="114"/>
        </w:numPr>
        <w:tabs>
          <w:tab w:val="left" w:pos="1134"/>
        </w:tabs>
        <w:ind w:left="1134" w:hanging="1134"/>
        <w:jc w:val="both"/>
        <w:rPr>
          <w:bCs/>
          <w:kern w:val="32"/>
        </w:rPr>
      </w:pPr>
      <w:r w:rsidRPr="00BD0126">
        <w:rPr>
          <w:bCs/>
          <w:kern w:val="32"/>
        </w:rPr>
        <w:t>Форма и порядок проведения переговоров, сроки подачи новых предложений, определенные Закупочной комиссией, указываются в приглашении Участников закупки на переговоры.</w:t>
      </w:r>
    </w:p>
    <w:p w:rsidR="00B91908" w:rsidRPr="00BD0126" w:rsidRDefault="00B91908" w:rsidP="00596E71">
      <w:pPr>
        <w:pStyle w:val="af3"/>
        <w:numPr>
          <w:ilvl w:val="3"/>
          <w:numId w:val="114"/>
        </w:numPr>
        <w:tabs>
          <w:tab w:val="left" w:pos="1134"/>
        </w:tabs>
        <w:ind w:left="1134" w:hanging="1134"/>
        <w:jc w:val="both"/>
        <w:rPr>
          <w:bCs/>
          <w:kern w:val="32"/>
        </w:rPr>
      </w:pPr>
      <w:r w:rsidRPr="00BD0126">
        <w:rPr>
          <w:bCs/>
          <w:kern w:val="32"/>
        </w:rPr>
        <w:t>Любые касающиеся переговоров требования, документы, разъяснения или другая информация, которые сообщаются какому-либо Участнику закупки, равным образом сообщаются всем другим Участникам закупки.</w:t>
      </w:r>
    </w:p>
    <w:p w:rsidR="00B91908" w:rsidRPr="00BD0126" w:rsidRDefault="00B91908" w:rsidP="00596E71">
      <w:pPr>
        <w:pStyle w:val="af3"/>
        <w:numPr>
          <w:ilvl w:val="3"/>
          <w:numId w:val="114"/>
        </w:numPr>
        <w:tabs>
          <w:tab w:val="left" w:pos="1134"/>
        </w:tabs>
        <w:ind w:left="1134" w:hanging="1134"/>
        <w:jc w:val="both"/>
        <w:rPr>
          <w:bCs/>
          <w:kern w:val="32"/>
        </w:rPr>
      </w:pPr>
      <w:r w:rsidRPr="00BD0126">
        <w:rPr>
          <w:bCs/>
          <w:kern w:val="32"/>
        </w:rPr>
        <w:t>Переговоры с Участниками закупки носят конфиденциальный характер, и, за исключением информации, в установленном порядке включаемой в отчеты о проведении переговоров, содержание этих переговоров не раскрывается никакому другому лицу без согласия другой стороны.</w:t>
      </w:r>
    </w:p>
    <w:p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При необходимости после завершения переговоров Организатор закупки запрашивает у всех Участников закупки, продолжающих участвовать в процедурах, представить к определенной дате окончательное предложение. Окончательное предложение не должно быть менее предпочтительным для Заказчика по любым аспектам по сравнению с первоначальным. После получения окончательных предложений Закупочная комиссия выбирает выигравшего Участника закупки из числа подавших такие окончательные предложения.</w:t>
      </w:r>
    </w:p>
    <w:p w:rsidR="00BA7B0C" w:rsidRPr="00BD0126" w:rsidRDefault="00910DA2" w:rsidP="00D53EE4">
      <w:pPr>
        <w:pStyle w:val="af3"/>
        <w:numPr>
          <w:ilvl w:val="2"/>
          <w:numId w:val="114"/>
        </w:numPr>
        <w:tabs>
          <w:tab w:val="left" w:pos="-3544"/>
        </w:tabs>
        <w:ind w:left="1134" w:hanging="1134"/>
        <w:jc w:val="both"/>
        <w:rPr>
          <w:b/>
          <w:bCs/>
          <w:kern w:val="32"/>
        </w:rPr>
      </w:pPr>
      <w:r w:rsidRPr="00BD0126">
        <w:rPr>
          <w:b/>
          <w:bCs/>
          <w:kern w:val="32"/>
        </w:rPr>
        <w:t>Определение Победителя запроса предложений:</w:t>
      </w:r>
    </w:p>
    <w:p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 xml:space="preserve">Победителем признается Участник закупки, представивший Заявку, которая решением Закупочной комиссии признана наилучшим предложением по результатам </w:t>
      </w:r>
      <w:r w:rsidR="00F23ABF" w:rsidRPr="00BD0126">
        <w:rPr>
          <w:bCs/>
          <w:kern w:val="32"/>
        </w:rPr>
        <w:t>рассмотрения заявок</w:t>
      </w:r>
      <w:r w:rsidR="00F23ABF" w:rsidRPr="00BD0126" w:rsidDel="004266FD">
        <w:rPr>
          <w:bCs/>
          <w:kern w:val="32"/>
        </w:rPr>
        <w:t xml:space="preserve"> </w:t>
      </w:r>
      <w:r w:rsidRPr="00BD0126">
        <w:rPr>
          <w:bCs/>
          <w:kern w:val="32"/>
        </w:rPr>
        <w:t>и заняла первое место в итоговой ранжировке предложений по степени предпочтительности.</w:t>
      </w:r>
    </w:p>
    <w:p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По итогам запроса предложений (в случае определения победителя) право на заключение договора фиксируется в протоколе выбора победителя.</w:t>
      </w:r>
    </w:p>
    <w:p w:rsidR="00BA7B0C" w:rsidRPr="00BD0126" w:rsidRDefault="00910DA2" w:rsidP="00D53EE4">
      <w:pPr>
        <w:pStyle w:val="af3"/>
        <w:numPr>
          <w:ilvl w:val="2"/>
          <w:numId w:val="114"/>
        </w:numPr>
        <w:tabs>
          <w:tab w:val="left" w:pos="-3544"/>
        </w:tabs>
        <w:ind w:left="1134" w:hanging="1134"/>
        <w:jc w:val="both"/>
        <w:rPr>
          <w:b/>
          <w:bCs/>
          <w:kern w:val="32"/>
        </w:rPr>
      </w:pPr>
      <w:r w:rsidRPr="00BD0126">
        <w:rPr>
          <w:b/>
          <w:bCs/>
          <w:kern w:val="32"/>
        </w:rPr>
        <w:t>Заключение договора:</w:t>
      </w:r>
    </w:p>
    <w:p w:rsidR="00BA7B0C" w:rsidRPr="00BD0126" w:rsidRDefault="000D6A9A" w:rsidP="00D53EE4">
      <w:pPr>
        <w:pStyle w:val="af3"/>
        <w:numPr>
          <w:ilvl w:val="3"/>
          <w:numId w:val="114"/>
        </w:numPr>
        <w:tabs>
          <w:tab w:val="left" w:pos="1134"/>
        </w:tabs>
        <w:ind w:left="1134" w:hanging="1134"/>
        <w:jc w:val="both"/>
        <w:rPr>
          <w:bCs/>
          <w:kern w:val="32"/>
        </w:rPr>
      </w:pPr>
      <w:r w:rsidRPr="00BD0126">
        <w:rPr>
          <w:bCs/>
          <w:kern w:val="32"/>
        </w:rPr>
        <w:t xml:space="preserve">Заключение договора осуществляется в соответствии с требованиями, указанными в Разделе </w:t>
      </w:r>
      <w:r w:rsidR="00EA4E33" w:rsidRPr="00BD0126">
        <w:rPr>
          <w:bCs/>
          <w:kern w:val="32"/>
        </w:rPr>
        <w:fldChar w:fldCharType="begin"/>
      </w:r>
      <w:r w:rsidR="00EA4E33" w:rsidRPr="00BD0126">
        <w:rPr>
          <w:bCs/>
          <w:kern w:val="32"/>
        </w:rPr>
        <w:instrText xml:space="preserve"> REF _Ref509583106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22</w:t>
      </w:r>
      <w:r w:rsidR="00EA4E33" w:rsidRPr="00BD0126">
        <w:rPr>
          <w:bCs/>
          <w:kern w:val="32"/>
        </w:rPr>
        <w:fldChar w:fldCharType="end"/>
      </w:r>
      <w:r w:rsidR="00EA4E33" w:rsidRPr="00BD0126">
        <w:rPr>
          <w:bCs/>
          <w:kern w:val="32"/>
        </w:rPr>
        <w:t xml:space="preserve"> </w:t>
      </w:r>
      <w:r w:rsidRPr="00BD0126">
        <w:rPr>
          <w:bCs/>
          <w:kern w:val="32"/>
        </w:rPr>
        <w:t>«Заключение и исполнение договоров» настоящего Положения.</w:t>
      </w:r>
    </w:p>
    <w:p w:rsidR="00BA7B0C" w:rsidRPr="00BD0126" w:rsidRDefault="005701C4" w:rsidP="00D53EE4">
      <w:pPr>
        <w:pStyle w:val="af3"/>
        <w:numPr>
          <w:ilvl w:val="1"/>
          <w:numId w:val="114"/>
        </w:numPr>
        <w:tabs>
          <w:tab w:val="left" w:pos="1134"/>
        </w:tabs>
        <w:ind w:left="1134" w:hanging="1134"/>
        <w:jc w:val="both"/>
        <w:rPr>
          <w:b/>
          <w:bCs/>
          <w:kern w:val="32"/>
        </w:rPr>
      </w:pPr>
      <w:bookmarkStart w:id="391" w:name="_Ref61804534"/>
      <w:r w:rsidRPr="00BD0126">
        <w:rPr>
          <w:b/>
          <w:bCs/>
          <w:kern w:val="32"/>
        </w:rPr>
        <w:t>Особенности проведения запроса предложений, участниками которого могут быть только субъекты МСП:</w:t>
      </w:r>
      <w:bookmarkEnd w:id="391"/>
    </w:p>
    <w:p w:rsidR="00BA7B0C" w:rsidRPr="00BD0126" w:rsidRDefault="000621E7" w:rsidP="00D53EE4">
      <w:pPr>
        <w:pStyle w:val="af3"/>
        <w:numPr>
          <w:ilvl w:val="2"/>
          <w:numId w:val="114"/>
        </w:numPr>
        <w:tabs>
          <w:tab w:val="left" w:pos="-3544"/>
        </w:tabs>
        <w:ind w:left="1134" w:hanging="1134"/>
        <w:jc w:val="both"/>
        <w:rPr>
          <w:bCs/>
          <w:kern w:val="32"/>
        </w:rPr>
      </w:pPr>
      <w:r w:rsidRPr="00BD0126">
        <w:rPr>
          <w:bCs/>
          <w:kern w:val="32"/>
        </w:rPr>
        <w:t>Организатор закупки</w:t>
      </w:r>
      <w:r w:rsidR="00910DA2" w:rsidRPr="00BD0126">
        <w:rPr>
          <w:bCs/>
          <w:kern w:val="32"/>
        </w:rPr>
        <w:t xml:space="preserve"> при проведении запроса предложений с участием субъектов малого и среднего предпринимательства размещает в единой информационной системе извещение не менее чем за пять рабочих дней до дня проведения такого запроса предложений. При этом начальная (максимальная) цена договора не должна превыш</w:t>
      </w:r>
      <w:r w:rsidR="00A927FB" w:rsidRPr="00BD0126">
        <w:rPr>
          <w:bCs/>
          <w:kern w:val="32"/>
        </w:rPr>
        <w:t>ать пятнадцать миллионов рублей.</w:t>
      </w:r>
    </w:p>
    <w:p w:rsidR="00C9682B" w:rsidRPr="00BD0126" w:rsidRDefault="00C9682B" w:rsidP="00B617DB">
      <w:pPr>
        <w:pStyle w:val="af3"/>
        <w:numPr>
          <w:ilvl w:val="2"/>
          <w:numId w:val="114"/>
        </w:numPr>
        <w:tabs>
          <w:tab w:val="left" w:pos="-3544"/>
        </w:tabs>
        <w:ind w:left="1134" w:hanging="1134"/>
        <w:jc w:val="both"/>
        <w:rPr>
          <w:bCs/>
          <w:kern w:val="32"/>
        </w:rPr>
      </w:pPr>
      <w:r w:rsidRPr="00BD0126">
        <w:rPr>
          <w:bCs/>
          <w:kern w:val="32"/>
        </w:rPr>
        <w:t xml:space="preserve">Запрос предложений в электронной форме проводится в порядке, установленном для проведения конкурса в электронной форме, с учетом особенностей, установленных </w:t>
      </w:r>
      <w:r w:rsidR="002B62E1" w:rsidRPr="00BD0126">
        <w:rPr>
          <w:bCs/>
          <w:kern w:val="32"/>
        </w:rPr>
        <w:t xml:space="preserve">пунктом </w:t>
      </w:r>
      <w:r w:rsidR="002B62E1" w:rsidRPr="00BD0126">
        <w:rPr>
          <w:bCs/>
          <w:kern w:val="32"/>
        </w:rPr>
        <w:fldChar w:fldCharType="begin"/>
      </w:r>
      <w:r w:rsidR="002B62E1" w:rsidRPr="00BD0126">
        <w:rPr>
          <w:bCs/>
          <w:kern w:val="32"/>
        </w:rPr>
        <w:instrText xml:space="preserve"> REF _Ref61804534 \r \h </w:instrText>
      </w:r>
      <w:r w:rsidR="00BD0126">
        <w:rPr>
          <w:bCs/>
          <w:kern w:val="32"/>
        </w:rPr>
        <w:instrText xml:space="preserve"> \* MERGEFORMAT </w:instrText>
      </w:r>
      <w:r w:rsidR="002B62E1" w:rsidRPr="00BD0126">
        <w:rPr>
          <w:bCs/>
          <w:kern w:val="32"/>
        </w:rPr>
      </w:r>
      <w:r w:rsidR="002B62E1" w:rsidRPr="00BD0126">
        <w:rPr>
          <w:bCs/>
          <w:kern w:val="32"/>
        </w:rPr>
        <w:fldChar w:fldCharType="separate"/>
      </w:r>
      <w:r w:rsidR="00125596">
        <w:rPr>
          <w:bCs/>
          <w:kern w:val="32"/>
        </w:rPr>
        <w:t>41.3</w:t>
      </w:r>
      <w:r w:rsidR="002B62E1" w:rsidRPr="00BD0126">
        <w:rPr>
          <w:bCs/>
          <w:kern w:val="32"/>
        </w:rPr>
        <w:fldChar w:fldCharType="end"/>
      </w:r>
      <w:r w:rsidR="002B62E1" w:rsidRPr="00BD0126">
        <w:rPr>
          <w:bCs/>
          <w:kern w:val="32"/>
        </w:rPr>
        <w:t xml:space="preserve"> настоящего Положения</w:t>
      </w:r>
      <w:r w:rsidRPr="00BD0126">
        <w:rPr>
          <w:bCs/>
          <w:kern w:val="32"/>
        </w:rPr>
        <w:t>. При этом подача окончательного предложения, дополнительного ценового предложения не осуществляется.</w:t>
      </w:r>
    </w:p>
    <w:p w:rsidR="002B62E1" w:rsidRPr="00BD0126" w:rsidRDefault="002B62E1" w:rsidP="00B617DB">
      <w:pPr>
        <w:pStyle w:val="af3"/>
        <w:numPr>
          <w:ilvl w:val="2"/>
          <w:numId w:val="114"/>
        </w:numPr>
        <w:tabs>
          <w:tab w:val="left" w:pos="-3544"/>
        </w:tabs>
        <w:ind w:left="1134" w:hanging="1134"/>
        <w:jc w:val="both"/>
        <w:rPr>
          <w:bCs/>
          <w:kern w:val="32"/>
        </w:rPr>
      </w:pPr>
      <w:r w:rsidRPr="00BD0126">
        <w:t xml:space="preserve">Заявка </w:t>
      </w:r>
      <w:r w:rsidRPr="00BD0126">
        <w:rPr>
          <w:bCs/>
          <w:kern w:val="32"/>
        </w:rPr>
        <w:t xml:space="preserve">на участие в запросе предложений в электронной форме состоит из двух частей и предложения участника закупки о цене договора (цене лота, единицы товара, работы, услуги). </w:t>
      </w:r>
      <w:r w:rsidR="005C0A1F" w:rsidRPr="00BD0126">
        <w:rPr>
          <w:bCs/>
          <w:kern w:val="32"/>
        </w:rPr>
        <w:t xml:space="preserve">Первая часть данной заявки должна содержать информацию и документы, предусмотренные подпунктом 10 пункта </w:t>
      </w:r>
      <w:r w:rsidR="005C0A1F" w:rsidRPr="00BD0126">
        <w:rPr>
          <w:bCs/>
          <w:kern w:val="32"/>
        </w:rPr>
        <w:fldChar w:fldCharType="begin"/>
      </w:r>
      <w:r w:rsidR="005C0A1F" w:rsidRPr="00BD0126">
        <w:rPr>
          <w:bCs/>
          <w:kern w:val="32"/>
        </w:rPr>
        <w:instrText xml:space="preserve"> REF _Ref61470105 \r \h </w:instrText>
      </w:r>
      <w:r w:rsidR="00B15D0F" w:rsidRPr="00BD0126">
        <w:rPr>
          <w:bCs/>
          <w:kern w:val="32"/>
        </w:rPr>
        <w:instrText xml:space="preserve"> \* MERGEFORMAT </w:instrText>
      </w:r>
      <w:r w:rsidR="005C0A1F" w:rsidRPr="00BD0126">
        <w:rPr>
          <w:bCs/>
          <w:kern w:val="32"/>
        </w:rPr>
      </w:r>
      <w:r w:rsidR="005C0A1F" w:rsidRPr="00BD0126">
        <w:rPr>
          <w:bCs/>
          <w:kern w:val="32"/>
        </w:rPr>
        <w:fldChar w:fldCharType="separate"/>
      </w:r>
      <w:r w:rsidR="00125596">
        <w:rPr>
          <w:bCs/>
          <w:kern w:val="32"/>
        </w:rPr>
        <w:t>33.7</w:t>
      </w:r>
      <w:r w:rsidR="005C0A1F" w:rsidRPr="00BD0126">
        <w:rPr>
          <w:bCs/>
          <w:kern w:val="32"/>
        </w:rPr>
        <w:fldChar w:fldCharType="end"/>
      </w:r>
      <w:r w:rsidR="005C0A1F" w:rsidRPr="00BD0126">
        <w:rPr>
          <w:bCs/>
          <w:kern w:val="32"/>
        </w:rPr>
        <w:t xml:space="preserve">, а также пунктом </w:t>
      </w:r>
      <w:r w:rsidR="005C0A1F" w:rsidRPr="00BD0126">
        <w:rPr>
          <w:bCs/>
          <w:kern w:val="32"/>
        </w:rPr>
        <w:fldChar w:fldCharType="begin"/>
      </w:r>
      <w:r w:rsidR="005C0A1F" w:rsidRPr="00BD0126">
        <w:rPr>
          <w:bCs/>
          <w:kern w:val="32"/>
        </w:rPr>
        <w:instrText xml:space="preserve"> REF _Ref61470117 \r \h </w:instrText>
      </w:r>
      <w:r w:rsidR="00B15D0F" w:rsidRPr="00BD0126">
        <w:rPr>
          <w:bCs/>
          <w:kern w:val="32"/>
        </w:rPr>
        <w:instrText xml:space="preserve"> \* MERGEFORMAT </w:instrText>
      </w:r>
      <w:r w:rsidR="005C0A1F" w:rsidRPr="00BD0126">
        <w:rPr>
          <w:bCs/>
          <w:kern w:val="32"/>
        </w:rPr>
      </w:r>
      <w:r w:rsidR="005C0A1F" w:rsidRPr="00BD0126">
        <w:rPr>
          <w:bCs/>
          <w:kern w:val="32"/>
        </w:rPr>
        <w:fldChar w:fldCharType="separate"/>
      </w:r>
      <w:r w:rsidR="00125596">
        <w:rPr>
          <w:bCs/>
          <w:kern w:val="32"/>
        </w:rPr>
        <w:t>33.8</w:t>
      </w:r>
      <w:r w:rsidR="005C0A1F" w:rsidRPr="00BD0126">
        <w:rPr>
          <w:bCs/>
          <w:kern w:val="32"/>
        </w:rPr>
        <w:fldChar w:fldCharType="end"/>
      </w:r>
      <w:r w:rsidR="005C0A1F" w:rsidRPr="00BD0126">
        <w:rPr>
          <w:bCs/>
          <w:kern w:val="32"/>
        </w:rPr>
        <w:t xml:space="preserve"> настоящего Положения в отношении критериев и порядка оценки и сопоставления заявок на участие в такой закупке, применяемых к предлагаемым участниками такой закупки товарам, работам, услугам, к условиям исполнения договора (в случае установления в документации о конкурентной закупке этих критериев).</w:t>
      </w:r>
      <w:r w:rsidRPr="00BD0126">
        <w:rPr>
          <w:bCs/>
          <w:kern w:val="32"/>
        </w:rPr>
        <w:t xml:space="preserve"> </w:t>
      </w:r>
      <w:r w:rsidR="005C0A1F" w:rsidRPr="00BD0126">
        <w:rPr>
          <w:bCs/>
          <w:kern w:val="32"/>
        </w:rPr>
        <w:t xml:space="preserve">Вторая часть данной заявки должна содержать информацию и документы, предусмотренные подпунктами 1 - 9, 11 и 12 пункта </w:t>
      </w:r>
      <w:r w:rsidR="005C0A1F" w:rsidRPr="00BD0126">
        <w:rPr>
          <w:bCs/>
          <w:kern w:val="32"/>
        </w:rPr>
        <w:fldChar w:fldCharType="begin"/>
      </w:r>
      <w:r w:rsidR="005C0A1F" w:rsidRPr="00BD0126">
        <w:rPr>
          <w:bCs/>
          <w:kern w:val="32"/>
        </w:rPr>
        <w:instrText xml:space="preserve"> REF _Ref61470105 \r \h </w:instrText>
      </w:r>
      <w:r w:rsidR="00B15D0F" w:rsidRPr="00BD0126">
        <w:rPr>
          <w:bCs/>
          <w:kern w:val="32"/>
        </w:rPr>
        <w:instrText xml:space="preserve"> \* MERGEFORMAT </w:instrText>
      </w:r>
      <w:r w:rsidR="005C0A1F" w:rsidRPr="00BD0126">
        <w:rPr>
          <w:bCs/>
          <w:kern w:val="32"/>
        </w:rPr>
      </w:r>
      <w:r w:rsidR="005C0A1F" w:rsidRPr="00BD0126">
        <w:rPr>
          <w:bCs/>
          <w:kern w:val="32"/>
        </w:rPr>
        <w:fldChar w:fldCharType="separate"/>
      </w:r>
      <w:r w:rsidR="00125596">
        <w:rPr>
          <w:bCs/>
          <w:kern w:val="32"/>
        </w:rPr>
        <w:t>33.7</w:t>
      </w:r>
      <w:r w:rsidR="005C0A1F" w:rsidRPr="00BD0126">
        <w:rPr>
          <w:bCs/>
          <w:kern w:val="32"/>
        </w:rPr>
        <w:fldChar w:fldCharType="end"/>
      </w:r>
      <w:r w:rsidR="005C0A1F" w:rsidRPr="00BD0126">
        <w:rPr>
          <w:bCs/>
          <w:kern w:val="32"/>
        </w:rPr>
        <w:t xml:space="preserve">, а также пунктом </w:t>
      </w:r>
      <w:r w:rsidR="005C0A1F" w:rsidRPr="00BD0126">
        <w:rPr>
          <w:bCs/>
          <w:kern w:val="32"/>
        </w:rPr>
        <w:fldChar w:fldCharType="begin"/>
      </w:r>
      <w:r w:rsidR="005C0A1F" w:rsidRPr="00BD0126">
        <w:rPr>
          <w:bCs/>
          <w:kern w:val="32"/>
        </w:rPr>
        <w:instrText xml:space="preserve"> REF _Ref61470117 \r \h </w:instrText>
      </w:r>
      <w:r w:rsidR="00B15D0F" w:rsidRPr="00BD0126">
        <w:rPr>
          <w:bCs/>
          <w:kern w:val="32"/>
        </w:rPr>
        <w:instrText xml:space="preserve"> \* MERGEFORMAT </w:instrText>
      </w:r>
      <w:r w:rsidR="005C0A1F" w:rsidRPr="00BD0126">
        <w:rPr>
          <w:bCs/>
          <w:kern w:val="32"/>
        </w:rPr>
      </w:r>
      <w:r w:rsidR="005C0A1F" w:rsidRPr="00BD0126">
        <w:rPr>
          <w:bCs/>
          <w:kern w:val="32"/>
        </w:rPr>
        <w:fldChar w:fldCharType="separate"/>
      </w:r>
      <w:r w:rsidR="00125596">
        <w:rPr>
          <w:bCs/>
          <w:kern w:val="32"/>
        </w:rPr>
        <w:t>33.8</w:t>
      </w:r>
      <w:r w:rsidR="005C0A1F" w:rsidRPr="00BD0126">
        <w:rPr>
          <w:bCs/>
          <w:kern w:val="32"/>
        </w:rPr>
        <w:fldChar w:fldCharType="end"/>
      </w:r>
      <w:r w:rsidR="005C0A1F" w:rsidRPr="00BD0126">
        <w:rPr>
          <w:bCs/>
          <w:kern w:val="32"/>
        </w:rPr>
        <w:t xml:space="preserve"> настоящей статьи в отношении критериев и порядка оценки и сопоставления заявок на участие в такой закупке, применяемых к участникам конкурентной закупки с участием субъектов малого и среднего предпринимательства (в случае установления в документации о конкурентной закупке этих критериев).</w:t>
      </w:r>
      <w:r w:rsidRPr="00BD0126">
        <w:rPr>
          <w:bCs/>
          <w:kern w:val="32"/>
        </w:rPr>
        <w:t xml:space="preserve"> При этом предусмотренные настоящей частью информация и документы должны содержаться в заявке на участие в запросе предложений в электронной форме в случае установления обязанности их представления в соответствии </w:t>
      </w:r>
      <w:r w:rsidR="005C0A1F" w:rsidRPr="00BD0126">
        <w:rPr>
          <w:bCs/>
          <w:kern w:val="32"/>
        </w:rPr>
        <w:t xml:space="preserve">с пунктом </w:t>
      </w:r>
      <w:r w:rsidR="005C0A1F" w:rsidRPr="00BD0126">
        <w:rPr>
          <w:bCs/>
          <w:kern w:val="32"/>
        </w:rPr>
        <w:fldChar w:fldCharType="begin"/>
      </w:r>
      <w:r w:rsidR="005C0A1F" w:rsidRPr="00BD0126">
        <w:rPr>
          <w:bCs/>
          <w:kern w:val="32"/>
        </w:rPr>
        <w:instrText xml:space="preserve"> REF _Ref61470105 \r \h  \* MERGEFORMAT </w:instrText>
      </w:r>
      <w:r w:rsidR="005C0A1F" w:rsidRPr="00BD0126">
        <w:rPr>
          <w:bCs/>
          <w:kern w:val="32"/>
        </w:rPr>
      </w:r>
      <w:r w:rsidR="005C0A1F" w:rsidRPr="00BD0126">
        <w:rPr>
          <w:bCs/>
          <w:kern w:val="32"/>
        </w:rPr>
        <w:fldChar w:fldCharType="separate"/>
      </w:r>
      <w:r w:rsidR="00125596">
        <w:rPr>
          <w:bCs/>
          <w:kern w:val="32"/>
        </w:rPr>
        <w:t>33.7</w:t>
      </w:r>
      <w:r w:rsidR="005C0A1F" w:rsidRPr="00BD0126">
        <w:rPr>
          <w:bCs/>
          <w:kern w:val="32"/>
        </w:rPr>
        <w:fldChar w:fldCharType="end"/>
      </w:r>
      <w:r w:rsidR="005C0A1F" w:rsidRPr="00BD0126">
        <w:rPr>
          <w:bCs/>
          <w:kern w:val="32"/>
        </w:rPr>
        <w:t xml:space="preserve"> настоящего Положения</w:t>
      </w:r>
      <w:r w:rsidRPr="00BD0126">
        <w:rPr>
          <w:bCs/>
          <w:kern w:val="32"/>
        </w:rPr>
        <w:t>.</w:t>
      </w:r>
    </w:p>
    <w:p w:rsidR="005C0A1F" w:rsidRPr="00BD0126" w:rsidRDefault="005C0A1F" w:rsidP="00B617DB">
      <w:pPr>
        <w:pStyle w:val="af3"/>
        <w:numPr>
          <w:ilvl w:val="2"/>
          <w:numId w:val="114"/>
        </w:numPr>
        <w:tabs>
          <w:tab w:val="left" w:pos="-3544"/>
        </w:tabs>
        <w:ind w:left="1134" w:hanging="1134"/>
        <w:jc w:val="both"/>
        <w:rPr>
          <w:bCs/>
          <w:kern w:val="32"/>
        </w:rPr>
      </w:pPr>
      <w:r w:rsidRPr="00BD0126">
        <w:rPr>
          <w:bCs/>
          <w:kern w:val="3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rsidR="00D343E1" w:rsidRPr="00BD0126" w:rsidRDefault="00D343E1" w:rsidP="00B617DB">
      <w:pPr>
        <w:pStyle w:val="af3"/>
        <w:numPr>
          <w:ilvl w:val="2"/>
          <w:numId w:val="114"/>
        </w:numPr>
        <w:tabs>
          <w:tab w:val="left" w:pos="-3544"/>
        </w:tabs>
        <w:ind w:left="1134" w:hanging="1134"/>
        <w:jc w:val="both"/>
        <w:rPr>
          <w:bCs/>
          <w:kern w:val="32"/>
        </w:rPr>
      </w:pPr>
      <w:bookmarkStart w:id="392" w:name="_Ref61806175"/>
      <w:r w:rsidRPr="00BD0126">
        <w:rPr>
          <w:bCs/>
          <w:kern w:val="32"/>
        </w:rPr>
        <w:t xml:space="preserve">Оператор электронной площадки в следующем порядке направляет </w:t>
      </w:r>
      <w:r w:rsidR="00CD2EBB" w:rsidRPr="00BD0126">
        <w:t>Организатору закупки</w:t>
      </w:r>
      <w:r w:rsidRPr="00BD0126">
        <w:rPr>
          <w:bCs/>
          <w:kern w:val="32"/>
        </w:rPr>
        <w:t>:</w:t>
      </w:r>
      <w:bookmarkEnd w:id="392"/>
    </w:p>
    <w:p w:rsidR="00D343E1" w:rsidRPr="00BD0126" w:rsidRDefault="00D343E1" w:rsidP="00B617DB">
      <w:pPr>
        <w:pStyle w:val="af3"/>
        <w:tabs>
          <w:tab w:val="left" w:pos="-3544"/>
        </w:tabs>
        <w:ind w:left="1134"/>
        <w:jc w:val="both"/>
        <w:rPr>
          <w:bCs/>
          <w:kern w:val="32"/>
        </w:rPr>
      </w:pPr>
      <w:r w:rsidRPr="00BD0126">
        <w:rPr>
          <w:bCs/>
          <w:kern w:val="3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извещением об осуществлении конкурентной закупки, документацией о конкурентной закупке;</w:t>
      </w:r>
    </w:p>
    <w:p w:rsidR="00D343E1" w:rsidRPr="00BD0126" w:rsidRDefault="00553E52" w:rsidP="00B617DB">
      <w:pPr>
        <w:pStyle w:val="af3"/>
        <w:tabs>
          <w:tab w:val="left" w:pos="-3544"/>
        </w:tabs>
        <w:ind w:left="1134"/>
        <w:jc w:val="both"/>
        <w:rPr>
          <w:bCs/>
          <w:kern w:val="32"/>
        </w:rPr>
      </w:pPr>
      <w:r w:rsidRPr="00BD0126">
        <w:rPr>
          <w:bCs/>
          <w:kern w:val="32"/>
        </w:rPr>
        <w:t>2</w:t>
      </w:r>
      <w:r w:rsidR="00D343E1" w:rsidRPr="00BD0126">
        <w:rPr>
          <w:bCs/>
          <w:kern w:val="32"/>
        </w:rPr>
        <w:t xml:space="preserve">) вторые части заявок на участие в запросе предложений, а также предложения о цене договора, - в сроки, установленные извещением о проведении такого запроса предложений, документацией о конкурентной закупке. Указанные сроки не могут быть ранее сроков размещения </w:t>
      </w:r>
      <w:r w:rsidR="00CD2EBB" w:rsidRPr="00BD0126">
        <w:t>Организатором закупки</w:t>
      </w:r>
      <w:r w:rsidR="00CD2EBB" w:rsidRPr="00BD0126">
        <w:rPr>
          <w:bCs/>
          <w:kern w:val="32"/>
        </w:rPr>
        <w:t xml:space="preserve"> </w:t>
      </w:r>
      <w:r w:rsidR="00D343E1" w:rsidRPr="00BD0126">
        <w:rPr>
          <w:bCs/>
          <w:kern w:val="32"/>
        </w:rPr>
        <w:t>в единой информационной системе протокола, составляемого в ходе проведения такого запроса предложений по результатам рассмотрения первых частей заявок</w:t>
      </w:r>
      <w:r w:rsidR="00326D04">
        <w:rPr>
          <w:bCs/>
          <w:kern w:val="32"/>
        </w:rPr>
        <w:t>.</w:t>
      </w:r>
    </w:p>
    <w:p w:rsidR="00D343E1" w:rsidRPr="00BD0126" w:rsidRDefault="00D343E1" w:rsidP="00B617DB">
      <w:pPr>
        <w:pStyle w:val="af3"/>
        <w:numPr>
          <w:ilvl w:val="2"/>
          <w:numId w:val="114"/>
        </w:numPr>
        <w:tabs>
          <w:tab w:val="left" w:pos="-3544"/>
        </w:tabs>
        <w:ind w:left="1134" w:hanging="1134"/>
        <w:jc w:val="both"/>
        <w:rPr>
          <w:bCs/>
          <w:kern w:val="32"/>
        </w:rPr>
      </w:pPr>
      <w:r w:rsidRPr="00BD0126">
        <w:rPr>
          <w:bCs/>
          <w:kern w:val="32"/>
        </w:rPr>
        <w:t xml:space="preserve">По итогам рассмотрения первых частей заявок на участие в запросе предложений в электронной форме </w:t>
      </w:r>
      <w:r w:rsidR="00CD2EBB" w:rsidRPr="00BD0126">
        <w:t>Организатор закупки</w:t>
      </w:r>
      <w:r w:rsidR="00CD2EBB" w:rsidRPr="00BD0126">
        <w:rPr>
          <w:bCs/>
          <w:kern w:val="32"/>
        </w:rPr>
        <w:t xml:space="preserve"> </w:t>
      </w:r>
      <w:r w:rsidRPr="00BD0126">
        <w:rPr>
          <w:bCs/>
          <w:kern w:val="32"/>
        </w:rPr>
        <w:t xml:space="preserve">направляет оператору электронной площадки протокол, указанный </w:t>
      </w:r>
      <w:r w:rsidR="00553E52" w:rsidRPr="00BD0126">
        <w:rPr>
          <w:szCs w:val="28"/>
        </w:rPr>
        <w:t xml:space="preserve">в пункте </w:t>
      </w:r>
      <w:hyperlink r:id="rId27" w:history="1">
        <w:r w:rsidR="00326D04">
          <w:rPr>
            <w:szCs w:val="28"/>
          </w:rPr>
          <w:fldChar w:fldCharType="begin"/>
        </w:r>
        <w:r w:rsidR="00326D04">
          <w:instrText xml:space="preserve"> REF _Ref61510902 \r \h </w:instrText>
        </w:r>
        <w:r w:rsidR="00326D04">
          <w:rPr>
            <w:szCs w:val="28"/>
          </w:rPr>
        </w:r>
        <w:r w:rsidR="00326D04">
          <w:rPr>
            <w:szCs w:val="28"/>
          </w:rPr>
          <w:fldChar w:fldCharType="separate"/>
        </w:r>
        <w:r w:rsidR="00125596">
          <w:t>37.6.6</w:t>
        </w:r>
        <w:r w:rsidR="00326D04">
          <w:rPr>
            <w:szCs w:val="28"/>
          </w:rPr>
          <w:fldChar w:fldCharType="end"/>
        </w:r>
      </w:hyperlink>
      <w:r w:rsidR="00553E52" w:rsidRPr="00BD0126">
        <w:rPr>
          <w:szCs w:val="28"/>
        </w:rPr>
        <w:t xml:space="preserve"> настоящего Положения</w:t>
      </w:r>
      <w:r w:rsidRPr="00BD0126">
        <w:rPr>
          <w:bCs/>
          <w:kern w:val="32"/>
        </w:rPr>
        <w:t>. В течение часа с момента получения указанного протокола оператор электронной площадки размещает его в единой информационной системе.</w:t>
      </w:r>
    </w:p>
    <w:p w:rsidR="00D343E1" w:rsidRPr="00BD0126" w:rsidRDefault="00D343E1" w:rsidP="00B617DB">
      <w:pPr>
        <w:pStyle w:val="af3"/>
        <w:numPr>
          <w:ilvl w:val="2"/>
          <w:numId w:val="114"/>
        </w:numPr>
        <w:tabs>
          <w:tab w:val="left" w:pos="-3544"/>
        </w:tabs>
        <w:ind w:left="1134" w:hanging="1134"/>
        <w:jc w:val="both"/>
        <w:rPr>
          <w:bCs/>
          <w:kern w:val="32"/>
        </w:rPr>
      </w:pPr>
      <w:r w:rsidRPr="00BD0126">
        <w:rPr>
          <w:bCs/>
          <w:kern w:val="32"/>
        </w:rPr>
        <w:t xml:space="preserve">В течение одного рабочего дня после направления оператором электронной площадки информации, указанной в </w:t>
      </w:r>
      <w:r w:rsidR="00553E52" w:rsidRPr="00BD0126">
        <w:rPr>
          <w:bCs/>
          <w:kern w:val="32"/>
        </w:rPr>
        <w:t>под</w:t>
      </w:r>
      <w:r w:rsidRPr="00BD0126">
        <w:rPr>
          <w:bCs/>
          <w:kern w:val="32"/>
        </w:rPr>
        <w:t>пункт</w:t>
      </w:r>
      <w:r w:rsidR="00553E52" w:rsidRPr="00BD0126">
        <w:rPr>
          <w:bCs/>
          <w:kern w:val="32"/>
        </w:rPr>
        <w:t>е</w:t>
      </w:r>
      <w:r w:rsidRPr="00BD0126">
        <w:rPr>
          <w:bCs/>
          <w:kern w:val="32"/>
        </w:rPr>
        <w:t xml:space="preserve"> </w:t>
      </w:r>
      <w:r w:rsidR="00553E52" w:rsidRPr="00BD0126">
        <w:rPr>
          <w:bCs/>
          <w:kern w:val="32"/>
        </w:rPr>
        <w:t>2</w:t>
      </w:r>
      <w:r w:rsidRPr="00BD0126">
        <w:rPr>
          <w:bCs/>
          <w:kern w:val="32"/>
        </w:rPr>
        <w:t xml:space="preserve"> </w:t>
      </w:r>
      <w:r w:rsidR="00553E52" w:rsidRPr="00BD0126">
        <w:rPr>
          <w:bCs/>
          <w:kern w:val="32"/>
        </w:rPr>
        <w:t>пункта</w:t>
      </w:r>
      <w:r w:rsidRPr="00BD0126">
        <w:rPr>
          <w:bCs/>
          <w:kern w:val="32"/>
        </w:rPr>
        <w:t xml:space="preserve"> </w:t>
      </w:r>
      <w:r w:rsidR="00553E52" w:rsidRPr="00BD0126">
        <w:rPr>
          <w:bCs/>
          <w:kern w:val="32"/>
        </w:rPr>
        <w:fldChar w:fldCharType="begin"/>
      </w:r>
      <w:r w:rsidR="00553E52" w:rsidRPr="00BD0126">
        <w:rPr>
          <w:bCs/>
          <w:kern w:val="32"/>
        </w:rPr>
        <w:instrText xml:space="preserve"> REF _Ref61806175 \r \h </w:instrText>
      </w:r>
      <w:r w:rsidR="00B15D0F" w:rsidRPr="00BD0126">
        <w:rPr>
          <w:bCs/>
          <w:kern w:val="32"/>
        </w:rPr>
        <w:instrText xml:space="preserve"> \* MERGEFORMAT </w:instrText>
      </w:r>
      <w:r w:rsidR="00553E52" w:rsidRPr="00BD0126">
        <w:rPr>
          <w:bCs/>
          <w:kern w:val="32"/>
        </w:rPr>
      </w:r>
      <w:r w:rsidR="00553E52" w:rsidRPr="00BD0126">
        <w:rPr>
          <w:bCs/>
          <w:kern w:val="32"/>
        </w:rPr>
        <w:fldChar w:fldCharType="separate"/>
      </w:r>
      <w:r w:rsidR="00125596">
        <w:rPr>
          <w:bCs/>
          <w:kern w:val="32"/>
        </w:rPr>
        <w:t>41.3.5</w:t>
      </w:r>
      <w:r w:rsidR="00553E52" w:rsidRPr="00BD0126">
        <w:rPr>
          <w:bCs/>
          <w:kern w:val="32"/>
        </w:rPr>
        <w:fldChar w:fldCharType="end"/>
      </w:r>
      <w:r w:rsidRPr="00BD0126">
        <w:rPr>
          <w:bCs/>
          <w:kern w:val="32"/>
        </w:rPr>
        <w:t xml:space="preserve"> настояще</w:t>
      </w:r>
      <w:r w:rsidR="00553E52" w:rsidRPr="00BD0126">
        <w:rPr>
          <w:bCs/>
          <w:kern w:val="32"/>
        </w:rPr>
        <w:t>го</w:t>
      </w:r>
      <w:r w:rsidRPr="00BD0126">
        <w:rPr>
          <w:bCs/>
          <w:kern w:val="32"/>
        </w:rPr>
        <w:t xml:space="preserve"> </w:t>
      </w:r>
      <w:r w:rsidR="00553E52" w:rsidRPr="00BD0126">
        <w:rPr>
          <w:bCs/>
          <w:kern w:val="32"/>
        </w:rPr>
        <w:t>Положения</w:t>
      </w:r>
      <w:r w:rsidRPr="00BD0126">
        <w:rPr>
          <w:bCs/>
          <w:kern w:val="32"/>
        </w:rPr>
        <w:t xml:space="preserve">, </w:t>
      </w:r>
      <w:r w:rsidR="00B15D0F" w:rsidRPr="00BD0126">
        <w:rPr>
          <w:bCs/>
          <w:kern w:val="32"/>
        </w:rPr>
        <w:t>Закупочная комиссия</w:t>
      </w:r>
      <w:r w:rsidRPr="00BD0126">
        <w:rPr>
          <w:bCs/>
          <w:kern w:val="32"/>
        </w:rPr>
        <w:t xml:space="preserve"> на основании результатов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Заявке на участие в запросе предложений в электронной форме, в котор</w:t>
      </w:r>
      <w:r w:rsidR="00553E52" w:rsidRPr="00BD0126">
        <w:rPr>
          <w:bCs/>
          <w:kern w:val="32"/>
        </w:rPr>
        <w:t>ой</w:t>
      </w:r>
      <w:r w:rsidRPr="00BD0126">
        <w:rPr>
          <w:bCs/>
          <w:kern w:val="32"/>
        </w:rPr>
        <w:t xml:space="preserve"> содержатся лучшие условия исполнения договора, присваивается первый номер. В случае, если в нескольких таких</w:t>
      </w:r>
      <w:r w:rsidRPr="00BD0126">
        <w:rPr>
          <w:kern w:val="32"/>
        </w:rPr>
        <w:t xml:space="preserve"> заявках содержатся одинаковые по степени выгодности условия исполнения договора</w:t>
      </w:r>
      <w:r w:rsidR="00553E52" w:rsidRPr="00BD0126">
        <w:rPr>
          <w:kern w:val="32"/>
        </w:rPr>
        <w:t>,</w:t>
      </w:r>
      <w:r w:rsidRPr="00BD0126">
        <w:rPr>
          <w:kern w:val="32"/>
        </w:rPr>
        <w:t xml:space="preserve"> меньший порядковый номер присваивается заявке, которая поступила ранее других </w:t>
      </w:r>
      <w:r w:rsidRPr="00BD0126">
        <w:rPr>
          <w:bCs/>
          <w:kern w:val="32"/>
        </w:rPr>
        <w:t xml:space="preserve">таких </w:t>
      </w:r>
      <w:r w:rsidRPr="00BD0126">
        <w:rPr>
          <w:kern w:val="32"/>
        </w:rPr>
        <w:t>заявок.</w:t>
      </w:r>
    </w:p>
    <w:p w:rsidR="00D343E1" w:rsidRPr="00BD0126" w:rsidRDefault="00CD2EBB" w:rsidP="00B617DB">
      <w:pPr>
        <w:pStyle w:val="af3"/>
        <w:numPr>
          <w:ilvl w:val="2"/>
          <w:numId w:val="114"/>
        </w:numPr>
        <w:tabs>
          <w:tab w:val="left" w:pos="-3544"/>
        </w:tabs>
        <w:ind w:left="1134" w:hanging="1134"/>
        <w:jc w:val="both"/>
        <w:rPr>
          <w:bCs/>
          <w:kern w:val="32"/>
        </w:rPr>
      </w:pPr>
      <w:r w:rsidRPr="00BD0126">
        <w:t>Организатор закупки</w:t>
      </w:r>
      <w:r w:rsidRPr="00BD0126">
        <w:rPr>
          <w:bCs/>
          <w:kern w:val="32"/>
        </w:rPr>
        <w:t xml:space="preserve"> </w:t>
      </w:r>
      <w:r w:rsidR="00D343E1" w:rsidRPr="00BD0126">
        <w:rPr>
          <w:bCs/>
          <w:kern w:val="32"/>
        </w:rPr>
        <w:t xml:space="preserve">составляет итоговый протокол в соответствии </w:t>
      </w:r>
      <w:r w:rsidR="00553E52" w:rsidRPr="00BD0126">
        <w:rPr>
          <w:szCs w:val="28"/>
        </w:rPr>
        <w:t xml:space="preserve">с требованиями </w:t>
      </w:r>
      <w:hyperlink r:id="rId28" w:history="1">
        <w:r w:rsidR="00553E52" w:rsidRPr="00BD0126">
          <w:rPr>
            <w:szCs w:val="28"/>
          </w:rPr>
          <w:t>пункта</w:t>
        </w:r>
      </w:hyperlink>
      <w:r w:rsidR="00553E52" w:rsidRPr="00BD0126">
        <w:rPr>
          <w:szCs w:val="28"/>
        </w:rPr>
        <w:t xml:space="preserve"> </w:t>
      </w:r>
      <w:r w:rsidR="00553E52" w:rsidRPr="00BD0126">
        <w:rPr>
          <w:szCs w:val="28"/>
        </w:rPr>
        <w:fldChar w:fldCharType="begin"/>
      </w:r>
      <w:r w:rsidR="00553E52" w:rsidRPr="00BD0126">
        <w:rPr>
          <w:szCs w:val="28"/>
        </w:rPr>
        <w:instrText xml:space="preserve"> REF _Ref61523417 \r \h </w:instrText>
      </w:r>
      <w:r w:rsidR="00BD0126">
        <w:rPr>
          <w:szCs w:val="28"/>
        </w:rPr>
        <w:instrText xml:space="preserve"> \* MERGEFORMAT </w:instrText>
      </w:r>
      <w:r w:rsidR="00553E52" w:rsidRPr="00BD0126">
        <w:rPr>
          <w:szCs w:val="28"/>
        </w:rPr>
      </w:r>
      <w:r w:rsidR="00553E52" w:rsidRPr="00BD0126">
        <w:rPr>
          <w:szCs w:val="28"/>
        </w:rPr>
        <w:fldChar w:fldCharType="separate"/>
      </w:r>
      <w:r w:rsidR="00125596">
        <w:rPr>
          <w:szCs w:val="28"/>
        </w:rPr>
        <w:t>37.6.7</w:t>
      </w:r>
      <w:r w:rsidR="00553E52" w:rsidRPr="00BD0126">
        <w:rPr>
          <w:szCs w:val="28"/>
        </w:rPr>
        <w:fldChar w:fldCharType="end"/>
      </w:r>
      <w:r w:rsidR="00553E52" w:rsidRPr="00BD0126">
        <w:rPr>
          <w:szCs w:val="28"/>
        </w:rPr>
        <w:t xml:space="preserve"> настоящего Положения </w:t>
      </w:r>
      <w:r w:rsidR="00D343E1" w:rsidRPr="00BD0126">
        <w:rPr>
          <w:bCs/>
          <w:kern w:val="32"/>
        </w:rPr>
        <w:t>и размещает его на электронной площадке и в единой информационной системе.</w:t>
      </w:r>
    </w:p>
    <w:p w:rsidR="00F14C20" w:rsidRPr="00BD0126" w:rsidRDefault="00F14C20" w:rsidP="00D53EE4">
      <w:pPr>
        <w:tabs>
          <w:tab w:val="left" w:pos="1134"/>
        </w:tabs>
        <w:spacing w:after="0" w:line="240" w:lineRule="auto"/>
        <w:contextualSpacing/>
        <w:jc w:val="both"/>
        <w:rPr>
          <w:rFonts w:ascii="Times New Roman" w:hAnsi="Times New Roman"/>
          <w:bCs/>
          <w:kern w:val="32"/>
          <w:sz w:val="24"/>
          <w:szCs w:val="24"/>
        </w:rPr>
      </w:pPr>
    </w:p>
    <w:p w:rsidR="00BA7B0C" w:rsidRPr="00BD0126" w:rsidRDefault="00910DA2" w:rsidP="00D53EE4">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393" w:name="_Toc409786037"/>
      <w:bookmarkStart w:id="394" w:name="_Toc428869261"/>
      <w:bookmarkStart w:id="395" w:name="_Toc428869450"/>
      <w:bookmarkStart w:id="396" w:name="_Toc428870024"/>
      <w:bookmarkStart w:id="397" w:name="_Toc511044738"/>
      <w:bookmarkStart w:id="398" w:name="_Toc72166050"/>
      <w:r w:rsidRPr="00BD0126">
        <w:rPr>
          <w:rFonts w:ascii="Times New Roman" w:hAnsi="Times New Roman"/>
          <w:b/>
          <w:bCs/>
          <w:kern w:val="32"/>
          <w:sz w:val="24"/>
          <w:szCs w:val="24"/>
        </w:rPr>
        <w:t>Запрос котировок</w:t>
      </w:r>
      <w:bookmarkEnd w:id="393"/>
      <w:bookmarkEnd w:id="394"/>
      <w:bookmarkEnd w:id="395"/>
      <w:bookmarkEnd w:id="396"/>
      <w:bookmarkEnd w:id="397"/>
      <w:bookmarkEnd w:id="398"/>
    </w:p>
    <w:p w:rsidR="00BA7B0C" w:rsidRPr="00BD0126" w:rsidRDefault="00312E2B" w:rsidP="00D53EE4">
      <w:pPr>
        <w:pStyle w:val="af3"/>
        <w:numPr>
          <w:ilvl w:val="1"/>
          <w:numId w:val="114"/>
        </w:numPr>
        <w:tabs>
          <w:tab w:val="left" w:pos="1134"/>
        </w:tabs>
        <w:ind w:left="1134" w:hanging="1134"/>
        <w:jc w:val="both"/>
        <w:rPr>
          <w:b/>
          <w:bCs/>
          <w:kern w:val="32"/>
        </w:rPr>
      </w:pPr>
      <w:r w:rsidRPr="00BD0126">
        <w:rPr>
          <w:b/>
          <w:bCs/>
          <w:kern w:val="32"/>
        </w:rPr>
        <w:t>Условия применения</w:t>
      </w:r>
      <w:r w:rsidR="003A5368" w:rsidRPr="00BD0126">
        <w:rPr>
          <w:b/>
          <w:bCs/>
          <w:kern w:val="32"/>
        </w:rPr>
        <w:t>:</w:t>
      </w:r>
    </w:p>
    <w:p w:rsidR="00BA7B0C" w:rsidRPr="00BD0126" w:rsidRDefault="00095B6F" w:rsidP="00D53EE4">
      <w:pPr>
        <w:pStyle w:val="af3"/>
        <w:numPr>
          <w:ilvl w:val="2"/>
          <w:numId w:val="114"/>
        </w:numPr>
        <w:tabs>
          <w:tab w:val="left" w:pos="-3544"/>
        </w:tabs>
        <w:ind w:left="1134" w:hanging="1134"/>
        <w:jc w:val="both"/>
        <w:rPr>
          <w:bCs/>
          <w:kern w:val="32"/>
        </w:rPr>
      </w:pPr>
      <w:r w:rsidRPr="00BD0126">
        <w:rPr>
          <w:szCs w:val="28"/>
        </w:rPr>
        <w:t>Под запросом котировок</w:t>
      </w:r>
      <w:r w:rsidR="00302F5B" w:rsidRPr="00BD0126">
        <w:rPr>
          <w:szCs w:val="28"/>
        </w:rPr>
        <w:t xml:space="preserve"> </w:t>
      </w:r>
      <w:r w:rsidRPr="00BD0126">
        <w:rPr>
          <w:szCs w:val="28"/>
        </w:rPr>
        <w:t xml:space="preserve">понимается форма торгов, при которой победителем признается участник закупки, заявка которого соответствует требованиям, установленным </w:t>
      </w:r>
      <w:r w:rsidR="00662156" w:rsidRPr="00BD0126">
        <w:rPr>
          <w:szCs w:val="28"/>
        </w:rPr>
        <w:t>И</w:t>
      </w:r>
      <w:r w:rsidR="00EC4FD1" w:rsidRPr="00BD0126">
        <w:rPr>
          <w:szCs w:val="28"/>
        </w:rPr>
        <w:t>з</w:t>
      </w:r>
      <w:r w:rsidRPr="00BD0126">
        <w:rPr>
          <w:szCs w:val="28"/>
        </w:rPr>
        <w:t xml:space="preserve">вещением о проведении запроса </w:t>
      </w:r>
      <w:r w:rsidR="0030072F" w:rsidRPr="00BD0126">
        <w:rPr>
          <w:szCs w:val="28"/>
        </w:rPr>
        <w:t>котировок</w:t>
      </w:r>
      <w:r w:rsidRPr="00BD0126">
        <w:rPr>
          <w:szCs w:val="28"/>
        </w:rPr>
        <w:t>, и содержит наиболее низкую цену договора.</w:t>
      </w:r>
    </w:p>
    <w:p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 xml:space="preserve">Запрос </w:t>
      </w:r>
      <w:r w:rsidR="001268E6" w:rsidRPr="00BD0126">
        <w:rPr>
          <w:bCs/>
          <w:kern w:val="32"/>
        </w:rPr>
        <w:t xml:space="preserve">котировок </w:t>
      </w:r>
      <w:r w:rsidRPr="00BD0126">
        <w:rPr>
          <w:bCs/>
          <w:kern w:val="32"/>
        </w:rPr>
        <w:t>проводится в случаях</w:t>
      </w:r>
      <w:r w:rsidR="00F04E61" w:rsidRPr="00BD0126">
        <w:rPr>
          <w:bCs/>
          <w:kern w:val="32"/>
        </w:rPr>
        <w:t>,</w:t>
      </w:r>
      <w:r w:rsidRPr="00BD0126">
        <w:rPr>
          <w:bCs/>
          <w:kern w:val="32"/>
        </w:rPr>
        <w:t xml:space="preserve"> установленных ГКПЗ Общества, утвержденной ЕИО Общества (с учетом корректировок ГКПЗ).</w:t>
      </w:r>
    </w:p>
    <w:p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 xml:space="preserve">Запрос </w:t>
      </w:r>
      <w:r w:rsidR="001268E6" w:rsidRPr="00BD0126">
        <w:rPr>
          <w:bCs/>
          <w:kern w:val="32"/>
        </w:rPr>
        <w:t xml:space="preserve">котировок </w:t>
      </w:r>
      <w:r w:rsidRPr="00BD0126">
        <w:rPr>
          <w:bCs/>
          <w:kern w:val="32"/>
        </w:rPr>
        <w:t>может быть открытый или закрытый:</w:t>
      </w:r>
    </w:p>
    <w:p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 xml:space="preserve">Запрещается проводить закупки сложной Продукции способом запроса </w:t>
      </w:r>
      <w:r w:rsidR="0030072F" w:rsidRPr="00BD0126">
        <w:rPr>
          <w:bCs/>
          <w:kern w:val="32"/>
        </w:rPr>
        <w:t>котировок</w:t>
      </w:r>
      <w:r w:rsidRPr="00BD0126">
        <w:rPr>
          <w:bCs/>
          <w:kern w:val="32"/>
        </w:rPr>
        <w:t>.</w:t>
      </w:r>
    </w:p>
    <w:p w:rsidR="00BA7B0C" w:rsidRPr="00BD0126" w:rsidRDefault="00910DA2" w:rsidP="00D53EE4">
      <w:pPr>
        <w:pStyle w:val="af3"/>
        <w:numPr>
          <w:ilvl w:val="1"/>
          <w:numId w:val="114"/>
        </w:numPr>
        <w:tabs>
          <w:tab w:val="left" w:pos="1134"/>
        </w:tabs>
        <w:ind w:left="1134" w:hanging="1134"/>
        <w:jc w:val="both"/>
        <w:rPr>
          <w:b/>
          <w:bCs/>
          <w:kern w:val="32"/>
        </w:rPr>
      </w:pPr>
      <w:r w:rsidRPr="00BD0126">
        <w:rPr>
          <w:b/>
          <w:bCs/>
          <w:kern w:val="32"/>
        </w:rPr>
        <w:t>Порядок проведения:</w:t>
      </w:r>
    </w:p>
    <w:p w:rsidR="00BA7B0C" w:rsidRPr="00BD0126" w:rsidRDefault="00D53917" w:rsidP="00D53EE4">
      <w:pPr>
        <w:pStyle w:val="af3"/>
        <w:numPr>
          <w:ilvl w:val="2"/>
          <w:numId w:val="114"/>
        </w:numPr>
        <w:tabs>
          <w:tab w:val="left" w:pos="-3544"/>
        </w:tabs>
        <w:ind w:left="1134" w:hanging="1134"/>
        <w:jc w:val="both"/>
        <w:rPr>
          <w:bCs/>
          <w:kern w:val="32"/>
        </w:rPr>
      </w:pPr>
      <w:r w:rsidRPr="00BD0126">
        <w:rPr>
          <w:bCs/>
          <w:kern w:val="32"/>
        </w:rPr>
        <w:t xml:space="preserve">Организатор закупки размещает в единой информационной системе </w:t>
      </w:r>
      <w:r w:rsidR="00662156" w:rsidRPr="00BD0126">
        <w:rPr>
          <w:bCs/>
          <w:kern w:val="32"/>
        </w:rPr>
        <w:t>И</w:t>
      </w:r>
      <w:r w:rsidRPr="00BD0126">
        <w:rPr>
          <w:bCs/>
          <w:kern w:val="32"/>
        </w:rPr>
        <w:t xml:space="preserve">звещение о проведении запроса </w:t>
      </w:r>
      <w:r w:rsidR="001268E6" w:rsidRPr="00BD0126">
        <w:rPr>
          <w:bCs/>
          <w:kern w:val="32"/>
        </w:rPr>
        <w:t xml:space="preserve">котировок </w:t>
      </w:r>
      <w:r w:rsidRPr="00BD0126">
        <w:rPr>
          <w:bCs/>
          <w:kern w:val="32"/>
        </w:rPr>
        <w:t xml:space="preserve">не менее чем за пять рабочих дней до даты окончания срока подачи заявок на участие в запросе </w:t>
      </w:r>
      <w:r w:rsidR="0030072F" w:rsidRPr="00BD0126">
        <w:rPr>
          <w:bCs/>
          <w:kern w:val="32"/>
        </w:rPr>
        <w:t>котировок</w:t>
      </w:r>
      <w:r w:rsidRPr="00BD0126">
        <w:rPr>
          <w:bCs/>
          <w:kern w:val="32"/>
        </w:rPr>
        <w:t>.</w:t>
      </w:r>
    </w:p>
    <w:p w:rsidR="00D169D5" w:rsidRPr="00BD0126" w:rsidRDefault="00D169D5" w:rsidP="00D53EE4">
      <w:pPr>
        <w:pStyle w:val="af3"/>
        <w:numPr>
          <w:ilvl w:val="2"/>
          <w:numId w:val="114"/>
        </w:numPr>
        <w:tabs>
          <w:tab w:val="left" w:pos="-3544"/>
        </w:tabs>
        <w:ind w:left="1134" w:hanging="1134"/>
        <w:jc w:val="both"/>
        <w:rPr>
          <w:bCs/>
          <w:kern w:val="32"/>
        </w:rPr>
      </w:pPr>
      <w:r w:rsidRPr="00BD0126">
        <w:rPr>
          <w:bCs/>
          <w:kern w:val="32"/>
        </w:rPr>
        <w:t xml:space="preserve">Извещение должно содержать все требования и условия запроса </w:t>
      </w:r>
      <w:r w:rsidR="0030072F" w:rsidRPr="00BD0126">
        <w:rPr>
          <w:bCs/>
          <w:kern w:val="32"/>
        </w:rPr>
        <w:t>котировок</w:t>
      </w:r>
      <w:r w:rsidRPr="00BD0126">
        <w:rPr>
          <w:bCs/>
          <w:kern w:val="32"/>
        </w:rPr>
        <w:t>, а также подробное описание всех его процедур.</w:t>
      </w:r>
    </w:p>
    <w:p w:rsidR="00D169D5" w:rsidRPr="00BD0126" w:rsidRDefault="00D169D5" w:rsidP="00D53EE4">
      <w:pPr>
        <w:pStyle w:val="af3"/>
        <w:numPr>
          <w:ilvl w:val="2"/>
          <w:numId w:val="114"/>
        </w:numPr>
        <w:tabs>
          <w:tab w:val="left" w:pos="-3544"/>
        </w:tabs>
        <w:ind w:left="1134" w:hanging="1134"/>
        <w:jc w:val="both"/>
        <w:rPr>
          <w:bCs/>
          <w:kern w:val="32"/>
        </w:rPr>
      </w:pPr>
      <w:r w:rsidRPr="00BD0126">
        <w:rPr>
          <w:bCs/>
          <w:kern w:val="32"/>
        </w:rPr>
        <w:t>Извещение разрабатывается Организатором закупки, согласовывается с Закупочной комиссией и утверждается Председателем Закупочной комиссии.</w:t>
      </w:r>
    </w:p>
    <w:p w:rsidR="00662156" w:rsidRPr="00BD0126" w:rsidRDefault="00D169D5" w:rsidP="00D53EE4">
      <w:pPr>
        <w:pStyle w:val="af3"/>
        <w:numPr>
          <w:ilvl w:val="2"/>
          <w:numId w:val="114"/>
        </w:numPr>
        <w:tabs>
          <w:tab w:val="left" w:pos="-3544"/>
        </w:tabs>
        <w:ind w:left="1134" w:hanging="1134"/>
        <w:jc w:val="both"/>
        <w:rPr>
          <w:bCs/>
          <w:kern w:val="32"/>
        </w:rPr>
      </w:pPr>
      <w:r w:rsidRPr="00BD0126">
        <w:rPr>
          <w:bCs/>
          <w:kern w:val="32"/>
        </w:rPr>
        <w:t xml:space="preserve">Предоставление и разъяснение </w:t>
      </w:r>
      <w:r w:rsidR="00662156" w:rsidRPr="00BD0126">
        <w:rPr>
          <w:bCs/>
          <w:kern w:val="32"/>
        </w:rPr>
        <w:t>Извещения</w:t>
      </w:r>
      <w:r w:rsidRPr="00BD0126">
        <w:rPr>
          <w:bCs/>
          <w:kern w:val="32"/>
        </w:rPr>
        <w:t xml:space="preserve"> осуществляется в порядке и в сроки, </w:t>
      </w:r>
      <w:r w:rsidR="00326D04" w:rsidRPr="00BD0126">
        <w:rPr>
          <w:bCs/>
          <w:kern w:val="32"/>
        </w:rPr>
        <w:t>предусмотренн</w:t>
      </w:r>
      <w:r w:rsidR="00326D04">
        <w:rPr>
          <w:bCs/>
          <w:kern w:val="32"/>
        </w:rPr>
        <w:t>ые</w:t>
      </w:r>
      <w:r w:rsidR="00326D04" w:rsidRPr="00BD0126">
        <w:rPr>
          <w:bCs/>
          <w:kern w:val="32"/>
        </w:rPr>
        <w:t xml:space="preserve"> </w:t>
      </w:r>
      <w:r w:rsidR="00B756FC" w:rsidRPr="00BD0126">
        <w:rPr>
          <w:bCs/>
          <w:kern w:val="32"/>
        </w:rPr>
        <w:t>Извещением</w:t>
      </w:r>
      <w:r w:rsidRPr="00BD0126">
        <w:rPr>
          <w:bCs/>
          <w:kern w:val="32"/>
        </w:rPr>
        <w:t>.</w:t>
      </w:r>
    </w:p>
    <w:p w:rsidR="00662156" w:rsidRPr="00BD0126" w:rsidRDefault="00662156" w:rsidP="00662156">
      <w:pPr>
        <w:pStyle w:val="af3"/>
        <w:numPr>
          <w:ilvl w:val="2"/>
          <w:numId w:val="114"/>
        </w:numPr>
        <w:tabs>
          <w:tab w:val="left" w:pos="-3544"/>
        </w:tabs>
        <w:ind w:left="1134" w:hanging="1134"/>
        <w:jc w:val="both"/>
        <w:rPr>
          <w:bCs/>
          <w:kern w:val="32"/>
        </w:rPr>
      </w:pPr>
      <w:r w:rsidRPr="00BD0126">
        <w:rPr>
          <w:bCs/>
          <w:kern w:val="32"/>
        </w:rPr>
        <w:t xml:space="preserve">Организатор закупки вправе принять решение о внесении изменений в Извещение в порядке и сроки, предусмотренные Разделом </w:t>
      </w:r>
      <w:r w:rsidR="00EA4E33" w:rsidRPr="00BD0126">
        <w:rPr>
          <w:bCs/>
          <w:kern w:val="32"/>
        </w:rPr>
        <w:fldChar w:fldCharType="begin"/>
      </w:r>
      <w:r w:rsidR="00EA4E33" w:rsidRPr="00BD0126">
        <w:rPr>
          <w:bCs/>
          <w:kern w:val="32"/>
        </w:rPr>
        <w:instrText xml:space="preserve"> REF _Ref509583125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17</w:t>
      </w:r>
      <w:r w:rsidR="00EA4E33" w:rsidRPr="00BD0126">
        <w:rPr>
          <w:bCs/>
          <w:kern w:val="32"/>
        </w:rPr>
        <w:fldChar w:fldCharType="end"/>
      </w:r>
      <w:r w:rsidR="00EA4E33" w:rsidRPr="00BD0126">
        <w:rPr>
          <w:bCs/>
          <w:kern w:val="32"/>
        </w:rPr>
        <w:t xml:space="preserve"> </w:t>
      </w:r>
      <w:r w:rsidRPr="00BD0126">
        <w:rPr>
          <w:bCs/>
          <w:kern w:val="32"/>
        </w:rPr>
        <w:t xml:space="preserve">«Внесение изменений в Закупочную документацию», а также отказаться от закупки в порядке и сроки, предусмотренные Разделом </w:t>
      </w:r>
      <w:r w:rsidR="00EA4E33" w:rsidRPr="00BD0126">
        <w:rPr>
          <w:bCs/>
          <w:kern w:val="32"/>
        </w:rPr>
        <w:fldChar w:fldCharType="begin"/>
      </w:r>
      <w:r w:rsidR="00EA4E33" w:rsidRPr="00BD0126">
        <w:rPr>
          <w:bCs/>
          <w:kern w:val="32"/>
        </w:rPr>
        <w:instrText xml:space="preserve"> REF _Ref509583151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18</w:t>
      </w:r>
      <w:r w:rsidR="00EA4E33" w:rsidRPr="00BD0126">
        <w:rPr>
          <w:bCs/>
          <w:kern w:val="32"/>
        </w:rPr>
        <w:fldChar w:fldCharType="end"/>
      </w:r>
      <w:r w:rsidR="00EA4E33" w:rsidRPr="00BD0126">
        <w:rPr>
          <w:bCs/>
          <w:kern w:val="32"/>
        </w:rPr>
        <w:t xml:space="preserve"> </w:t>
      </w:r>
      <w:r w:rsidRPr="00BD0126">
        <w:rPr>
          <w:bCs/>
          <w:kern w:val="32"/>
        </w:rPr>
        <w:t>«</w:t>
      </w:r>
      <w:r w:rsidR="00EA4E33" w:rsidRPr="00BD0126">
        <w:rPr>
          <w:bCs/>
          <w:kern w:val="32"/>
        </w:rPr>
        <w:t>Отмена</w:t>
      </w:r>
      <w:r w:rsidRPr="00BD0126">
        <w:rPr>
          <w:bCs/>
          <w:kern w:val="32"/>
        </w:rPr>
        <w:t xml:space="preserve"> закупки» настоящего Положения.</w:t>
      </w:r>
    </w:p>
    <w:p w:rsidR="00662156" w:rsidRPr="00BD0126" w:rsidRDefault="00662156" w:rsidP="00D53EE4">
      <w:pPr>
        <w:pStyle w:val="af3"/>
        <w:numPr>
          <w:ilvl w:val="2"/>
          <w:numId w:val="114"/>
        </w:numPr>
        <w:tabs>
          <w:tab w:val="left" w:pos="-3544"/>
        </w:tabs>
        <w:ind w:left="1134" w:hanging="1134"/>
        <w:jc w:val="both"/>
        <w:rPr>
          <w:bCs/>
          <w:kern w:val="32"/>
        </w:rPr>
      </w:pPr>
      <w:r w:rsidRPr="00BD0126">
        <w:rPr>
          <w:b/>
          <w:bCs/>
          <w:kern w:val="32"/>
        </w:rPr>
        <w:t>Получение Заявок:</w:t>
      </w:r>
    </w:p>
    <w:p w:rsidR="00662156" w:rsidRPr="00BD0126" w:rsidRDefault="00662156" w:rsidP="00D53EE4">
      <w:pPr>
        <w:pStyle w:val="af3"/>
        <w:numPr>
          <w:ilvl w:val="3"/>
          <w:numId w:val="114"/>
        </w:numPr>
        <w:tabs>
          <w:tab w:val="left" w:pos="1134"/>
        </w:tabs>
        <w:ind w:left="1134" w:hanging="1134"/>
        <w:jc w:val="both"/>
        <w:rPr>
          <w:bCs/>
          <w:kern w:val="32"/>
        </w:rPr>
      </w:pPr>
      <w:r w:rsidRPr="00BD0126">
        <w:rPr>
          <w:bCs/>
          <w:kern w:val="32"/>
        </w:rPr>
        <w:t xml:space="preserve">Организатор закупки осуществляет прием Заявок на участие в закупке в соответствии с Разделом </w:t>
      </w:r>
      <w:r w:rsidR="00EA4E33" w:rsidRPr="00BD0126">
        <w:rPr>
          <w:bCs/>
          <w:kern w:val="32"/>
        </w:rPr>
        <w:fldChar w:fldCharType="begin"/>
      </w:r>
      <w:r w:rsidR="00EA4E33" w:rsidRPr="00BD0126">
        <w:rPr>
          <w:bCs/>
          <w:kern w:val="32"/>
        </w:rPr>
        <w:instrText xml:space="preserve"> REF _Ref509583159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20</w:t>
      </w:r>
      <w:r w:rsidR="00EA4E33" w:rsidRPr="00BD0126">
        <w:rPr>
          <w:bCs/>
          <w:kern w:val="32"/>
        </w:rPr>
        <w:fldChar w:fldCharType="end"/>
      </w:r>
      <w:r w:rsidR="00EA4E33" w:rsidRPr="00BD0126">
        <w:rPr>
          <w:bCs/>
          <w:kern w:val="32"/>
        </w:rPr>
        <w:t xml:space="preserve"> </w:t>
      </w:r>
      <w:r w:rsidRPr="00BD0126">
        <w:rPr>
          <w:bCs/>
          <w:kern w:val="32"/>
        </w:rPr>
        <w:t>«Получение заявок на участие в закупке» настоящего Положения.</w:t>
      </w:r>
    </w:p>
    <w:p w:rsidR="00662156" w:rsidRPr="00BD0126" w:rsidRDefault="00662156" w:rsidP="00D53EE4">
      <w:pPr>
        <w:pStyle w:val="af3"/>
        <w:numPr>
          <w:ilvl w:val="2"/>
          <w:numId w:val="114"/>
        </w:numPr>
        <w:tabs>
          <w:tab w:val="left" w:pos="-3544"/>
        </w:tabs>
        <w:ind w:left="1134" w:hanging="1134"/>
        <w:jc w:val="both"/>
        <w:rPr>
          <w:b/>
          <w:bCs/>
          <w:kern w:val="32"/>
        </w:rPr>
      </w:pPr>
      <w:r w:rsidRPr="00BD0126">
        <w:rPr>
          <w:b/>
          <w:bCs/>
          <w:kern w:val="32"/>
        </w:rPr>
        <w:t>Вскрытие поступивших Конвертов:</w:t>
      </w:r>
    </w:p>
    <w:p w:rsidR="00662156" w:rsidRPr="00BD0126" w:rsidRDefault="00662156" w:rsidP="00D53EE4">
      <w:pPr>
        <w:pStyle w:val="af3"/>
        <w:numPr>
          <w:ilvl w:val="3"/>
          <w:numId w:val="114"/>
        </w:numPr>
        <w:tabs>
          <w:tab w:val="left" w:pos="1134"/>
        </w:tabs>
        <w:ind w:left="1134" w:hanging="1134"/>
        <w:jc w:val="both"/>
        <w:rPr>
          <w:bCs/>
          <w:kern w:val="32"/>
        </w:rPr>
      </w:pPr>
      <w:r w:rsidRPr="00BD0126">
        <w:rPr>
          <w:bCs/>
          <w:kern w:val="32"/>
        </w:rPr>
        <w:t xml:space="preserve">Организатор закупки осуществляет вскрытие Заявок на участие в закупке в соответствии с Разделом </w:t>
      </w:r>
      <w:r w:rsidR="00EA4E33" w:rsidRPr="00BD0126">
        <w:rPr>
          <w:bCs/>
          <w:kern w:val="32"/>
        </w:rPr>
        <w:fldChar w:fldCharType="begin"/>
      </w:r>
      <w:r w:rsidR="00EA4E33" w:rsidRPr="00BD0126">
        <w:rPr>
          <w:bCs/>
          <w:kern w:val="32"/>
        </w:rPr>
        <w:instrText xml:space="preserve"> REF _Ref509583167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21</w:t>
      </w:r>
      <w:r w:rsidR="00EA4E33" w:rsidRPr="00BD0126">
        <w:rPr>
          <w:bCs/>
          <w:kern w:val="32"/>
        </w:rPr>
        <w:fldChar w:fldCharType="end"/>
      </w:r>
      <w:r w:rsidR="00EA4E33" w:rsidRPr="00BD0126">
        <w:rPr>
          <w:bCs/>
          <w:kern w:val="32"/>
        </w:rPr>
        <w:t xml:space="preserve"> </w:t>
      </w:r>
      <w:r w:rsidRPr="00BD0126">
        <w:rPr>
          <w:bCs/>
          <w:kern w:val="32"/>
        </w:rPr>
        <w:t>«Вскрытие поступивших конвертов» настоящего Положения.</w:t>
      </w:r>
    </w:p>
    <w:p w:rsidR="00BA7B0C" w:rsidRPr="00BD0126" w:rsidRDefault="00662156" w:rsidP="00D53EE4">
      <w:pPr>
        <w:pStyle w:val="af3"/>
        <w:numPr>
          <w:ilvl w:val="2"/>
          <w:numId w:val="114"/>
        </w:numPr>
        <w:tabs>
          <w:tab w:val="left" w:pos="-3544"/>
        </w:tabs>
        <w:ind w:left="1134" w:hanging="1134"/>
        <w:jc w:val="both"/>
        <w:rPr>
          <w:b/>
          <w:bCs/>
          <w:kern w:val="32"/>
        </w:rPr>
      </w:pPr>
      <w:r w:rsidRPr="00BD0126">
        <w:rPr>
          <w:b/>
          <w:bCs/>
          <w:kern w:val="32"/>
        </w:rPr>
        <w:t>Рассмотрение, сопоставление и оценка заявок на участие в закупке:</w:t>
      </w:r>
    </w:p>
    <w:p w:rsidR="00662156" w:rsidRPr="00BD0126" w:rsidRDefault="00662156" w:rsidP="00D53EE4">
      <w:pPr>
        <w:pStyle w:val="af3"/>
        <w:numPr>
          <w:ilvl w:val="3"/>
          <w:numId w:val="114"/>
        </w:numPr>
        <w:tabs>
          <w:tab w:val="left" w:pos="1134"/>
        </w:tabs>
        <w:ind w:left="1134" w:hanging="1134"/>
        <w:jc w:val="both"/>
        <w:rPr>
          <w:bCs/>
          <w:kern w:val="32"/>
        </w:rPr>
      </w:pPr>
      <w:r w:rsidRPr="00BD0126">
        <w:rPr>
          <w:bCs/>
          <w:kern w:val="32"/>
        </w:rPr>
        <w:t xml:space="preserve">Заявка Участника закупки может быть отклонена от участия в закупке в случаях, установленных </w:t>
      </w:r>
      <w:r w:rsidR="00B756FC" w:rsidRPr="00BD0126">
        <w:rPr>
          <w:bCs/>
          <w:kern w:val="32"/>
        </w:rPr>
        <w:t>Извещением</w:t>
      </w:r>
      <w:r w:rsidRPr="00BD0126">
        <w:rPr>
          <w:bCs/>
          <w:kern w:val="32"/>
        </w:rPr>
        <w:t>.</w:t>
      </w:r>
    </w:p>
    <w:p w:rsidR="00662156" w:rsidRPr="00BD0126" w:rsidRDefault="00662156" w:rsidP="00D53EE4">
      <w:pPr>
        <w:pStyle w:val="af3"/>
        <w:numPr>
          <w:ilvl w:val="3"/>
          <w:numId w:val="114"/>
        </w:numPr>
        <w:tabs>
          <w:tab w:val="left" w:pos="1134"/>
        </w:tabs>
        <w:ind w:left="1134" w:hanging="1134"/>
        <w:jc w:val="both"/>
        <w:rPr>
          <w:bCs/>
          <w:kern w:val="32"/>
        </w:rPr>
      </w:pPr>
      <w:r w:rsidRPr="00BD0126">
        <w:rPr>
          <w:bCs/>
          <w:kern w:val="32"/>
        </w:rPr>
        <w:t xml:space="preserve">При проведении закупки способом запрос </w:t>
      </w:r>
      <w:r w:rsidR="001268E6" w:rsidRPr="00BD0126">
        <w:rPr>
          <w:bCs/>
          <w:kern w:val="32"/>
        </w:rPr>
        <w:t>котировок</w:t>
      </w:r>
      <w:r w:rsidRPr="00BD0126">
        <w:rPr>
          <w:bCs/>
          <w:kern w:val="32"/>
        </w:rPr>
        <w:t xml:space="preserve"> единственным оценочным критерием является цена заявки на участие в закупке.</w:t>
      </w:r>
    </w:p>
    <w:p w:rsidR="00662156" w:rsidRPr="00BD0126" w:rsidRDefault="00662156" w:rsidP="00D53EE4">
      <w:pPr>
        <w:pStyle w:val="af3"/>
        <w:numPr>
          <w:ilvl w:val="3"/>
          <w:numId w:val="114"/>
        </w:numPr>
        <w:tabs>
          <w:tab w:val="left" w:pos="1134"/>
        </w:tabs>
        <w:ind w:left="1134" w:hanging="1134"/>
        <w:jc w:val="both"/>
        <w:rPr>
          <w:bCs/>
          <w:kern w:val="32"/>
        </w:rPr>
      </w:pPr>
      <w:r w:rsidRPr="00BD0126">
        <w:rPr>
          <w:bCs/>
          <w:kern w:val="32"/>
        </w:rPr>
        <w:t>Перед привлечением к сопоставлению и оценке Заявок каждый член Закупочной комиссии, а также привлекаемые эксперты и любые другие лица, имеющие доступ к информации, содержащейся в Заявках, должны сделать на имя Председателя Закупочной комиссии письменное заявление о своей беспристрастности. Член Закупочной комиссии, эксперт или иное лицо, узнавшее после процедуры вскрытия Конвертов с Заявками, что в числе Участников закупки есть лица, предложения которых он не может рассматривать беспристрастно, обязан заявить самоотвод, решение по которому принимает Закупочная комиссия.</w:t>
      </w:r>
    </w:p>
    <w:p w:rsidR="00662156" w:rsidRPr="00BD0126" w:rsidRDefault="00662156" w:rsidP="00D53EE4">
      <w:pPr>
        <w:pStyle w:val="af3"/>
        <w:numPr>
          <w:ilvl w:val="3"/>
          <w:numId w:val="114"/>
        </w:numPr>
        <w:tabs>
          <w:tab w:val="left" w:pos="1134"/>
        </w:tabs>
        <w:ind w:left="1134" w:hanging="1134"/>
        <w:jc w:val="both"/>
        <w:rPr>
          <w:bCs/>
          <w:kern w:val="32"/>
        </w:rPr>
      </w:pPr>
      <w:r w:rsidRPr="00BD0126">
        <w:rPr>
          <w:bCs/>
          <w:kern w:val="32"/>
        </w:rPr>
        <w:t>В случае создания ПДЗК заявление о беспристрастности подается в момент утверждения данной комиссии.</w:t>
      </w:r>
    </w:p>
    <w:p w:rsidR="00662156" w:rsidRPr="00BD0126" w:rsidRDefault="00662156" w:rsidP="00662156">
      <w:pPr>
        <w:pStyle w:val="af3"/>
        <w:numPr>
          <w:ilvl w:val="3"/>
          <w:numId w:val="114"/>
        </w:numPr>
        <w:tabs>
          <w:tab w:val="left" w:pos="1134"/>
        </w:tabs>
        <w:ind w:left="1134" w:hanging="1134"/>
        <w:jc w:val="both"/>
        <w:rPr>
          <w:bCs/>
          <w:kern w:val="32"/>
        </w:rPr>
      </w:pPr>
      <w:r w:rsidRPr="00BD0126">
        <w:rPr>
          <w:bCs/>
          <w:kern w:val="32"/>
        </w:rPr>
        <w:t>Рекомендуется осуществлять оценку Заявок в следующем порядке:</w:t>
      </w:r>
    </w:p>
    <w:p w:rsidR="00662156" w:rsidRPr="00BD0126" w:rsidRDefault="00662156" w:rsidP="00662156">
      <w:pPr>
        <w:numPr>
          <w:ilvl w:val="0"/>
          <w:numId w:val="44"/>
        </w:numPr>
        <w:tabs>
          <w:tab w:val="left" w:pos="1134"/>
        </w:tabs>
        <w:spacing w:after="0" w:line="240" w:lineRule="auto"/>
        <w:ind w:firstLine="414"/>
        <w:contextualSpacing/>
        <w:jc w:val="both"/>
        <w:rPr>
          <w:rFonts w:ascii="Times New Roman" w:hAnsi="Times New Roman"/>
          <w:bCs/>
          <w:kern w:val="32"/>
          <w:sz w:val="24"/>
          <w:szCs w:val="24"/>
        </w:rPr>
      </w:pPr>
      <w:r w:rsidRPr="00BD0126">
        <w:rPr>
          <w:rFonts w:ascii="Times New Roman" w:hAnsi="Times New Roman"/>
          <w:bCs/>
          <w:kern w:val="32"/>
          <w:sz w:val="24"/>
          <w:szCs w:val="24"/>
        </w:rPr>
        <w:t>проведение отборочной стадии;</w:t>
      </w:r>
    </w:p>
    <w:p w:rsidR="00662156" w:rsidRPr="00BD0126" w:rsidRDefault="00662156" w:rsidP="00662156">
      <w:pPr>
        <w:numPr>
          <w:ilvl w:val="0"/>
          <w:numId w:val="44"/>
        </w:numPr>
        <w:tabs>
          <w:tab w:val="left" w:pos="1134"/>
        </w:tabs>
        <w:spacing w:after="0" w:line="240" w:lineRule="auto"/>
        <w:ind w:firstLine="414"/>
        <w:contextualSpacing/>
        <w:jc w:val="both"/>
        <w:rPr>
          <w:rFonts w:ascii="Times New Roman" w:hAnsi="Times New Roman"/>
          <w:bCs/>
          <w:kern w:val="32"/>
          <w:sz w:val="24"/>
          <w:szCs w:val="24"/>
        </w:rPr>
      </w:pPr>
      <w:r w:rsidRPr="00BD0126">
        <w:rPr>
          <w:rFonts w:ascii="Times New Roman" w:hAnsi="Times New Roman"/>
          <w:bCs/>
          <w:kern w:val="32"/>
          <w:sz w:val="24"/>
          <w:szCs w:val="24"/>
        </w:rPr>
        <w:t>проведение оценочной стадии.</w:t>
      </w:r>
    </w:p>
    <w:p w:rsidR="00662156" w:rsidRPr="00BD0126" w:rsidRDefault="00662156" w:rsidP="00662156">
      <w:pPr>
        <w:pStyle w:val="af3"/>
        <w:numPr>
          <w:ilvl w:val="3"/>
          <w:numId w:val="114"/>
        </w:numPr>
        <w:tabs>
          <w:tab w:val="left" w:pos="1134"/>
        </w:tabs>
        <w:ind w:left="1134" w:hanging="1134"/>
        <w:jc w:val="both"/>
        <w:rPr>
          <w:bCs/>
          <w:kern w:val="32"/>
        </w:rPr>
      </w:pPr>
      <w:r w:rsidRPr="00BD0126">
        <w:rPr>
          <w:bCs/>
          <w:kern w:val="32"/>
        </w:rPr>
        <w:t>Отборочная стадия. В рамках отборочной стадии последовательно выполняются следующие действия:</w:t>
      </w:r>
    </w:p>
    <w:p w:rsidR="00662156" w:rsidRPr="00BD0126" w:rsidRDefault="00662156" w:rsidP="00662156">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проверка Заявок на соблюдение требований Извещения к оформлению Заявок; </w:t>
      </w:r>
    </w:p>
    <w:p w:rsidR="00662156" w:rsidRPr="00BD0126" w:rsidRDefault="00662156" w:rsidP="00662156">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разъяснения положений Заявок (при необходимости);</w:t>
      </w:r>
    </w:p>
    <w:p w:rsidR="00662156" w:rsidRPr="00BD0126" w:rsidRDefault="00662156" w:rsidP="00662156">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проверка Участника закупки на соответствие требованиям Извещения;</w:t>
      </w:r>
    </w:p>
    <w:p w:rsidR="00662156" w:rsidRPr="00BD0126" w:rsidRDefault="00662156" w:rsidP="00662156">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проверка предлагаемой Продукции на соответствие требованиям закупки;</w:t>
      </w:r>
    </w:p>
    <w:p w:rsidR="00662156" w:rsidRPr="00BD0126" w:rsidRDefault="00662156" w:rsidP="00662156">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отклонение Заявок, которые, по мнению Закупочной комиссии</w:t>
      </w:r>
      <w:r w:rsidR="002B3031">
        <w:rPr>
          <w:rFonts w:ascii="Times New Roman" w:hAnsi="Times New Roman"/>
          <w:bCs/>
          <w:kern w:val="32"/>
          <w:sz w:val="24"/>
          <w:szCs w:val="24"/>
        </w:rPr>
        <w:t>,</w:t>
      </w:r>
      <w:r w:rsidRPr="00BD0126">
        <w:rPr>
          <w:rFonts w:ascii="Times New Roman" w:hAnsi="Times New Roman"/>
          <w:bCs/>
          <w:kern w:val="32"/>
          <w:sz w:val="24"/>
          <w:szCs w:val="24"/>
        </w:rPr>
        <w:t xml:space="preserve"> не соответствуют требованиям Извещения.</w:t>
      </w:r>
    </w:p>
    <w:p w:rsidR="00B410A2" w:rsidRPr="00BD0126" w:rsidRDefault="00B410A2" w:rsidP="00B410A2">
      <w:pPr>
        <w:pStyle w:val="af3"/>
        <w:numPr>
          <w:ilvl w:val="3"/>
          <w:numId w:val="114"/>
        </w:numPr>
        <w:tabs>
          <w:tab w:val="left" w:pos="1134"/>
        </w:tabs>
        <w:ind w:left="1134" w:hanging="1134"/>
        <w:jc w:val="both"/>
        <w:rPr>
          <w:bCs/>
          <w:kern w:val="32"/>
        </w:rPr>
      </w:pPr>
      <w:r w:rsidRPr="00BD0126">
        <w:rPr>
          <w:bCs/>
          <w:kern w:val="32"/>
        </w:rPr>
        <w:t>При необходимости, в ходе рассмотрения Заявок, Закупочная комиссия вправе потребовать от Участников закупки разъяснения сведений, содержащихся в Заявках. Требования, направленные на изменение содержания Заявки, а также разъяснения Участника закупки, изменяющие суть предложения, содержащегося в поданной таким Участником закупки Заявке, не допускаются. Запрос о разъяснении сведений, содержащихся в Заявках, и ответ на такой запрос должны оформляться в письменном виде.</w:t>
      </w:r>
    </w:p>
    <w:p w:rsidR="00B410A2" w:rsidRPr="00BD0126" w:rsidRDefault="00B410A2" w:rsidP="00B410A2">
      <w:pPr>
        <w:pStyle w:val="af3"/>
        <w:numPr>
          <w:ilvl w:val="3"/>
          <w:numId w:val="114"/>
        </w:numPr>
        <w:tabs>
          <w:tab w:val="left" w:pos="1134"/>
        </w:tabs>
        <w:ind w:left="1134" w:hanging="1134"/>
        <w:jc w:val="both"/>
        <w:rPr>
          <w:bCs/>
          <w:kern w:val="32"/>
        </w:rPr>
      </w:pPr>
      <w:r w:rsidRPr="00BD0126">
        <w:rPr>
          <w:bCs/>
          <w:kern w:val="32"/>
        </w:rPr>
        <w:t>В случае, если Участник закупки, которому был направлен запрос о разъяснении сведений, содержащихся в Заявке, не предоставит соответствующие разъяснения Заявки в порядке и в срок, установленные в запросе</w:t>
      </w:r>
      <w:r w:rsidR="002B3031">
        <w:rPr>
          <w:bCs/>
          <w:kern w:val="32"/>
        </w:rPr>
        <w:t>,</w:t>
      </w:r>
      <w:r w:rsidRPr="00BD0126">
        <w:rPr>
          <w:bCs/>
          <w:kern w:val="32"/>
        </w:rPr>
        <w:t xml:space="preserve"> Заявка такого Участника закупки может быть отклонена.</w:t>
      </w:r>
    </w:p>
    <w:p w:rsidR="00662156" w:rsidRPr="00BD0126" w:rsidRDefault="00662156" w:rsidP="00D53EE4">
      <w:pPr>
        <w:pStyle w:val="af3"/>
        <w:numPr>
          <w:ilvl w:val="3"/>
          <w:numId w:val="114"/>
        </w:numPr>
        <w:tabs>
          <w:tab w:val="left" w:pos="1134"/>
        </w:tabs>
        <w:ind w:left="1134" w:hanging="1134"/>
        <w:jc w:val="both"/>
        <w:rPr>
          <w:bCs/>
          <w:kern w:val="32"/>
        </w:rPr>
      </w:pPr>
      <w:r w:rsidRPr="00BD0126">
        <w:rPr>
          <w:bCs/>
          <w:kern w:val="32"/>
        </w:rPr>
        <w:t>Оценочная стадия. В рамках оценочной стадии Закупочная комиссия оценивает и сопоставляет Заявки, которые не были отклонены на отборочной стадии.</w:t>
      </w:r>
    </w:p>
    <w:p w:rsidR="00662156" w:rsidRPr="00BD0126" w:rsidRDefault="00662156" w:rsidP="00D53EE4">
      <w:pPr>
        <w:pStyle w:val="af3"/>
        <w:numPr>
          <w:ilvl w:val="3"/>
          <w:numId w:val="114"/>
        </w:numPr>
        <w:tabs>
          <w:tab w:val="left" w:pos="1134"/>
        </w:tabs>
        <w:ind w:left="1134" w:hanging="1134"/>
        <w:jc w:val="both"/>
        <w:rPr>
          <w:bCs/>
          <w:kern w:val="32"/>
        </w:rPr>
      </w:pPr>
      <w:r w:rsidRPr="00BD0126">
        <w:rPr>
          <w:bCs/>
          <w:kern w:val="32"/>
        </w:rPr>
        <w:t>Закупочная комиссия вправе отклонить все Заявки, если ни одна из них не удовлетворяет установленным Извещением требованиям в отношении Участника закупки, Продукции, условий договора или оформления Заявки.</w:t>
      </w:r>
    </w:p>
    <w:p w:rsidR="00BA7B0C" w:rsidRPr="00BD0126" w:rsidRDefault="00910DA2" w:rsidP="00D53EE4">
      <w:pPr>
        <w:pStyle w:val="af3"/>
        <w:numPr>
          <w:ilvl w:val="3"/>
          <w:numId w:val="114"/>
        </w:numPr>
        <w:tabs>
          <w:tab w:val="left" w:pos="1134"/>
        </w:tabs>
        <w:ind w:left="1134" w:hanging="1134"/>
        <w:jc w:val="both"/>
        <w:rPr>
          <w:bCs/>
          <w:kern w:val="32"/>
        </w:rPr>
      </w:pPr>
      <w:r w:rsidRPr="00BD0126">
        <w:rPr>
          <w:bCs/>
          <w:kern w:val="32"/>
        </w:rPr>
        <w:t>Между Организатором закупки и Участником закупки не проводится никаких переговоров в отношении Заявок.</w:t>
      </w:r>
    </w:p>
    <w:p w:rsidR="00662156" w:rsidRPr="00BD0126" w:rsidRDefault="00662156" w:rsidP="00D53EE4">
      <w:pPr>
        <w:pStyle w:val="af3"/>
        <w:numPr>
          <w:ilvl w:val="3"/>
          <w:numId w:val="114"/>
        </w:numPr>
        <w:tabs>
          <w:tab w:val="left" w:pos="1134"/>
        </w:tabs>
        <w:ind w:left="1134" w:hanging="1134"/>
        <w:jc w:val="both"/>
        <w:rPr>
          <w:bCs/>
          <w:kern w:val="32"/>
        </w:rPr>
      </w:pPr>
      <w:r w:rsidRPr="00BD0126">
        <w:rPr>
          <w:bCs/>
          <w:kern w:val="32"/>
        </w:rPr>
        <w:t xml:space="preserve">По результатам </w:t>
      </w:r>
      <w:r w:rsidR="00F23ABF" w:rsidRPr="00BD0126">
        <w:rPr>
          <w:bCs/>
          <w:kern w:val="32"/>
        </w:rPr>
        <w:t>рассмотрения заявок</w:t>
      </w:r>
      <w:r w:rsidR="00F23ABF" w:rsidRPr="00BD0126" w:rsidDel="004266FD">
        <w:rPr>
          <w:bCs/>
          <w:kern w:val="32"/>
        </w:rPr>
        <w:t xml:space="preserve"> </w:t>
      </w:r>
      <w:r w:rsidRPr="00BD0126">
        <w:rPr>
          <w:bCs/>
          <w:kern w:val="32"/>
        </w:rPr>
        <w:t>Закупочная комиссия составляет протокол, который размещается на Интернет-ресурсах.</w:t>
      </w:r>
    </w:p>
    <w:p w:rsidR="00662156" w:rsidRPr="00BD0126" w:rsidRDefault="00662156" w:rsidP="00D53EE4">
      <w:pPr>
        <w:pStyle w:val="af3"/>
        <w:numPr>
          <w:ilvl w:val="2"/>
          <w:numId w:val="114"/>
        </w:numPr>
        <w:tabs>
          <w:tab w:val="left" w:pos="-3544"/>
        </w:tabs>
        <w:ind w:left="1134" w:hanging="1134"/>
        <w:jc w:val="both"/>
        <w:rPr>
          <w:bCs/>
          <w:kern w:val="32"/>
        </w:rPr>
      </w:pPr>
      <w:r w:rsidRPr="00BD0126">
        <w:rPr>
          <w:b/>
          <w:bCs/>
          <w:kern w:val="32"/>
        </w:rPr>
        <w:t>Применение специальной процедуры (переторжки):</w:t>
      </w:r>
    </w:p>
    <w:p w:rsidR="00662156" w:rsidRPr="00BD0126" w:rsidRDefault="00662156" w:rsidP="00662156">
      <w:pPr>
        <w:pStyle w:val="af3"/>
        <w:numPr>
          <w:ilvl w:val="3"/>
          <w:numId w:val="114"/>
        </w:numPr>
        <w:tabs>
          <w:tab w:val="left" w:pos="1134"/>
        </w:tabs>
        <w:ind w:left="1134" w:hanging="1134"/>
        <w:jc w:val="both"/>
        <w:rPr>
          <w:bCs/>
          <w:kern w:val="32"/>
        </w:rPr>
      </w:pPr>
      <w:r w:rsidRPr="00BD0126">
        <w:rPr>
          <w:bCs/>
          <w:kern w:val="32"/>
        </w:rPr>
        <w:t xml:space="preserve">Организатор закупки вправе использовать в процедуре запроса </w:t>
      </w:r>
      <w:r w:rsidR="001268E6" w:rsidRPr="00BD0126">
        <w:rPr>
          <w:bCs/>
          <w:kern w:val="32"/>
        </w:rPr>
        <w:t xml:space="preserve">котировок </w:t>
      </w:r>
      <w:r w:rsidRPr="00BD0126">
        <w:rPr>
          <w:bCs/>
          <w:kern w:val="32"/>
        </w:rPr>
        <w:t xml:space="preserve">проведение процедуры переторжки в соответствии с Разделом </w:t>
      </w:r>
      <w:r w:rsidR="00EA4E33" w:rsidRPr="00BD0126">
        <w:rPr>
          <w:bCs/>
          <w:kern w:val="32"/>
        </w:rPr>
        <w:fldChar w:fldCharType="begin"/>
      </w:r>
      <w:r w:rsidR="00EA4E33" w:rsidRPr="00BD0126">
        <w:rPr>
          <w:bCs/>
          <w:kern w:val="32"/>
        </w:rPr>
        <w:instrText xml:space="preserve"> REF _Ref509583188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28</w:t>
      </w:r>
      <w:r w:rsidR="00EA4E33" w:rsidRPr="00BD0126">
        <w:rPr>
          <w:bCs/>
          <w:kern w:val="32"/>
        </w:rPr>
        <w:fldChar w:fldCharType="end"/>
      </w:r>
      <w:r w:rsidR="00EA4E33" w:rsidRPr="00BD0126">
        <w:rPr>
          <w:bCs/>
          <w:kern w:val="32"/>
        </w:rPr>
        <w:t xml:space="preserve"> </w:t>
      </w:r>
      <w:r w:rsidRPr="00BD0126">
        <w:rPr>
          <w:bCs/>
          <w:kern w:val="32"/>
        </w:rPr>
        <w:t xml:space="preserve">«Применение процедуры переторжки» настоящего Положения. Проведение процедуры переторжки возможно только в том случае, если это предусмотрено </w:t>
      </w:r>
      <w:r w:rsidR="00B756FC" w:rsidRPr="00BD0126">
        <w:rPr>
          <w:bCs/>
          <w:kern w:val="32"/>
        </w:rPr>
        <w:t>Извещением</w:t>
      </w:r>
      <w:r w:rsidRPr="00BD0126">
        <w:rPr>
          <w:bCs/>
          <w:kern w:val="32"/>
        </w:rPr>
        <w:t xml:space="preserve">. </w:t>
      </w:r>
    </w:p>
    <w:p w:rsidR="00662156" w:rsidRPr="00BD0126" w:rsidRDefault="00662156" w:rsidP="00662156">
      <w:pPr>
        <w:pStyle w:val="af3"/>
        <w:numPr>
          <w:ilvl w:val="3"/>
          <w:numId w:val="114"/>
        </w:numPr>
        <w:tabs>
          <w:tab w:val="left" w:pos="1134"/>
        </w:tabs>
        <w:ind w:left="1134" w:hanging="1134"/>
        <w:jc w:val="both"/>
        <w:rPr>
          <w:bCs/>
          <w:kern w:val="32"/>
        </w:rPr>
      </w:pPr>
      <w:r w:rsidRPr="00BD0126">
        <w:rPr>
          <w:bCs/>
          <w:kern w:val="32"/>
        </w:rPr>
        <w:t>По результатам процедуры переторжки Закупочная комиссия проводит итоговое ранжирование Заявок Участников закупки с учетом изменившегося параметра Заявки.</w:t>
      </w:r>
    </w:p>
    <w:p w:rsidR="00662156" w:rsidRPr="00BD0126" w:rsidRDefault="00662156" w:rsidP="00662156">
      <w:pPr>
        <w:pStyle w:val="af3"/>
        <w:numPr>
          <w:ilvl w:val="3"/>
          <w:numId w:val="114"/>
        </w:numPr>
        <w:tabs>
          <w:tab w:val="left" w:pos="1134"/>
        </w:tabs>
        <w:ind w:left="1134" w:hanging="1134"/>
        <w:jc w:val="both"/>
        <w:rPr>
          <w:bCs/>
          <w:kern w:val="32"/>
        </w:rPr>
      </w:pPr>
      <w:r w:rsidRPr="00BD0126">
        <w:rPr>
          <w:bCs/>
          <w:kern w:val="32"/>
        </w:rPr>
        <w:t xml:space="preserve">По результатам проведения процедуры переторжки Закупочной комиссией составляется протокол. </w:t>
      </w:r>
    </w:p>
    <w:p w:rsidR="00662156" w:rsidRPr="00BD0126" w:rsidRDefault="00662156" w:rsidP="00D53EE4">
      <w:pPr>
        <w:pStyle w:val="af3"/>
        <w:numPr>
          <w:ilvl w:val="2"/>
          <w:numId w:val="114"/>
        </w:numPr>
        <w:tabs>
          <w:tab w:val="left" w:pos="-3544"/>
        </w:tabs>
        <w:ind w:left="1134" w:hanging="1134"/>
        <w:jc w:val="both"/>
        <w:rPr>
          <w:b/>
          <w:bCs/>
          <w:kern w:val="32"/>
        </w:rPr>
      </w:pPr>
      <w:r w:rsidRPr="00BD0126">
        <w:rPr>
          <w:b/>
          <w:bCs/>
          <w:kern w:val="32"/>
        </w:rPr>
        <w:t>Определение Победителя:</w:t>
      </w:r>
    </w:p>
    <w:p w:rsidR="00662156" w:rsidRPr="00BD0126" w:rsidRDefault="00662156" w:rsidP="00662156">
      <w:pPr>
        <w:pStyle w:val="af3"/>
        <w:numPr>
          <w:ilvl w:val="3"/>
          <w:numId w:val="114"/>
        </w:numPr>
        <w:tabs>
          <w:tab w:val="left" w:pos="1134"/>
        </w:tabs>
        <w:ind w:left="1134" w:hanging="1134"/>
        <w:jc w:val="both"/>
        <w:rPr>
          <w:bCs/>
          <w:kern w:val="32"/>
        </w:rPr>
      </w:pPr>
      <w:r w:rsidRPr="00BD0126">
        <w:rPr>
          <w:bCs/>
          <w:kern w:val="32"/>
        </w:rPr>
        <w:t>Победителем признается Участник закупки, представивший Заявку, которая решением Закупочной комиссии признана соответствующей требованиям Извещения и содержащую наименьшую цену договора.</w:t>
      </w:r>
    </w:p>
    <w:p w:rsidR="00662156" w:rsidRPr="00BD0126" w:rsidRDefault="00662156" w:rsidP="00662156">
      <w:pPr>
        <w:pStyle w:val="af3"/>
        <w:numPr>
          <w:ilvl w:val="3"/>
          <w:numId w:val="114"/>
        </w:numPr>
        <w:tabs>
          <w:tab w:val="left" w:pos="1134"/>
        </w:tabs>
        <w:ind w:left="1134" w:hanging="1134"/>
        <w:jc w:val="both"/>
        <w:rPr>
          <w:bCs/>
          <w:kern w:val="32"/>
        </w:rPr>
      </w:pPr>
      <w:r w:rsidRPr="00BD0126">
        <w:rPr>
          <w:bCs/>
          <w:kern w:val="32"/>
        </w:rPr>
        <w:t xml:space="preserve">По итогам </w:t>
      </w:r>
      <w:r w:rsidR="005A68FF" w:rsidRPr="00BD0126">
        <w:rPr>
          <w:bCs/>
          <w:kern w:val="32"/>
        </w:rPr>
        <w:t xml:space="preserve">запроса </w:t>
      </w:r>
      <w:r w:rsidR="001268E6" w:rsidRPr="00BD0126">
        <w:rPr>
          <w:bCs/>
          <w:kern w:val="32"/>
        </w:rPr>
        <w:t xml:space="preserve">котировок </w:t>
      </w:r>
      <w:r w:rsidRPr="00BD0126">
        <w:rPr>
          <w:bCs/>
          <w:kern w:val="32"/>
        </w:rPr>
        <w:t>(в случае определения Победителя) право на заключение договора фиксируется в протоколе о выборе победителя.</w:t>
      </w:r>
    </w:p>
    <w:p w:rsidR="005A68FF" w:rsidRPr="00BD0126" w:rsidRDefault="005A68FF" w:rsidP="00D53EE4">
      <w:pPr>
        <w:pStyle w:val="af3"/>
        <w:numPr>
          <w:ilvl w:val="2"/>
          <w:numId w:val="114"/>
        </w:numPr>
        <w:tabs>
          <w:tab w:val="left" w:pos="-3544"/>
        </w:tabs>
        <w:ind w:left="1134" w:hanging="1134"/>
        <w:jc w:val="both"/>
        <w:rPr>
          <w:b/>
          <w:bCs/>
          <w:kern w:val="32"/>
        </w:rPr>
      </w:pPr>
      <w:r w:rsidRPr="00BD0126">
        <w:rPr>
          <w:b/>
          <w:bCs/>
          <w:kern w:val="32"/>
        </w:rPr>
        <w:t>Заключение договора:</w:t>
      </w:r>
    </w:p>
    <w:p w:rsidR="005A68FF" w:rsidRPr="00BD0126" w:rsidRDefault="005A68FF" w:rsidP="005A68FF">
      <w:pPr>
        <w:pStyle w:val="af3"/>
        <w:numPr>
          <w:ilvl w:val="3"/>
          <w:numId w:val="114"/>
        </w:numPr>
        <w:tabs>
          <w:tab w:val="left" w:pos="1134"/>
        </w:tabs>
        <w:ind w:left="1134" w:hanging="1134"/>
        <w:jc w:val="both"/>
        <w:rPr>
          <w:bCs/>
          <w:kern w:val="32"/>
        </w:rPr>
      </w:pPr>
      <w:r w:rsidRPr="00BD0126">
        <w:rPr>
          <w:bCs/>
          <w:kern w:val="32"/>
        </w:rPr>
        <w:t xml:space="preserve">Заключение договора осуществляется в соответствии с требованиями, указанными в Разделе </w:t>
      </w:r>
      <w:r w:rsidR="00EA4E33" w:rsidRPr="00BD0126">
        <w:rPr>
          <w:bCs/>
          <w:kern w:val="32"/>
        </w:rPr>
        <w:fldChar w:fldCharType="begin"/>
      </w:r>
      <w:r w:rsidR="00EA4E33" w:rsidRPr="00BD0126">
        <w:rPr>
          <w:bCs/>
          <w:kern w:val="32"/>
        </w:rPr>
        <w:instrText xml:space="preserve"> REF _Ref509583198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22</w:t>
      </w:r>
      <w:r w:rsidR="00EA4E33" w:rsidRPr="00BD0126">
        <w:rPr>
          <w:bCs/>
          <w:kern w:val="32"/>
        </w:rPr>
        <w:fldChar w:fldCharType="end"/>
      </w:r>
      <w:r w:rsidR="00EA4E33" w:rsidRPr="00BD0126">
        <w:rPr>
          <w:bCs/>
          <w:kern w:val="32"/>
        </w:rPr>
        <w:t xml:space="preserve"> </w:t>
      </w:r>
      <w:r w:rsidRPr="00BD0126">
        <w:rPr>
          <w:bCs/>
          <w:kern w:val="32"/>
        </w:rPr>
        <w:t>«Заключение и исполнение договоров» настоящего Положения.</w:t>
      </w:r>
    </w:p>
    <w:p w:rsidR="005A68FF" w:rsidRPr="00BD0126" w:rsidRDefault="001761E8" w:rsidP="00D53EE4">
      <w:pPr>
        <w:pStyle w:val="af3"/>
        <w:numPr>
          <w:ilvl w:val="1"/>
          <w:numId w:val="114"/>
        </w:numPr>
        <w:tabs>
          <w:tab w:val="left" w:pos="1134"/>
        </w:tabs>
        <w:ind w:left="1134" w:hanging="1134"/>
        <w:jc w:val="both"/>
        <w:rPr>
          <w:b/>
          <w:bCs/>
          <w:kern w:val="32"/>
        </w:rPr>
      </w:pPr>
      <w:r w:rsidRPr="00BD0126">
        <w:rPr>
          <w:b/>
          <w:bCs/>
          <w:kern w:val="32"/>
        </w:rPr>
        <w:t xml:space="preserve">Особенности проведения запроса </w:t>
      </w:r>
      <w:r w:rsidR="0030072F" w:rsidRPr="00BD0126">
        <w:rPr>
          <w:b/>
          <w:bCs/>
          <w:kern w:val="32"/>
        </w:rPr>
        <w:t>котировок</w:t>
      </w:r>
      <w:r w:rsidRPr="00BD0126">
        <w:rPr>
          <w:b/>
          <w:bCs/>
          <w:kern w:val="32"/>
        </w:rPr>
        <w:t>, участниками которого могут быть только субъекты МСП:</w:t>
      </w:r>
    </w:p>
    <w:p w:rsidR="00921808" w:rsidRPr="00BD0126" w:rsidRDefault="00265873" w:rsidP="00D53EE4">
      <w:pPr>
        <w:pStyle w:val="af3"/>
        <w:numPr>
          <w:ilvl w:val="2"/>
          <w:numId w:val="114"/>
        </w:numPr>
        <w:tabs>
          <w:tab w:val="left" w:pos="-3544"/>
        </w:tabs>
        <w:ind w:left="1134" w:hanging="1134"/>
        <w:jc w:val="both"/>
        <w:rPr>
          <w:szCs w:val="28"/>
        </w:rPr>
      </w:pPr>
      <w:r w:rsidRPr="00BD0126">
        <w:rPr>
          <w:szCs w:val="28"/>
        </w:rPr>
        <w:t>Организатор закупки</w:t>
      </w:r>
      <w:r w:rsidR="00083340" w:rsidRPr="00BD0126">
        <w:rPr>
          <w:szCs w:val="28"/>
        </w:rPr>
        <w:t xml:space="preserve"> при осуществлении </w:t>
      </w:r>
      <w:r w:rsidRPr="00BD0126">
        <w:rPr>
          <w:szCs w:val="28"/>
        </w:rPr>
        <w:t xml:space="preserve">запроса </w:t>
      </w:r>
      <w:r w:rsidR="001268E6" w:rsidRPr="00BD0126">
        <w:rPr>
          <w:bCs/>
          <w:kern w:val="32"/>
        </w:rPr>
        <w:t xml:space="preserve">котировок </w:t>
      </w:r>
      <w:r w:rsidR="00083340" w:rsidRPr="00BD0126">
        <w:rPr>
          <w:szCs w:val="28"/>
        </w:rPr>
        <w:t>с участием субъектов малого и среднего предпринимательства размещает в единой информационной системе извещение о проведении</w:t>
      </w:r>
      <w:r w:rsidR="00921808" w:rsidRPr="00BD0126">
        <w:rPr>
          <w:szCs w:val="28"/>
        </w:rPr>
        <w:t xml:space="preserve"> запроса </w:t>
      </w:r>
      <w:r w:rsidR="001268E6" w:rsidRPr="00BD0126">
        <w:rPr>
          <w:bCs/>
          <w:kern w:val="32"/>
        </w:rPr>
        <w:t xml:space="preserve">котировок </w:t>
      </w:r>
      <w:r w:rsidR="00921808" w:rsidRPr="00BD0126">
        <w:rPr>
          <w:szCs w:val="28"/>
        </w:rPr>
        <w:t xml:space="preserve">в электронной форме не менее чем за четыре рабочих дня до дня истечения срока подачи заявок на участие в таком запросе </w:t>
      </w:r>
      <w:r w:rsidR="0030072F" w:rsidRPr="00BD0126">
        <w:rPr>
          <w:szCs w:val="28"/>
        </w:rPr>
        <w:t>котировок</w:t>
      </w:r>
      <w:r w:rsidR="00921808" w:rsidRPr="00BD0126">
        <w:rPr>
          <w:szCs w:val="28"/>
        </w:rPr>
        <w:t>. При этом начальная (максимальная) цена договора не должна превышать семь миллионов рублей.</w:t>
      </w:r>
    </w:p>
    <w:p w:rsidR="007A583B" w:rsidRPr="00BD0126" w:rsidRDefault="007A583B" w:rsidP="007A583B">
      <w:pPr>
        <w:pStyle w:val="af3"/>
        <w:numPr>
          <w:ilvl w:val="2"/>
          <w:numId w:val="114"/>
        </w:numPr>
        <w:tabs>
          <w:tab w:val="left" w:pos="-3544"/>
        </w:tabs>
        <w:ind w:left="1134" w:hanging="1134"/>
        <w:jc w:val="both"/>
        <w:rPr>
          <w:szCs w:val="28"/>
        </w:rPr>
      </w:pPr>
      <w:r w:rsidRPr="00BD0126">
        <w:rPr>
          <w:szCs w:val="28"/>
        </w:rPr>
        <w:t xml:space="preserve">Заявка на участие в запросе </w:t>
      </w:r>
      <w:r w:rsidRPr="00BD0126">
        <w:t xml:space="preserve">котировок </w:t>
      </w:r>
      <w:r w:rsidRPr="00BD0126">
        <w:rPr>
          <w:szCs w:val="28"/>
        </w:rPr>
        <w:t xml:space="preserve">в электронной форме должна содержать информацию и документы, предусмотренные </w:t>
      </w:r>
      <w:r w:rsidRPr="00BD0126">
        <w:rPr>
          <w:bCs/>
          <w:kern w:val="32"/>
        </w:rPr>
        <w:t xml:space="preserve">пунктом </w:t>
      </w:r>
      <w:r w:rsidRPr="00BD0126">
        <w:rPr>
          <w:bCs/>
          <w:kern w:val="32"/>
        </w:rPr>
        <w:fldChar w:fldCharType="begin"/>
      </w:r>
      <w:r w:rsidRPr="00BD0126">
        <w:rPr>
          <w:bCs/>
          <w:kern w:val="32"/>
        </w:rPr>
        <w:instrText xml:space="preserve"> REF _Ref61470105 \r \h </w:instrText>
      </w:r>
      <w:r w:rsidR="00BD0126">
        <w:rPr>
          <w:bCs/>
          <w:kern w:val="32"/>
        </w:rPr>
        <w:instrText xml:space="preserve"> \* MERGEFORMAT </w:instrText>
      </w:r>
      <w:r w:rsidRPr="00BD0126">
        <w:rPr>
          <w:bCs/>
          <w:kern w:val="32"/>
        </w:rPr>
      </w:r>
      <w:r w:rsidRPr="00BD0126">
        <w:rPr>
          <w:bCs/>
          <w:kern w:val="32"/>
        </w:rPr>
        <w:fldChar w:fldCharType="separate"/>
      </w:r>
      <w:r w:rsidR="00125596">
        <w:rPr>
          <w:bCs/>
          <w:kern w:val="32"/>
        </w:rPr>
        <w:t>33.7</w:t>
      </w:r>
      <w:r w:rsidRPr="00BD0126">
        <w:rPr>
          <w:bCs/>
          <w:kern w:val="32"/>
        </w:rPr>
        <w:fldChar w:fldCharType="end"/>
      </w:r>
      <w:r w:rsidRPr="00BD0126">
        <w:rPr>
          <w:bCs/>
          <w:kern w:val="32"/>
        </w:rPr>
        <w:t xml:space="preserve"> настоящего Положения</w:t>
      </w:r>
      <w:r w:rsidRPr="00BD0126">
        <w:rPr>
          <w:szCs w:val="28"/>
        </w:rPr>
        <w:t xml:space="preserve">, в случае установления </w:t>
      </w:r>
      <w:r w:rsidR="00CD2EBB" w:rsidRPr="00BD0126">
        <w:t>Организатором закупки</w:t>
      </w:r>
      <w:r w:rsidR="00CD2EBB" w:rsidRPr="00BD0126">
        <w:rPr>
          <w:szCs w:val="28"/>
        </w:rPr>
        <w:t xml:space="preserve"> </w:t>
      </w:r>
      <w:r w:rsidRPr="00BD0126">
        <w:rPr>
          <w:szCs w:val="28"/>
        </w:rPr>
        <w:t>обязанности их представления.</w:t>
      </w:r>
    </w:p>
    <w:p w:rsidR="007A583B" w:rsidRPr="00BD0126" w:rsidRDefault="007A583B" w:rsidP="00B617DB">
      <w:pPr>
        <w:pStyle w:val="af3"/>
        <w:numPr>
          <w:ilvl w:val="2"/>
          <w:numId w:val="114"/>
        </w:numPr>
        <w:tabs>
          <w:tab w:val="left" w:pos="-3544"/>
        </w:tabs>
        <w:ind w:left="1134" w:hanging="1134"/>
        <w:jc w:val="both"/>
        <w:rPr>
          <w:szCs w:val="28"/>
        </w:rPr>
      </w:pPr>
      <w:bookmarkStart w:id="399" w:name="_Ref61807214"/>
      <w:r w:rsidRPr="00BD0126">
        <w:rPr>
          <w:szCs w:val="28"/>
        </w:rPr>
        <w:t>Оператор</w:t>
      </w:r>
      <w:r w:rsidRPr="00BD0126">
        <w:t xml:space="preserve"> электронной </w:t>
      </w:r>
      <w:r w:rsidRPr="00BD0126">
        <w:rPr>
          <w:szCs w:val="28"/>
        </w:rPr>
        <w:t xml:space="preserve">площадки направляет </w:t>
      </w:r>
      <w:r w:rsidR="00CD2EBB" w:rsidRPr="00BD0126">
        <w:t xml:space="preserve">Организатору закупки </w:t>
      </w:r>
      <w:r w:rsidRPr="00BD0126">
        <w:t xml:space="preserve">заявки на участие в запросе котировок в электронной форме </w:t>
      </w:r>
      <w:r w:rsidRPr="00BD0126">
        <w:rPr>
          <w:szCs w:val="28"/>
        </w:rPr>
        <w:t>-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извещением об осуществлении конкурентной закупки</w:t>
      </w:r>
      <w:r w:rsidRPr="00BD0126">
        <w:t>.</w:t>
      </w:r>
      <w:bookmarkEnd w:id="399"/>
    </w:p>
    <w:p w:rsidR="007A583B" w:rsidRPr="00BD0126" w:rsidRDefault="007A583B" w:rsidP="00B617DB">
      <w:pPr>
        <w:pStyle w:val="af3"/>
        <w:numPr>
          <w:ilvl w:val="2"/>
          <w:numId w:val="114"/>
        </w:numPr>
        <w:tabs>
          <w:tab w:val="left" w:pos="-3544"/>
        </w:tabs>
        <w:ind w:left="1134" w:hanging="1134"/>
        <w:jc w:val="both"/>
        <w:rPr>
          <w:szCs w:val="28"/>
        </w:rPr>
      </w:pPr>
      <w:r w:rsidRPr="00BD0126">
        <w:rPr>
          <w:szCs w:val="28"/>
        </w:rPr>
        <w:t xml:space="preserve">В течение одного рабочего дня после направления оператором электронной площадки информации, указанной в пункте </w:t>
      </w:r>
      <w:r w:rsidRPr="00BD0126">
        <w:rPr>
          <w:szCs w:val="28"/>
        </w:rPr>
        <w:fldChar w:fldCharType="begin"/>
      </w:r>
      <w:r w:rsidRPr="00BD0126">
        <w:rPr>
          <w:szCs w:val="28"/>
        </w:rPr>
        <w:instrText xml:space="preserve"> REF _Ref61807214 \r \h </w:instrText>
      </w:r>
      <w:r w:rsidR="00B15D0F" w:rsidRPr="00BD0126">
        <w:rPr>
          <w:szCs w:val="28"/>
        </w:rPr>
        <w:instrText xml:space="preserve"> \* MERGEFORMAT </w:instrText>
      </w:r>
      <w:r w:rsidRPr="00BD0126">
        <w:rPr>
          <w:szCs w:val="28"/>
        </w:rPr>
      </w:r>
      <w:r w:rsidRPr="00BD0126">
        <w:rPr>
          <w:szCs w:val="28"/>
        </w:rPr>
        <w:fldChar w:fldCharType="separate"/>
      </w:r>
      <w:r w:rsidR="00125596">
        <w:rPr>
          <w:szCs w:val="28"/>
        </w:rPr>
        <w:t>42.3.3</w:t>
      </w:r>
      <w:r w:rsidRPr="00BD0126">
        <w:rPr>
          <w:szCs w:val="28"/>
        </w:rPr>
        <w:fldChar w:fldCharType="end"/>
      </w:r>
      <w:r w:rsidRPr="00BD0126">
        <w:rPr>
          <w:szCs w:val="28"/>
        </w:rPr>
        <w:t xml:space="preserve"> настоящего Положения, </w:t>
      </w:r>
      <w:r w:rsidR="00B15D0F" w:rsidRPr="00BD0126">
        <w:rPr>
          <w:szCs w:val="28"/>
        </w:rPr>
        <w:t>Закупочная комиссия</w:t>
      </w:r>
      <w:r w:rsidRPr="00BD0126">
        <w:rPr>
          <w:szCs w:val="28"/>
        </w:rPr>
        <w:t xml:space="preserve"> на основании результатов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Заявке на участие в запрос</w:t>
      </w:r>
      <w:r w:rsidR="00CC2989" w:rsidRPr="00BD0126">
        <w:rPr>
          <w:szCs w:val="28"/>
        </w:rPr>
        <w:t>е</w:t>
      </w:r>
      <w:r w:rsidRPr="00BD0126">
        <w:rPr>
          <w:szCs w:val="28"/>
        </w:rPr>
        <w:t xml:space="preserve"> котировок в электронной форме</w:t>
      </w:r>
      <w:r w:rsidR="002B3031">
        <w:rPr>
          <w:szCs w:val="28"/>
        </w:rPr>
        <w:t xml:space="preserve">, </w:t>
      </w:r>
      <w:r w:rsidR="00CC2989" w:rsidRPr="00BD0126">
        <w:rPr>
          <w:szCs w:val="28"/>
        </w:rPr>
        <w:t xml:space="preserve">в которой содержится </w:t>
      </w:r>
      <w:r w:rsidRPr="00BD0126">
        <w:rPr>
          <w:szCs w:val="28"/>
        </w:rPr>
        <w:t>наименьшее ценовое предложение, присваивается первый номер. В случае, если в нескольких таких заявках содержатся одинаковые ценовые предложения, меньший порядковый номер присваивается заявке, которая поступила ранее других таких заявок.</w:t>
      </w:r>
    </w:p>
    <w:p w:rsidR="007A583B" w:rsidRPr="00BD0126" w:rsidRDefault="00CD2EBB" w:rsidP="00B617DB">
      <w:pPr>
        <w:pStyle w:val="af3"/>
        <w:numPr>
          <w:ilvl w:val="2"/>
          <w:numId w:val="114"/>
        </w:numPr>
        <w:tabs>
          <w:tab w:val="left" w:pos="-3544"/>
        </w:tabs>
        <w:ind w:left="1134" w:hanging="1134"/>
        <w:jc w:val="both"/>
        <w:rPr>
          <w:szCs w:val="28"/>
        </w:rPr>
      </w:pPr>
      <w:r w:rsidRPr="00BD0126">
        <w:t>Организатор закупки</w:t>
      </w:r>
      <w:r w:rsidRPr="00BD0126">
        <w:rPr>
          <w:szCs w:val="28"/>
        </w:rPr>
        <w:t xml:space="preserve"> </w:t>
      </w:r>
      <w:r w:rsidR="00CC2989" w:rsidRPr="00BD0126">
        <w:rPr>
          <w:szCs w:val="28"/>
        </w:rPr>
        <w:t xml:space="preserve">составляет итоговый протокол в соответствии </w:t>
      </w:r>
      <w:bookmarkStart w:id="400" w:name="_Hlk61806259"/>
      <w:r w:rsidR="00CC2989" w:rsidRPr="00BD0126">
        <w:rPr>
          <w:szCs w:val="28"/>
        </w:rPr>
        <w:t xml:space="preserve">с требованиями </w:t>
      </w:r>
      <w:hyperlink r:id="rId29" w:history="1">
        <w:r w:rsidR="00CC2989" w:rsidRPr="00BD0126">
          <w:rPr>
            <w:szCs w:val="28"/>
          </w:rPr>
          <w:t>пункта</w:t>
        </w:r>
      </w:hyperlink>
      <w:r w:rsidR="00CC2989" w:rsidRPr="00BD0126">
        <w:rPr>
          <w:szCs w:val="28"/>
        </w:rPr>
        <w:t xml:space="preserve"> </w:t>
      </w:r>
      <w:r w:rsidR="00CC2989" w:rsidRPr="00BD0126">
        <w:rPr>
          <w:szCs w:val="28"/>
        </w:rPr>
        <w:fldChar w:fldCharType="begin"/>
      </w:r>
      <w:r w:rsidR="00CC2989" w:rsidRPr="00BD0126">
        <w:rPr>
          <w:szCs w:val="28"/>
        </w:rPr>
        <w:instrText xml:space="preserve"> REF _Ref61523417 \r \h </w:instrText>
      </w:r>
      <w:r w:rsidR="00BD0126">
        <w:rPr>
          <w:szCs w:val="28"/>
        </w:rPr>
        <w:instrText xml:space="preserve"> \* MERGEFORMAT </w:instrText>
      </w:r>
      <w:r w:rsidR="00CC2989" w:rsidRPr="00BD0126">
        <w:rPr>
          <w:szCs w:val="28"/>
        </w:rPr>
      </w:r>
      <w:r w:rsidR="00CC2989" w:rsidRPr="00BD0126">
        <w:rPr>
          <w:szCs w:val="28"/>
        </w:rPr>
        <w:fldChar w:fldCharType="separate"/>
      </w:r>
      <w:r w:rsidR="00125596">
        <w:rPr>
          <w:szCs w:val="28"/>
        </w:rPr>
        <w:t>37.6.7</w:t>
      </w:r>
      <w:r w:rsidR="00CC2989" w:rsidRPr="00BD0126">
        <w:rPr>
          <w:szCs w:val="28"/>
        </w:rPr>
        <w:fldChar w:fldCharType="end"/>
      </w:r>
      <w:r w:rsidR="00CC2989" w:rsidRPr="00BD0126">
        <w:rPr>
          <w:szCs w:val="28"/>
        </w:rPr>
        <w:t xml:space="preserve"> настоящего Положения</w:t>
      </w:r>
      <w:bookmarkEnd w:id="400"/>
      <w:r w:rsidR="00CC2989" w:rsidRPr="00BD0126">
        <w:rPr>
          <w:szCs w:val="28"/>
        </w:rPr>
        <w:t xml:space="preserve"> и размещает его на электронной площадке и в единой информационной системе.</w:t>
      </w:r>
    </w:p>
    <w:p w:rsidR="00BA7B0C" w:rsidRPr="00BD0126" w:rsidRDefault="00BA7B0C" w:rsidP="00BD0126">
      <w:pPr>
        <w:pStyle w:val="af3"/>
        <w:tabs>
          <w:tab w:val="left" w:pos="-3544"/>
        </w:tabs>
        <w:ind w:left="1134"/>
        <w:jc w:val="both"/>
        <w:rPr>
          <w:bCs/>
          <w:kern w:val="32"/>
        </w:rPr>
      </w:pPr>
    </w:p>
    <w:p w:rsidR="00BA7B0C" w:rsidRPr="00BD0126" w:rsidRDefault="00A66A49" w:rsidP="00D53EE4">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401" w:name="_Toc409786039"/>
      <w:bookmarkStart w:id="402" w:name="_Toc428869263"/>
      <w:bookmarkStart w:id="403" w:name="_Toc428869452"/>
      <w:bookmarkStart w:id="404" w:name="_Toc428870026"/>
      <w:bookmarkStart w:id="405" w:name="_Toc511044739"/>
      <w:bookmarkStart w:id="406" w:name="_Toc72166051"/>
      <w:r w:rsidRPr="00BD0126">
        <w:rPr>
          <w:rFonts w:ascii="Times New Roman" w:hAnsi="Times New Roman"/>
          <w:b/>
          <w:bCs/>
          <w:kern w:val="32"/>
          <w:sz w:val="24"/>
          <w:szCs w:val="24"/>
        </w:rPr>
        <w:t>Конкурентные переговоры</w:t>
      </w:r>
      <w:bookmarkEnd w:id="401"/>
      <w:bookmarkEnd w:id="402"/>
      <w:bookmarkEnd w:id="403"/>
      <w:bookmarkEnd w:id="404"/>
      <w:bookmarkEnd w:id="405"/>
      <w:bookmarkEnd w:id="406"/>
    </w:p>
    <w:p w:rsidR="00E90AA4" w:rsidRPr="00BD0126" w:rsidRDefault="00E90AA4" w:rsidP="00D53EE4">
      <w:pPr>
        <w:pStyle w:val="af3"/>
        <w:numPr>
          <w:ilvl w:val="1"/>
          <w:numId w:val="114"/>
        </w:numPr>
        <w:tabs>
          <w:tab w:val="left" w:pos="1134"/>
        </w:tabs>
        <w:ind w:left="1134" w:hanging="1134"/>
        <w:jc w:val="both"/>
        <w:rPr>
          <w:b/>
          <w:bCs/>
          <w:kern w:val="32"/>
        </w:rPr>
      </w:pPr>
      <w:r w:rsidRPr="00BD0126">
        <w:rPr>
          <w:b/>
          <w:bCs/>
          <w:kern w:val="32"/>
        </w:rPr>
        <w:t>Условия применения:</w:t>
      </w:r>
    </w:p>
    <w:p w:rsidR="00BA7B0C" w:rsidRPr="00BD0126" w:rsidRDefault="00312E2B" w:rsidP="00D53EE4">
      <w:pPr>
        <w:pStyle w:val="af3"/>
        <w:numPr>
          <w:ilvl w:val="2"/>
          <w:numId w:val="114"/>
        </w:numPr>
        <w:tabs>
          <w:tab w:val="left" w:pos="-3544"/>
        </w:tabs>
        <w:ind w:left="1134" w:hanging="1134"/>
        <w:jc w:val="both"/>
        <w:rPr>
          <w:szCs w:val="28"/>
        </w:rPr>
      </w:pPr>
      <w:r w:rsidRPr="00BD0126">
        <w:rPr>
          <w:szCs w:val="28"/>
        </w:rPr>
        <w:t>Конкурентные переговоры – конкурентный способ закупки, победителем признается Участник закупки, предложивший лучшее сочетание условий исполнения договора и окончатель</w:t>
      </w:r>
      <w:r w:rsidR="00A66A49" w:rsidRPr="00BD0126">
        <w:rPr>
          <w:szCs w:val="28"/>
        </w:rPr>
        <w:t>ному предложению которого было присвоено первое место согласно объявленной системе критериев.</w:t>
      </w:r>
    </w:p>
    <w:p w:rsidR="00BA7B0C" w:rsidRPr="00BD0126" w:rsidRDefault="00A66A49" w:rsidP="00D53EE4">
      <w:pPr>
        <w:pStyle w:val="af3"/>
        <w:numPr>
          <w:ilvl w:val="2"/>
          <w:numId w:val="114"/>
        </w:numPr>
        <w:tabs>
          <w:tab w:val="left" w:pos="-3544"/>
        </w:tabs>
        <w:ind w:left="1134" w:hanging="1134"/>
        <w:jc w:val="both"/>
        <w:rPr>
          <w:szCs w:val="28"/>
        </w:rPr>
      </w:pPr>
      <w:r w:rsidRPr="00BD0126">
        <w:rPr>
          <w:szCs w:val="28"/>
        </w:rPr>
        <w:t>Конкурентные переговоры проводятся в случаях</w:t>
      </w:r>
      <w:r w:rsidR="00D860AC" w:rsidRPr="00BD0126">
        <w:rPr>
          <w:szCs w:val="28"/>
        </w:rPr>
        <w:t>,</w:t>
      </w:r>
      <w:r w:rsidRPr="00BD0126">
        <w:rPr>
          <w:szCs w:val="28"/>
        </w:rPr>
        <w:t xml:space="preserve"> установленных ГКПЗ Общества, утвержденной ЕИО Общества (с учетом корректировок ГКПЗ). </w:t>
      </w:r>
    </w:p>
    <w:p w:rsidR="00BA7B0C" w:rsidRPr="00BD0126" w:rsidRDefault="00A66A49" w:rsidP="00D53EE4">
      <w:pPr>
        <w:pStyle w:val="af3"/>
        <w:numPr>
          <w:ilvl w:val="2"/>
          <w:numId w:val="114"/>
        </w:numPr>
        <w:tabs>
          <w:tab w:val="left" w:pos="-3544"/>
        </w:tabs>
        <w:ind w:left="1134" w:hanging="1134"/>
        <w:jc w:val="both"/>
        <w:rPr>
          <w:szCs w:val="28"/>
        </w:rPr>
      </w:pPr>
      <w:r w:rsidRPr="00BD0126">
        <w:rPr>
          <w:szCs w:val="28"/>
        </w:rPr>
        <w:t>Конкурентные переговоры могут быть открытые или закрытые</w:t>
      </w:r>
      <w:r w:rsidR="0021369D" w:rsidRPr="00BD0126">
        <w:rPr>
          <w:szCs w:val="28"/>
        </w:rPr>
        <w:t>.</w:t>
      </w:r>
    </w:p>
    <w:p w:rsidR="00166186" w:rsidRPr="00BD0126" w:rsidRDefault="00166186" w:rsidP="00596E71">
      <w:pPr>
        <w:pStyle w:val="af3"/>
        <w:numPr>
          <w:ilvl w:val="2"/>
          <w:numId w:val="114"/>
        </w:numPr>
        <w:tabs>
          <w:tab w:val="left" w:pos="-3544"/>
        </w:tabs>
        <w:ind w:left="1134" w:hanging="1134"/>
        <w:jc w:val="both"/>
        <w:rPr>
          <w:bCs/>
          <w:kern w:val="32"/>
        </w:rPr>
      </w:pPr>
      <w:r w:rsidRPr="00BD0126">
        <w:rPr>
          <w:bCs/>
          <w:kern w:val="32"/>
        </w:rPr>
        <w:t>При применении настоящего раздела следует учитывать, что конкурентные переговоры не являются торгами и не влекут соответствующих правовых последствий, предусмотренных законодательством РФ.</w:t>
      </w:r>
    </w:p>
    <w:p w:rsidR="00BA7B0C" w:rsidRPr="00BD0126" w:rsidRDefault="0021369D" w:rsidP="00D53EE4">
      <w:pPr>
        <w:pStyle w:val="af3"/>
        <w:numPr>
          <w:ilvl w:val="1"/>
          <w:numId w:val="114"/>
        </w:numPr>
        <w:tabs>
          <w:tab w:val="left" w:pos="1134"/>
        </w:tabs>
        <w:ind w:left="1134" w:hanging="1134"/>
        <w:jc w:val="both"/>
        <w:rPr>
          <w:bCs/>
          <w:kern w:val="32"/>
        </w:rPr>
      </w:pPr>
      <w:r w:rsidRPr="00BD0126">
        <w:rPr>
          <w:b/>
          <w:bCs/>
          <w:kern w:val="32"/>
        </w:rPr>
        <w:t>Порядок проведения:</w:t>
      </w:r>
    </w:p>
    <w:p w:rsidR="00E90AA4" w:rsidRPr="00BD0126" w:rsidRDefault="0021369D" w:rsidP="00D53EE4">
      <w:pPr>
        <w:pStyle w:val="af3"/>
        <w:numPr>
          <w:ilvl w:val="2"/>
          <w:numId w:val="114"/>
        </w:numPr>
        <w:tabs>
          <w:tab w:val="left" w:pos="-3544"/>
        </w:tabs>
        <w:ind w:left="1134" w:hanging="1134"/>
        <w:jc w:val="both"/>
        <w:rPr>
          <w:bCs/>
          <w:kern w:val="32"/>
        </w:rPr>
      </w:pPr>
      <w:r w:rsidRPr="00BD0126">
        <w:rPr>
          <w:bCs/>
          <w:kern w:val="32"/>
        </w:rPr>
        <w:t xml:space="preserve">Организатор закупки размещает в единой информационной системе извещение о проведении конкурентных переговоров и документацию о закупке не менее чем за пятнадцать дней до даты окончания срока подачи заявок на участие в </w:t>
      </w:r>
      <w:r w:rsidR="00E90AA4" w:rsidRPr="00BD0126">
        <w:rPr>
          <w:bCs/>
          <w:kern w:val="32"/>
        </w:rPr>
        <w:t>конкурентных переговорах</w:t>
      </w:r>
      <w:r w:rsidRPr="00BD0126">
        <w:rPr>
          <w:bCs/>
          <w:kern w:val="32"/>
        </w:rPr>
        <w:t>.</w:t>
      </w:r>
    </w:p>
    <w:p w:rsidR="00E90AA4" w:rsidRPr="00BD0126" w:rsidRDefault="00E90AA4" w:rsidP="00D53EE4">
      <w:pPr>
        <w:pStyle w:val="af3"/>
        <w:numPr>
          <w:ilvl w:val="2"/>
          <w:numId w:val="114"/>
        </w:numPr>
        <w:tabs>
          <w:tab w:val="left" w:pos="-3544"/>
        </w:tabs>
        <w:ind w:left="1134" w:hanging="1134"/>
        <w:jc w:val="both"/>
        <w:rPr>
          <w:bCs/>
          <w:kern w:val="32"/>
        </w:rPr>
      </w:pPr>
      <w:r w:rsidRPr="00BD0126">
        <w:rPr>
          <w:bCs/>
          <w:kern w:val="32"/>
        </w:rPr>
        <w:t>Закупочная документация должна содержать все требования и условия конкурентных переговоров, а также подробное описание всех процедур.</w:t>
      </w:r>
    </w:p>
    <w:p w:rsidR="00E90AA4" w:rsidRPr="00BD0126" w:rsidRDefault="00E90AA4" w:rsidP="00D53EE4">
      <w:pPr>
        <w:pStyle w:val="af3"/>
        <w:numPr>
          <w:ilvl w:val="2"/>
          <w:numId w:val="114"/>
        </w:numPr>
        <w:tabs>
          <w:tab w:val="left" w:pos="-3544"/>
        </w:tabs>
        <w:ind w:left="1134" w:hanging="1134"/>
        <w:jc w:val="both"/>
        <w:rPr>
          <w:bCs/>
          <w:kern w:val="32"/>
        </w:rPr>
      </w:pPr>
      <w:r w:rsidRPr="00BD0126">
        <w:rPr>
          <w:bCs/>
          <w:kern w:val="32"/>
        </w:rPr>
        <w:t>Закупочная документация разрабатывается Организатором закупки, согласовывается с Закупочной комиссией и утверждается Председателем Закупочной комиссии.</w:t>
      </w:r>
    </w:p>
    <w:p w:rsidR="00E90AA4" w:rsidRPr="00BD0126" w:rsidRDefault="00E90AA4" w:rsidP="00D53EE4">
      <w:pPr>
        <w:pStyle w:val="af3"/>
        <w:numPr>
          <w:ilvl w:val="2"/>
          <w:numId w:val="114"/>
        </w:numPr>
        <w:tabs>
          <w:tab w:val="left" w:pos="-3544"/>
        </w:tabs>
        <w:ind w:left="1134" w:hanging="1134"/>
        <w:jc w:val="both"/>
        <w:rPr>
          <w:bCs/>
          <w:kern w:val="32"/>
        </w:rPr>
      </w:pPr>
      <w:r w:rsidRPr="00BD0126">
        <w:rPr>
          <w:bCs/>
          <w:kern w:val="32"/>
        </w:rPr>
        <w:t xml:space="preserve">Предоставление и разъяснение Закупочной документации осуществляется в порядке и в сроки, </w:t>
      </w:r>
      <w:r w:rsidR="002B3031" w:rsidRPr="00BD0126">
        <w:rPr>
          <w:bCs/>
          <w:kern w:val="32"/>
        </w:rPr>
        <w:t>предусмотренн</w:t>
      </w:r>
      <w:r w:rsidR="002B3031">
        <w:rPr>
          <w:bCs/>
          <w:kern w:val="32"/>
        </w:rPr>
        <w:t>ые</w:t>
      </w:r>
      <w:r w:rsidR="002B3031" w:rsidRPr="00BD0126">
        <w:rPr>
          <w:bCs/>
          <w:kern w:val="32"/>
        </w:rPr>
        <w:t xml:space="preserve"> </w:t>
      </w:r>
      <w:r w:rsidRPr="00BD0126">
        <w:rPr>
          <w:bCs/>
          <w:kern w:val="32"/>
        </w:rPr>
        <w:t>Закупочной документацией.</w:t>
      </w:r>
    </w:p>
    <w:p w:rsidR="00BA7B0C" w:rsidRPr="00BD0126" w:rsidRDefault="00E90AA4" w:rsidP="00D53EE4">
      <w:pPr>
        <w:pStyle w:val="af3"/>
        <w:numPr>
          <w:ilvl w:val="2"/>
          <w:numId w:val="114"/>
        </w:numPr>
        <w:tabs>
          <w:tab w:val="left" w:pos="-3544"/>
        </w:tabs>
        <w:ind w:left="1134" w:hanging="1134"/>
        <w:jc w:val="both"/>
        <w:rPr>
          <w:bCs/>
          <w:kern w:val="32"/>
        </w:rPr>
      </w:pPr>
      <w:r w:rsidRPr="00BD0126">
        <w:rPr>
          <w:bCs/>
          <w:kern w:val="32"/>
        </w:rPr>
        <w:t>Организатор закупки вправе принять решение о внесении изменений в Закупочную документацию в порядке и сроки</w:t>
      </w:r>
      <w:r w:rsidR="00464097" w:rsidRPr="00BD0126">
        <w:rPr>
          <w:bCs/>
          <w:kern w:val="32"/>
        </w:rPr>
        <w:t>,</w:t>
      </w:r>
      <w:r w:rsidRPr="00BD0126">
        <w:rPr>
          <w:bCs/>
          <w:kern w:val="32"/>
        </w:rPr>
        <w:t xml:space="preserve"> предусмотренные Разделом </w:t>
      </w:r>
      <w:r w:rsidR="00EA4E33" w:rsidRPr="00BD0126">
        <w:rPr>
          <w:bCs/>
          <w:kern w:val="32"/>
        </w:rPr>
        <w:fldChar w:fldCharType="begin"/>
      </w:r>
      <w:r w:rsidR="00EA4E33" w:rsidRPr="00BD0126">
        <w:rPr>
          <w:bCs/>
          <w:kern w:val="32"/>
        </w:rPr>
        <w:instrText xml:space="preserve"> REF _Ref509583220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17</w:t>
      </w:r>
      <w:r w:rsidR="00EA4E33" w:rsidRPr="00BD0126">
        <w:rPr>
          <w:bCs/>
          <w:kern w:val="32"/>
        </w:rPr>
        <w:fldChar w:fldCharType="end"/>
      </w:r>
      <w:r w:rsidR="00EA4E33" w:rsidRPr="00BD0126">
        <w:rPr>
          <w:bCs/>
          <w:kern w:val="32"/>
        </w:rPr>
        <w:t xml:space="preserve"> </w:t>
      </w:r>
      <w:r w:rsidRPr="00BD0126">
        <w:rPr>
          <w:bCs/>
          <w:kern w:val="32"/>
        </w:rPr>
        <w:t xml:space="preserve">«Внесение изменений в Закупочную документацию», а также отказаться от закупки в порядке и сроки, предусмотренные Разделом </w:t>
      </w:r>
      <w:r w:rsidR="00EA4E33" w:rsidRPr="00BD0126">
        <w:rPr>
          <w:bCs/>
          <w:kern w:val="32"/>
        </w:rPr>
        <w:fldChar w:fldCharType="begin"/>
      </w:r>
      <w:r w:rsidR="00EA4E33" w:rsidRPr="00BD0126">
        <w:rPr>
          <w:bCs/>
          <w:kern w:val="32"/>
        </w:rPr>
        <w:instrText xml:space="preserve"> REF _Ref509583225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18</w:t>
      </w:r>
      <w:r w:rsidR="00EA4E33" w:rsidRPr="00BD0126">
        <w:rPr>
          <w:bCs/>
          <w:kern w:val="32"/>
        </w:rPr>
        <w:fldChar w:fldCharType="end"/>
      </w:r>
      <w:r w:rsidR="00EA4E33" w:rsidRPr="00BD0126">
        <w:rPr>
          <w:bCs/>
          <w:kern w:val="32"/>
        </w:rPr>
        <w:t xml:space="preserve"> </w:t>
      </w:r>
      <w:r w:rsidRPr="00BD0126">
        <w:rPr>
          <w:bCs/>
          <w:kern w:val="32"/>
        </w:rPr>
        <w:t>«</w:t>
      </w:r>
      <w:r w:rsidR="00EA4E33" w:rsidRPr="00BD0126">
        <w:rPr>
          <w:bCs/>
          <w:kern w:val="32"/>
        </w:rPr>
        <w:t>Отмена</w:t>
      </w:r>
      <w:r w:rsidRPr="00BD0126">
        <w:rPr>
          <w:bCs/>
          <w:kern w:val="32"/>
        </w:rPr>
        <w:t xml:space="preserve"> от закупки» настоящего Положения.</w:t>
      </w:r>
    </w:p>
    <w:p w:rsidR="00BA7B0C" w:rsidRPr="00BD0126" w:rsidRDefault="00A66A49" w:rsidP="00D53EE4">
      <w:pPr>
        <w:pStyle w:val="af3"/>
        <w:numPr>
          <w:ilvl w:val="2"/>
          <w:numId w:val="114"/>
        </w:numPr>
        <w:tabs>
          <w:tab w:val="left" w:pos="-3544"/>
        </w:tabs>
        <w:ind w:left="1134" w:hanging="1134"/>
        <w:jc w:val="both"/>
        <w:rPr>
          <w:bCs/>
          <w:kern w:val="32"/>
        </w:rPr>
      </w:pPr>
      <w:r w:rsidRPr="00BD0126">
        <w:rPr>
          <w:bCs/>
          <w:kern w:val="32"/>
        </w:rPr>
        <w:t>В тексте Закупочной документации обязательно указывается, что конкурентные переговоры не явля</w:t>
      </w:r>
      <w:r w:rsidR="0050579F">
        <w:rPr>
          <w:bCs/>
          <w:kern w:val="32"/>
        </w:rPr>
        <w:t>ю</w:t>
      </w:r>
      <w:r w:rsidRPr="00BD0126">
        <w:rPr>
          <w:bCs/>
          <w:kern w:val="32"/>
        </w:rPr>
        <w:t>тся торгами и не влекут соответствующих правовых последствий, предусмотренных законодательством РФ.</w:t>
      </w:r>
    </w:p>
    <w:p w:rsidR="00E90AA4" w:rsidRPr="00BD0126" w:rsidRDefault="00E90AA4" w:rsidP="00D53EE4">
      <w:pPr>
        <w:pStyle w:val="af3"/>
        <w:numPr>
          <w:ilvl w:val="2"/>
          <w:numId w:val="114"/>
        </w:numPr>
        <w:tabs>
          <w:tab w:val="left" w:pos="-3544"/>
        </w:tabs>
        <w:ind w:left="1134" w:hanging="1134"/>
        <w:jc w:val="both"/>
        <w:rPr>
          <w:b/>
          <w:bCs/>
          <w:kern w:val="32"/>
        </w:rPr>
      </w:pPr>
      <w:r w:rsidRPr="00BD0126">
        <w:rPr>
          <w:b/>
          <w:bCs/>
          <w:kern w:val="32"/>
        </w:rPr>
        <w:t>Получение Заявок:</w:t>
      </w:r>
    </w:p>
    <w:p w:rsidR="00E90AA4" w:rsidRPr="00BD0126" w:rsidRDefault="00E90AA4" w:rsidP="00D53EE4">
      <w:pPr>
        <w:pStyle w:val="af3"/>
        <w:numPr>
          <w:ilvl w:val="3"/>
          <w:numId w:val="114"/>
        </w:numPr>
        <w:tabs>
          <w:tab w:val="left" w:pos="1134"/>
        </w:tabs>
        <w:ind w:left="1134" w:hanging="1134"/>
        <w:jc w:val="both"/>
        <w:rPr>
          <w:bCs/>
          <w:kern w:val="32"/>
        </w:rPr>
      </w:pPr>
      <w:r w:rsidRPr="00BD0126">
        <w:rPr>
          <w:bCs/>
          <w:kern w:val="32"/>
        </w:rPr>
        <w:t xml:space="preserve">Организатор закупки осуществляет прием Заявок на участие в закупке в соответствии с Разделом </w:t>
      </w:r>
      <w:r w:rsidR="00EA4E33" w:rsidRPr="00BD0126">
        <w:rPr>
          <w:bCs/>
          <w:kern w:val="32"/>
        </w:rPr>
        <w:fldChar w:fldCharType="begin"/>
      </w:r>
      <w:r w:rsidR="00EA4E33" w:rsidRPr="00BD0126">
        <w:rPr>
          <w:bCs/>
          <w:kern w:val="32"/>
        </w:rPr>
        <w:instrText xml:space="preserve"> REF _Ref509583286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20</w:t>
      </w:r>
      <w:r w:rsidR="00EA4E33" w:rsidRPr="00BD0126">
        <w:rPr>
          <w:bCs/>
          <w:kern w:val="32"/>
        </w:rPr>
        <w:fldChar w:fldCharType="end"/>
      </w:r>
      <w:r w:rsidR="00EA4E33" w:rsidRPr="00BD0126">
        <w:rPr>
          <w:bCs/>
          <w:kern w:val="32"/>
        </w:rPr>
        <w:t xml:space="preserve"> </w:t>
      </w:r>
      <w:r w:rsidRPr="00BD0126">
        <w:rPr>
          <w:bCs/>
          <w:kern w:val="32"/>
        </w:rPr>
        <w:t>«Получение заявок на участие в закупке» настоящего Положения.</w:t>
      </w:r>
    </w:p>
    <w:p w:rsidR="00E90AA4" w:rsidRPr="00BD0126" w:rsidRDefault="00E90AA4" w:rsidP="00D53EE4">
      <w:pPr>
        <w:pStyle w:val="af3"/>
        <w:numPr>
          <w:ilvl w:val="2"/>
          <w:numId w:val="114"/>
        </w:numPr>
        <w:tabs>
          <w:tab w:val="left" w:pos="-3544"/>
        </w:tabs>
        <w:ind w:left="1134" w:hanging="1134"/>
        <w:jc w:val="both"/>
        <w:rPr>
          <w:b/>
          <w:bCs/>
          <w:kern w:val="32"/>
        </w:rPr>
      </w:pPr>
      <w:r w:rsidRPr="00BD0126">
        <w:rPr>
          <w:b/>
          <w:bCs/>
          <w:kern w:val="32"/>
        </w:rPr>
        <w:t>Вскрытие поступивших Конвертов:</w:t>
      </w:r>
    </w:p>
    <w:p w:rsidR="00E90AA4" w:rsidRPr="00BD0126" w:rsidRDefault="00E90AA4" w:rsidP="00D53EE4">
      <w:pPr>
        <w:pStyle w:val="af3"/>
        <w:numPr>
          <w:ilvl w:val="3"/>
          <w:numId w:val="114"/>
        </w:numPr>
        <w:tabs>
          <w:tab w:val="left" w:pos="1134"/>
        </w:tabs>
        <w:ind w:left="1134" w:hanging="1134"/>
        <w:jc w:val="both"/>
        <w:rPr>
          <w:bCs/>
          <w:kern w:val="32"/>
        </w:rPr>
      </w:pPr>
      <w:r w:rsidRPr="00BD0126">
        <w:rPr>
          <w:bCs/>
          <w:kern w:val="32"/>
        </w:rPr>
        <w:t xml:space="preserve">Организатор закупки осуществляет вскрытие Заявок на участие в закупке в соответствии с Разделом </w:t>
      </w:r>
      <w:r w:rsidR="00EA4E33" w:rsidRPr="00BD0126">
        <w:rPr>
          <w:bCs/>
          <w:kern w:val="32"/>
        </w:rPr>
        <w:fldChar w:fldCharType="begin"/>
      </w:r>
      <w:r w:rsidR="00EA4E33" w:rsidRPr="00BD0126">
        <w:rPr>
          <w:bCs/>
          <w:kern w:val="32"/>
        </w:rPr>
        <w:instrText xml:space="preserve"> REF _Ref509583290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21</w:t>
      </w:r>
      <w:r w:rsidR="00EA4E33" w:rsidRPr="00BD0126">
        <w:rPr>
          <w:bCs/>
          <w:kern w:val="32"/>
        </w:rPr>
        <w:fldChar w:fldCharType="end"/>
      </w:r>
      <w:r w:rsidR="00EA4E33" w:rsidRPr="00BD0126">
        <w:rPr>
          <w:bCs/>
          <w:kern w:val="32"/>
        </w:rPr>
        <w:t xml:space="preserve"> </w:t>
      </w:r>
      <w:r w:rsidRPr="00BD0126">
        <w:rPr>
          <w:bCs/>
          <w:kern w:val="32"/>
        </w:rPr>
        <w:t>«Вскрытие поступивших конвертов» настоящего Положения.</w:t>
      </w:r>
    </w:p>
    <w:p w:rsidR="00E90AA4" w:rsidRPr="00BD0126" w:rsidRDefault="00E90AA4" w:rsidP="00D53EE4">
      <w:pPr>
        <w:pStyle w:val="af3"/>
        <w:numPr>
          <w:ilvl w:val="2"/>
          <w:numId w:val="114"/>
        </w:numPr>
        <w:tabs>
          <w:tab w:val="left" w:pos="-3544"/>
        </w:tabs>
        <w:ind w:left="1134" w:hanging="1134"/>
        <w:jc w:val="both"/>
        <w:rPr>
          <w:b/>
          <w:bCs/>
          <w:kern w:val="32"/>
        </w:rPr>
      </w:pPr>
      <w:r w:rsidRPr="00BD0126">
        <w:rPr>
          <w:b/>
          <w:bCs/>
          <w:kern w:val="32"/>
        </w:rPr>
        <w:t>Рассмотрение, сопоставление и оценка Заявок на участие в конкурентных переговорах:</w:t>
      </w:r>
    </w:p>
    <w:p w:rsidR="00E90AA4" w:rsidRPr="00BD0126" w:rsidRDefault="00E90AA4" w:rsidP="00D53EE4">
      <w:pPr>
        <w:pStyle w:val="af3"/>
        <w:numPr>
          <w:ilvl w:val="3"/>
          <w:numId w:val="114"/>
        </w:numPr>
        <w:tabs>
          <w:tab w:val="left" w:pos="1134"/>
        </w:tabs>
        <w:ind w:left="1134" w:hanging="1134"/>
        <w:jc w:val="both"/>
        <w:rPr>
          <w:bCs/>
          <w:kern w:val="32"/>
        </w:rPr>
      </w:pPr>
      <w:r w:rsidRPr="00BD0126">
        <w:rPr>
          <w:bCs/>
          <w:kern w:val="32"/>
        </w:rPr>
        <w:t>Заявка Участника закупки может быть отклонена в случаях, установленных Закупочной документацией.</w:t>
      </w:r>
    </w:p>
    <w:p w:rsidR="00E90AA4" w:rsidRPr="00BD0126" w:rsidRDefault="00E90AA4" w:rsidP="00D53EE4">
      <w:pPr>
        <w:pStyle w:val="af3"/>
        <w:numPr>
          <w:ilvl w:val="3"/>
          <w:numId w:val="114"/>
        </w:numPr>
        <w:tabs>
          <w:tab w:val="left" w:pos="1134"/>
        </w:tabs>
        <w:ind w:left="1134" w:hanging="1134"/>
        <w:jc w:val="both"/>
        <w:rPr>
          <w:bCs/>
          <w:kern w:val="32"/>
        </w:rPr>
      </w:pPr>
      <w:r w:rsidRPr="00BD0126">
        <w:rPr>
          <w:bCs/>
          <w:kern w:val="32"/>
        </w:rPr>
        <w:t>Перечень критериев оценки, весовые коэффициенты и иная информация о порядке проведения оценки Заявок в отношении конкретной закупки определяются в Закупочной документации.</w:t>
      </w:r>
    </w:p>
    <w:p w:rsidR="00E90AA4" w:rsidRPr="00BD0126" w:rsidRDefault="00E90AA4" w:rsidP="00D53EE4">
      <w:pPr>
        <w:pStyle w:val="af3"/>
        <w:numPr>
          <w:ilvl w:val="3"/>
          <w:numId w:val="114"/>
        </w:numPr>
        <w:tabs>
          <w:tab w:val="left" w:pos="1134"/>
        </w:tabs>
        <w:ind w:left="1134" w:hanging="1134"/>
        <w:jc w:val="both"/>
        <w:rPr>
          <w:bCs/>
          <w:kern w:val="32"/>
        </w:rPr>
      </w:pPr>
      <w:r w:rsidRPr="00BD0126">
        <w:rPr>
          <w:bCs/>
          <w:kern w:val="32"/>
        </w:rPr>
        <w:t>Перед привлечением к сопоставлению и оценке Заявок каждый член Закупочной комиссии, а также привлекаемые эксперты и любые другие лица, имеющие доступ к информации, содержащейся в Заявках Участников закупки, должны сделать на имя Председателя Закупочной комиссии письменное заявление о своей беспристрастности. Член Закупочной комиссии, эксперт или иное лицо, узнавшее после процедуры вскрытия Конвертов с Заявками, что в числе Участников закупки есть лица, предложения которых он не может рассматривать беспристрастно, обязан заявить самоотвод.</w:t>
      </w:r>
    </w:p>
    <w:p w:rsidR="00E90AA4" w:rsidRPr="00BD0126" w:rsidRDefault="00E90AA4" w:rsidP="00D53EE4">
      <w:pPr>
        <w:pStyle w:val="af3"/>
        <w:numPr>
          <w:ilvl w:val="3"/>
          <w:numId w:val="114"/>
        </w:numPr>
        <w:tabs>
          <w:tab w:val="left" w:pos="1134"/>
        </w:tabs>
        <w:ind w:left="1134" w:hanging="1134"/>
        <w:jc w:val="both"/>
        <w:rPr>
          <w:bCs/>
          <w:kern w:val="32"/>
        </w:rPr>
      </w:pPr>
      <w:r w:rsidRPr="00BD0126">
        <w:rPr>
          <w:bCs/>
          <w:kern w:val="32"/>
        </w:rPr>
        <w:t>В случае создания ПДЗК заявление о беспристрастности подается в момент утверждения данной комиссии.</w:t>
      </w:r>
    </w:p>
    <w:p w:rsidR="00E90AA4" w:rsidRPr="00BD0126" w:rsidRDefault="00E90AA4" w:rsidP="00E90AA4">
      <w:pPr>
        <w:pStyle w:val="af3"/>
        <w:numPr>
          <w:ilvl w:val="3"/>
          <w:numId w:val="114"/>
        </w:numPr>
        <w:tabs>
          <w:tab w:val="left" w:pos="1134"/>
        </w:tabs>
        <w:ind w:left="1134" w:hanging="1134"/>
        <w:jc w:val="both"/>
        <w:rPr>
          <w:bCs/>
          <w:kern w:val="32"/>
        </w:rPr>
      </w:pPr>
      <w:r w:rsidRPr="00BD0126">
        <w:rPr>
          <w:bCs/>
          <w:kern w:val="32"/>
        </w:rPr>
        <w:t>Рекомендуется осуществлять оценку Заявок в следующем порядке:</w:t>
      </w:r>
    </w:p>
    <w:p w:rsidR="00E90AA4" w:rsidRPr="00BD0126" w:rsidRDefault="00E90AA4" w:rsidP="00E90AA4">
      <w:pPr>
        <w:numPr>
          <w:ilvl w:val="0"/>
          <w:numId w:val="44"/>
        </w:numPr>
        <w:tabs>
          <w:tab w:val="left" w:pos="1134"/>
        </w:tabs>
        <w:spacing w:after="0" w:line="240" w:lineRule="auto"/>
        <w:ind w:firstLine="414"/>
        <w:contextualSpacing/>
        <w:jc w:val="both"/>
        <w:rPr>
          <w:rFonts w:ascii="Times New Roman" w:hAnsi="Times New Roman"/>
          <w:bCs/>
          <w:kern w:val="32"/>
          <w:sz w:val="24"/>
          <w:szCs w:val="24"/>
        </w:rPr>
      </w:pPr>
      <w:r w:rsidRPr="00BD0126">
        <w:rPr>
          <w:rFonts w:ascii="Times New Roman" w:hAnsi="Times New Roman"/>
          <w:bCs/>
          <w:kern w:val="32"/>
          <w:sz w:val="24"/>
          <w:szCs w:val="24"/>
        </w:rPr>
        <w:t>проведение отборочной стадии;</w:t>
      </w:r>
    </w:p>
    <w:p w:rsidR="00E90AA4" w:rsidRPr="00BD0126" w:rsidRDefault="00E90AA4" w:rsidP="00E90AA4">
      <w:pPr>
        <w:numPr>
          <w:ilvl w:val="0"/>
          <w:numId w:val="44"/>
        </w:numPr>
        <w:tabs>
          <w:tab w:val="left" w:pos="1134"/>
        </w:tabs>
        <w:spacing w:after="0" w:line="240" w:lineRule="auto"/>
        <w:ind w:firstLine="414"/>
        <w:contextualSpacing/>
        <w:jc w:val="both"/>
        <w:rPr>
          <w:rFonts w:ascii="Times New Roman" w:hAnsi="Times New Roman"/>
          <w:bCs/>
          <w:kern w:val="32"/>
          <w:sz w:val="24"/>
          <w:szCs w:val="24"/>
        </w:rPr>
      </w:pPr>
      <w:r w:rsidRPr="00BD0126">
        <w:rPr>
          <w:rFonts w:ascii="Times New Roman" w:hAnsi="Times New Roman"/>
          <w:bCs/>
          <w:kern w:val="32"/>
          <w:sz w:val="24"/>
          <w:szCs w:val="24"/>
        </w:rPr>
        <w:t>проведение оценочной стадии.</w:t>
      </w:r>
    </w:p>
    <w:p w:rsidR="00E90AA4" w:rsidRPr="00BD0126" w:rsidRDefault="00E90AA4" w:rsidP="00E90AA4">
      <w:pPr>
        <w:pStyle w:val="af3"/>
        <w:numPr>
          <w:ilvl w:val="3"/>
          <w:numId w:val="114"/>
        </w:numPr>
        <w:tabs>
          <w:tab w:val="left" w:pos="1134"/>
        </w:tabs>
        <w:ind w:left="1134" w:hanging="1134"/>
        <w:jc w:val="both"/>
        <w:rPr>
          <w:bCs/>
          <w:kern w:val="32"/>
        </w:rPr>
      </w:pPr>
      <w:r w:rsidRPr="00BD0126">
        <w:rPr>
          <w:bCs/>
          <w:kern w:val="32"/>
        </w:rPr>
        <w:t>Отборочная стадия. В рамках отборочной стадии последовательно выполняются следующие действия:</w:t>
      </w:r>
    </w:p>
    <w:p w:rsidR="00E90AA4" w:rsidRPr="00BD0126" w:rsidRDefault="00E90AA4" w:rsidP="00E90AA4">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 xml:space="preserve">проверка Заявок на соблюдение требований Закупочной документации к оформлению Заявок; </w:t>
      </w:r>
    </w:p>
    <w:p w:rsidR="00E90AA4" w:rsidRPr="00BD0126" w:rsidRDefault="00E90AA4" w:rsidP="00E90AA4">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разъяснения положений Заявок (при необходимости);</w:t>
      </w:r>
    </w:p>
    <w:p w:rsidR="00E90AA4" w:rsidRPr="00BD0126" w:rsidRDefault="00E90AA4" w:rsidP="00E90AA4">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проверка Участника закупки на соответствие требованиям Закупочной документации;</w:t>
      </w:r>
    </w:p>
    <w:p w:rsidR="00E90AA4" w:rsidRPr="00BD0126" w:rsidRDefault="00E90AA4" w:rsidP="00E90AA4">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проверка предлагаемой Продукции на соответствие требованиям закупки;</w:t>
      </w:r>
    </w:p>
    <w:p w:rsidR="00E90AA4" w:rsidRPr="00BD0126" w:rsidRDefault="00E90AA4" w:rsidP="00E90AA4">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отклонение Заявок, которые, по мнению Закупочной комиссии</w:t>
      </w:r>
      <w:r w:rsidR="00CB18D8">
        <w:rPr>
          <w:rFonts w:ascii="Times New Roman" w:hAnsi="Times New Roman"/>
          <w:bCs/>
          <w:kern w:val="32"/>
          <w:sz w:val="24"/>
          <w:szCs w:val="24"/>
        </w:rPr>
        <w:t>,</w:t>
      </w:r>
      <w:r w:rsidRPr="00BD0126">
        <w:rPr>
          <w:rFonts w:ascii="Times New Roman" w:hAnsi="Times New Roman"/>
          <w:bCs/>
          <w:kern w:val="32"/>
          <w:sz w:val="24"/>
          <w:szCs w:val="24"/>
        </w:rPr>
        <w:t xml:space="preserve"> не соответствуют требованиям Закупочной документации.</w:t>
      </w:r>
    </w:p>
    <w:p w:rsidR="00B410A2" w:rsidRPr="00BD0126" w:rsidRDefault="00B410A2" w:rsidP="00B410A2">
      <w:pPr>
        <w:pStyle w:val="af3"/>
        <w:numPr>
          <w:ilvl w:val="3"/>
          <w:numId w:val="114"/>
        </w:numPr>
        <w:tabs>
          <w:tab w:val="left" w:pos="1134"/>
        </w:tabs>
        <w:ind w:left="1134" w:hanging="1134"/>
        <w:jc w:val="both"/>
        <w:rPr>
          <w:bCs/>
          <w:kern w:val="32"/>
        </w:rPr>
      </w:pPr>
      <w:r w:rsidRPr="00BD0126">
        <w:rPr>
          <w:bCs/>
          <w:kern w:val="32"/>
        </w:rPr>
        <w:t>При необходимости, в ходе рассмотрения Заявок, Закупочная комиссия вправе потребовать от Участников закупки разъяснения сведений, содержащихся в Заявках. Требования, направленные на изменение содержания Заявки, а также разъяснения Участника закупки, изменяющие суть предложения, содержащегося в поданной таким Участником закупки Заявке, не допускаются. Запрос о разъяснении сведений, содержащихся в Заявках, и ответ на такой запрос должны оформляться в письменном виде.</w:t>
      </w:r>
    </w:p>
    <w:p w:rsidR="00B410A2" w:rsidRPr="00BD0126" w:rsidRDefault="00B410A2" w:rsidP="00B410A2">
      <w:pPr>
        <w:pStyle w:val="af3"/>
        <w:numPr>
          <w:ilvl w:val="3"/>
          <w:numId w:val="114"/>
        </w:numPr>
        <w:tabs>
          <w:tab w:val="left" w:pos="1134"/>
        </w:tabs>
        <w:ind w:left="1134" w:hanging="1134"/>
        <w:jc w:val="both"/>
        <w:rPr>
          <w:bCs/>
          <w:kern w:val="32"/>
        </w:rPr>
      </w:pPr>
      <w:r w:rsidRPr="00BD0126">
        <w:rPr>
          <w:bCs/>
          <w:kern w:val="32"/>
        </w:rPr>
        <w:t>В случае, если Участник закупки, которому был направлен запрос о разъяснении сведений, содержащихся в Заявке, не предоставит соответствующие разъяснения Заявки в порядке и в срок, установленные в запросе</w:t>
      </w:r>
      <w:r w:rsidR="00CB18D8">
        <w:rPr>
          <w:bCs/>
          <w:kern w:val="32"/>
        </w:rPr>
        <w:t>,</w:t>
      </w:r>
      <w:r w:rsidRPr="00BD0126">
        <w:rPr>
          <w:bCs/>
          <w:kern w:val="32"/>
        </w:rPr>
        <w:t xml:space="preserve"> Заявка такого Участника закупки может быть отклонена.</w:t>
      </w:r>
    </w:p>
    <w:p w:rsidR="00E90AA4" w:rsidRPr="00BD0126" w:rsidRDefault="00E90AA4" w:rsidP="00E90AA4">
      <w:pPr>
        <w:pStyle w:val="af3"/>
        <w:numPr>
          <w:ilvl w:val="3"/>
          <w:numId w:val="114"/>
        </w:numPr>
        <w:tabs>
          <w:tab w:val="left" w:pos="1134"/>
        </w:tabs>
        <w:ind w:left="1134" w:hanging="1134"/>
        <w:jc w:val="both"/>
        <w:rPr>
          <w:bCs/>
          <w:kern w:val="32"/>
        </w:rPr>
      </w:pPr>
      <w:r w:rsidRPr="00BD0126">
        <w:rPr>
          <w:bCs/>
          <w:kern w:val="32"/>
        </w:rPr>
        <w:t xml:space="preserve">Оценочная стадия. В рамках оценочной стадии Закупочная комиссия оценивает и сопоставляет Заявки, которые не были отклонены на отборочной стадии. </w:t>
      </w:r>
    </w:p>
    <w:p w:rsidR="00E90AA4" w:rsidRPr="00BD0126" w:rsidRDefault="00E90AA4" w:rsidP="00E90AA4">
      <w:pPr>
        <w:pStyle w:val="af3"/>
        <w:numPr>
          <w:ilvl w:val="3"/>
          <w:numId w:val="114"/>
        </w:numPr>
        <w:tabs>
          <w:tab w:val="left" w:pos="1134"/>
        </w:tabs>
        <w:ind w:left="1134" w:hanging="1134"/>
        <w:jc w:val="both"/>
        <w:rPr>
          <w:bCs/>
          <w:kern w:val="32"/>
        </w:rPr>
      </w:pPr>
      <w:r w:rsidRPr="00BD0126">
        <w:rPr>
          <w:bCs/>
          <w:kern w:val="32"/>
        </w:rPr>
        <w:t>При ранжировании Заявок Закупочная комиссия принимает оценки и рекомендации экспертов, однако может принимать любые самостоятельные решения.</w:t>
      </w:r>
    </w:p>
    <w:p w:rsidR="00E90AA4" w:rsidRPr="00BD0126" w:rsidRDefault="00E90AA4" w:rsidP="00E90AA4">
      <w:pPr>
        <w:pStyle w:val="af3"/>
        <w:numPr>
          <w:ilvl w:val="3"/>
          <w:numId w:val="114"/>
        </w:numPr>
        <w:tabs>
          <w:tab w:val="left" w:pos="1134"/>
        </w:tabs>
        <w:ind w:left="1134" w:hanging="1134"/>
        <w:jc w:val="both"/>
        <w:rPr>
          <w:bCs/>
          <w:kern w:val="32"/>
        </w:rPr>
      </w:pPr>
      <w:r w:rsidRPr="00BD0126">
        <w:rPr>
          <w:bCs/>
          <w:kern w:val="32"/>
        </w:rPr>
        <w:t>Закупочная комиссия вправе отклонить все Заявки, если ни одна из них не удовлетворяет установленным Закупочной документацией требованиям в отношении Участника закупки, Продукции, условий договора или оформления Заявки.</w:t>
      </w:r>
    </w:p>
    <w:p w:rsidR="00E90AA4" w:rsidRPr="00BD0126" w:rsidRDefault="00E90AA4" w:rsidP="00E90AA4">
      <w:pPr>
        <w:pStyle w:val="af3"/>
        <w:numPr>
          <w:ilvl w:val="3"/>
          <w:numId w:val="114"/>
        </w:numPr>
        <w:tabs>
          <w:tab w:val="left" w:pos="1134"/>
        </w:tabs>
        <w:ind w:left="1134" w:hanging="1134"/>
        <w:jc w:val="both"/>
        <w:rPr>
          <w:bCs/>
          <w:kern w:val="32"/>
        </w:rPr>
      </w:pPr>
      <w:r w:rsidRPr="00BD0126">
        <w:rPr>
          <w:bCs/>
          <w:kern w:val="32"/>
        </w:rPr>
        <w:t xml:space="preserve">По результатам </w:t>
      </w:r>
      <w:r w:rsidR="00F23ABF" w:rsidRPr="00BD0126">
        <w:rPr>
          <w:bCs/>
          <w:kern w:val="32"/>
        </w:rPr>
        <w:t>рассмотрения заявок</w:t>
      </w:r>
      <w:r w:rsidR="00F23ABF" w:rsidRPr="00BD0126" w:rsidDel="004266FD">
        <w:rPr>
          <w:bCs/>
          <w:kern w:val="32"/>
        </w:rPr>
        <w:t xml:space="preserve"> </w:t>
      </w:r>
      <w:r w:rsidRPr="00BD0126">
        <w:rPr>
          <w:bCs/>
          <w:kern w:val="32"/>
        </w:rPr>
        <w:t>Закупочная комиссия составляет протокол, который размещается на Интернет-ресурсах.</w:t>
      </w:r>
    </w:p>
    <w:p w:rsidR="00E90AA4" w:rsidRPr="00BD0126" w:rsidRDefault="00E90AA4" w:rsidP="00D53EE4">
      <w:pPr>
        <w:pStyle w:val="af3"/>
        <w:numPr>
          <w:ilvl w:val="2"/>
          <w:numId w:val="114"/>
        </w:numPr>
        <w:tabs>
          <w:tab w:val="left" w:pos="-3544"/>
        </w:tabs>
        <w:ind w:left="1134" w:hanging="1134"/>
        <w:jc w:val="both"/>
        <w:rPr>
          <w:b/>
          <w:bCs/>
          <w:kern w:val="32"/>
        </w:rPr>
      </w:pPr>
      <w:r w:rsidRPr="00BD0126">
        <w:rPr>
          <w:b/>
          <w:bCs/>
          <w:kern w:val="32"/>
        </w:rPr>
        <w:t>Применение специальной процедуры (переторжки):</w:t>
      </w:r>
    </w:p>
    <w:p w:rsidR="00B91908" w:rsidRPr="00BD0126" w:rsidRDefault="00B91908" w:rsidP="00B91908">
      <w:pPr>
        <w:pStyle w:val="af3"/>
        <w:numPr>
          <w:ilvl w:val="3"/>
          <w:numId w:val="114"/>
        </w:numPr>
        <w:tabs>
          <w:tab w:val="left" w:pos="1134"/>
        </w:tabs>
        <w:ind w:left="1134" w:hanging="1134"/>
        <w:jc w:val="both"/>
        <w:rPr>
          <w:bCs/>
          <w:kern w:val="32"/>
        </w:rPr>
      </w:pPr>
      <w:r w:rsidRPr="00BD0126">
        <w:rPr>
          <w:bCs/>
          <w:kern w:val="32"/>
        </w:rPr>
        <w:t xml:space="preserve">Организатор закупки вправе использовать в процедуре конкурентных переговоров проведение процедуры переторжки в соответствии с Разделом </w:t>
      </w:r>
      <w:r w:rsidR="00EA4E33" w:rsidRPr="00BD0126">
        <w:rPr>
          <w:bCs/>
          <w:kern w:val="32"/>
        </w:rPr>
        <w:fldChar w:fldCharType="begin"/>
      </w:r>
      <w:r w:rsidR="00EA4E33" w:rsidRPr="00BD0126">
        <w:rPr>
          <w:bCs/>
          <w:kern w:val="32"/>
        </w:rPr>
        <w:instrText xml:space="preserve"> REF _Ref509583297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28</w:t>
      </w:r>
      <w:r w:rsidR="00EA4E33" w:rsidRPr="00BD0126">
        <w:rPr>
          <w:bCs/>
          <w:kern w:val="32"/>
        </w:rPr>
        <w:fldChar w:fldCharType="end"/>
      </w:r>
      <w:r w:rsidR="00EA4E33" w:rsidRPr="00BD0126">
        <w:rPr>
          <w:bCs/>
          <w:kern w:val="32"/>
        </w:rPr>
        <w:t xml:space="preserve"> </w:t>
      </w:r>
      <w:r w:rsidRPr="00BD0126">
        <w:rPr>
          <w:bCs/>
          <w:kern w:val="32"/>
        </w:rPr>
        <w:t xml:space="preserve">«Применение процедуры переторжки» настоящего Положения. Проведение процедуры переторжки возможно только в том случае, если это предусмотрено Закупочной документацией. </w:t>
      </w:r>
    </w:p>
    <w:p w:rsidR="00B91908" w:rsidRPr="00BD0126" w:rsidRDefault="00B91908" w:rsidP="00B91908">
      <w:pPr>
        <w:pStyle w:val="af3"/>
        <w:numPr>
          <w:ilvl w:val="3"/>
          <w:numId w:val="114"/>
        </w:numPr>
        <w:tabs>
          <w:tab w:val="left" w:pos="1134"/>
        </w:tabs>
        <w:ind w:left="1134" w:hanging="1134"/>
        <w:jc w:val="both"/>
        <w:rPr>
          <w:bCs/>
          <w:kern w:val="32"/>
        </w:rPr>
      </w:pPr>
      <w:r w:rsidRPr="00BD0126">
        <w:rPr>
          <w:bCs/>
          <w:kern w:val="32"/>
        </w:rPr>
        <w:t>По результатам процедуры переторжки Закупочная комиссия проводит итоговое ранжирование Заявок Участников закупки, в соответствии с условиями</w:t>
      </w:r>
      <w:r w:rsidR="00CB18D8">
        <w:rPr>
          <w:bCs/>
          <w:kern w:val="32"/>
        </w:rPr>
        <w:t>,</w:t>
      </w:r>
      <w:r w:rsidRPr="00BD0126">
        <w:rPr>
          <w:bCs/>
          <w:kern w:val="32"/>
        </w:rPr>
        <w:t xml:space="preserve"> установленными Закупочной документацией, по степени предпочтительности для Заказчика с учетом изменившегося параметра Заявки.</w:t>
      </w:r>
    </w:p>
    <w:p w:rsidR="00B91908" w:rsidRPr="00BD0126" w:rsidRDefault="00B91908" w:rsidP="00B91908">
      <w:pPr>
        <w:pStyle w:val="af3"/>
        <w:numPr>
          <w:ilvl w:val="3"/>
          <w:numId w:val="114"/>
        </w:numPr>
        <w:tabs>
          <w:tab w:val="left" w:pos="1134"/>
        </w:tabs>
        <w:ind w:left="1134" w:hanging="1134"/>
        <w:jc w:val="both"/>
        <w:rPr>
          <w:bCs/>
          <w:kern w:val="32"/>
        </w:rPr>
      </w:pPr>
      <w:r w:rsidRPr="00BD0126">
        <w:rPr>
          <w:bCs/>
          <w:kern w:val="32"/>
        </w:rPr>
        <w:t xml:space="preserve">По результатам проведения процедуры переторжки Закупочной комиссией составляется протокол. </w:t>
      </w:r>
    </w:p>
    <w:p w:rsidR="00E90AA4" w:rsidRPr="00BD0126" w:rsidRDefault="00B91908" w:rsidP="00D53EE4">
      <w:pPr>
        <w:pStyle w:val="af3"/>
        <w:numPr>
          <w:ilvl w:val="2"/>
          <w:numId w:val="114"/>
        </w:numPr>
        <w:tabs>
          <w:tab w:val="left" w:pos="-3544"/>
        </w:tabs>
        <w:ind w:left="1134" w:hanging="1134"/>
        <w:jc w:val="both"/>
        <w:rPr>
          <w:b/>
          <w:bCs/>
          <w:kern w:val="32"/>
        </w:rPr>
      </w:pPr>
      <w:r w:rsidRPr="00BD0126">
        <w:rPr>
          <w:b/>
          <w:bCs/>
          <w:kern w:val="32"/>
        </w:rPr>
        <w:t>Проведение переговоров:</w:t>
      </w:r>
    </w:p>
    <w:p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Организатор закупки может проводить одновременные или последовательные протоколируемые переговоры с Участниками закупки по любым существенным условиям конкурентных переговоров (включая условия договора) или их Заявок и запрашивать или разрешать пересмотр таких Заявок, если соблюдаются следующие условия:</w:t>
      </w:r>
    </w:p>
    <w:p w:rsidR="00BA7B0C" w:rsidRPr="00BD0126" w:rsidRDefault="00A66A49" w:rsidP="00D53EE4">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переговоры между Организатором закупки и Участником закупки носят конфиденциальный характер, и, за исключением информации, в установленном порядке включаемой в отчеты, содержание этих переговоров не раскрывается никакому другому лицу без согласия другой стороны;</w:t>
      </w:r>
    </w:p>
    <w:p w:rsidR="00BA7B0C" w:rsidRPr="00BD0126" w:rsidRDefault="00A66A49" w:rsidP="00D53EE4">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возможность участвовать в переговорах предоставляется всем Участникам закупки, Заявки которых не были отклонены. Всем Участникам закупки предлагается улучшить свои предложения;</w:t>
      </w:r>
    </w:p>
    <w:p w:rsidR="00BA7B0C" w:rsidRPr="00BD0126" w:rsidRDefault="00A66A49" w:rsidP="00D53EE4">
      <w:pPr>
        <w:numPr>
          <w:ilvl w:val="0"/>
          <w:numId w:val="45"/>
        </w:numPr>
        <w:tabs>
          <w:tab w:val="left" w:pos="1134"/>
        </w:tabs>
        <w:spacing w:after="0" w:line="240" w:lineRule="auto"/>
        <w:ind w:left="1418" w:hanging="284"/>
        <w:contextualSpacing/>
        <w:jc w:val="both"/>
        <w:rPr>
          <w:rFonts w:ascii="Times New Roman" w:hAnsi="Times New Roman"/>
          <w:bCs/>
          <w:kern w:val="32"/>
          <w:sz w:val="24"/>
          <w:szCs w:val="24"/>
        </w:rPr>
      </w:pPr>
      <w:r w:rsidRPr="00BD0126">
        <w:rPr>
          <w:rFonts w:ascii="Times New Roman" w:hAnsi="Times New Roman"/>
          <w:bCs/>
          <w:kern w:val="32"/>
          <w:sz w:val="24"/>
          <w:szCs w:val="24"/>
        </w:rPr>
        <w:t>проведение переговоров в очной форме осуществляется при условии присутствия не менее чем трех членов Закупочной комиссии.</w:t>
      </w:r>
      <w:r w:rsidR="008C7209" w:rsidRPr="008C7209">
        <w:rPr>
          <w:rFonts w:ascii="Times New Roman" w:hAnsi="Times New Roman"/>
          <w:bCs/>
          <w:kern w:val="32"/>
          <w:sz w:val="24"/>
          <w:szCs w:val="24"/>
        </w:rPr>
        <w:t xml:space="preserve"> При проведении закупки в электронной форме, переговоры проводятся с использованием программно-аппаратных средств электронной торговой площадки.</w:t>
      </w:r>
    </w:p>
    <w:p w:rsidR="00BA7B0C" w:rsidRPr="00BD0126" w:rsidRDefault="00FF2C97" w:rsidP="00D53EE4">
      <w:pPr>
        <w:pStyle w:val="af3"/>
        <w:numPr>
          <w:ilvl w:val="3"/>
          <w:numId w:val="114"/>
        </w:numPr>
        <w:tabs>
          <w:tab w:val="left" w:pos="1134"/>
        </w:tabs>
        <w:ind w:left="1134" w:hanging="1134"/>
        <w:jc w:val="both"/>
        <w:rPr>
          <w:bCs/>
          <w:kern w:val="32"/>
        </w:rPr>
      </w:pPr>
      <w:r w:rsidRPr="00BD0126">
        <w:rPr>
          <w:bCs/>
          <w:kern w:val="32"/>
        </w:rPr>
        <w:t>Форма и порядок проведения переговоров, сроки подачи новых предложений, определенные Закупочной комиссией, указываются в приглашении Участников закупки на переговоры.</w:t>
      </w:r>
    </w:p>
    <w:p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Любые касающиеся переговоров требования, документы, разъяснения или другая информация, которые сообщаются какому-либо Участнику закупки, равным образом сообщаются всем другим Участникам закупки.</w:t>
      </w:r>
    </w:p>
    <w:p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Переговоры с Участниками закупки носят конфиденциальный характер, и, за исключением информации, в установленном порядке включаемой в отчеты о проведении переговоров, содержание этих переговоров не раскрывается никакому другому лицу без согласия другой стороны.</w:t>
      </w:r>
    </w:p>
    <w:p w:rsidR="001435ED" w:rsidRPr="00BD0126" w:rsidRDefault="001435ED" w:rsidP="00D53EE4">
      <w:pPr>
        <w:pStyle w:val="af3"/>
        <w:numPr>
          <w:ilvl w:val="2"/>
          <w:numId w:val="114"/>
        </w:numPr>
        <w:tabs>
          <w:tab w:val="left" w:pos="-3544"/>
        </w:tabs>
        <w:ind w:left="1134" w:hanging="1134"/>
        <w:jc w:val="both"/>
        <w:rPr>
          <w:b/>
          <w:bCs/>
          <w:kern w:val="32"/>
        </w:rPr>
      </w:pPr>
      <w:r w:rsidRPr="00BD0126">
        <w:rPr>
          <w:b/>
          <w:bCs/>
          <w:kern w:val="32"/>
        </w:rPr>
        <w:t>Определение Победителя конкурентных переговоров:</w:t>
      </w:r>
    </w:p>
    <w:p w:rsidR="001435ED" w:rsidRPr="00BD0126" w:rsidRDefault="001435ED" w:rsidP="001435ED">
      <w:pPr>
        <w:pStyle w:val="af3"/>
        <w:numPr>
          <w:ilvl w:val="3"/>
          <w:numId w:val="114"/>
        </w:numPr>
        <w:tabs>
          <w:tab w:val="left" w:pos="1134"/>
        </w:tabs>
        <w:ind w:left="1134" w:hanging="1134"/>
        <w:jc w:val="both"/>
        <w:rPr>
          <w:bCs/>
          <w:kern w:val="32"/>
        </w:rPr>
      </w:pPr>
      <w:r w:rsidRPr="00BD0126">
        <w:rPr>
          <w:bCs/>
          <w:kern w:val="32"/>
        </w:rPr>
        <w:t xml:space="preserve">Победителем признается Участник закупки, представивший Заявку, которая решением Закупочной комиссии признана наилучшим предложением по результатам </w:t>
      </w:r>
      <w:r w:rsidR="00FF2C97" w:rsidRPr="00BD0126">
        <w:rPr>
          <w:bCs/>
          <w:kern w:val="32"/>
        </w:rPr>
        <w:t>рассмотрения заявок</w:t>
      </w:r>
      <w:r w:rsidR="00FF2C97" w:rsidRPr="00BD0126" w:rsidDel="004266FD">
        <w:rPr>
          <w:bCs/>
          <w:kern w:val="32"/>
        </w:rPr>
        <w:t xml:space="preserve"> </w:t>
      </w:r>
      <w:r w:rsidRPr="00BD0126">
        <w:rPr>
          <w:bCs/>
          <w:kern w:val="32"/>
        </w:rPr>
        <w:t>и заняла первое место в итоговой ранжировке предложений по степени предпочтительности.</w:t>
      </w:r>
    </w:p>
    <w:p w:rsidR="001435ED" w:rsidRPr="00BD0126" w:rsidRDefault="001435ED" w:rsidP="001435ED">
      <w:pPr>
        <w:pStyle w:val="af3"/>
        <w:numPr>
          <w:ilvl w:val="3"/>
          <w:numId w:val="114"/>
        </w:numPr>
        <w:tabs>
          <w:tab w:val="left" w:pos="1134"/>
        </w:tabs>
        <w:ind w:left="1134" w:hanging="1134"/>
        <w:jc w:val="both"/>
        <w:rPr>
          <w:bCs/>
          <w:kern w:val="32"/>
        </w:rPr>
      </w:pPr>
      <w:r w:rsidRPr="00BD0126">
        <w:rPr>
          <w:bCs/>
          <w:kern w:val="32"/>
        </w:rPr>
        <w:t xml:space="preserve">По итогам </w:t>
      </w:r>
      <w:r w:rsidR="00A85167" w:rsidRPr="00BD0126">
        <w:rPr>
          <w:bCs/>
          <w:kern w:val="32"/>
        </w:rPr>
        <w:t>конкурентных переговоров</w:t>
      </w:r>
      <w:r w:rsidRPr="00BD0126">
        <w:rPr>
          <w:bCs/>
          <w:kern w:val="32"/>
        </w:rPr>
        <w:t xml:space="preserve"> (в случае определения победителя) право на заключение договора фиксируется в протоколе выбора победителя.</w:t>
      </w:r>
    </w:p>
    <w:p w:rsidR="001435ED" w:rsidRPr="00BD0126" w:rsidRDefault="00A85167" w:rsidP="00D53EE4">
      <w:pPr>
        <w:pStyle w:val="af3"/>
        <w:numPr>
          <w:ilvl w:val="2"/>
          <w:numId w:val="114"/>
        </w:numPr>
        <w:tabs>
          <w:tab w:val="left" w:pos="-3544"/>
        </w:tabs>
        <w:ind w:left="1134" w:hanging="1134"/>
        <w:jc w:val="both"/>
        <w:rPr>
          <w:b/>
          <w:bCs/>
          <w:kern w:val="32"/>
        </w:rPr>
      </w:pPr>
      <w:r w:rsidRPr="00BD0126">
        <w:rPr>
          <w:b/>
          <w:bCs/>
          <w:kern w:val="32"/>
        </w:rPr>
        <w:t>Заключение договора:</w:t>
      </w:r>
    </w:p>
    <w:p w:rsidR="00A85167" w:rsidRPr="00BD0126" w:rsidRDefault="00A85167" w:rsidP="00A85167">
      <w:pPr>
        <w:pStyle w:val="af3"/>
        <w:numPr>
          <w:ilvl w:val="3"/>
          <w:numId w:val="114"/>
        </w:numPr>
        <w:tabs>
          <w:tab w:val="left" w:pos="1134"/>
        </w:tabs>
        <w:ind w:left="1134" w:hanging="1134"/>
        <w:jc w:val="both"/>
        <w:rPr>
          <w:bCs/>
          <w:kern w:val="32"/>
        </w:rPr>
      </w:pPr>
      <w:r w:rsidRPr="00BD0126">
        <w:rPr>
          <w:bCs/>
          <w:kern w:val="32"/>
        </w:rPr>
        <w:t xml:space="preserve">Заключение договора осуществляется в соответствии с требованиями, указанными в Разделе </w:t>
      </w:r>
      <w:r w:rsidR="00EA4E33" w:rsidRPr="00BD0126">
        <w:rPr>
          <w:bCs/>
          <w:kern w:val="32"/>
        </w:rPr>
        <w:fldChar w:fldCharType="begin"/>
      </w:r>
      <w:r w:rsidR="00EA4E33" w:rsidRPr="00BD0126">
        <w:rPr>
          <w:bCs/>
          <w:kern w:val="32"/>
        </w:rPr>
        <w:instrText xml:space="preserve"> REF _Ref509583372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22</w:t>
      </w:r>
      <w:r w:rsidR="00EA4E33" w:rsidRPr="00BD0126">
        <w:rPr>
          <w:bCs/>
          <w:kern w:val="32"/>
        </w:rPr>
        <w:fldChar w:fldCharType="end"/>
      </w:r>
      <w:r w:rsidR="00EA4E33" w:rsidRPr="00BD0126">
        <w:rPr>
          <w:bCs/>
          <w:kern w:val="32"/>
        </w:rPr>
        <w:t xml:space="preserve"> </w:t>
      </w:r>
      <w:r w:rsidRPr="00BD0126">
        <w:rPr>
          <w:bCs/>
          <w:kern w:val="32"/>
        </w:rPr>
        <w:t>«Заключение и исполнение договоров» настоящего Положения.</w:t>
      </w:r>
    </w:p>
    <w:p w:rsidR="00BA7B0C" w:rsidRPr="00BD0126" w:rsidRDefault="00BA7B0C" w:rsidP="00D53EE4">
      <w:pPr>
        <w:pStyle w:val="af3"/>
        <w:tabs>
          <w:tab w:val="left" w:pos="1134"/>
        </w:tabs>
        <w:ind w:left="1134"/>
        <w:jc w:val="both"/>
        <w:rPr>
          <w:bCs/>
          <w:kern w:val="32"/>
        </w:rPr>
      </w:pPr>
    </w:p>
    <w:p w:rsidR="00BA7B0C" w:rsidRPr="00BD0126" w:rsidRDefault="00910DA2" w:rsidP="00D53EE4">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407" w:name="_Toc409786040"/>
      <w:bookmarkStart w:id="408" w:name="_Toc428869264"/>
      <w:bookmarkStart w:id="409" w:name="_Toc428869453"/>
      <w:bookmarkStart w:id="410" w:name="_Toc428870027"/>
      <w:bookmarkStart w:id="411" w:name="_Toc511044740"/>
      <w:bookmarkStart w:id="412" w:name="_Toc72166052"/>
      <w:r w:rsidRPr="00BD0126">
        <w:rPr>
          <w:rFonts w:ascii="Times New Roman" w:hAnsi="Times New Roman"/>
          <w:b/>
          <w:bCs/>
          <w:kern w:val="32"/>
          <w:sz w:val="24"/>
          <w:szCs w:val="24"/>
        </w:rPr>
        <w:t>Участие в процедурах, организуемых продавцами Продукции</w:t>
      </w:r>
      <w:bookmarkEnd w:id="407"/>
      <w:bookmarkEnd w:id="408"/>
      <w:bookmarkEnd w:id="409"/>
      <w:bookmarkEnd w:id="410"/>
      <w:bookmarkEnd w:id="411"/>
      <w:bookmarkEnd w:id="412"/>
    </w:p>
    <w:p w:rsidR="00BA7B0C" w:rsidRPr="00BD0126" w:rsidRDefault="00910DA2" w:rsidP="00D53EE4">
      <w:pPr>
        <w:pStyle w:val="af3"/>
        <w:numPr>
          <w:ilvl w:val="1"/>
          <w:numId w:val="114"/>
        </w:numPr>
        <w:tabs>
          <w:tab w:val="left" w:pos="1134"/>
        </w:tabs>
        <w:ind w:left="1134" w:hanging="1134"/>
        <w:jc w:val="both"/>
        <w:rPr>
          <w:bCs/>
          <w:kern w:val="32"/>
        </w:rPr>
      </w:pPr>
      <w:r w:rsidRPr="00BD0126">
        <w:rPr>
          <w:bCs/>
          <w:kern w:val="32"/>
        </w:rPr>
        <w:t>По решению ЦЗК Общества закупка также может производиться путем участия Заказчика в аукционах, конкурсах или иных процедурах, организуемых продавцами Продукции (в том числе на электронных торговых площадках).</w:t>
      </w:r>
    </w:p>
    <w:p w:rsidR="00BA7B0C" w:rsidRPr="00BD0126" w:rsidRDefault="00910DA2" w:rsidP="00D53EE4">
      <w:pPr>
        <w:pStyle w:val="af3"/>
        <w:numPr>
          <w:ilvl w:val="1"/>
          <w:numId w:val="114"/>
        </w:numPr>
        <w:tabs>
          <w:tab w:val="left" w:pos="1134"/>
        </w:tabs>
        <w:ind w:left="1134" w:hanging="1134"/>
        <w:jc w:val="both"/>
        <w:rPr>
          <w:bCs/>
          <w:kern w:val="32"/>
        </w:rPr>
      </w:pPr>
      <w:r w:rsidRPr="00BD0126">
        <w:rPr>
          <w:bCs/>
          <w:kern w:val="32"/>
        </w:rPr>
        <w:t>Порядок участия в процедурах, организуемых продавцами Продукции, определяется правилами и регламентами Организаторов таких процедур.</w:t>
      </w:r>
    </w:p>
    <w:p w:rsidR="00BA7B0C" w:rsidRPr="00BD0126" w:rsidRDefault="00BA7B0C" w:rsidP="00D53EE4">
      <w:pPr>
        <w:pStyle w:val="af3"/>
        <w:tabs>
          <w:tab w:val="left" w:pos="1134"/>
        </w:tabs>
        <w:ind w:left="1134"/>
        <w:jc w:val="both"/>
        <w:rPr>
          <w:bCs/>
          <w:kern w:val="32"/>
        </w:rPr>
      </w:pPr>
    </w:p>
    <w:p w:rsidR="00BA7B0C" w:rsidRPr="00BD0126" w:rsidRDefault="00910DA2" w:rsidP="00D53EE4">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413" w:name="_Toc409786041"/>
      <w:bookmarkStart w:id="414" w:name="_Toc428869265"/>
      <w:bookmarkStart w:id="415" w:name="_Toc428869454"/>
      <w:bookmarkStart w:id="416" w:name="_Toc428870028"/>
      <w:bookmarkStart w:id="417" w:name="_Toc511044741"/>
      <w:bookmarkStart w:id="418" w:name="_Toc72166053"/>
      <w:r w:rsidRPr="00BD0126">
        <w:rPr>
          <w:rFonts w:ascii="Times New Roman" w:hAnsi="Times New Roman"/>
          <w:b/>
          <w:bCs/>
          <w:kern w:val="32"/>
          <w:sz w:val="24"/>
          <w:szCs w:val="24"/>
        </w:rPr>
        <w:t>Единственный поставщик</w:t>
      </w:r>
      <w:bookmarkEnd w:id="413"/>
      <w:bookmarkEnd w:id="414"/>
      <w:bookmarkEnd w:id="415"/>
      <w:bookmarkEnd w:id="416"/>
      <w:bookmarkEnd w:id="417"/>
      <w:bookmarkEnd w:id="418"/>
    </w:p>
    <w:p w:rsidR="00BA7B0C" w:rsidRPr="00BD0126" w:rsidRDefault="00312E2B" w:rsidP="00D53EE4">
      <w:pPr>
        <w:pStyle w:val="af3"/>
        <w:numPr>
          <w:ilvl w:val="1"/>
          <w:numId w:val="114"/>
        </w:numPr>
        <w:tabs>
          <w:tab w:val="left" w:pos="1134"/>
        </w:tabs>
        <w:ind w:left="1134" w:hanging="1134"/>
        <w:jc w:val="both"/>
        <w:rPr>
          <w:bCs/>
          <w:kern w:val="32"/>
        </w:rPr>
      </w:pPr>
      <w:r w:rsidRPr="00BD0126">
        <w:rPr>
          <w:bCs/>
          <w:kern w:val="32"/>
        </w:rPr>
        <w:t>Закупки «у единственного поставщика» могут осуществляться</w:t>
      </w:r>
      <w:r w:rsidR="007461A3">
        <w:rPr>
          <w:bCs/>
          <w:kern w:val="32"/>
        </w:rPr>
        <w:t>:</w:t>
      </w:r>
    </w:p>
    <w:p w:rsidR="00BA7B0C" w:rsidRPr="00BD0126" w:rsidRDefault="00FF2C97" w:rsidP="00D53EE4">
      <w:pPr>
        <w:pStyle w:val="af3"/>
        <w:numPr>
          <w:ilvl w:val="2"/>
          <w:numId w:val="114"/>
        </w:numPr>
        <w:tabs>
          <w:tab w:val="left" w:pos="-3544"/>
        </w:tabs>
        <w:ind w:left="1134" w:hanging="1134"/>
        <w:jc w:val="both"/>
        <w:rPr>
          <w:bCs/>
          <w:kern w:val="32"/>
        </w:rPr>
      </w:pPr>
      <w:r w:rsidRPr="00BD0126">
        <w:rPr>
          <w:bCs/>
          <w:kern w:val="32"/>
        </w:rPr>
        <w:t>На основании Г</w:t>
      </w:r>
      <w:r w:rsidR="00792A1D" w:rsidRPr="00BD0126">
        <w:rPr>
          <w:bCs/>
          <w:kern w:val="32"/>
        </w:rPr>
        <w:t>КП</w:t>
      </w:r>
      <w:r w:rsidRPr="00BD0126">
        <w:rPr>
          <w:bCs/>
          <w:kern w:val="32"/>
        </w:rPr>
        <w:t xml:space="preserve">З Общества </w:t>
      </w:r>
      <w:r w:rsidR="002C4602" w:rsidRPr="00BD0126">
        <w:rPr>
          <w:bCs/>
          <w:kern w:val="32"/>
        </w:rPr>
        <w:t>(включение в ГКПЗ Общества закупок способом «у единственного поставщика» на сумму свыше 500 000 (пятисот тысяч) рублей включительно (без учета НДС), осуществляется только в случаях и по основаниям, предусмотренным разделом 45 настоящего Положения)</w:t>
      </w:r>
      <w:r w:rsidRPr="00BD0126">
        <w:rPr>
          <w:bCs/>
          <w:kern w:val="32"/>
        </w:rPr>
        <w:t>;</w:t>
      </w:r>
    </w:p>
    <w:p w:rsidR="00BA7B0C" w:rsidRPr="00BD0126" w:rsidRDefault="00A66A49" w:rsidP="00D53EE4">
      <w:pPr>
        <w:pStyle w:val="af3"/>
        <w:numPr>
          <w:ilvl w:val="2"/>
          <w:numId w:val="114"/>
        </w:numPr>
        <w:tabs>
          <w:tab w:val="left" w:pos="-3544"/>
        </w:tabs>
        <w:ind w:left="1134" w:hanging="1134"/>
        <w:jc w:val="both"/>
        <w:rPr>
          <w:bCs/>
          <w:kern w:val="32"/>
        </w:rPr>
      </w:pPr>
      <w:bookmarkStart w:id="419" w:name="_Ref509584818"/>
      <w:r w:rsidRPr="00BD0126">
        <w:rPr>
          <w:bCs/>
          <w:kern w:val="32"/>
        </w:rPr>
        <w:t>На основании решения ЕИО Общества</w:t>
      </w:r>
      <w:r w:rsidR="00910DA2" w:rsidRPr="00BD0126">
        <w:rPr>
          <w:bCs/>
          <w:kern w:val="32"/>
        </w:rPr>
        <w:t xml:space="preserve"> </w:t>
      </w:r>
      <w:r w:rsidR="00312E2B" w:rsidRPr="00BD0126">
        <w:rPr>
          <w:bCs/>
          <w:kern w:val="32"/>
        </w:rPr>
        <w:t>в случаях:</w:t>
      </w:r>
      <w:bookmarkEnd w:id="419"/>
    </w:p>
    <w:p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Закупки Продукции</w:t>
      </w:r>
      <w:r w:rsidR="00452FFB" w:rsidRPr="00BD0126">
        <w:rPr>
          <w:bCs/>
          <w:kern w:val="32"/>
        </w:rPr>
        <w:t>,</w:t>
      </w:r>
      <w:r w:rsidRPr="00BD0126">
        <w:rPr>
          <w:bCs/>
          <w:kern w:val="32"/>
        </w:rPr>
        <w:t xml:space="preserve"> осуществляемой в соответствии с </w:t>
      </w:r>
      <w:r w:rsidR="00EA0F78" w:rsidRPr="00BD0126">
        <w:rPr>
          <w:bCs/>
          <w:kern w:val="32"/>
        </w:rPr>
        <w:t>пунктом</w:t>
      </w:r>
      <w:r w:rsidRPr="00BD0126">
        <w:rPr>
          <w:bCs/>
          <w:kern w:val="32"/>
        </w:rPr>
        <w:t xml:space="preserve"> </w:t>
      </w:r>
      <w:r w:rsidR="00EA0F78" w:rsidRPr="00BD0126">
        <w:rPr>
          <w:bCs/>
          <w:kern w:val="32"/>
        </w:rPr>
        <w:fldChar w:fldCharType="begin"/>
      </w:r>
      <w:r w:rsidR="00EA0F78" w:rsidRPr="00BD0126">
        <w:rPr>
          <w:bCs/>
          <w:kern w:val="32"/>
        </w:rPr>
        <w:instrText xml:space="preserve"> REF _Ref509585123 \r \h </w:instrText>
      </w:r>
      <w:r w:rsidR="00BD0126">
        <w:rPr>
          <w:bCs/>
          <w:kern w:val="32"/>
        </w:rPr>
        <w:instrText xml:space="preserve"> \* MERGEFORMAT </w:instrText>
      </w:r>
      <w:r w:rsidR="00EA0F78" w:rsidRPr="00BD0126">
        <w:rPr>
          <w:bCs/>
          <w:kern w:val="32"/>
        </w:rPr>
      </w:r>
      <w:r w:rsidR="00EA0F78" w:rsidRPr="00BD0126">
        <w:rPr>
          <w:bCs/>
          <w:kern w:val="32"/>
        </w:rPr>
        <w:fldChar w:fldCharType="separate"/>
      </w:r>
      <w:r w:rsidR="00125596">
        <w:rPr>
          <w:bCs/>
          <w:kern w:val="32"/>
        </w:rPr>
        <w:t>11.9</w:t>
      </w:r>
      <w:r w:rsidR="00EA0F78" w:rsidRPr="00BD0126">
        <w:rPr>
          <w:bCs/>
          <w:kern w:val="32"/>
        </w:rPr>
        <w:fldChar w:fldCharType="end"/>
      </w:r>
      <w:r w:rsidR="00452FFB" w:rsidRPr="00BD0126">
        <w:rPr>
          <w:bCs/>
          <w:kern w:val="32"/>
        </w:rPr>
        <w:t xml:space="preserve"> </w:t>
      </w:r>
      <w:r w:rsidRPr="00BD0126">
        <w:rPr>
          <w:bCs/>
          <w:kern w:val="32"/>
        </w:rPr>
        <w:t>настоящего Положения;</w:t>
      </w:r>
    </w:p>
    <w:p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Оказания услуг водоснабжения, водоотведения, канализации, теплоснабжения, газоснабжения (за исключением услуг по реализации сжиженного газа), подключение (присоединение) к сетям инженерно-технического обеспечения по регулируемым в соответствии с законодательством РФ ценам (тарифам);</w:t>
      </w:r>
    </w:p>
    <w:p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Заключения договора электроснабжения или купли-продажи электрической энергии с гарантирующим поставщиком электрической энергии;</w:t>
      </w:r>
    </w:p>
    <w:p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Закупки услуг по обучению, профессиональной подготовке, повышению квалификации работников Общества в соответствии с планом обучения, профессиональной подготовке, повышения квалификации и других видов платной подготовки работников, утвержденных в Обществе;</w:t>
      </w:r>
    </w:p>
    <w:p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Закупки работ, услуг, выполнение которых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РФ, нормативными правовыми актами субъекта РФ;</w:t>
      </w:r>
    </w:p>
    <w:p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Поставки Продукции, которая относятся к сфере деятельности субъектов естественных монополий в соответствии с Федеральным законом от 17.08.1995 № ФЗ-147 «О естественных монополиях»;</w:t>
      </w:r>
    </w:p>
    <w:p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Закупки консультационных услуг, услуг экспертных организаций, на проведение научно-исследовательских работ в целях подготовки предложений по выполнению поручений Президента РФ и Правительства РФ;</w:t>
      </w:r>
    </w:p>
    <w:p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Заключения гражданско-правовых договоров с физическими лицами, не являющимися индивидуальными предпринимателями</w:t>
      </w:r>
      <w:r w:rsidR="003B74F1" w:rsidRPr="00BD0126">
        <w:rPr>
          <w:bCs/>
          <w:kern w:val="32"/>
        </w:rPr>
        <w:t>;</w:t>
      </w:r>
    </w:p>
    <w:p w:rsidR="003B74F1" w:rsidRPr="00BD0126" w:rsidRDefault="003B74F1" w:rsidP="003B74F1">
      <w:pPr>
        <w:pStyle w:val="af3"/>
        <w:numPr>
          <w:ilvl w:val="3"/>
          <w:numId w:val="114"/>
        </w:numPr>
        <w:tabs>
          <w:tab w:val="left" w:pos="1134"/>
        </w:tabs>
        <w:ind w:left="1134" w:hanging="1134"/>
        <w:jc w:val="both"/>
        <w:rPr>
          <w:bCs/>
          <w:kern w:val="32"/>
        </w:rPr>
      </w:pPr>
      <w:r w:rsidRPr="00BD0126">
        <w:rPr>
          <w:bCs/>
          <w:kern w:val="32"/>
        </w:rPr>
        <w:t>Аренды/субаренды недвижимого имущества и связанного с ним движимого имущества для нужд Общества.</w:t>
      </w:r>
    </w:p>
    <w:p w:rsidR="005A485E" w:rsidRPr="00BD0126" w:rsidRDefault="005A485E" w:rsidP="005A485E">
      <w:pPr>
        <w:pStyle w:val="af3"/>
        <w:numPr>
          <w:ilvl w:val="3"/>
          <w:numId w:val="114"/>
        </w:numPr>
        <w:tabs>
          <w:tab w:val="left" w:pos="1134"/>
        </w:tabs>
        <w:ind w:left="1134" w:hanging="1134"/>
        <w:jc w:val="both"/>
        <w:rPr>
          <w:bCs/>
          <w:kern w:val="32"/>
        </w:rPr>
      </w:pPr>
      <w:r w:rsidRPr="00BD0126">
        <w:rPr>
          <w:bCs/>
          <w:kern w:val="32"/>
        </w:rPr>
        <w:t>Заключения договоров оказания услуг по изменению нагрузки с потребителем и (или) потребителями розничного рынка электрической энергии.</w:t>
      </w:r>
    </w:p>
    <w:p w:rsidR="00BA7B0C" w:rsidRPr="00BD0126" w:rsidRDefault="00A927FB" w:rsidP="00D53EE4">
      <w:pPr>
        <w:pStyle w:val="af3"/>
        <w:numPr>
          <w:ilvl w:val="2"/>
          <w:numId w:val="114"/>
        </w:numPr>
        <w:tabs>
          <w:tab w:val="left" w:pos="-3544"/>
        </w:tabs>
        <w:ind w:left="1134" w:hanging="1134"/>
        <w:jc w:val="both"/>
        <w:rPr>
          <w:bCs/>
          <w:kern w:val="32"/>
        </w:rPr>
      </w:pPr>
      <w:r w:rsidRPr="00BD0126">
        <w:rPr>
          <w:bCs/>
          <w:kern w:val="32"/>
        </w:rPr>
        <w:t>После предварительного одобрения</w:t>
      </w:r>
      <w:r w:rsidR="00A66A49" w:rsidRPr="00BD0126">
        <w:rPr>
          <w:bCs/>
          <w:kern w:val="32"/>
        </w:rPr>
        <w:t xml:space="preserve"> ЦЗК Общества в случаях:</w:t>
      </w:r>
    </w:p>
    <w:p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Закупки уникального (индивидуального) оборудования, которое производится по уникальной технологии, либо обладает уникальными свойствами, что подтверждено соответствующими документами, и только один поставщик может поставить такую Продукцию;</w:t>
      </w:r>
    </w:p>
    <w:p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Выполнения работы по мобилизационной подготовке в РФ;</w:t>
      </w:r>
    </w:p>
    <w:p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Закупки услуг по авторскому контролю за разработкой проектной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 соответствующими авторами;</w:t>
      </w:r>
    </w:p>
    <w:p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Закупки услуг по проведению семинаров (совещаний), выездных мероприятий, в том числе оплата взносов при участии в публичных мероприятиях (выставках, конференциях);</w:t>
      </w:r>
    </w:p>
    <w:p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Если Продукция может быть получена только от единственного производителя или от его единственного официального дилера (дистрибьютора), статус которых надлежаще подтвержден;</w:t>
      </w:r>
    </w:p>
    <w:p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Если Поставщик или его единственный дилер осуществляет гарантийное и текущее обслуживание Продукции, поставленной ранее и наличие иного поставщика невозможно по условиям гарантии;</w:t>
      </w:r>
    </w:p>
    <w:p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Если проводятся дополнительные закупки Продукции, когда по соображениям стандартизации, унификации, а также для обеспечения совместимости или преемственности с ранее приобретенной Продукцией новые закупки должны быть сделаны только у того же Поставщика;</w:t>
      </w:r>
    </w:p>
    <w:p w:rsidR="00BA7B0C" w:rsidRPr="00BD0126" w:rsidRDefault="00A66A49" w:rsidP="00D53EE4">
      <w:pPr>
        <w:pStyle w:val="af3"/>
        <w:numPr>
          <w:ilvl w:val="3"/>
          <w:numId w:val="114"/>
        </w:numPr>
        <w:tabs>
          <w:tab w:val="left" w:pos="1134"/>
        </w:tabs>
        <w:ind w:left="1134" w:hanging="1134"/>
        <w:jc w:val="both"/>
        <w:rPr>
          <w:bCs/>
          <w:kern w:val="32"/>
        </w:rPr>
      </w:pPr>
      <w:bookmarkStart w:id="420" w:name="_Ref509585200"/>
      <w:r w:rsidRPr="00BD0126">
        <w:rPr>
          <w:bCs/>
          <w:kern w:val="32"/>
        </w:rPr>
        <w:t>Закупки Продукции у специализированных компаний Группы, являющихся центром функциональной ответственности в Группе, в том числе по следующим направлениям:</w:t>
      </w:r>
      <w:bookmarkEnd w:id="420"/>
    </w:p>
    <w:p w:rsidR="00BA7B0C" w:rsidRPr="00BD0126" w:rsidRDefault="00A66A49" w:rsidP="00D53EE4">
      <w:pPr>
        <w:tabs>
          <w:tab w:val="left" w:pos="1134"/>
        </w:tabs>
        <w:spacing w:after="0" w:line="240" w:lineRule="auto"/>
        <w:ind w:left="1134" w:hanging="1134"/>
        <w:contextualSpacing/>
        <w:jc w:val="both"/>
        <w:rPr>
          <w:rFonts w:ascii="Times New Roman" w:hAnsi="Times New Roman"/>
          <w:bCs/>
          <w:kern w:val="32"/>
          <w:sz w:val="24"/>
          <w:szCs w:val="24"/>
        </w:rPr>
      </w:pPr>
      <w:r w:rsidRPr="00BD0126">
        <w:rPr>
          <w:rFonts w:ascii="Times New Roman" w:hAnsi="Times New Roman"/>
          <w:bCs/>
          <w:kern w:val="32"/>
          <w:sz w:val="24"/>
          <w:szCs w:val="24"/>
        </w:rPr>
        <w:tab/>
        <w:t>а) закупки финансовых услуг;</w:t>
      </w:r>
    </w:p>
    <w:p w:rsidR="00BA7B0C" w:rsidRPr="00BD0126" w:rsidRDefault="00A66A49" w:rsidP="00D53EE4">
      <w:pPr>
        <w:tabs>
          <w:tab w:val="left" w:pos="1134"/>
        </w:tabs>
        <w:spacing w:after="0" w:line="240" w:lineRule="auto"/>
        <w:ind w:left="1134" w:hanging="1134"/>
        <w:contextualSpacing/>
        <w:jc w:val="both"/>
        <w:rPr>
          <w:rFonts w:ascii="Times New Roman" w:hAnsi="Times New Roman"/>
          <w:bCs/>
          <w:kern w:val="32"/>
          <w:sz w:val="24"/>
          <w:szCs w:val="24"/>
        </w:rPr>
      </w:pPr>
      <w:r w:rsidRPr="00BD0126">
        <w:rPr>
          <w:rFonts w:ascii="Times New Roman" w:hAnsi="Times New Roman"/>
          <w:bCs/>
          <w:kern w:val="32"/>
          <w:sz w:val="24"/>
          <w:szCs w:val="24"/>
        </w:rPr>
        <w:tab/>
        <w:t>б) закупка услуг СЗО;</w:t>
      </w:r>
    </w:p>
    <w:p w:rsidR="00BA7B0C" w:rsidRPr="00BD0126" w:rsidRDefault="00A66A49" w:rsidP="00D53EE4">
      <w:pPr>
        <w:tabs>
          <w:tab w:val="left" w:pos="1134"/>
        </w:tabs>
        <w:spacing w:after="0" w:line="240" w:lineRule="auto"/>
        <w:ind w:left="1134" w:hanging="1134"/>
        <w:contextualSpacing/>
        <w:jc w:val="both"/>
        <w:rPr>
          <w:rFonts w:ascii="Times New Roman" w:hAnsi="Times New Roman"/>
          <w:bCs/>
          <w:kern w:val="32"/>
          <w:sz w:val="24"/>
          <w:szCs w:val="24"/>
        </w:rPr>
      </w:pPr>
      <w:r w:rsidRPr="00BD0126">
        <w:rPr>
          <w:rFonts w:ascii="Times New Roman" w:hAnsi="Times New Roman"/>
          <w:bCs/>
          <w:kern w:val="32"/>
          <w:sz w:val="24"/>
          <w:szCs w:val="24"/>
        </w:rPr>
        <w:tab/>
        <w:t>в) закупка ИТ-услуг;</w:t>
      </w:r>
    </w:p>
    <w:p w:rsidR="004F3D99" w:rsidRPr="00BD0126" w:rsidRDefault="004F3D99" w:rsidP="00D53EE4">
      <w:pPr>
        <w:tabs>
          <w:tab w:val="left" w:pos="1134"/>
        </w:tabs>
        <w:spacing w:after="0" w:line="240" w:lineRule="auto"/>
        <w:ind w:left="1134" w:hanging="1134"/>
        <w:contextualSpacing/>
        <w:jc w:val="both"/>
        <w:rPr>
          <w:rFonts w:ascii="Times New Roman" w:hAnsi="Times New Roman"/>
          <w:bCs/>
          <w:kern w:val="32"/>
          <w:sz w:val="24"/>
          <w:szCs w:val="24"/>
        </w:rPr>
      </w:pPr>
      <w:r w:rsidRPr="00BD0126">
        <w:rPr>
          <w:rFonts w:ascii="Times New Roman" w:hAnsi="Times New Roman"/>
          <w:bCs/>
          <w:kern w:val="32"/>
          <w:sz w:val="24"/>
          <w:szCs w:val="24"/>
        </w:rPr>
        <w:tab/>
        <w:t>г) закупка инжиниринговых услуг.</w:t>
      </w:r>
    </w:p>
    <w:p w:rsidR="00BA7B0C" w:rsidRPr="00BD0126" w:rsidRDefault="00A66A49" w:rsidP="00D53EE4">
      <w:pPr>
        <w:pStyle w:val="af3"/>
        <w:numPr>
          <w:ilvl w:val="3"/>
          <w:numId w:val="114"/>
        </w:numPr>
        <w:tabs>
          <w:tab w:val="left" w:pos="1134"/>
        </w:tabs>
        <w:ind w:left="1134" w:hanging="1134"/>
        <w:jc w:val="both"/>
        <w:rPr>
          <w:bCs/>
          <w:kern w:val="32"/>
        </w:rPr>
      </w:pPr>
      <w:r w:rsidRPr="00BD0126">
        <w:rPr>
          <w:bCs/>
          <w:kern w:val="32"/>
        </w:rPr>
        <w:t xml:space="preserve">Закупки Продукции в области открытия и </w:t>
      </w:r>
      <w:r w:rsidR="00210361" w:rsidRPr="00BD0126">
        <w:rPr>
          <w:bCs/>
          <w:kern w:val="32"/>
        </w:rPr>
        <w:t xml:space="preserve">ведения </w:t>
      </w:r>
      <w:r w:rsidRPr="00BD0126">
        <w:rPr>
          <w:bCs/>
          <w:kern w:val="32"/>
        </w:rPr>
        <w:t>банковских счетов, доверительного управления;</w:t>
      </w:r>
    </w:p>
    <w:p w:rsidR="00FF2C97" w:rsidRPr="00BD0126" w:rsidRDefault="00FF2C97" w:rsidP="00D53EE4">
      <w:pPr>
        <w:pStyle w:val="af3"/>
        <w:numPr>
          <w:ilvl w:val="3"/>
          <w:numId w:val="114"/>
        </w:numPr>
        <w:tabs>
          <w:tab w:val="left" w:pos="1134"/>
        </w:tabs>
        <w:ind w:left="1134" w:hanging="1134"/>
        <w:jc w:val="both"/>
        <w:rPr>
          <w:bCs/>
          <w:kern w:val="32"/>
        </w:rPr>
      </w:pPr>
      <w:r w:rsidRPr="00BD0126">
        <w:rPr>
          <w:bCs/>
          <w:kern w:val="32"/>
        </w:rPr>
        <w:t>Признания проведенной конкурентной закупочной процедуры несостоявшейся, когда дальнейшее проведение конкурентных закупочных процедур является нецелесообразным в соответствии с решением ЦЗК.</w:t>
      </w:r>
    </w:p>
    <w:p w:rsidR="00ED6B3F" w:rsidRPr="00BD0126" w:rsidRDefault="00CA190F">
      <w:pPr>
        <w:pStyle w:val="af3"/>
        <w:numPr>
          <w:ilvl w:val="3"/>
          <w:numId w:val="114"/>
        </w:numPr>
        <w:tabs>
          <w:tab w:val="left" w:pos="1134"/>
        </w:tabs>
        <w:ind w:left="1134" w:hanging="1134"/>
        <w:jc w:val="both"/>
        <w:rPr>
          <w:bCs/>
          <w:kern w:val="32"/>
        </w:rPr>
      </w:pPr>
      <w:bookmarkStart w:id="421" w:name="_Hlk54775367"/>
      <w:r w:rsidRPr="00BD0126">
        <w:rPr>
          <w:bCs/>
          <w:kern w:val="32"/>
        </w:rPr>
        <w:t xml:space="preserve">Расторжения </w:t>
      </w:r>
      <w:r w:rsidR="00927CEB" w:rsidRPr="00BD0126">
        <w:rPr>
          <w:bCs/>
          <w:kern w:val="32"/>
        </w:rPr>
        <w:t>договора с поставщиком (исполнителем, подрядчиком) в связи с существенным нарушением им условий договора, когда дальнейшее проведение конкурентных закупочных процедур является нецелесообразным в соответствии с решением ЦЗК</w:t>
      </w:r>
      <w:r w:rsidR="00D4793E">
        <w:rPr>
          <w:bCs/>
          <w:kern w:val="32"/>
        </w:rPr>
        <w:t>;</w:t>
      </w:r>
      <w:bookmarkEnd w:id="421"/>
    </w:p>
    <w:p w:rsidR="00FC183F" w:rsidRDefault="00A441F3" w:rsidP="00ED6B3F">
      <w:pPr>
        <w:pStyle w:val="af3"/>
        <w:numPr>
          <w:ilvl w:val="3"/>
          <w:numId w:val="114"/>
        </w:numPr>
        <w:tabs>
          <w:tab w:val="left" w:pos="1134"/>
        </w:tabs>
        <w:ind w:left="1134" w:hanging="1134"/>
        <w:jc w:val="both"/>
        <w:rPr>
          <w:bCs/>
          <w:kern w:val="32"/>
        </w:rPr>
      </w:pPr>
      <w:bookmarkStart w:id="422" w:name="_Hlk54625375"/>
      <w:r w:rsidRPr="00BD0126">
        <w:rPr>
          <w:bCs/>
          <w:kern w:val="32"/>
        </w:rPr>
        <w:t xml:space="preserve">Заключения договора с поставщиком (исполнителем, подрядчиком), являющимся владельцем закупаемого нового для рынка цифрового продукта/услуги или цифрового решения (который находится на уровне </w:t>
      </w:r>
      <w:r w:rsidRPr="00BD0126">
        <w:rPr>
          <w:bCs/>
          <w:kern w:val="32"/>
          <w:lang w:val="en-US"/>
        </w:rPr>
        <w:t>MVP</w:t>
      </w:r>
      <w:r w:rsidRPr="00BD0126">
        <w:rPr>
          <w:bCs/>
          <w:kern w:val="32"/>
        </w:rPr>
        <w:t xml:space="preserve"> или продукта, не достигшего уровня промышленного производства)</w:t>
      </w:r>
      <w:r w:rsidR="004F265B" w:rsidRPr="00BD0126">
        <w:rPr>
          <w:bCs/>
          <w:kern w:val="32"/>
        </w:rPr>
        <w:t>, предлагаемого для внедрения в Группе</w:t>
      </w:r>
      <w:r w:rsidR="00FC183F" w:rsidRPr="00BD0126">
        <w:rPr>
          <w:bCs/>
          <w:kern w:val="32"/>
        </w:rPr>
        <w:t xml:space="preserve"> в соответствии с внутренними нормативными документами, регулирующими привлечение, отбор и пилотирование цифровых стартап-проектов.</w:t>
      </w:r>
      <w:bookmarkEnd w:id="422"/>
    </w:p>
    <w:p w:rsidR="00D4793E" w:rsidRPr="00BD0126" w:rsidRDefault="00D4793E" w:rsidP="00ED6B3F">
      <w:pPr>
        <w:pStyle w:val="af3"/>
        <w:numPr>
          <w:ilvl w:val="3"/>
          <w:numId w:val="114"/>
        </w:numPr>
        <w:tabs>
          <w:tab w:val="left" w:pos="1134"/>
        </w:tabs>
        <w:ind w:left="1134" w:hanging="1134"/>
        <w:jc w:val="both"/>
        <w:rPr>
          <w:bCs/>
          <w:kern w:val="32"/>
        </w:rPr>
      </w:pPr>
      <w:r>
        <w:rPr>
          <w:bCs/>
          <w:kern w:val="32"/>
        </w:rPr>
        <w:t xml:space="preserve">Необходимости достижения </w:t>
      </w:r>
      <w:r w:rsidRPr="00B23157">
        <w:rPr>
          <w:bCs/>
          <w:kern w:val="32"/>
        </w:rPr>
        <w:t>минимальной доли закупок товаров российского происхождения</w:t>
      </w:r>
      <w:r w:rsidRPr="00092136">
        <w:rPr>
          <w:bCs/>
          <w:kern w:val="32"/>
        </w:rPr>
        <w:t xml:space="preserve">, </w:t>
      </w:r>
      <w:r>
        <w:rPr>
          <w:bCs/>
          <w:kern w:val="32"/>
        </w:rPr>
        <w:t>установленных постановлением Правительства Российской Федерации и/или доведенных Директивами Росимущества.</w:t>
      </w:r>
    </w:p>
    <w:p w:rsidR="00BA7B0C" w:rsidRPr="00BD0126" w:rsidRDefault="00A66A49" w:rsidP="00D53EE4">
      <w:pPr>
        <w:pStyle w:val="af3"/>
        <w:numPr>
          <w:ilvl w:val="1"/>
          <w:numId w:val="114"/>
        </w:numPr>
        <w:tabs>
          <w:tab w:val="left" w:pos="1134"/>
        </w:tabs>
        <w:ind w:left="1134" w:hanging="1134"/>
        <w:jc w:val="both"/>
        <w:rPr>
          <w:bCs/>
          <w:kern w:val="32"/>
        </w:rPr>
      </w:pPr>
      <w:r w:rsidRPr="00BD0126">
        <w:rPr>
          <w:bCs/>
          <w:kern w:val="32"/>
        </w:rPr>
        <w:t xml:space="preserve">Закупки финансовых услуг осуществляется в порядке, предусмотренном </w:t>
      </w:r>
      <w:r w:rsidR="00EA0F78" w:rsidRPr="00BD0126">
        <w:rPr>
          <w:bCs/>
          <w:kern w:val="32"/>
        </w:rPr>
        <w:t>пунктом</w:t>
      </w:r>
      <w:r w:rsidRPr="00BD0126">
        <w:rPr>
          <w:bCs/>
          <w:kern w:val="32"/>
        </w:rPr>
        <w:t> </w:t>
      </w:r>
      <w:r w:rsidR="00EA0F78" w:rsidRPr="00BD0126">
        <w:rPr>
          <w:bCs/>
          <w:kern w:val="32"/>
        </w:rPr>
        <w:fldChar w:fldCharType="begin"/>
      </w:r>
      <w:r w:rsidR="00EA0F78" w:rsidRPr="00BD0126">
        <w:rPr>
          <w:bCs/>
          <w:kern w:val="32"/>
        </w:rPr>
        <w:instrText xml:space="preserve"> REF _Ref509585200 \r \h </w:instrText>
      </w:r>
      <w:r w:rsidR="00BD0126">
        <w:rPr>
          <w:bCs/>
          <w:kern w:val="32"/>
        </w:rPr>
        <w:instrText xml:space="preserve"> \* MERGEFORMAT </w:instrText>
      </w:r>
      <w:r w:rsidR="00EA0F78" w:rsidRPr="00BD0126">
        <w:rPr>
          <w:bCs/>
          <w:kern w:val="32"/>
        </w:rPr>
      </w:r>
      <w:r w:rsidR="00EA0F78" w:rsidRPr="00BD0126">
        <w:rPr>
          <w:bCs/>
          <w:kern w:val="32"/>
        </w:rPr>
        <w:fldChar w:fldCharType="separate"/>
      </w:r>
      <w:r w:rsidR="00125596">
        <w:rPr>
          <w:bCs/>
          <w:kern w:val="32"/>
        </w:rPr>
        <w:t>45.1.3.8</w:t>
      </w:r>
      <w:r w:rsidR="00EA0F78" w:rsidRPr="00BD0126">
        <w:rPr>
          <w:bCs/>
          <w:kern w:val="32"/>
        </w:rPr>
        <w:fldChar w:fldCharType="end"/>
      </w:r>
      <w:r w:rsidRPr="00BD0126">
        <w:rPr>
          <w:bCs/>
          <w:kern w:val="32"/>
        </w:rPr>
        <w:t xml:space="preserve"> «а» настоящего Положения в случае, если:</w:t>
      </w:r>
    </w:p>
    <w:p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предметом оказания услуги являются:</w:t>
      </w:r>
    </w:p>
    <w:p w:rsidR="00312E2B" w:rsidRPr="00BD0126" w:rsidRDefault="00A66A49" w:rsidP="00D75C6D">
      <w:pPr>
        <w:numPr>
          <w:ilvl w:val="0"/>
          <w:numId w:val="55"/>
        </w:numPr>
        <w:tabs>
          <w:tab w:val="left" w:pos="1134"/>
        </w:tabs>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организация долгового финансирования компаний Группы;</w:t>
      </w:r>
    </w:p>
    <w:p w:rsidR="00312E2B" w:rsidRPr="00BD0126" w:rsidRDefault="00A66A49" w:rsidP="00D75C6D">
      <w:pPr>
        <w:numPr>
          <w:ilvl w:val="0"/>
          <w:numId w:val="55"/>
        </w:numPr>
        <w:tabs>
          <w:tab w:val="left" w:pos="1134"/>
        </w:tabs>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организация финансирования инвестиционных проектов;</w:t>
      </w:r>
    </w:p>
    <w:p w:rsidR="00312E2B" w:rsidRPr="00BD0126" w:rsidRDefault="00A66A49" w:rsidP="00D75C6D">
      <w:pPr>
        <w:numPr>
          <w:ilvl w:val="0"/>
          <w:numId w:val="55"/>
        </w:numPr>
        <w:tabs>
          <w:tab w:val="left" w:pos="1134"/>
        </w:tabs>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оказание финансовых консультаций;</w:t>
      </w:r>
    </w:p>
    <w:p w:rsidR="00312E2B" w:rsidRPr="00BD0126" w:rsidRDefault="00A66A49" w:rsidP="00D75C6D">
      <w:pPr>
        <w:numPr>
          <w:ilvl w:val="0"/>
          <w:numId w:val="55"/>
        </w:numPr>
        <w:tabs>
          <w:tab w:val="left" w:pos="1134"/>
        </w:tabs>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привлечение заемных и/или кредитных средств;</w:t>
      </w:r>
    </w:p>
    <w:p w:rsidR="00312E2B" w:rsidRPr="00BD0126" w:rsidRDefault="00A66A49" w:rsidP="00D75C6D">
      <w:pPr>
        <w:numPr>
          <w:ilvl w:val="0"/>
          <w:numId w:val="55"/>
        </w:numPr>
        <w:tabs>
          <w:tab w:val="left" w:pos="1134"/>
        </w:tabs>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организация выпуска облигаций и/или иных долговых ценных бумаг;</w:t>
      </w:r>
    </w:p>
    <w:p w:rsidR="00312E2B" w:rsidRPr="00BD0126" w:rsidRDefault="00A66A49" w:rsidP="00D75C6D">
      <w:pPr>
        <w:numPr>
          <w:ilvl w:val="0"/>
          <w:numId w:val="55"/>
        </w:numPr>
        <w:tabs>
          <w:tab w:val="left" w:pos="1134"/>
        </w:tabs>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организация гарантийного банковского покрытия;</w:t>
      </w:r>
    </w:p>
    <w:p w:rsidR="00312E2B" w:rsidRPr="00BD0126" w:rsidRDefault="00A66A49" w:rsidP="00D75C6D">
      <w:pPr>
        <w:numPr>
          <w:ilvl w:val="0"/>
          <w:numId w:val="55"/>
        </w:numPr>
        <w:tabs>
          <w:tab w:val="left" w:pos="1134"/>
        </w:tabs>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организация открытия документарных аккредитивов;</w:t>
      </w:r>
    </w:p>
    <w:p w:rsidR="00312E2B" w:rsidRPr="00BD0126" w:rsidRDefault="00A66A49" w:rsidP="00D75C6D">
      <w:pPr>
        <w:numPr>
          <w:ilvl w:val="0"/>
          <w:numId w:val="55"/>
        </w:numPr>
        <w:tabs>
          <w:tab w:val="left" w:pos="1418"/>
        </w:tabs>
        <w:spacing w:after="0" w:line="240" w:lineRule="auto"/>
        <w:ind w:left="1418" w:hanging="284"/>
        <w:contextualSpacing/>
        <w:jc w:val="both"/>
        <w:rPr>
          <w:rFonts w:ascii="Times New Roman" w:hAnsi="Times New Roman"/>
          <w:sz w:val="24"/>
          <w:szCs w:val="24"/>
        </w:rPr>
      </w:pPr>
      <w:r w:rsidRPr="00BD0126">
        <w:rPr>
          <w:rFonts w:ascii="Times New Roman" w:hAnsi="Times New Roman"/>
          <w:sz w:val="24"/>
          <w:szCs w:val="24"/>
        </w:rPr>
        <w:t>размещение депозитов, приобретение облигаций и/или иных долговых ценных бумаг, размещение денежных средств с целью получения дохода;</w:t>
      </w:r>
    </w:p>
    <w:p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Оказание финансовых услуг, направлено на обеспечение наиболее эффективных условий их привлечения и размещения свободных денежных средств.</w:t>
      </w:r>
    </w:p>
    <w:p w:rsidR="00BA7B0C" w:rsidRPr="00BD0126" w:rsidRDefault="00A66A49" w:rsidP="00D53EE4">
      <w:pPr>
        <w:pStyle w:val="af3"/>
        <w:numPr>
          <w:ilvl w:val="1"/>
          <w:numId w:val="114"/>
        </w:numPr>
        <w:tabs>
          <w:tab w:val="left" w:pos="1134"/>
        </w:tabs>
        <w:ind w:left="1134" w:hanging="1134"/>
        <w:jc w:val="both"/>
        <w:rPr>
          <w:bCs/>
          <w:kern w:val="32"/>
        </w:rPr>
      </w:pPr>
      <w:r w:rsidRPr="00BD0126">
        <w:rPr>
          <w:bCs/>
          <w:kern w:val="32"/>
        </w:rPr>
        <w:t xml:space="preserve">Закупка услуг СЗО осуществляется в порядке, предусмотренном </w:t>
      </w:r>
      <w:r w:rsidR="00EA0F78" w:rsidRPr="00BD0126">
        <w:rPr>
          <w:bCs/>
          <w:kern w:val="32"/>
        </w:rPr>
        <w:t>пунктом</w:t>
      </w:r>
      <w:r w:rsidRPr="00BD0126">
        <w:rPr>
          <w:bCs/>
          <w:kern w:val="32"/>
        </w:rPr>
        <w:t xml:space="preserve"> </w:t>
      </w:r>
      <w:r w:rsidR="00EA0F78" w:rsidRPr="00BD0126">
        <w:rPr>
          <w:bCs/>
          <w:kern w:val="32"/>
        </w:rPr>
        <w:fldChar w:fldCharType="begin"/>
      </w:r>
      <w:r w:rsidR="00EA0F78" w:rsidRPr="00BD0126">
        <w:rPr>
          <w:bCs/>
          <w:kern w:val="32"/>
        </w:rPr>
        <w:instrText xml:space="preserve"> REF _Ref509585200 \r \h </w:instrText>
      </w:r>
      <w:r w:rsidR="00BD0126">
        <w:rPr>
          <w:bCs/>
          <w:kern w:val="32"/>
        </w:rPr>
        <w:instrText xml:space="preserve"> \* MERGEFORMAT </w:instrText>
      </w:r>
      <w:r w:rsidR="00EA0F78" w:rsidRPr="00BD0126">
        <w:rPr>
          <w:bCs/>
          <w:kern w:val="32"/>
        </w:rPr>
      </w:r>
      <w:r w:rsidR="00EA0F78" w:rsidRPr="00BD0126">
        <w:rPr>
          <w:bCs/>
          <w:kern w:val="32"/>
        </w:rPr>
        <w:fldChar w:fldCharType="separate"/>
      </w:r>
      <w:r w:rsidR="00125596">
        <w:rPr>
          <w:bCs/>
          <w:kern w:val="32"/>
        </w:rPr>
        <w:t>45.1.3.8</w:t>
      </w:r>
      <w:r w:rsidR="00EA0F78" w:rsidRPr="00BD0126">
        <w:rPr>
          <w:bCs/>
          <w:kern w:val="32"/>
        </w:rPr>
        <w:fldChar w:fldCharType="end"/>
      </w:r>
      <w:r w:rsidR="00452FFB" w:rsidRPr="00BD0126">
        <w:rPr>
          <w:bCs/>
          <w:kern w:val="32"/>
        </w:rPr>
        <w:t xml:space="preserve"> </w:t>
      </w:r>
      <w:r w:rsidRPr="00BD0126">
        <w:rPr>
          <w:bCs/>
          <w:kern w:val="32"/>
        </w:rPr>
        <w:t>«б» настоящего Положения в случае, если:</w:t>
      </w:r>
    </w:p>
    <w:p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предметом оказания услуги являются:</w:t>
      </w:r>
    </w:p>
    <w:p w:rsidR="00312E2B" w:rsidRPr="00BD0126" w:rsidRDefault="00A66A49" w:rsidP="00D75C6D">
      <w:pPr>
        <w:numPr>
          <w:ilvl w:val="0"/>
          <w:numId w:val="56"/>
        </w:numPr>
        <w:tabs>
          <w:tab w:val="left" w:pos="1134"/>
        </w:tabs>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организация и проведение закупочных процедур для компаний Группы;</w:t>
      </w:r>
    </w:p>
    <w:p w:rsidR="00312E2B" w:rsidRPr="00BD0126" w:rsidRDefault="00A66A49" w:rsidP="00D75C6D">
      <w:pPr>
        <w:numPr>
          <w:ilvl w:val="0"/>
          <w:numId w:val="56"/>
        </w:numPr>
        <w:tabs>
          <w:tab w:val="left" w:pos="1418"/>
        </w:tabs>
        <w:spacing w:after="0" w:line="240" w:lineRule="auto"/>
        <w:ind w:left="1418" w:hanging="284"/>
        <w:contextualSpacing/>
        <w:jc w:val="both"/>
        <w:rPr>
          <w:rFonts w:ascii="Times New Roman" w:hAnsi="Times New Roman"/>
          <w:sz w:val="24"/>
          <w:szCs w:val="24"/>
        </w:rPr>
      </w:pPr>
      <w:r w:rsidRPr="00BD0126">
        <w:rPr>
          <w:rFonts w:ascii="Times New Roman" w:hAnsi="Times New Roman"/>
          <w:sz w:val="24"/>
          <w:szCs w:val="24"/>
        </w:rPr>
        <w:t>оказание услуг, связанных с сопровождением Закупочной деятельности компаний Группы;</w:t>
      </w:r>
    </w:p>
    <w:p w:rsidR="00312E2B" w:rsidRPr="00BD0126" w:rsidRDefault="00A66A49" w:rsidP="00D75C6D">
      <w:pPr>
        <w:numPr>
          <w:ilvl w:val="0"/>
          <w:numId w:val="56"/>
        </w:numPr>
        <w:tabs>
          <w:tab w:val="left" w:pos="1418"/>
        </w:tabs>
        <w:spacing w:after="0" w:line="240" w:lineRule="auto"/>
        <w:ind w:left="1418" w:hanging="284"/>
        <w:contextualSpacing/>
        <w:jc w:val="both"/>
        <w:rPr>
          <w:rFonts w:ascii="Times New Roman" w:hAnsi="Times New Roman"/>
          <w:sz w:val="24"/>
          <w:szCs w:val="24"/>
        </w:rPr>
      </w:pPr>
      <w:r w:rsidRPr="00BD0126">
        <w:rPr>
          <w:rFonts w:ascii="Times New Roman" w:hAnsi="Times New Roman"/>
          <w:sz w:val="24"/>
          <w:szCs w:val="24"/>
        </w:rPr>
        <w:t>оказание услуг по формированию подходов и принципов организации Закупочной деятельности в Группе;</w:t>
      </w:r>
    </w:p>
    <w:p w:rsidR="00312E2B" w:rsidRPr="00BD0126" w:rsidRDefault="00A66A49" w:rsidP="00D75C6D">
      <w:pPr>
        <w:numPr>
          <w:ilvl w:val="0"/>
          <w:numId w:val="56"/>
        </w:numPr>
        <w:tabs>
          <w:tab w:val="left" w:pos="1134"/>
        </w:tabs>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оказание услуг в сфере экономической безопасности.</w:t>
      </w:r>
    </w:p>
    <w:p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Закупка услуг СЗО направлена на обеспечение наиболее эффективных условий закупки Продукции компаниями Группы.</w:t>
      </w:r>
    </w:p>
    <w:p w:rsidR="00BA7B0C" w:rsidRPr="00BD0126" w:rsidRDefault="00A66A49" w:rsidP="00D53EE4">
      <w:pPr>
        <w:pStyle w:val="af3"/>
        <w:numPr>
          <w:ilvl w:val="1"/>
          <w:numId w:val="114"/>
        </w:numPr>
        <w:tabs>
          <w:tab w:val="left" w:pos="1134"/>
        </w:tabs>
        <w:ind w:left="1134" w:hanging="1134"/>
        <w:jc w:val="both"/>
        <w:rPr>
          <w:bCs/>
          <w:kern w:val="32"/>
        </w:rPr>
      </w:pPr>
      <w:r w:rsidRPr="00BD0126">
        <w:rPr>
          <w:bCs/>
          <w:kern w:val="32"/>
        </w:rPr>
        <w:t>Закупка ИТ-услуг осуществляется в порядке, предусмотренном</w:t>
      </w:r>
      <w:r w:rsidR="00EA0F78" w:rsidRPr="00BD0126">
        <w:rPr>
          <w:bCs/>
          <w:kern w:val="32"/>
        </w:rPr>
        <w:t xml:space="preserve"> пунктом</w:t>
      </w:r>
      <w:r w:rsidRPr="00BD0126">
        <w:rPr>
          <w:bCs/>
          <w:kern w:val="32"/>
        </w:rPr>
        <w:t xml:space="preserve"> </w:t>
      </w:r>
      <w:r w:rsidR="00EA0F78" w:rsidRPr="00BD0126">
        <w:rPr>
          <w:bCs/>
          <w:kern w:val="32"/>
        </w:rPr>
        <w:fldChar w:fldCharType="begin"/>
      </w:r>
      <w:r w:rsidR="00EA0F78" w:rsidRPr="00BD0126">
        <w:rPr>
          <w:bCs/>
          <w:kern w:val="32"/>
        </w:rPr>
        <w:instrText xml:space="preserve"> REF _Ref509585200 \r \h </w:instrText>
      </w:r>
      <w:r w:rsidR="00BD0126">
        <w:rPr>
          <w:bCs/>
          <w:kern w:val="32"/>
        </w:rPr>
        <w:instrText xml:space="preserve"> \* MERGEFORMAT </w:instrText>
      </w:r>
      <w:r w:rsidR="00EA0F78" w:rsidRPr="00BD0126">
        <w:rPr>
          <w:bCs/>
          <w:kern w:val="32"/>
        </w:rPr>
      </w:r>
      <w:r w:rsidR="00EA0F78" w:rsidRPr="00BD0126">
        <w:rPr>
          <w:bCs/>
          <w:kern w:val="32"/>
        </w:rPr>
        <w:fldChar w:fldCharType="separate"/>
      </w:r>
      <w:r w:rsidR="00125596">
        <w:rPr>
          <w:bCs/>
          <w:kern w:val="32"/>
        </w:rPr>
        <w:t>45.1.3.8</w:t>
      </w:r>
      <w:r w:rsidR="00EA0F78" w:rsidRPr="00BD0126">
        <w:rPr>
          <w:bCs/>
          <w:kern w:val="32"/>
        </w:rPr>
        <w:fldChar w:fldCharType="end"/>
      </w:r>
      <w:r w:rsidRPr="00BD0126">
        <w:rPr>
          <w:bCs/>
          <w:kern w:val="32"/>
        </w:rPr>
        <w:t xml:space="preserve"> «в» настоящего Положения в случае, если:</w:t>
      </w:r>
    </w:p>
    <w:p w:rsidR="00BA7B0C" w:rsidRPr="00BD0126" w:rsidRDefault="00910DA2" w:rsidP="00D53EE4">
      <w:pPr>
        <w:pStyle w:val="af3"/>
        <w:numPr>
          <w:ilvl w:val="2"/>
          <w:numId w:val="114"/>
        </w:numPr>
        <w:tabs>
          <w:tab w:val="left" w:pos="-3544"/>
        </w:tabs>
        <w:ind w:left="1134" w:hanging="1134"/>
        <w:jc w:val="both"/>
        <w:rPr>
          <w:bCs/>
          <w:kern w:val="32"/>
        </w:rPr>
      </w:pPr>
      <w:r w:rsidRPr="00BD0126">
        <w:rPr>
          <w:bCs/>
          <w:kern w:val="32"/>
        </w:rPr>
        <w:t>предметом оказания услуги являются:</w:t>
      </w:r>
    </w:p>
    <w:p w:rsidR="00312E2B" w:rsidRPr="00BD0126" w:rsidRDefault="00A66A49" w:rsidP="00D75C6D">
      <w:pPr>
        <w:numPr>
          <w:ilvl w:val="0"/>
          <w:numId w:val="57"/>
        </w:numPr>
        <w:tabs>
          <w:tab w:val="left" w:pos="1134"/>
        </w:tabs>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поставка ИТ-оборудования;</w:t>
      </w:r>
    </w:p>
    <w:p w:rsidR="00312E2B" w:rsidRPr="00BD0126" w:rsidRDefault="00A66A49" w:rsidP="00D75C6D">
      <w:pPr>
        <w:numPr>
          <w:ilvl w:val="0"/>
          <w:numId w:val="57"/>
        </w:numPr>
        <w:tabs>
          <w:tab w:val="left" w:pos="1134"/>
        </w:tabs>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поставка лицензий;</w:t>
      </w:r>
    </w:p>
    <w:p w:rsidR="00312E2B" w:rsidRPr="00BD0126" w:rsidRDefault="00A66A49" w:rsidP="00D75C6D">
      <w:pPr>
        <w:numPr>
          <w:ilvl w:val="0"/>
          <w:numId w:val="57"/>
        </w:numPr>
        <w:tabs>
          <w:tab w:val="left" w:pos="1418"/>
        </w:tabs>
        <w:spacing w:after="0" w:line="240" w:lineRule="auto"/>
        <w:ind w:left="1418" w:hanging="284"/>
        <w:contextualSpacing/>
        <w:jc w:val="both"/>
        <w:rPr>
          <w:rFonts w:ascii="Times New Roman" w:hAnsi="Times New Roman"/>
          <w:sz w:val="24"/>
          <w:szCs w:val="24"/>
        </w:rPr>
      </w:pPr>
      <w:r w:rsidRPr="00BD0126">
        <w:rPr>
          <w:rFonts w:ascii="Times New Roman" w:hAnsi="Times New Roman"/>
          <w:sz w:val="24"/>
          <w:szCs w:val="24"/>
        </w:rPr>
        <w:t>оказание ИТ-услуг, в т.ч. услуг по технической поддержке, которые оказываются комплексно компаниям Группы;</w:t>
      </w:r>
    </w:p>
    <w:p w:rsidR="004F3D99" w:rsidRPr="00BD0126" w:rsidRDefault="004F3D99" w:rsidP="004F3D99">
      <w:pPr>
        <w:pStyle w:val="af3"/>
        <w:numPr>
          <w:ilvl w:val="1"/>
          <w:numId w:val="114"/>
        </w:numPr>
        <w:tabs>
          <w:tab w:val="left" w:pos="1134"/>
        </w:tabs>
        <w:ind w:left="1134" w:hanging="1134"/>
        <w:jc w:val="both"/>
        <w:rPr>
          <w:bCs/>
          <w:kern w:val="32"/>
        </w:rPr>
      </w:pPr>
      <w:r w:rsidRPr="00BD0126">
        <w:rPr>
          <w:bCs/>
          <w:kern w:val="32"/>
        </w:rPr>
        <w:t xml:space="preserve">Закупка инжиниринговых услуг осуществляется в порядке, предусмотренном п. </w:t>
      </w:r>
      <w:r w:rsidR="00452FFB" w:rsidRPr="00BD0126">
        <w:rPr>
          <w:bCs/>
          <w:kern w:val="32"/>
        </w:rPr>
        <w:fldChar w:fldCharType="begin"/>
      </w:r>
      <w:r w:rsidR="00452FFB" w:rsidRPr="00BD0126">
        <w:rPr>
          <w:bCs/>
          <w:kern w:val="32"/>
        </w:rPr>
        <w:instrText xml:space="preserve"> REF _Ref509585200 \r \h </w:instrText>
      </w:r>
      <w:r w:rsidR="00BD0126">
        <w:rPr>
          <w:bCs/>
          <w:kern w:val="32"/>
        </w:rPr>
        <w:instrText xml:space="preserve"> \* MERGEFORMAT </w:instrText>
      </w:r>
      <w:r w:rsidR="00452FFB" w:rsidRPr="00BD0126">
        <w:rPr>
          <w:bCs/>
          <w:kern w:val="32"/>
        </w:rPr>
      </w:r>
      <w:r w:rsidR="00452FFB" w:rsidRPr="00BD0126">
        <w:rPr>
          <w:bCs/>
          <w:kern w:val="32"/>
        </w:rPr>
        <w:fldChar w:fldCharType="separate"/>
      </w:r>
      <w:r w:rsidR="00125596">
        <w:rPr>
          <w:bCs/>
          <w:kern w:val="32"/>
        </w:rPr>
        <w:t>45.1.3.8</w:t>
      </w:r>
      <w:r w:rsidR="00452FFB" w:rsidRPr="00BD0126">
        <w:rPr>
          <w:bCs/>
          <w:kern w:val="32"/>
        </w:rPr>
        <w:fldChar w:fldCharType="end"/>
      </w:r>
      <w:r w:rsidRPr="00BD0126">
        <w:rPr>
          <w:bCs/>
          <w:kern w:val="32"/>
        </w:rPr>
        <w:t xml:space="preserve"> «г» настоящего Положения в случае, если:</w:t>
      </w:r>
    </w:p>
    <w:p w:rsidR="004F3D99" w:rsidRPr="00BD0126" w:rsidRDefault="004F3D99" w:rsidP="004F3D99">
      <w:pPr>
        <w:pStyle w:val="af3"/>
        <w:numPr>
          <w:ilvl w:val="2"/>
          <w:numId w:val="114"/>
        </w:numPr>
        <w:tabs>
          <w:tab w:val="left" w:pos="-3544"/>
        </w:tabs>
        <w:ind w:left="1134" w:hanging="1134"/>
        <w:jc w:val="both"/>
        <w:rPr>
          <w:bCs/>
          <w:kern w:val="32"/>
        </w:rPr>
      </w:pPr>
      <w:bookmarkStart w:id="423" w:name="_Ref61807509"/>
      <w:r w:rsidRPr="00BD0126">
        <w:rPr>
          <w:bCs/>
          <w:kern w:val="32"/>
        </w:rPr>
        <w:t>предметом оказания услуги являются:</w:t>
      </w:r>
      <w:bookmarkEnd w:id="423"/>
    </w:p>
    <w:p w:rsidR="004F3D99" w:rsidRPr="00BD0126" w:rsidRDefault="004F3D99" w:rsidP="004F3D99">
      <w:pPr>
        <w:numPr>
          <w:ilvl w:val="0"/>
          <w:numId w:val="56"/>
        </w:numPr>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 xml:space="preserve">осуществление действий в качестве генподрядной организации или </w:t>
      </w:r>
      <w:r w:rsidR="00520C92" w:rsidRPr="00BD0126">
        <w:rPr>
          <w:rFonts w:ascii="Times New Roman" w:hAnsi="Times New Roman"/>
          <w:sz w:val="24"/>
          <w:szCs w:val="24"/>
        </w:rPr>
        <w:t>Заказчик</w:t>
      </w:r>
      <w:r w:rsidRPr="00BD0126">
        <w:rPr>
          <w:rFonts w:ascii="Times New Roman" w:hAnsi="Times New Roman"/>
          <w:sz w:val="24"/>
          <w:szCs w:val="24"/>
        </w:rPr>
        <w:t xml:space="preserve">а – застройщика (по агентскому договору) по организации выполнения проектно-изыскательских работ, научно-исследовательских работ, опытно-конструкторских работ, проектных работ, а также оказания услуг авторского надзора в отношении объектов энергетического хозяйства Группы; </w:t>
      </w:r>
    </w:p>
    <w:p w:rsidR="004F3D99" w:rsidRPr="00BD0126" w:rsidRDefault="004F3D99" w:rsidP="004F3D99">
      <w:pPr>
        <w:numPr>
          <w:ilvl w:val="0"/>
          <w:numId w:val="56"/>
        </w:numPr>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 xml:space="preserve">осуществление действий в качестве генподрядной организации или </w:t>
      </w:r>
      <w:r w:rsidR="00520C92" w:rsidRPr="00BD0126">
        <w:rPr>
          <w:rFonts w:ascii="Times New Roman" w:hAnsi="Times New Roman"/>
          <w:sz w:val="24"/>
          <w:szCs w:val="24"/>
        </w:rPr>
        <w:t>Заказчик</w:t>
      </w:r>
      <w:r w:rsidRPr="00BD0126">
        <w:rPr>
          <w:rFonts w:ascii="Times New Roman" w:hAnsi="Times New Roman"/>
          <w:sz w:val="24"/>
          <w:szCs w:val="24"/>
        </w:rPr>
        <w:t>а – застройщика (по агентскому договору) по организации выполнения работ по реконструкции, модернизации, техническому перевооружению и капитальному строительству объектов энергетического хозяйства Группы.</w:t>
      </w:r>
    </w:p>
    <w:p w:rsidR="004F3D99" w:rsidRPr="00BD0126" w:rsidRDefault="004F3D99" w:rsidP="004F3D99">
      <w:pPr>
        <w:pStyle w:val="af3"/>
        <w:numPr>
          <w:ilvl w:val="2"/>
          <w:numId w:val="114"/>
        </w:numPr>
        <w:tabs>
          <w:tab w:val="left" w:pos="-3544"/>
        </w:tabs>
        <w:ind w:left="1134" w:hanging="1134"/>
        <w:jc w:val="both"/>
        <w:rPr>
          <w:bCs/>
          <w:kern w:val="32"/>
        </w:rPr>
      </w:pPr>
      <w:r w:rsidRPr="00BD0126">
        <w:rPr>
          <w:bCs/>
          <w:kern w:val="32"/>
        </w:rPr>
        <w:t>одновременно соблюдаются следующие условия:</w:t>
      </w:r>
    </w:p>
    <w:p w:rsidR="004F3D99" w:rsidRPr="00BD0126" w:rsidRDefault="004F3D99" w:rsidP="004F3D99">
      <w:pPr>
        <w:numPr>
          <w:ilvl w:val="0"/>
          <w:numId w:val="56"/>
        </w:numPr>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 xml:space="preserve">услуги, указанные в п. </w:t>
      </w:r>
      <w:r w:rsidR="00452FFB" w:rsidRPr="00BD0126">
        <w:rPr>
          <w:rFonts w:ascii="Times New Roman" w:hAnsi="Times New Roman"/>
          <w:sz w:val="24"/>
          <w:szCs w:val="24"/>
        </w:rPr>
        <w:fldChar w:fldCharType="begin"/>
      </w:r>
      <w:r w:rsidR="00452FFB" w:rsidRPr="00BD0126">
        <w:rPr>
          <w:rFonts w:ascii="Times New Roman" w:hAnsi="Times New Roman"/>
          <w:sz w:val="24"/>
          <w:szCs w:val="24"/>
        </w:rPr>
        <w:instrText xml:space="preserve"> REF _Ref61807509 \r \h </w:instrText>
      </w:r>
      <w:r w:rsidR="00BD0126">
        <w:rPr>
          <w:rFonts w:ascii="Times New Roman" w:hAnsi="Times New Roman"/>
          <w:sz w:val="24"/>
          <w:szCs w:val="24"/>
        </w:rPr>
        <w:instrText xml:space="preserve"> \* MERGEFORMAT </w:instrText>
      </w:r>
      <w:r w:rsidR="00452FFB" w:rsidRPr="00BD0126">
        <w:rPr>
          <w:rFonts w:ascii="Times New Roman" w:hAnsi="Times New Roman"/>
          <w:sz w:val="24"/>
          <w:szCs w:val="24"/>
        </w:rPr>
      </w:r>
      <w:r w:rsidR="00452FFB" w:rsidRPr="00BD0126">
        <w:rPr>
          <w:rFonts w:ascii="Times New Roman" w:hAnsi="Times New Roman"/>
          <w:sz w:val="24"/>
          <w:szCs w:val="24"/>
        </w:rPr>
        <w:fldChar w:fldCharType="separate"/>
      </w:r>
      <w:r w:rsidR="00125596">
        <w:rPr>
          <w:rFonts w:ascii="Times New Roman" w:hAnsi="Times New Roman"/>
          <w:sz w:val="24"/>
          <w:szCs w:val="24"/>
        </w:rPr>
        <w:t>45.5.1</w:t>
      </w:r>
      <w:r w:rsidR="00452FFB" w:rsidRPr="00BD0126">
        <w:rPr>
          <w:rFonts w:ascii="Times New Roman" w:hAnsi="Times New Roman"/>
          <w:sz w:val="24"/>
          <w:szCs w:val="24"/>
        </w:rPr>
        <w:fldChar w:fldCharType="end"/>
      </w:r>
      <w:r w:rsidRPr="00BD0126">
        <w:rPr>
          <w:rFonts w:ascii="Times New Roman" w:hAnsi="Times New Roman"/>
          <w:sz w:val="24"/>
          <w:szCs w:val="24"/>
        </w:rPr>
        <w:t xml:space="preserve"> оказываются в рамках реализации инвестиционных проектов (в том числе </w:t>
      </w:r>
      <w:r w:rsidR="00BF6727" w:rsidRPr="00BD0126">
        <w:rPr>
          <w:rFonts w:ascii="Times New Roman" w:hAnsi="Times New Roman"/>
          <w:sz w:val="24"/>
          <w:szCs w:val="24"/>
        </w:rPr>
        <w:t xml:space="preserve">КОММод, </w:t>
      </w:r>
      <w:r w:rsidRPr="00BD0126">
        <w:rPr>
          <w:rFonts w:ascii="Times New Roman" w:hAnsi="Times New Roman"/>
          <w:sz w:val="24"/>
          <w:szCs w:val="24"/>
        </w:rPr>
        <w:t>ДПМ, поручений Федеральных органов исполнительной власти, строительства и ввода в эксплуатацию новых генерирующих объектов);</w:t>
      </w:r>
    </w:p>
    <w:p w:rsidR="004F3D99" w:rsidRPr="00BD0126" w:rsidRDefault="004F3D99" w:rsidP="004F3D99">
      <w:pPr>
        <w:numPr>
          <w:ilvl w:val="0"/>
          <w:numId w:val="56"/>
        </w:numPr>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стоимости услуг более 125 000 000,00 (ста двадцати пяти миллионов) рублей без НДС.</w:t>
      </w:r>
    </w:p>
    <w:p w:rsidR="00BA7B0C" w:rsidRPr="00BD0126" w:rsidRDefault="00910DA2" w:rsidP="00D53EE4">
      <w:pPr>
        <w:pStyle w:val="af3"/>
        <w:numPr>
          <w:ilvl w:val="1"/>
          <w:numId w:val="114"/>
        </w:numPr>
        <w:tabs>
          <w:tab w:val="left" w:pos="1134"/>
        </w:tabs>
        <w:ind w:left="1134" w:hanging="1134"/>
        <w:jc w:val="both"/>
        <w:rPr>
          <w:bCs/>
          <w:kern w:val="32"/>
        </w:rPr>
      </w:pPr>
      <w:r w:rsidRPr="00BD0126">
        <w:rPr>
          <w:bCs/>
          <w:kern w:val="32"/>
        </w:rPr>
        <w:t xml:space="preserve">Положения </w:t>
      </w:r>
      <w:r w:rsidR="00EA0F78" w:rsidRPr="00BD0126">
        <w:rPr>
          <w:bCs/>
          <w:kern w:val="32"/>
        </w:rPr>
        <w:t>пункта</w:t>
      </w:r>
      <w:r w:rsidRPr="00BD0126">
        <w:rPr>
          <w:bCs/>
          <w:kern w:val="32"/>
        </w:rPr>
        <w:t> </w:t>
      </w:r>
      <w:r w:rsidR="00EA0F78" w:rsidRPr="00BD0126">
        <w:rPr>
          <w:bCs/>
          <w:kern w:val="32"/>
        </w:rPr>
        <w:fldChar w:fldCharType="begin"/>
      </w:r>
      <w:r w:rsidR="00EA0F78" w:rsidRPr="00BD0126">
        <w:rPr>
          <w:bCs/>
          <w:kern w:val="32"/>
        </w:rPr>
        <w:instrText xml:space="preserve"> REF _Ref509585200 \r \h </w:instrText>
      </w:r>
      <w:r w:rsidR="00BD0126">
        <w:rPr>
          <w:bCs/>
          <w:kern w:val="32"/>
        </w:rPr>
        <w:instrText xml:space="preserve"> \* MERGEFORMAT </w:instrText>
      </w:r>
      <w:r w:rsidR="00EA0F78" w:rsidRPr="00BD0126">
        <w:rPr>
          <w:bCs/>
          <w:kern w:val="32"/>
        </w:rPr>
      </w:r>
      <w:r w:rsidR="00EA0F78" w:rsidRPr="00BD0126">
        <w:rPr>
          <w:bCs/>
          <w:kern w:val="32"/>
        </w:rPr>
        <w:fldChar w:fldCharType="separate"/>
      </w:r>
      <w:r w:rsidR="00125596">
        <w:rPr>
          <w:bCs/>
          <w:kern w:val="32"/>
        </w:rPr>
        <w:t>45.1.3.8</w:t>
      </w:r>
      <w:r w:rsidR="00EA0F78" w:rsidRPr="00BD0126">
        <w:rPr>
          <w:bCs/>
          <w:kern w:val="32"/>
        </w:rPr>
        <w:fldChar w:fldCharType="end"/>
      </w:r>
      <w:r w:rsidR="004F3D99" w:rsidRPr="00BD0126">
        <w:rPr>
          <w:bCs/>
          <w:kern w:val="32"/>
        </w:rPr>
        <w:t xml:space="preserve"> </w:t>
      </w:r>
      <w:r w:rsidRPr="00BD0126">
        <w:rPr>
          <w:bCs/>
          <w:kern w:val="32"/>
        </w:rPr>
        <w:t>настоящего Положения применяются с учетом следующих особенностей:</w:t>
      </w:r>
    </w:p>
    <w:p w:rsidR="00312E2B" w:rsidRPr="00BD0126" w:rsidRDefault="00A66A49" w:rsidP="00A927FB">
      <w:pPr>
        <w:numPr>
          <w:ilvl w:val="0"/>
          <w:numId w:val="30"/>
        </w:numPr>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оказание услуг осуществляется силами и средствами специализированных компаний Группы, являющихся центром функциональной ответственности в Группе, без привлечения третьих лиц;</w:t>
      </w:r>
    </w:p>
    <w:p w:rsidR="00312E2B" w:rsidRPr="00BD0126" w:rsidRDefault="00A66A49" w:rsidP="00A927FB">
      <w:pPr>
        <w:numPr>
          <w:ilvl w:val="0"/>
          <w:numId w:val="30"/>
        </w:numPr>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привлечение специализированными компаниями Группы, являющимися центром функциональной ответственности в Группе, иных лиц для целей оказания услуг осуществляется исключительно в рамках проводимых ими конкурентных процедур (не применяется в случае оказания услуг специализированной компанией Группы, которая не является резидентом РФ) или;</w:t>
      </w:r>
    </w:p>
    <w:p w:rsidR="00312E2B" w:rsidRPr="00BD0126" w:rsidRDefault="00A66A49" w:rsidP="00A927FB">
      <w:pPr>
        <w:numPr>
          <w:ilvl w:val="0"/>
          <w:numId w:val="30"/>
        </w:numPr>
        <w:spacing w:after="0" w:line="240" w:lineRule="auto"/>
        <w:ind w:left="1134" w:firstLine="0"/>
        <w:contextualSpacing/>
        <w:jc w:val="both"/>
        <w:rPr>
          <w:rFonts w:ascii="Times New Roman" w:hAnsi="Times New Roman"/>
          <w:sz w:val="24"/>
          <w:szCs w:val="24"/>
        </w:rPr>
      </w:pPr>
      <w:r w:rsidRPr="00BD0126">
        <w:rPr>
          <w:rFonts w:ascii="Times New Roman" w:hAnsi="Times New Roman"/>
          <w:sz w:val="24"/>
          <w:szCs w:val="24"/>
        </w:rPr>
        <w:t>стоимость услуг, оказываемых специализированными компаниями Группы, должна соответствовать интервалу рыночных цен, определённых в соответствии с Разделом V.1 Налогового Кодекса РФ).</w:t>
      </w:r>
    </w:p>
    <w:p w:rsidR="00BA7B0C" w:rsidRPr="00BD0126" w:rsidRDefault="00A66A49" w:rsidP="00D53EE4">
      <w:pPr>
        <w:pStyle w:val="af3"/>
        <w:numPr>
          <w:ilvl w:val="1"/>
          <w:numId w:val="114"/>
        </w:numPr>
        <w:tabs>
          <w:tab w:val="left" w:pos="1134"/>
        </w:tabs>
        <w:ind w:left="1134" w:hanging="1134"/>
        <w:jc w:val="both"/>
        <w:rPr>
          <w:bCs/>
          <w:kern w:val="32"/>
        </w:rPr>
      </w:pPr>
      <w:r w:rsidRPr="00BD0126">
        <w:rPr>
          <w:bCs/>
          <w:kern w:val="32"/>
        </w:rPr>
        <w:t>Если вследствие</w:t>
      </w:r>
      <w:r w:rsidR="00E11D38" w:rsidRPr="00BD0126">
        <w:rPr>
          <w:bCs/>
          <w:kern w:val="32"/>
        </w:rPr>
        <w:t xml:space="preserve"> </w:t>
      </w:r>
      <w:r w:rsidR="00A96B11" w:rsidRPr="00BD0126">
        <w:rPr>
          <w:rFonts w:cs="Calibri"/>
          <w:szCs w:val="20"/>
        </w:rPr>
        <w:t>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w:t>
      </w:r>
      <w:r w:rsidRPr="00BD0126">
        <w:rPr>
          <w:bCs/>
          <w:kern w:val="32"/>
        </w:rPr>
        <w:t xml:space="preserve">, возникла потребность в определенной Продукции, в связи с чем применение иных процедур неприемлемо, решение о закупке «у единственного поставщика» принимается ЕИО Общества с последующим уведомлением ЦЗК Общества. </w:t>
      </w:r>
    </w:p>
    <w:p w:rsidR="00BA7B0C" w:rsidRPr="00BD0126" w:rsidRDefault="00A66A49" w:rsidP="00D53EE4">
      <w:pPr>
        <w:pStyle w:val="af3"/>
        <w:numPr>
          <w:ilvl w:val="1"/>
          <w:numId w:val="114"/>
        </w:numPr>
        <w:tabs>
          <w:tab w:val="left" w:pos="1134"/>
        </w:tabs>
        <w:ind w:left="1134" w:hanging="1134"/>
        <w:jc w:val="both"/>
        <w:rPr>
          <w:bCs/>
          <w:kern w:val="32"/>
        </w:rPr>
      </w:pPr>
      <w:r w:rsidRPr="00BD0126">
        <w:rPr>
          <w:bCs/>
          <w:kern w:val="32"/>
        </w:rPr>
        <w:t xml:space="preserve">Основанием для принятия </w:t>
      </w:r>
      <w:r w:rsidR="00A96B11" w:rsidRPr="00BD0126">
        <w:rPr>
          <w:bCs/>
          <w:kern w:val="32"/>
        </w:rPr>
        <w:t xml:space="preserve">ЕИО Общества </w:t>
      </w:r>
      <w:r w:rsidRPr="00BD0126">
        <w:rPr>
          <w:bCs/>
          <w:kern w:val="32"/>
        </w:rPr>
        <w:t>решения о</w:t>
      </w:r>
      <w:r w:rsidR="00A96B11" w:rsidRPr="00BD0126">
        <w:rPr>
          <w:bCs/>
          <w:kern w:val="32"/>
        </w:rPr>
        <w:t>б Аварийной</w:t>
      </w:r>
      <w:r w:rsidRPr="00BD0126">
        <w:rPr>
          <w:bCs/>
          <w:kern w:val="32"/>
        </w:rPr>
        <w:t xml:space="preserve"> закупке является официальный документ уполномоченного лица (органа, комиссии), подтверждающий факт наступления </w:t>
      </w:r>
      <w:r w:rsidR="00655657" w:rsidRPr="00BD0126">
        <w:rPr>
          <w:bCs/>
          <w:kern w:val="32"/>
        </w:rPr>
        <w:t xml:space="preserve">аварии, непреодолимой силы, </w:t>
      </w:r>
      <w:r w:rsidR="00A96B11" w:rsidRPr="00BD0126">
        <w:rPr>
          <w:bCs/>
          <w:kern w:val="32"/>
        </w:rPr>
        <w:t xml:space="preserve">иных </w:t>
      </w:r>
      <w:r w:rsidRPr="00BD0126">
        <w:rPr>
          <w:bCs/>
          <w:kern w:val="32"/>
        </w:rPr>
        <w:t xml:space="preserve">чрезвычайных </w:t>
      </w:r>
      <w:r w:rsidR="00A96B11" w:rsidRPr="00BD0126">
        <w:rPr>
          <w:bCs/>
          <w:kern w:val="32"/>
        </w:rPr>
        <w:t>ситуаций</w:t>
      </w:r>
      <w:r w:rsidRPr="00BD0126">
        <w:rPr>
          <w:bCs/>
          <w:kern w:val="32"/>
        </w:rPr>
        <w:t xml:space="preserve">, их последствия, </w:t>
      </w:r>
      <w:r w:rsidR="00A96B11" w:rsidRPr="00BD0126">
        <w:rPr>
          <w:bCs/>
          <w:kern w:val="32"/>
        </w:rPr>
        <w:t>или</w:t>
      </w:r>
      <w:r w:rsidRPr="00BD0126">
        <w:rPr>
          <w:bCs/>
          <w:kern w:val="32"/>
        </w:rPr>
        <w:t xml:space="preserve"> необходимость в закупке Продукции</w:t>
      </w:r>
      <w:r w:rsidR="00A96B11" w:rsidRPr="00BD0126">
        <w:rPr>
          <w:bCs/>
          <w:kern w:val="32"/>
        </w:rPr>
        <w:t xml:space="preserve"> с целью предотвращения угрозы возникновения указанных ситуаций</w:t>
      </w:r>
      <w:r w:rsidRPr="00BD0126">
        <w:rPr>
          <w:bCs/>
          <w:kern w:val="32"/>
        </w:rPr>
        <w:t>.</w:t>
      </w:r>
    </w:p>
    <w:p w:rsidR="00BA7B0C" w:rsidRPr="00BD0126" w:rsidRDefault="00A96B11" w:rsidP="00D53EE4">
      <w:pPr>
        <w:pStyle w:val="af3"/>
        <w:numPr>
          <w:ilvl w:val="1"/>
          <w:numId w:val="114"/>
        </w:numPr>
        <w:tabs>
          <w:tab w:val="left" w:pos="1134"/>
        </w:tabs>
        <w:ind w:left="1134" w:hanging="1134"/>
        <w:jc w:val="both"/>
        <w:rPr>
          <w:bCs/>
          <w:kern w:val="32"/>
        </w:rPr>
      </w:pPr>
      <w:r w:rsidRPr="00BD0126">
        <w:rPr>
          <w:bCs/>
          <w:kern w:val="32"/>
        </w:rPr>
        <w:t>Аварийная</w:t>
      </w:r>
      <w:r w:rsidR="00A66A49" w:rsidRPr="00BD0126">
        <w:rPr>
          <w:bCs/>
          <w:kern w:val="32"/>
        </w:rPr>
        <w:t xml:space="preserve"> закупка производится с учетом того, что объем закупаемой Продукции должен быть не более достаточного для предотвращения </w:t>
      </w:r>
      <w:r w:rsidRPr="00BD0126">
        <w:rPr>
          <w:bCs/>
          <w:kern w:val="32"/>
        </w:rPr>
        <w:t xml:space="preserve">угрозы </w:t>
      </w:r>
      <w:r w:rsidR="00A66A49" w:rsidRPr="00BD0126">
        <w:rPr>
          <w:bCs/>
          <w:kern w:val="32"/>
        </w:rPr>
        <w:t xml:space="preserve">или ликвидации последствий </w:t>
      </w:r>
      <w:r w:rsidRPr="00BD0126">
        <w:rPr>
          <w:bCs/>
          <w:kern w:val="32"/>
        </w:rPr>
        <w:t>аварии, непреодолимой силы, иных чрезвычайных ситуаций</w:t>
      </w:r>
      <w:r w:rsidR="00A66A49" w:rsidRPr="00BD0126">
        <w:rPr>
          <w:bCs/>
          <w:kern w:val="32"/>
        </w:rPr>
        <w:t>.</w:t>
      </w:r>
    </w:p>
    <w:p w:rsidR="00BA7B0C" w:rsidRPr="00BD0126" w:rsidRDefault="00A66A49" w:rsidP="00D53EE4">
      <w:pPr>
        <w:pStyle w:val="af3"/>
        <w:numPr>
          <w:ilvl w:val="1"/>
          <w:numId w:val="114"/>
        </w:numPr>
        <w:tabs>
          <w:tab w:val="left" w:pos="1134"/>
        </w:tabs>
        <w:ind w:left="1134" w:hanging="1134"/>
        <w:jc w:val="both"/>
        <w:rPr>
          <w:bCs/>
          <w:kern w:val="32"/>
        </w:rPr>
      </w:pPr>
      <w:r w:rsidRPr="00BD0126">
        <w:rPr>
          <w:bCs/>
          <w:kern w:val="32"/>
        </w:rPr>
        <w:t>Условия договора, заключаемого по результатам закупки «у единственного поставщика», не должны противоречить утвержденной ГКПЗ</w:t>
      </w:r>
      <w:r w:rsidR="002071A0" w:rsidRPr="00BD0126">
        <w:rPr>
          <w:bCs/>
          <w:kern w:val="32"/>
        </w:rPr>
        <w:t xml:space="preserve"> </w:t>
      </w:r>
      <w:r w:rsidRPr="00BD0126">
        <w:rPr>
          <w:bCs/>
          <w:kern w:val="32"/>
        </w:rPr>
        <w:t>Общества.</w:t>
      </w:r>
    </w:p>
    <w:p w:rsidR="00092136" w:rsidRPr="00092136" w:rsidRDefault="00092136" w:rsidP="00092136">
      <w:pPr>
        <w:numPr>
          <w:ilvl w:val="0"/>
          <w:numId w:val="114"/>
        </w:numPr>
        <w:tabs>
          <w:tab w:val="left" w:pos="1134"/>
        </w:tabs>
        <w:spacing w:after="0" w:line="240" w:lineRule="auto"/>
        <w:ind w:left="1134" w:hanging="1134"/>
        <w:jc w:val="both"/>
        <w:outlineLvl w:val="0"/>
        <w:rPr>
          <w:rFonts w:ascii="Times New Roman" w:eastAsia="Times New Roman" w:hAnsi="Times New Roman"/>
          <w:b/>
          <w:bCs/>
          <w:kern w:val="32"/>
          <w:sz w:val="24"/>
          <w:szCs w:val="24"/>
        </w:rPr>
      </w:pPr>
      <w:bookmarkStart w:id="424" w:name="_Toc72166054"/>
      <w:r w:rsidRPr="00092136">
        <w:rPr>
          <w:rFonts w:ascii="Times New Roman" w:eastAsia="Times New Roman" w:hAnsi="Times New Roman"/>
          <w:b/>
          <w:bCs/>
          <w:kern w:val="32"/>
          <w:sz w:val="24"/>
          <w:szCs w:val="24"/>
        </w:rPr>
        <w:t>Запрос цен</w:t>
      </w:r>
      <w:bookmarkEnd w:id="424"/>
    </w:p>
    <w:p w:rsidR="00092136" w:rsidRPr="00092136" w:rsidRDefault="00092136" w:rsidP="00092136">
      <w:pPr>
        <w:numPr>
          <w:ilvl w:val="1"/>
          <w:numId w:val="114"/>
        </w:numPr>
        <w:tabs>
          <w:tab w:val="left" w:pos="1134"/>
        </w:tabs>
        <w:spacing w:after="0" w:line="240" w:lineRule="auto"/>
        <w:ind w:left="1134" w:hanging="1134"/>
        <w:contextualSpacing/>
        <w:jc w:val="both"/>
        <w:rPr>
          <w:rFonts w:ascii="Times New Roman" w:eastAsia="Times New Roman" w:hAnsi="Times New Roman"/>
          <w:b/>
          <w:bCs/>
          <w:kern w:val="32"/>
          <w:sz w:val="24"/>
          <w:szCs w:val="24"/>
          <w:lang w:eastAsia="ru-RU"/>
        </w:rPr>
      </w:pPr>
      <w:r w:rsidRPr="00092136">
        <w:rPr>
          <w:rFonts w:ascii="Times New Roman" w:eastAsia="Times New Roman" w:hAnsi="Times New Roman"/>
          <w:b/>
          <w:bCs/>
          <w:kern w:val="32"/>
          <w:sz w:val="24"/>
          <w:szCs w:val="24"/>
          <w:lang w:eastAsia="ru-RU"/>
        </w:rPr>
        <w:t>Условия применения:</w:t>
      </w:r>
    </w:p>
    <w:p w:rsidR="00092136" w:rsidRPr="00092136" w:rsidRDefault="00092136" w:rsidP="00092136">
      <w:pPr>
        <w:numPr>
          <w:ilvl w:val="2"/>
          <w:numId w:val="114"/>
        </w:numPr>
        <w:tabs>
          <w:tab w:val="left" w:pos="-354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sz w:val="24"/>
          <w:szCs w:val="28"/>
          <w:lang w:eastAsia="ru-RU"/>
        </w:rPr>
        <w:t>Запрос цен – неконкурентный способ закупок, победителем которого признается участник закупки, заявка которого соответствует требованиям, установленным Извещением о проведении запроса цен, и содержит наиболее низкую цену договора.</w:t>
      </w:r>
    </w:p>
    <w:p w:rsidR="0027085B" w:rsidRDefault="00092136" w:rsidP="00092136">
      <w:pPr>
        <w:numPr>
          <w:ilvl w:val="2"/>
          <w:numId w:val="114"/>
        </w:numPr>
        <w:tabs>
          <w:tab w:val="left" w:pos="-354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Запрос цен проводится в случаях</w:t>
      </w:r>
      <w:r w:rsidR="0027085B">
        <w:rPr>
          <w:rFonts w:ascii="Times New Roman" w:eastAsia="Times New Roman" w:hAnsi="Times New Roman"/>
          <w:bCs/>
          <w:kern w:val="32"/>
          <w:sz w:val="24"/>
          <w:szCs w:val="24"/>
          <w:lang w:eastAsia="ru-RU"/>
        </w:rPr>
        <w:t>:</w:t>
      </w:r>
    </w:p>
    <w:p w:rsidR="0027085B" w:rsidRDefault="0027085B" w:rsidP="0027085B">
      <w:pPr>
        <w:tabs>
          <w:tab w:val="left" w:pos="-3544"/>
        </w:tabs>
        <w:spacing w:after="0" w:line="240" w:lineRule="auto"/>
        <w:ind w:left="1134"/>
        <w:contextualSpacing/>
        <w:jc w:val="both"/>
        <w:rPr>
          <w:rFonts w:ascii="Times New Roman" w:eastAsia="Times New Roman" w:hAnsi="Times New Roman"/>
          <w:bCs/>
          <w:kern w:val="32"/>
          <w:sz w:val="24"/>
          <w:szCs w:val="24"/>
          <w:lang w:eastAsia="ru-RU"/>
        </w:rPr>
      </w:pPr>
      <w:r>
        <w:rPr>
          <w:rFonts w:ascii="Times New Roman" w:eastAsia="Times New Roman" w:hAnsi="Times New Roman"/>
          <w:bCs/>
          <w:kern w:val="32"/>
          <w:sz w:val="24"/>
          <w:szCs w:val="24"/>
          <w:lang w:eastAsia="ru-RU"/>
        </w:rPr>
        <w:t>- Н</w:t>
      </w:r>
      <w:r w:rsidR="00145209">
        <w:rPr>
          <w:rFonts w:ascii="Times New Roman" w:eastAsia="Times New Roman" w:hAnsi="Times New Roman"/>
          <w:bCs/>
          <w:kern w:val="32"/>
          <w:sz w:val="24"/>
          <w:szCs w:val="24"/>
          <w:lang w:eastAsia="ru-RU"/>
        </w:rPr>
        <w:t xml:space="preserve">еобходимости достижения </w:t>
      </w:r>
      <w:r w:rsidRPr="0032774B">
        <w:rPr>
          <w:rFonts w:ascii="Times New Roman" w:eastAsia="Times New Roman" w:hAnsi="Times New Roman"/>
          <w:bCs/>
          <w:kern w:val="32"/>
          <w:sz w:val="24"/>
          <w:szCs w:val="24"/>
          <w:lang w:eastAsia="ru-RU"/>
        </w:rPr>
        <w:t>минимальной доли закупок товаров российского происхождения</w:t>
      </w:r>
      <w:r w:rsidR="00092136" w:rsidRPr="00092136">
        <w:rPr>
          <w:rFonts w:ascii="Times New Roman" w:eastAsia="Times New Roman" w:hAnsi="Times New Roman"/>
          <w:bCs/>
          <w:kern w:val="32"/>
          <w:sz w:val="24"/>
          <w:szCs w:val="24"/>
          <w:lang w:eastAsia="ru-RU"/>
        </w:rPr>
        <w:t xml:space="preserve">, </w:t>
      </w:r>
      <w:r>
        <w:rPr>
          <w:rFonts w:ascii="Times New Roman" w:eastAsia="Times New Roman" w:hAnsi="Times New Roman"/>
          <w:bCs/>
          <w:kern w:val="32"/>
          <w:sz w:val="24"/>
          <w:szCs w:val="24"/>
          <w:lang w:eastAsia="ru-RU"/>
        </w:rPr>
        <w:t>установленных постановлением Правительства Российской Федерации и/или доведенных Директивами Росимущества;</w:t>
      </w:r>
    </w:p>
    <w:p w:rsidR="0027085B" w:rsidRDefault="0027085B" w:rsidP="0027085B">
      <w:pPr>
        <w:tabs>
          <w:tab w:val="left" w:pos="-3544"/>
        </w:tabs>
        <w:spacing w:after="0" w:line="240" w:lineRule="auto"/>
        <w:ind w:left="1134"/>
        <w:contextualSpacing/>
        <w:jc w:val="both"/>
        <w:rPr>
          <w:rFonts w:ascii="Times New Roman" w:eastAsia="Times New Roman" w:hAnsi="Times New Roman"/>
          <w:bCs/>
          <w:kern w:val="32"/>
          <w:sz w:val="24"/>
          <w:szCs w:val="24"/>
          <w:lang w:eastAsia="ru-RU"/>
        </w:rPr>
      </w:pPr>
      <w:r>
        <w:rPr>
          <w:rFonts w:ascii="Times New Roman" w:eastAsia="Times New Roman" w:hAnsi="Times New Roman"/>
          <w:bCs/>
          <w:kern w:val="32"/>
          <w:sz w:val="24"/>
          <w:szCs w:val="24"/>
          <w:lang w:eastAsia="ru-RU"/>
        </w:rPr>
        <w:t>- Необходимости проведения закупки, среди поставщиков, исполнителей, подрядчиков, аккредитованных в Группе «Интер РАО», когда одним из обязательных условий допуска к участию в закупке является успешное прохождение аккредитации в Группе «Интер РАО».</w:t>
      </w:r>
    </w:p>
    <w:p w:rsidR="00092136" w:rsidRPr="00092136" w:rsidRDefault="00092136" w:rsidP="00092136">
      <w:pPr>
        <w:numPr>
          <w:ilvl w:val="2"/>
          <w:numId w:val="114"/>
        </w:numPr>
        <w:tabs>
          <w:tab w:val="left" w:pos="-354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Запрос цен может быть открытый или закрытый</w:t>
      </w:r>
      <w:r w:rsidR="0027085B">
        <w:rPr>
          <w:rFonts w:ascii="Times New Roman" w:eastAsia="Times New Roman" w:hAnsi="Times New Roman"/>
          <w:bCs/>
          <w:kern w:val="32"/>
          <w:sz w:val="24"/>
          <w:szCs w:val="24"/>
          <w:lang w:eastAsia="ru-RU"/>
        </w:rPr>
        <w:t>.</w:t>
      </w:r>
    </w:p>
    <w:p w:rsidR="00092136" w:rsidRPr="00092136" w:rsidRDefault="00092136" w:rsidP="00092136">
      <w:pPr>
        <w:numPr>
          <w:ilvl w:val="1"/>
          <w:numId w:val="114"/>
        </w:numPr>
        <w:tabs>
          <w:tab w:val="left" w:pos="1134"/>
        </w:tabs>
        <w:spacing w:after="0" w:line="240" w:lineRule="auto"/>
        <w:ind w:left="1134" w:hanging="1134"/>
        <w:contextualSpacing/>
        <w:jc w:val="both"/>
        <w:rPr>
          <w:rFonts w:ascii="Times New Roman" w:eastAsia="Times New Roman" w:hAnsi="Times New Roman"/>
          <w:b/>
          <w:bCs/>
          <w:kern w:val="32"/>
          <w:sz w:val="24"/>
          <w:szCs w:val="24"/>
          <w:lang w:eastAsia="ru-RU"/>
        </w:rPr>
      </w:pPr>
      <w:r w:rsidRPr="00092136">
        <w:rPr>
          <w:rFonts w:ascii="Times New Roman" w:eastAsia="Times New Roman" w:hAnsi="Times New Roman"/>
          <w:b/>
          <w:bCs/>
          <w:kern w:val="32"/>
          <w:sz w:val="24"/>
          <w:szCs w:val="24"/>
          <w:lang w:eastAsia="ru-RU"/>
        </w:rPr>
        <w:t>Порядок проведения:</w:t>
      </w:r>
    </w:p>
    <w:p w:rsidR="00092136" w:rsidRPr="00092136" w:rsidRDefault="00092136" w:rsidP="00092136">
      <w:pPr>
        <w:numPr>
          <w:ilvl w:val="2"/>
          <w:numId w:val="114"/>
        </w:numPr>
        <w:tabs>
          <w:tab w:val="left" w:pos="-354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 xml:space="preserve">Организатор закупки размещает в единой информационной системе Извещение о проведении запроса цен не менее чем за </w:t>
      </w:r>
      <w:r w:rsidR="0027085B">
        <w:rPr>
          <w:rFonts w:ascii="Times New Roman" w:eastAsia="Times New Roman" w:hAnsi="Times New Roman"/>
          <w:bCs/>
          <w:kern w:val="32"/>
          <w:sz w:val="24"/>
          <w:szCs w:val="24"/>
          <w:lang w:eastAsia="ru-RU"/>
        </w:rPr>
        <w:t>три</w:t>
      </w:r>
      <w:r w:rsidRPr="00092136">
        <w:rPr>
          <w:rFonts w:ascii="Times New Roman" w:eastAsia="Times New Roman" w:hAnsi="Times New Roman"/>
          <w:bCs/>
          <w:kern w:val="32"/>
          <w:sz w:val="24"/>
          <w:szCs w:val="24"/>
          <w:lang w:eastAsia="ru-RU"/>
        </w:rPr>
        <w:t xml:space="preserve"> рабочих дн</w:t>
      </w:r>
      <w:r w:rsidR="0027085B">
        <w:rPr>
          <w:rFonts w:ascii="Times New Roman" w:eastAsia="Times New Roman" w:hAnsi="Times New Roman"/>
          <w:bCs/>
          <w:kern w:val="32"/>
          <w:sz w:val="24"/>
          <w:szCs w:val="24"/>
          <w:lang w:eastAsia="ru-RU"/>
        </w:rPr>
        <w:t>я</w:t>
      </w:r>
      <w:r w:rsidRPr="00092136">
        <w:rPr>
          <w:rFonts w:ascii="Times New Roman" w:eastAsia="Times New Roman" w:hAnsi="Times New Roman"/>
          <w:bCs/>
          <w:kern w:val="32"/>
          <w:sz w:val="24"/>
          <w:szCs w:val="24"/>
          <w:lang w:eastAsia="ru-RU"/>
        </w:rPr>
        <w:t xml:space="preserve"> до даты окончания срока подачи заявок на участие в запросе цен.</w:t>
      </w:r>
    </w:p>
    <w:p w:rsidR="00092136" w:rsidRPr="00092136" w:rsidRDefault="00092136" w:rsidP="00092136">
      <w:pPr>
        <w:numPr>
          <w:ilvl w:val="2"/>
          <w:numId w:val="114"/>
        </w:numPr>
        <w:tabs>
          <w:tab w:val="left" w:pos="-354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Извещение должно содержать все требования и условия запроса цен, а также подробное описание всех его процедур</w:t>
      </w:r>
      <w:r w:rsidRPr="00092136">
        <w:rPr>
          <w:rFonts w:ascii="Times New Roman" w:eastAsia="Times New Roman" w:hAnsi="Times New Roman"/>
          <w:sz w:val="24"/>
          <w:szCs w:val="24"/>
        </w:rPr>
        <w:t>. Извещение должно содержать</w:t>
      </w:r>
      <w:r w:rsidRPr="00092136">
        <w:rPr>
          <w:rFonts w:ascii="Times New Roman" w:eastAsia="Times New Roman" w:hAnsi="Times New Roman"/>
          <w:bCs/>
          <w:kern w:val="32"/>
          <w:sz w:val="24"/>
          <w:szCs w:val="24"/>
          <w:lang w:eastAsia="ru-RU"/>
        </w:rPr>
        <w:t xml:space="preserve"> описание предмета запроса цен в соответствии с установленными Заказчиком требованиями к Продукции, которая является предметом закупки (лота).</w:t>
      </w:r>
    </w:p>
    <w:p w:rsidR="00092136" w:rsidRPr="00092136" w:rsidRDefault="00092136" w:rsidP="00092136">
      <w:pPr>
        <w:numPr>
          <w:ilvl w:val="2"/>
          <w:numId w:val="114"/>
        </w:numPr>
        <w:tabs>
          <w:tab w:val="left" w:pos="-354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Извещение разрабатывается Организатором закупки, согласовывается с Закупочной комиссией и утверждается Председателем Закупочной комиссии.</w:t>
      </w:r>
    </w:p>
    <w:p w:rsidR="00092136" w:rsidRPr="00092136" w:rsidRDefault="00092136" w:rsidP="00092136">
      <w:pPr>
        <w:numPr>
          <w:ilvl w:val="2"/>
          <w:numId w:val="114"/>
        </w:numPr>
        <w:tabs>
          <w:tab w:val="left" w:pos="-354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Предоставление и разъяснение Извещения осуществляется в порядке и в сроки, предусмотренном Извещением.</w:t>
      </w:r>
    </w:p>
    <w:p w:rsidR="00092136" w:rsidRPr="00092136" w:rsidRDefault="00092136" w:rsidP="00092136">
      <w:pPr>
        <w:numPr>
          <w:ilvl w:val="2"/>
          <w:numId w:val="114"/>
        </w:numPr>
        <w:tabs>
          <w:tab w:val="left" w:pos="-354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 xml:space="preserve">Организатор закупки вправе принять решение о внесении изменений в Извещение в порядке и сроки, предусмотренные Разделом </w:t>
      </w:r>
      <w:r w:rsidRPr="00092136">
        <w:rPr>
          <w:rFonts w:ascii="Times New Roman" w:eastAsia="Times New Roman" w:hAnsi="Times New Roman"/>
          <w:bCs/>
          <w:kern w:val="32"/>
          <w:sz w:val="24"/>
          <w:szCs w:val="24"/>
          <w:lang w:eastAsia="ru-RU"/>
        </w:rPr>
        <w:fldChar w:fldCharType="begin"/>
      </w:r>
      <w:r w:rsidRPr="00092136">
        <w:rPr>
          <w:rFonts w:ascii="Times New Roman" w:eastAsia="Times New Roman" w:hAnsi="Times New Roman"/>
          <w:bCs/>
          <w:kern w:val="32"/>
          <w:sz w:val="24"/>
          <w:szCs w:val="24"/>
          <w:lang w:eastAsia="ru-RU"/>
        </w:rPr>
        <w:instrText xml:space="preserve"> REF _Ref509583125 \r \h  \* MERGEFORMAT </w:instrText>
      </w:r>
      <w:r w:rsidRPr="00092136">
        <w:rPr>
          <w:rFonts w:ascii="Times New Roman" w:eastAsia="Times New Roman" w:hAnsi="Times New Roman"/>
          <w:bCs/>
          <w:kern w:val="32"/>
          <w:sz w:val="24"/>
          <w:szCs w:val="24"/>
          <w:lang w:eastAsia="ru-RU"/>
        </w:rPr>
      </w:r>
      <w:r w:rsidRPr="00092136">
        <w:rPr>
          <w:rFonts w:ascii="Times New Roman" w:eastAsia="Times New Roman" w:hAnsi="Times New Roman"/>
          <w:bCs/>
          <w:kern w:val="32"/>
          <w:sz w:val="24"/>
          <w:szCs w:val="24"/>
          <w:lang w:eastAsia="ru-RU"/>
        </w:rPr>
        <w:fldChar w:fldCharType="separate"/>
      </w:r>
      <w:r w:rsidR="00125596">
        <w:rPr>
          <w:rFonts w:ascii="Times New Roman" w:eastAsia="Times New Roman" w:hAnsi="Times New Roman"/>
          <w:bCs/>
          <w:kern w:val="32"/>
          <w:sz w:val="24"/>
          <w:szCs w:val="24"/>
          <w:lang w:eastAsia="ru-RU"/>
        </w:rPr>
        <w:t>17</w:t>
      </w:r>
      <w:r w:rsidRPr="00092136">
        <w:rPr>
          <w:rFonts w:ascii="Times New Roman" w:eastAsia="Times New Roman" w:hAnsi="Times New Roman"/>
          <w:bCs/>
          <w:kern w:val="32"/>
          <w:sz w:val="24"/>
          <w:szCs w:val="24"/>
          <w:lang w:eastAsia="ru-RU"/>
        </w:rPr>
        <w:fldChar w:fldCharType="end"/>
      </w:r>
      <w:r w:rsidRPr="00092136">
        <w:rPr>
          <w:rFonts w:ascii="Times New Roman" w:eastAsia="Times New Roman" w:hAnsi="Times New Roman"/>
          <w:bCs/>
          <w:kern w:val="32"/>
          <w:sz w:val="24"/>
          <w:szCs w:val="24"/>
          <w:lang w:eastAsia="ru-RU"/>
        </w:rPr>
        <w:t xml:space="preserve"> «Внесение изменений в Закупочную документацию», а также отказаться от закупки </w:t>
      </w:r>
      <w:r w:rsidR="0027085B">
        <w:rPr>
          <w:rFonts w:ascii="Times New Roman" w:eastAsia="Times New Roman" w:hAnsi="Times New Roman"/>
          <w:bCs/>
          <w:kern w:val="32"/>
          <w:sz w:val="24"/>
          <w:szCs w:val="24"/>
          <w:lang w:eastAsia="ru-RU"/>
        </w:rPr>
        <w:t>в любое время до момента заключения договора по результатам закупки</w:t>
      </w:r>
      <w:r w:rsidRPr="00092136">
        <w:rPr>
          <w:rFonts w:ascii="Times New Roman" w:eastAsia="Times New Roman" w:hAnsi="Times New Roman"/>
          <w:bCs/>
          <w:kern w:val="32"/>
          <w:sz w:val="24"/>
          <w:szCs w:val="24"/>
          <w:lang w:eastAsia="ru-RU"/>
        </w:rPr>
        <w:t>.</w:t>
      </w:r>
    </w:p>
    <w:p w:rsidR="00092136" w:rsidRPr="00092136" w:rsidRDefault="00092136" w:rsidP="00092136">
      <w:pPr>
        <w:numPr>
          <w:ilvl w:val="2"/>
          <w:numId w:val="114"/>
        </w:numPr>
        <w:tabs>
          <w:tab w:val="left" w:pos="-354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
          <w:bCs/>
          <w:kern w:val="32"/>
          <w:sz w:val="24"/>
          <w:szCs w:val="24"/>
          <w:lang w:eastAsia="ru-RU"/>
        </w:rPr>
        <w:t>Получение Заявок:</w:t>
      </w:r>
    </w:p>
    <w:p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 xml:space="preserve">Организатор закупки осуществляет прием Заявок на участие в закупке в соответствии с Разделом </w:t>
      </w:r>
      <w:r w:rsidRPr="00092136">
        <w:rPr>
          <w:rFonts w:ascii="Times New Roman" w:eastAsia="Times New Roman" w:hAnsi="Times New Roman"/>
          <w:bCs/>
          <w:kern w:val="32"/>
          <w:sz w:val="24"/>
          <w:szCs w:val="24"/>
          <w:lang w:eastAsia="ru-RU"/>
        </w:rPr>
        <w:fldChar w:fldCharType="begin"/>
      </w:r>
      <w:r w:rsidRPr="00092136">
        <w:rPr>
          <w:rFonts w:ascii="Times New Roman" w:eastAsia="Times New Roman" w:hAnsi="Times New Roman"/>
          <w:bCs/>
          <w:kern w:val="32"/>
          <w:sz w:val="24"/>
          <w:szCs w:val="24"/>
          <w:lang w:eastAsia="ru-RU"/>
        </w:rPr>
        <w:instrText xml:space="preserve"> REF _Ref509583159 \r \h  \* MERGEFORMAT </w:instrText>
      </w:r>
      <w:r w:rsidRPr="00092136">
        <w:rPr>
          <w:rFonts w:ascii="Times New Roman" w:eastAsia="Times New Roman" w:hAnsi="Times New Roman"/>
          <w:bCs/>
          <w:kern w:val="32"/>
          <w:sz w:val="24"/>
          <w:szCs w:val="24"/>
          <w:lang w:eastAsia="ru-RU"/>
        </w:rPr>
      </w:r>
      <w:r w:rsidRPr="00092136">
        <w:rPr>
          <w:rFonts w:ascii="Times New Roman" w:eastAsia="Times New Roman" w:hAnsi="Times New Roman"/>
          <w:bCs/>
          <w:kern w:val="32"/>
          <w:sz w:val="24"/>
          <w:szCs w:val="24"/>
          <w:lang w:eastAsia="ru-RU"/>
        </w:rPr>
        <w:fldChar w:fldCharType="separate"/>
      </w:r>
      <w:r w:rsidR="00125596">
        <w:rPr>
          <w:rFonts w:ascii="Times New Roman" w:eastAsia="Times New Roman" w:hAnsi="Times New Roman"/>
          <w:bCs/>
          <w:kern w:val="32"/>
          <w:sz w:val="24"/>
          <w:szCs w:val="24"/>
          <w:lang w:eastAsia="ru-RU"/>
        </w:rPr>
        <w:t>20</w:t>
      </w:r>
      <w:r w:rsidRPr="00092136">
        <w:rPr>
          <w:rFonts w:ascii="Times New Roman" w:eastAsia="Times New Roman" w:hAnsi="Times New Roman"/>
          <w:bCs/>
          <w:kern w:val="32"/>
          <w:sz w:val="24"/>
          <w:szCs w:val="24"/>
          <w:lang w:eastAsia="ru-RU"/>
        </w:rPr>
        <w:fldChar w:fldCharType="end"/>
      </w:r>
      <w:r w:rsidRPr="00092136">
        <w:rPr>
          <w:rFonts w:ascii="Times New Roman" w:eastAsia="Times New Roman" w:hAnsi="Times New Roman"/>
          <w:bCs/>
          <w:kern w:val="32"/>
          <w:sz w:val="24"/>
          <w:szCs w:val="24"/>
          <w:lang w:eastAsia="ru-RU"/>
        </w:rPr>
        <w:t xml:space="preserve"> «Получение заявок на участие в закупке» настоящего Положения.</w:t>
      </w:r>
    </w:p>
    <w:p w:rsidR="00092136" w:rsidRPr="00092136" w:rsidRDefault="00092136" w:rsidP="00092136">
      <w:pPr>
        <w:numPr>
          <w:ilvl w:val="2"/>
          <w:numId w:val="114"/>
        </w:numPr>
        <w:tabs>
          <w:tab w:val="left" w:pos="-3544"/>
        </w:tabs>
        <w:spacing w:after="0" w:line="240" w:lineRule="auto"/>
        <w:ind w:left="1134" w:hanging="1134"/>
        <w:contextualSpacing/>
        <w:jc w:val="both"/>
        <w:rPr>
          <w:rFonts w:ascii="Times New Roman" w:eastAsia="Times New Roman" w:hAnsi="Times New Roman"/>
          <w:b/>
          <w:bCs/>
          <w:kern w:val="32"/>
          <w:sz w:val="24"/>
          <w:szCs w:val="24"/>
          <w:lang w:eastAsia="ru-RU"/>
        </w:rPr>
      </w:pPr>
      <w:r w:rsidRPr="00092136">
        <w:rPr>
          <w:rFonts w:ascii="Times New Roman" w:eastAsia="Times New Roman" w:hAnsi="Times New Roman"/>
          <w:b/>
          <w:bCs/>
          <w:kern w:val="32"/>
          <w:sz w:val="24"/>
          <w:szCs w:val="24"/>
          <w:lang w:eastAsia="ru-RU"/>
        </w:rPr>
        <w:t>Вскрытие поступивших Конвертов:</w:t>
      </w:r>
    </w:p>
    <w:p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 xml:space="preserve">Организатор закупки осуществляет вскрытие Заявок на участие в закупке в соответствии с Разделом </w:t>
      </w:r>
      <w:r w:rsidRPr="00092136">
        <w:rPr>
          <w:rFonts w:ascii="Times New Roman" w:eastAsia="Times New Roman" w:hAnsi="Times New Roman"/>
          <w:bCs/>
          <w:kern w:val="32"/>
          <w:sz w:val="24"/>
          <w:szCs w:val="24"/>
          <w:lang w:eastAsia="ru-RU"/>
        </w:rPr>
        <w:fldChar w:fldCharType="begin"/>
      </w:r>
      <w:r w:rsidRPr="00092136">
        <w:rPr>
          <w:rFonts w:ascii="Times New Roman" w:eastAsia="Times New Roman" w:hAnsi="Times New Roman"/>
          <w:bCs/>
          <w:kern w:val="32"/>
          <w:sz w:val="24"/>
          <w:szCs w:val="24"/>
          <w:lang w:eastAsia="ru-RU"/>
        </w:rPr>
        <w:instrText xml:space="preserve"> REF _Ref509583167 \r \h  \* MERGEFORMAT </w:instrText>
      </w:r>
      <w:r w:rsidRPr="00092136">
        <w:rPr>
          <w:rFonts w:ascii="Times New Roman" w:eastAsia="Times New Roman" w:hAnsi="Times New Roman"/>
          <w:bCs/>
          <w:kern w:val="32"/>
          <w:sz w:val="24"/>
          <w:szCs w:val="24"/>
          <w:lang w:eastAsia="ru-RU"/>
        </w:rPr>
      </w:r>
      <w:r w:rsidRPr="00092136">
        <w:rPr>
          <w:rFonts w:ascii="Times New Roman" w:eastAsia="Times New Roman" w:hAnsi="Times New Roman"/>
          <w:bCs/>
          <w:kern w:val="32"/>
          <w:sz w:val="24"/>
          <w:szCs w:val="24"/>
          <w:lang w:eastAsia="ru-RU"/>
        </w:rPr>
        <w:fldChar w:fldCharType="separate"/>
      </w:r>
      <w:r w:rsidR="00125596">
        <w:rPr>
          <w:rFonts w:ascii="Times New Roman" w:eastAsia="Times New Roman" w:hAnsi="Times New Roman"/>
          <w:bCs/>
          <w:kern w:val="32"/>
          <w:sz w:val="24"/>
          <w:szCs w:val="24"/>
          <w:lang w:eastAsia="ru-RU"/>
        </w:rPr>
        <w:t>21</w:t>
      </w:r>
      <w:r w:rsidRPr="00092136">
        <w:rPr>
          <w:rFonts w:ascii="Times New Roman" w:eastAsia="Times New Roman" w:hAnsi="Times New Roman"/>
          <w:bCs/>
          <w:kern w:val="32"/>
          <w:sz w:val="24"/>
          <w:szCs w:val="24"/>
          <w:lang w:eastAsia="ru-RU"/>
        </w:rPr>
        <w:fldChar w:fldCharType="end"/>
      </w:r>
      <w:r w:rsidRPr="00092136">
        <w:rPr>
          <w:rFonts w:ascii="Times New Roman" w:eastAsia="Times New Roman" w:hAnsi="Times New Roman"/>
          <w:bCs/>
          <w:kern w:val="32"/>
          <w:sz w:val="24"/>
          <w:szCs w:val="24"/>
          <w:lang w:eastAsia="ru-RU"/>
        </w:rPr>
        <w:t xml:space="preserve"> «Вскрытие поступивших конвертов» настоящего Положения.</w:t>
      </w:r>
    </w:p>
    <w:p w:rsidR="00092136" w:rsidRPr="00092136" w:rsidRDefault="00092136" w:rsidP="00092136">
      <w:pPr>
        <w:numPr>
          <w:ilvl w:val="2"/>
          <w:numId w:val="114"/>
        </w:numPr>
        <w:tabs>
          <w:tab w:val="left" w:pos="-3544"/>
        </w:tabs>
        <w:spacing w:after="0" w:line="240" w:lineRule="auto"/>
        <w:ind w:left="1134" w:hanging="1134"/>
        <w:contextualSpacing/>
        <w:jc w:val="both"/>
        <w:rPr>
          <w:rFonts w:ascii="Times New Roman" w:eastAsia="Times New Roman" w:hAnsi="Times New Roman"/>
          <w:b/>
          <w:bCs/>
          <w:kern w:val="32"/>
          <w:sz w:val="24"/>
          <w:szCs w:val="24"/>
          <w:lang w:eastAsia="ru-RU"/>
        </w:rPr>
      </w:pPr>
      <w:r w:rsidRPr="00092136">
        <w:rPr>
          <w:rFonts w:ascii="Times New Roman" w:eastAsia="Times New Roman" w:hAnsi="Times New Roman"/>
          <w:b/>
          <w:bCs/>
          <w:kern w:val="32"/>
          <w:sz w:val="24"/>
          <w:szCs w:val="24"/>
          <w:lang w:eastAsia="ru-RU"/>
        </w:rPr>
        <w:t>Рассмотрение, сопоставление и оценка заявок на участие в закупке:</w:t>
      </w:r>
    </w:p>
    <w:p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Заявка Участника закупки может быть отклонена от участия в закупке в случаях, установленных Извещением.</w:t>
      </w:r>
    </w:p>
    <w:p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При проведении закупки способом запрос цен единственным оценочным критерием является цена заявки на участие в закупке.</w:t>
      </w:r>
    </w:p>
    <w:p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Перед привлечением к сопоставлению и оценке Заявок каждый член Закупочной комиссии, а также привлекаемые эксперты и любые другие лица, имеющие доступ к информации, содержащейся в Заявках, должны сделать на имя Председателя Закупочной комиссии письменное заявление о своей беспристрастности. Член Закупочной комиссии, эксперт или иное лицо, узнавшее после процедуры вскрытия Конвертов с Заявками, что в числе Участников закупки есть лица, предложения которых он не может рассматривать беспристрастно, обязан заявить самоотвод, решение по которому принимает Закупочная комиссия.</w:t>
      </w:r>
    </w:p>
    <w:p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В случае создания ПДЗК заявление о беспристрастности подается в момент утверждения данной комиссии.</w:t>
      </w:r>
    </w:p>
    <w:p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Рекомендуется осуществлять оценку Заявок в следующем порядке:</w:t>
      </w:r>
    </w:p>
    <w:p w:rsidR="00092136" w:rsidRPr="00092136" w:rsidRDefault="00092136" w:rsidP="00092136">
      <w:pPr>
        <w:numPr>
          <w:ilvl w:val="0"/>
          <w:numId w:val="44"/>
        </w:numPr>
        <w:tabs>
          <w:tab w:val="left" w:pos="1134"/>
        </w:tabs>
        <w:spacing w:after="0" w:line="240" w:lineRule="auto"/>
        <w:ind w:firstLine="414"/>
        <w:contextualSpacing/>
        <w:jc w:val="both"/>
        <w:rPr>
          <w:rFonts w:ascii="Times New Roman" w:eastAsia="Times New Roman" w:hAnsi="Times New Roman"/>
          <w:bCs/>
          <w:kern w:val="32"/>
          <w:sz w:val="24"/>
          <w:szCs w:val="24"/>
        </w:rPr>
      </w:pPr>
      <w:r w:rsidRPr="00092136">
        <w:rPr>
          <w:rFonts w:ascii="Times New Roman" w:eastAsia="Times New Roman" w:hAnsi="Times New Roman"/>
          <w:bCs/>
          <w:kern w:val="32"/>
          <w:sz w:val="24"/>
          <w:szCs w:val="24"/>
        </w:rPr>
        <w:t>проведение отборочной стадии;</w:t>
      </w:r>
    </w:p>
    <w:p w:rsidR="00092136" w:rsidRPr="00092136" w:rsidRDefault="00092136" w:rsidP="00092136">
      <w:pPr>
        <w:numPr>
          <w:ilvl w:val="0"/>
          <w:numId w:val="44"/>
        </w:numPr>
        <w:tabs>
          <w:tab w:val="left" w:pos="1134"/>
        </w:tabs>
        <w:spacing w:after="0" w:line="240" w:lineRule="auto"/>
        <w:ind w:firstLine="414"/>
        <w:contextualSpacing/>
        <w:jc w:val="both"/>
        <w:rPr>
          <w:rFonts w:ascii="Times New Roman" w:eastAsia="Times New Roman" w:hAnsi="Times New Roman"/>
          <w:bCs/>
          <w:kern w:val="32"/>
          <w:sz w:val="24"/>
          <w:szCs w:val="24"/>
        </w:rPr>
      </w:pPr>
      <w:r w:rsidRPr="00092136">
        <w:rPr>
          <w:rFonts w:ascii="Times New Roman" w:eastAsia="Times New Roman" w:hAnsi="Times New Roman"/>
          <w:bCs/>
          <w:kern w:val="32"/>
          <w:sz w:val="24"/>
          <w:szCs w:val="24"/>
        </w:rPr>
        <w:t>проведение оценочной стадии.</w:t>
      </w:r>
    </w:p>
    <w:p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Отборочная стадия. В рамках отборочной стадии последовательно выполняются следующие действия:</w:t>
      </w:r>
    </w:p>
    <w:p w:rsidR="00092136" w:rsidRPr="00092136" w:rsidRDefault="00092136" w:rsidP="00092136">
      <w:pPr>
        <w:numPr>
          <w:ilvl w:val="0"/>
          <w:numId w:val="45"/>
        </w:numPr>
        <w:tabs>
          <w:tab w:val="left" w:pos="1134"/>
        </w:tabs>
        <w:spacing w:after="0" w:line="240" w:lineRule="auto"/>
        <w:ind w:left="1418" w:hanging="284"/>
        <w:contextualSpacing/>
        <w:jc w:val="both"/>
        <w:rPr>
          <w:rFonts w:ascii="Times New Roman" w:eastAsia="Times New Roman" w:hAnsi="Times New Roman"/>
          <w:bCs/>
          <w:kern w:val="32"/>
          <w:sz w:val="24"/>
          <w:szCs w:val="24"/>
        </w:rPr>
      </w:pPr>
      <w:r w:rsidRPr="00092136">
        <w:rPr>
          <w:rFonts w:ascii="Times New Roman" w:eastAsia="Times New Roman" w:hAnsi="Times New Roman"/>
          <w:bCs/>
          <w:kern w:val="32"/>
          <w:sz w:val="24"/>
          <w:szCs w:val="24"/>
        </w:rPr>
        <w:t xml:space="preserve">проверка Заявок на соблюдение требований Извещения к оформлению Заявок; </w:t>
      </w:r>
    </w:p>
    <w:p w:rsidR="00092136" w:rsidRPr="00092136" w:rsidRDefault="00092136" w:rsidP="00092136">
      <w:pPr>
        <w:numPr>
          <w:ilvl w:val="0"/>
          <w:numId w:val="45"/>
        </w:numPr>
        <w:tabs>
          <w:tab w:val="left" w:pos="1134"/>
        </w:tabs>
        <w:spacing w:after="0" w:line="240" w:lineRule="auto"/>
        <w:ind w:left="1418" w:hanging="284"/>
        <w:contextualSpacing/>
        <w:jc w:val="both"/>
        <w:rPr>
          <w:rFonts w:ascii="Times New Roman" w:eastAsia="Times New Roman" w:hAnsi="Times New Roman"/>
          <w:bCs/>
          <w:kern w:val="32"/>
          <w:sz w:val="24"/>
          <w:szCs w:val="24"/>
        </w:rPr>
      </w:pPr>
      <w:r w:rsidRPr="00092136">
        <w:rPr>
          <w:rFonts w:ascii="Times New Roman" w:eastAsia="Times New Roman" w:hAnsi="Times New Roman"/>
          <w:bCs/>
          <w:kern w:val="32"/>
          <w:sz w:val="24"/>
          <w:szCs w:val="24"/>
        </w:rPr>
        <w:t>разъяснения положений Заявок (при необходимости);</w:t>
      </w:r>
    </w:p>
    <w:p w:rsidR="00092136" w:rsidRPr="00092136" w:rsidRDefault="00092136" w:rsidP="00092136">
      <w:pPr>
        <w:numPr>
          <w:ilvl w:val="0"/>
          <w:numId w:val="45"/>
        </w:numPr>
        <w:tabs>
          <w:tab w:val="left" w:pos="1134"/>
        </w:tabs>
        <w:spacing w:after="0" w:line="240" w:lineRule="auto"/>
        <w:ind w:left="1418" w:hanging="284"/>
        <w:contextualSpacing/>
        <w:jc w:val="both"/>
        <w:rPr>
          <w:rFonts w:ascii="Times New Roman" w:eastAsia="Times New Roman" w:hAnsi="Times New Roman"/>
          <w:bCs/>
          <w:kern w:val="32"/>
          <w:sz w:val="24"/>
          <w:szCs w:val="24"/>
        </w:rPr>
      </w:pPr>
      <w:r w:rsidRPr="00092136">
        <w:rPr>
          <w:rFonts w:ascii="Times New Roman" w:eastAsia="Times New Roman" w:hAnsi="Times New Roman"/>
          <w:bCs/>
          <w:kern w:val="32"/>
          <w:sz w:val="24"/>
          <w:szCs w:val="24"/>
        </w:rPr>
        <w:t>проверка Участника закупки на соответствие требованиям Извещения;</w:t>
      </w:r>
    </w:p>
    <w:p w:rsidR="00092136" w:rsidRPr="00092136" w:rsidRDefault="00092136" w:rsidP="00092136">
      <w:pPr>
        <w:numPr>
          <w:ilvl w:val="0"/>
          <w:numId w:val="45"/>
        </w:numPr>
        <w:tabs>
          <w:tab w:val="left" w:pos="1134"/>
        </w:tabs>
        <w:spacing w:after="0" w:line="240" w:lineRule="auto"/>
        <w:ind w:left="1418" w:hanging="284"/>
        <w:contextualSpacing/>
        <w:jc w:val="both"/>
        <w:rPr>
          <w:rFonts w:ascii="Times New Roman" w:eastAsia="Times New Roman" w:hAnsi="Times New Roman"/>
          <w:bCs/>
          <w:kern w:val="32"/>
          <w:sz w:val="24"/>
          <w:szCs w:val="24"/>
        </w:rPr>
      </w:pPr>
      <w:r w:rsidRPr="00092136">
        <w:rPr>
          <w:rFonts w:ascii="Times New Roman" w:eastAsia="Times New Roman" w:hAnsi="Times New Roman"/>
          <w:bCs/>
          <w:kern w:val="32"/>
          <w:sz w:val="24"/>
          <w:szCs w:val="24"/>
        </w:rPr>
        <w:t>проверка предлагаемой Продукции на соответствие требованиям закупки;</w:t>
      </w:r>
    </w:p>
    <w:p w:rsidR="00092136" w:rsidRPr="00092136" w:rsidRDefault="00092136" w:rsidP="00092136">
      <w:pPr>
        <w:numPr>
          <w:ilvl w:val="0"/>
          <w:numId w:val="45"/>
        </w:numPr>
        <w:tabs>
          <w:tab w:val="left" w:pos="1134"/>
        </w:tabs>
        <w:spacing w:after="0" w:line="240" w:lineRule="auto"/>
        <w:ind w:left="1418" w:hanging="284"/>
        <w:contextualSpacing/>
        <w:jc w:val="both"/>
        <w:rPr>
          <w:rFonts w:ascii="Times New Roman" w:eastAsia="Times New Roman" w:hAnsi="Times New Roman"/>
          <w:bCs/>
          <w:kern w:val="32"/>
          <w:sz w:val="24"/>
          <w:szCs w:val="24"/>
        </w:rPr>
      </w:pPr>
      <w:r w:rsidRPr="00092136">
        <w:rPr>
          <w:rFonts w:ascii="Times New Roman" w:eastAsia="Times New Roman" w:hAnsi="Times New Roman"/>
          <w:bCs/>
          <w:kern w:val="32"/>
          <w:sz w:val="24"/>
          <w:szCs w:val="24"/>
        </w:rPr>
        <w:t>отклонение Заявок, которые, по мнению Закупочной комиссии не соответствуют требованиям Извещения.</w:t>
      </w:r>
    </w:p>
    <w:p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При необходимости, в ходе рассмотрения Заявок, Закупочная комиссия вправе потребовать от Участников закупки разъяснения сведений, содержащихся в Заявках. Требования, направленные на изменение содержания Заявки, а также разъяснения Участника закупки, изменяющие суть предложения, содержащегося в поданной таким Участником закупки Заявке, не допускаются. Запрос о разъяснении сведений, содержащихся в Заявках, и ответ на такой запрос должны оформляться в письменном виде.</w:t>
      </w:r>
    </w:p>
    <w:p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В случае, если Участник закупки, которому был направлен запрос о разъяснении сведений, содержащихся в Заявке, не предоставит соответствующие разъяснения Заявки в порядке и в срок, установленные в запросе Заявка такого Участника закупки может быть отклонена.</w:t>
      </w:r>
    </w:p>
    <w:p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Оценочная стадия. В рамках оценочной стадии Закупочная комиссия оценивает и сопоставляет Заявки, которые не были отклонены на отборочной стадии.</w:t>
      </w:r>
    </w:p>
    <w:p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Закупочная комиссия вправе отклонить все Заявки, если ни одна из них не удовлетворяет установленным Извещением требованиям в отношении Участника закупки, Продукции, условий договора или оформления Заявки.</w:t>
      </w:r>
    </w:p>
    <w:p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Между Организатором закупки и Участником закупки не проводится никаких переговоров в отношении Заявок.</w:t>
      </w:r>
    </w:p>
    <w:p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По результатам рассмотрения заявок</w:t>
      </w:r>
      <w:r w:rsidRPr="00092136" w:rsidDel="004266FD">
        <w:rPr>
          <w:rFonts w:ascii="Times New Roman" w:eastAsia="Times New Roman" w:hAnsi="Times New Roman"/>
          <w:bCs/>
          <w:kern w:val="32"/>
          <w:sz w:val="24"/>
          <w:szCs w:val="24"/>
          <w:lang w:eastAsia="ru-RU"/>
        </w:rPr>
        <w:t xml:space="preserve"> </w:t>
      </w:r>
      <w:r w:rsidRPr="00092136">
        <w:rPr>
          <w:rFonts w:ascii="Times New Roman" w:eastAsia="Times New Roman" w:hAnsi="Times New Roman"/>
          <w:bCs/>
          <w:kern w:val="32"/>
          <w:sz w:val="24"/>
          <w:szCs w:val="24"/>
          <w:lang w:eastAsia="ru-RU"/>
        </w:rPr>
        <w:t>Закупочная комиссия составляет протокол, который размещается на Интернет-ресурсах.</w:t>
      </w:r>
    </w:p>
    <w:p w:rsidR="00092136" w:rsidRPr="00092136" w:rsidRDefault="00092136" w:rsidP="00092136">
      <w:pPr>
        <w:numPr>
          <w:ilvl w:val="2"/>
          <w:numId w:val="114"/>
        </w:numPr>
        <w:tabs>
          <w:tab w:val="left" w:pos="-354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
          <w:bCs/>
          <w:kern w:val="32"/>
          <w:sz w:val="24"/>
          <w:szCs w:val="24"/>
          <w:lang w:eastAsia="ru-RU"/>
        </w:rPr>
        <w:t>Применение специальной процедуры (переторжки):</w:t>
      </w:r>
    </w:p>
    <w:p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 xml:space="preserve">Организатор закупки вправе использовать в процедуре запроса цен проведение процедуры переторжки в соответствии с Разделом </w:t>
      </w:r>
      <w:r w:rsidRPr="00092136">
        <w:rPr>
          <w:rFonts w:ascii="Times New Roman" w:eastAsia="Times New Roman" w:hAnsi="Times New Roman"/>
          <w:bCs/>
          <w:kern w:val="32"/>
          <w:sz w:val="24"/>
          <w:szCs w:val="24"/>
          <w:lang w:eastAsia="ru-RU"/>
        </w:rPr>
        <w:fldChar w:fldCharType="begin"/>
      </w:r>
      <w:r w:rsidRPr="00092136">
        <w:rPr>
          <w:rFonts w:ascii="Times New Roman" w:eastAsia="Times New Roman" w:hAnsi="Times New Roman"/>
          <w:bCs/>
          <w:kern w:val="32"/>
          <w:sz w:val="24"/>
          <w:szCs w:val="24"/>
          <w:lang w:eastAsia="ru-RU"/>
        </w:rPr>
        <w:instrText xml:space="preserve"> REF _Ref509583188 \r \h  \* MERGEFORMAT </w:instrText>
      </w:r>
      <w:r w:rsidRPr="00092136">
        <w:rPr>
          <w:rFonts w:ascii="Times New Roman" w:eastAsia="Times New Roman" w:hAnsi="Times New Roman"/>
          <w:bCs/>
          <w:kern w:val="32"/>
          <w:sz w:val="24"/>
          <w:szCs w:val="24"/>
          <w:lang w:eastAsia="ru-RU"/>
        </w:rPr>
      </w:r>
      <w:r w:rsidRPr="00092136">
        <w:rPr>
          <w:rFonts w:ascii="Times New Roman" w:eastAsia="Times New Roman" w:hAnsi="Times New Roman"/>
          <w:bCs/>
          <w:kern w:val="32"/>
          <w:sz w:val="24"/>
          <w:szCs w:val="24"/>
          <w:lang w:eastAsia="ru-RU"/>
        </w:rPr>
        <w:fldChar w:fldCharType="separate"/>
      </w:r>
      <w:r w:rsidR="00125596">
        <w:rPr>
          <w:rFonts w:ascii="Times New Roman" w:eastAsia="Times New Roman" w:hAnsi="Times New Roman"/>
          <w:bCs/>
          <w:kern w:val="32"/>
          <w:sz w:val="24"/>
          <w:szCs w:val="24"/>
          <w:lang w:eastAsia="ru-RU"/>
        </w:rPr>
        <w:t>28</w:t>
      </w:r>
      <w:r w:rsidRPr="00092136">
        <w:rPr>
          <w:rFonts w:ascii="Times New Roman" w:eastAsia="Times New Roman" w:hAnsi="Times New Roman"/>
          <w:bCs/>
          <w:kern w:val="32"/>
          <w:sz w:val="24"/>
          <w:szCs w:val="24"/>
          <w:lang w:eastAsia="ru-RU"/>
        </w:rPr>
        <w:fldChar w:fldCharType="end"/>
      </w:r>
      <w:r w:rsidRPr="00092136">
        <w:rPr>
          <w:rFonts w:ascii="Times New Roman" w:eastAsia="Times New Roman" w:hAnsi="Times New Roman"/>
          <w:bCs/>
          <w:kern w:val="32"/>
          <w:sz w:val="24"/>
          <w:szCs w:val="24"/>
          <w:lang w:eastAsia="ru-RU"/>
        </w:rPr>
        <w:t xml:space="preserve"> «Применение процедуры переторжки» настоящего Положения. Проведение процедуры переторжки возможно только в том случае, если это предусмотрено Извещением. </w:t>
      </w:r>
    </w:p>
    <w:p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По результатам процедуры переторжки Закупочная комиссия проводит итоговое ранжирование Заявок Участников закупки с учетом изменившегося параметра Заявки.</w:t>
      </w:r>
    </w:p>
    <w:p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 xml:space="preserve">По результатам проведения процедуры переторжки Закупочной комиссией составляется протокол. </w:t>
      </w:r>
    </w:p>
    <w:p w:rsidR="00092136" w:rsidRPr="00092136" w:rsidRDefault="00092136" w:rsidP="00092136">
      <w:pPr>
        <w:numPr>
          <w:ilvl w:val="2"/>
          <w:numId w:val="114"/>
        </w:numPr>
        <w:tabs>
          <w:tab w:val="left" w:pos="-3544"/>
        </w:tabs>
        <w:spacing w:after="0" w:line="240" w:lineRule="auto"/>
        <w:ind w:left="1134" w:hanging="1134"/>
        <w:contextualSpacing/>
        <w:jc w:val="both"/>
        <w:rPr>
          <w:rFonts w:ascii="Times New Roman" w:eastAsia="Times New Roman" w:hAnsi="Times New Roman"/>
          <w:b/>
          <w:bCs/>
          <w:kern w:val="32"/>
          <w:sz w:val="24"/>
          <w:szCs w:val="24"/>
          <w:lang w:eastAsia="ru-RU"/>
        </w:rPr>
      </w:pPr>
      <w:r w:rsidRPr="00092136">
        <w:rPr>
          <w:rFonts w:ascii="Times New Roman" w:eastAsia="Times New Roman" w:hAnsi="Times New Roman"/>
          <w:b/>
          <w:bCs/>
          <w:kern w:val="32"/>
          <w:sz w:val="24"/>
          <w:szCs w:val="24"/>
          <w:lang w:eastAsia="ru-RU"/>
        </w:rPr>
        <w:t>Определение Победителя:</w:t>
      </w:r>
    </w:p>
    <w:p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Победителем признается Участник закупки, представивший Заявку, которая решением Закупочной комиссии признана соответствующей требованиям Извещения и содержащую наименьшую цену договора.</w:t>
      </w:r>
    </w:p>
    <w:p w:rsidR="00092136" w:rsidRPr="00092136" w:rsidRDefault="00092136" w:rsidP="00092136">
      <w:pPr>
        <w:numPr>
          <w:ilvl w:val="3"/>
          <w:numId w:val="114"/>
        </w:numPr>
        <w:tabs>
          <w:tab w:val="left" w:pos="1134"/>
        </w:tabs>
        <w:spacing w:after="0" w:line="240" w:lineRule="auto"/>
        <w:ind w:left="1134" w:hanging="1134"/>
        <w:contextualSpacing/>
        <w:jc w:val="both"/>
        <w:rPr>
          <w:rFonts w:ascii="Times New Roman" w:eastAsia="Times New Roman" w:hAnsi="Times New Roman"/>
          <w:bCs/>
          <w:kern w:val="32"/>
          <w:sz w:val="24"/>
          <w:szCs w:val="24"/>
          <w:lang w:eastAsia="ru-RU"/>
        </w:rPr>
      </w:pPr>
      <w:r w:rsidRPr="00092136">
        <w:rPr>
          <w:rFonts w:ascii="Times New Roman" w:eastAsia="Times New Roman" w:hAnsi="Times New Roman"/>
          <w:bCs/>
          <w:kern w:val="32"/>
          <w:sz w:val="24"/>
          <w:szCs w:val="24"/>
          <w:lang w:eastAsia="ru-RU"/>
        </w:rPr>
        <w:t>По итогам запроса цен (в случае определения Победителя) право на заключение договора фиксируется в протоколе о выборе победителя.</w:t>
      </w:r>
    </w:p>
    <w:p w:rsidR="00092136" w:rsidRPr="00092136" w:rsidRDefault="00092136" w:rsidP="00092136">
      <w:pPr>
        <w:numPr>
          <w:ilvl w:val="2"/>
          <w:numId w:val="114"/>
        </w:numPr>
        <w:tabs>
          <w:tab w:val="left" w:pos="-3544"/>
        </w:tabs>
        <w:spacing w:after="0" w:line="240" w:lineRule="auto"/>
        <w:ind w:left="1134" w:hanging="1134"/>
        <w:contextualSpacing/>
        <w:jc w:val="both"/>
        <w:rPr>
          <w:rFonts w:ascii="Times New Roman" w:eastAsia="Times New Roman" w:hAnsi="Times New Roman"/>
          <w:b/>
          <w:bCs/>
          <w:kern w:val="32"/>
          <w:sz w:val="24"/>
          <w:szCs w:val="24"/>
          <w:lang w:eastAsia="ru-RU"/>
        </w:rPr>
      </w:pPr>
      <w:r w:rsidRPr="00092136">
        <w:rPr>
          <w:rFonts w:ascii="Times New Roman" w:eastAsia="Times New Roman" w:hAnsi="Times New Roman"/>
          <w:b/>
          <w:bCs/>
          <w:kern w:val="32"/>
          <w:sz w:val="24"/>
          <w:szCs w:val="24"/>
          <w:lang w:eastAsia="ru-RU"/>
        </w:rPr>
        <w:t>Заключение договора:</w:t>
      </w:r>
    </w:p>
    <w:p w:rsidR="00BA7B0C" w:rsidRPr="0032774B" w:rsidRDefault="00092136" w:rsidP="0032774B">
      <w:pPr>
        <w:numPr>
          <w:ilvl w:val="3"/>
          <w:numId w:val="114"/>
        </w:numPr>
        <w:tabs>
          <w:tab w:val="left" w:pos="1134"/>
        </w:tabs>
        <w:spacing w:after="0" w:line="240" w:lineRule="auto"/>
        <w:ind w:left="1134" w:hanging="1134"/>
        <w:contextualSpacing/>
        <w:jc w:val="both"/>
        <w:rPr>
          <w:bCs/>
          <w:kern w:val="32"/>
        </w:rPr>
      </w:pPr>
      <w:r w:rsidRPr="00092136">
        <w:rPr>
          <w:rFonts w:ascii="Times New Roman" w:eastAsia="Times New Roman" w:hAnsi="Times New Roman"/>
          <w:bCs/>
          <w:kern w:val="32"/>
          <w:sz w:val="24"/>
          <w:szCs w:val="24"/>
          <w:lang w:eastAsia="ru-RU"/>
        </w:rPr>
        <w:t xml:space="preserve">Заключение договора осуществляется в соответствии с требованиями, указанными в Разделе </w:t>
      </w:r>
      <w:r w:rsidRPr="00092136">
        <w:rPr>
          <w:rFonts w:ascii="Times New Roman" w:eastAsia="Times New Roman" w:hAnsi="Times New Roman"/>
          <w:bCs/>
          <w:kern w:val="32"/>
          <w:sz w:val="24"/>
          <w:szCs w:val="24"/>
          <w:lang w:eastAsia="ru-RU"/>
        </w:rPr>
        <w:fldChar w:fldCharType="begin"/>
      </w:r>
      <w:r w:rsidRPr="00092136">
        <w:rPr>
          <w:rFonts w:ascii="Times New Roman" w:eastAsia="Times New Roman" w:hAnsi="Times New Roman"/>
          <w:bCs/>
          <w:kern w:val="32"/>
          <w:sz w:val="24"/>
          <w:szCs w:val="24"/>
          <w:lang w:eastAsia="ru-RU"/>
        </w:rPr>
        <w:instrText xml:space="preserve"> REF _Ref509583198 \r \h  \* MERGEFORMAT </w:instrText>
      </w:r>
      <w:r w:rsidRPr="00092136">
        <w:rPr>
          <w:rFonts w:ascii="Times New Roman" w:eastAsia="Times New Roman" w:hAnsi="Times New Roman"/>
          <w:bCs/>
          <w:kern w:val="32"/>
          <w:sz w:val="24"/>
          <w:szCs w:val="24"/>
          <w:lang w:eastAsia="ru-RU"/>
        </w:rPr>
      </w:r>
      <w:r w:rsidRPr="00092136">
        <w:rPr>
          <w:rFonts w:ascii="Times New Roman" w:eastAsia="Times New Roman" w:hAnsi="Times New Roman"/>
          <w:bCs/>
          <w:kern w:val="32"/>
          <w:sz w:val="24"/>
          <w:szCs w:val="24"/>
          <w:lang w:eastAsia="ru-RU"/>
        </w:rPr>
        <w:fldChar w:fldCharType="separate"/>
      </w:r>
      <w:r w:rsidR="00125596">
        <w:rPr>
          <w:rFonts w:ascii="Times New Roman" w:eastAsia="Times New Roman" w:hAnsi="Times New Roman"/>
          <w:bCs/>
          <w:kern w:val="32"/>
          <w:sz w:val="24"/>
          <w:szCs w:val="24"/>
          <w:lang w:eastAsia="ru-RU"/>
        </w:rPr>
        <w:t>22</w:t>
      </w:r>
      <w:r w:rsidRPr="00092136">
        <w:rPr>
          <w:rFonts w:ascii="Times New Roman" w:eastAsia="Times New Roman" w:hAnsi="Times New Roman"/>
          <w:bCs/>
          <w:kern w:val="32"/>
          <w:sz w:val="24"/>
          <w:szCs w:val="24"/>
          <w:lang w:eastAsia="ru-RU"/>
        </w:rPr>
        <w:fldChar w:fldCharType="end"/>
      </w:r>
      <w:r w:rsidRPr="00092136">
        <w:rPr>
          <w:rFonts w:ascii="Times New Roman" w:eastAsia="Times New Roman" w:hAnsi="Times New Roman"/>
          <w:bCs/>
          <w:kern w:val="32"/>
          <w:sz w:val="24"/>
          <w:szCs w:val="24"/>
          <w:lang w:eastAsia="ru-RU"/>
        </w:rPr>
        <w:t xml:space="preserve"> «Заключение и исполнение договоров» настоящего Положения.</w:t>
      </w:r>
    </w:p>
    <w:p w:rsidR="00BA7B0C" w:rsidRPr="00BD0126" w:rsidRDefault="00A66A49" w:rsidP="00974A2F">
      <w:pPr>
        <w:spacing w:after="0" w:line="240" w:lineRule="auto"/>
        <w:outlineLvl w:val="0"/>
        <w:rPr>
          <w:rFonts w:ascii="Times New Roman" w:hAnsi="Times New Roman"/>
          <w:b/>
          <w:sz w:val="24"/>
          <w:szCs w:val="24"/>
        </w:rPr>
      </w:pPr>
      <w:bookmarkStart w:id="425" w:name="_Toc409786042"/>
      <w:bookmarkStart w:id="426" w:name="_Toc428869266"/>
      <w:bookmarkStart w:id="427" w:name="_Toc428869455"/>
      <w:bookmarkStart w:id="428" w:name="_Toc428870029"/>
      <w:bookmarkStart w:id="429" w:name="_Toc511044742"/>
      <w:bookmarkStart w:id="430" w:name="_Toc72166055"/>
      <w:r w:rsidRPr="00BD0126">
        <w:rPr>
          <w:rFonts w:ascii="Times New Roman" w:hAnsi="Times New Roman"/>
          <w:b/>
          <w:sz w:val="24"/>
          <w:szCs w:val="24"/>
        </w:rPr>
        <w:t>Глава VI. Разрешение разногласий, связанных с проведением закупок</w:t>
      </w:r>
      <w:bookmarkEnd w:id="425"/>
      <w:bookmarkEnd w:id="426"/>
      <w:bookmarkEnd w:id="427"/>
      <w:bookmarkEnd w:id="428"/>
      <w:bookmarkEnd w:id="429"/>
      <w:bookmarkEnd w:id="430"/>
    </w:p>
    <w:p w:rsidR="00BA7B0C" w:rsidRPr="00BD0126" w:rsidRDefault="00A66A49" w:rsidP="00974A2F">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431" w:name="_Toc409786043"/>
      <w:bookmarkStart w:id="432" w:name="_Toc428869267"/>
      <w:bookmarkStart w:id="433" w:name="_Toc428869456"/>
      <w:bookmarkStart w:id="434" w:name="_Toc428870030"/>
      <w:bookmarkStart w:id="435" w:name="_Toc511044743"/>
      <w:bookmarkStart w:id="436" w:name="_Toc72166056"/>
      <w:r w:rsidRPr="00BD0126">
        <w:rPr>
          <w:rFonts w:ascii="Times New Roman" w:hAnsi="Times New Roman"/>
          <w:b/>
          <w:bCs/>
          <w:kern w:val="32"/>
          <w:sz w:val="24"/>
          <w:szCs w:val="24"/>
        </w:rPr>
        <w:t>Разногласия между Участником закупки и ее Заказчиком, Организатором (внешние разногласия)</w:t>
      </w:r>
      <w:bookmarkEnd w:id="431"/>
      <w:bookmarkEnd w:id="432"/>
      <w:bookmarkEnd w:id="433"/>
      <w:bookmarkEnd w:id="434"/>
      <w:bookmarkEnd w:id="435"/>
      <w:bookmarkEnd w:id="436"/>
    </w:p>
    <w:p w:rsidR="00BA7B0C" w:rsidRPr="00BD0126" w:rsidRDefault="00312E2B" w:rsidP="00974A2F">
      <w:pPr>
        <w:pStyle w:val="af3"/>
        <w:numPr>
          <w:ilvl w:val="1"/>
          <w:numId w:val="114"/>
        </w:numPr>
        <w:tabs>
          <w:tab w:val="left" w:pos="1134"/>
        </w:tabs>
        <w:ind w:left="1134" w:hanging="1134"/>
        <w:jc w:val="both"/>
        <w:rPr>
          <w:bCs/>
          <w:kern w:val="32"/>
        </w:rPr>
      </w:pPr>
      <w:r w:rsidRPr="00BD0126">
        <w:rPr>
          <w:bCs/>
          <w:kern w:val="32"/>
        </w:rPr>
        <w:t xml:space="preserve">Любой Участник закупки, который заявляет, что понес или может понести убытки в результате нарушения его прав Обществом, Организатором закупки или отдельными членами Закупочной комиссии, имеет право подать заявление о рассмотрении разногласий, </w:t>
      </w:r>
      <w:r w:rsidR="00A66A49" w:rsidRPr="00BD0126">
        <w:rPr>
          <w:bCs/>
          <w:kern w:val="32"/>
        </w:rPr>
        <w:t>связанных с проведением закупок (далее – разногласий). Порядок урегулирования разногласий, предусмотренный положениями настоящей главой, применяется, если Закупочной документацией не предусмотрен иной порядок урегулирования разногласий.</w:t>
      </w:r>
    </w:p>
    <w:p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t>В случае получения любым работником Общества информации о нарушении порядка проведения закупки, определенного Закупочной документацией и/или настоящим Положением от Участников закупки, такой работник обязан незамедлительно уведомить об этом ЦЗК Общества и/или СЗО Общества и/или руководителя структурного подразделения Общества, к основным функциональным задачам (обязанностям) которых относится обеспечение деятельности Общества в области закупок Продукции, и/или службу экономической безопасности Общества (СЗО).</w:t>
      </w:r>
    </w:p>
    <w:p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t>До заключения договора с Победителем Закупочной процедуры заявления о рассмотрении разногласий направляются Участником закупки в ЦЗК Общества / СЗО Общества (при проведении Закупочной процедуры СЗО Общества). О получении заявления о рассмотрении разногласий ответственный секретарь ЦЗК Общества / уполномоченное лицо СЗО Общества незамедлительно уведомляет Председателя Закупочной комиссии, осуществляющей закупку. На время рассмотрения разногласий в ЦЗК Общества процедура проведения закупки может приостанавливаться до вынесения решения, если к тому нет явных препятствий юридического или экономического характера.</w:t>
      </w:r>
    </w:p>
    <w:p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t>Если разногласия не разрешены по взаимному согласию представившего их Участника закупки, Инициатора договора и Закупочной комиссии, ЦЗК Общества / СЗО Общества в течение 10 (десяти) дней со дня получения таких разногласий выносит письменное решение, которое должно содержать:</w:t>
      </w:r>
    </w:p>
    <w:p w:rsidR="00312E2B" w:rsidRPr="00BD0126" w:rsidRDefault="00A66A49" w:rsidP="00D75C6D">
      <w:pPr>
        <w:numPr>
          <w:ilvl w:val="0"/>
          <w:numId w:val="26"/>
        </w:numPr>
        <w:tabs>
          <w:tab w:val="left"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содержание принятого ЦЗК Общества / СЗО общества решения, а также обоснование мотивов его принятия;</w:t>
      </w:r>
    </w:p>
    <w:p w:rsidR="00312E2B" w:rsidRPr="00BD0126" w:rsidRDefault="00A66A49" w:rsidP="00D75C6D">
      <w:pPr>
        <w:numPr>
          <w:ilvl w:val="0"/>
          <w:numId w:val="26"/>
        </w:numPr>
        <w:tabs>
          <w:tab w:val="left" w:pos="1418"/>
        </w:tabs>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меры, которые должны быть приняты.</w:t>
      </w:r>
    </w:p>
    <w:p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t>Споры между Участниками закупки и Организатором закупки, проведенных на электронных торговых площадках в сети Интернет, также могут рассматриваться в порядке, предусмотренном правилами функционирования этих площадок, обязательными для выполнения Участниками закупки и Организатором закупки.</w:t>
      </w:r>
    </w:p>
    <w:p w:rsidR="00BA7B0C" w:rsidRPr="00BD0126" w:rsidRDefault="00A66A49" w:rsidP="00974A2F">
      <w:pPr>
        <w:numPr>
          <w:ilvl w:val="0"/>
          <w:numId w:val="114"/>
        </w:numPr>
        <w:tabs>
          <w:tab w:val="left" w:pos="1134"/>
        </w:tabs>
        <w:spacing w:after="0" w:line="240" w:lineRule="auto"/>
        <w:ind w:left="1134" w:hanging="1134"/>
        <w:jc w:val="both"/>
        <w:outlineLvl w:val="0"/>
        <w:rPr>
          <w:rFonts w:ascii="Times New Roman" w:hAnsi="Times New Roman"/>
          <w:b/>
          <w:bCs/>
          <w:kern w:val="32"/>
          <w:sz w:val="24"/>
          <w:szCs w:val="24"/>
        </w:rPr>
      </w:pPr>
      <w:bookmarkStart w:id="437" w:name="_Toc409786044"/>
      <w:bookmarkStart w:id="438" w:name="_Toc428869268"/>
      <w:bookmarkStart w:id="439" w:name="_Toc428869457"/>
      <w:bookmarkStart w:id="440" w:name="_Toc428870031"/>
      <w:bookmarkStart w:id="441" w:name="_Ref509582548"/>
      <w:bookmarkStart w:id="442" w:name="_Toc511044744"/>
      <w:bookmarkStart w:id="443" w:name="_Toc72166057"/>
      <w:r w:rsidRPr="00BD0126">
        <w:rPr>
          <w:rFonts w:ascii="Times New Roman" w:hAnsi="Times New Roman"/>
          <w:b/>
          <w:bCs/>
          <w:kern w:val="32"/>
          <w:sz w:val="24"/>
          <w:szCs w:val="24"/>
        </w:rPr>
        <w:t>Разногласия при принятии решений в ходе проведения закупок (внутренние разногласия)</w:t>
      </w:r>
      <w:bookmarkEnd w:id="437"/>
      <w:bookmarkEnd w:id="438"/>
      <w:bookmarkEnd w:id="439"/>
      <w:bookmarkEnd w:id="440"/>
      <w:bookmarkEnd w:id="441"/>
      <w:bookmarkEnd w:id="442"/>
      <w:bookmarkEnd w:id="443"/>
    </w:p>
    <w:p w:rsidR="00BA7B0C" w:rsidRPr="00BD0126" w:rsidRDefault="00312E2B" w:rsidP="00974A2F">
      <w:pPr>
        <w:pStyle w:val="af3"/>
        <w:numPr>
          <w:ilvl w:val="1"/>
          <w:numId w:val="114"/>
        </w:numPr>
        <w:tabs>
          <w:tab w:val="left" w:pos="1134"/>
        </w:tabs>
        <w:ind w:left="1134" w:hanging="1134"/>
        <w:jc w:val="both"/>
        <w:rPr>
          <w:bCs/>
          <w:kern w:val="32"/>
        </w:rPr>
      </w:pPr>
      <w:r w:rsidRPr="00BD0126">
        <w:rPr>
          <w:bCs/>
          <w:kern w:val="32"/>
        </w:rPr>
        <w:t>Любой член Закупочной комиссии</w:t>
      </w:r>
      <w:r w:rsidR="00C32688" w:rsidRPr="00BD0126">
        <w:rPr>
          <w:bCs/>
          <w:kern w:val="32"/>
        </w:rPr>
        <w:t>, не обладающий правом вето,</w:t>
      </w:r>
      <w:r w:rsidRPr="00BD0126">
        <w:rPr>
          <w:bCs/>
          <w:kern w:val="32"/>
        </w:rPr>
        <w:t xml:space="preserve"> в случае несогласия с решением, принятым Закупочной комиссией (далее – Спорное решение) и желающий обжаловать его (дал</w:t>
      </w:r>
      <w:r w:rsidR="00A66A49" w:rsidRPr="00BD0126">
        <w:rPr>
          <w:bCs/>
          <w:kern w:val="32"/>
        </w:rPr>
        <w:t>ее – Инициатор ходатайства), поскольку, по его мнению, такое решение не отвечает интересам Общества и/или может нанести вред (ущерб) Обществу, вправе заявить в ЦЗК Общества письменное ходатайство о применении Субъектом права вето данного права в отношении такого решения Закупочной комиссии (далее – Ходатайство). Инициатор ходатайства должен заявить Ходатайство в разумный срок – не позднее 3 (трех) рабочих дней с момента, когда он узнал или должен был узнать о Спорном решении. При несоблюдении указанного срока Ходатайство по существу не рассматривается. Инициатором Ходатайства могут выступать один или несколько членов Закупочной комиссии.</w:t>
      </w:r>
    </w:p>
    <w:p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t>С момента получения Ходатайства и до момента принятия Субъектом права вето одного из решений, предусмотренных нормами настоящего Положения либо до вступления в силу решения ЦЗК Общества об отказе в удовлетворении Ходатайства председатель Закупочной комиссии, члены Закупочной комиссии, секретарь Закупочной комиссии и иные лица (в том числе работники Общества – Заказчика закупки и сторонний Организатор закупки) не вправе совершать действия, направленные на исполнение Спорного решения, в том числе представлять Спорное решение на ознакомление Участникам закупки, направлять Участникам закупки информацию и документы, содержащие ссылки на Спорное решение либо сведения (информацию), основанные на Спорном решении.</w:t>
      </w:r>
    </w:p>
    <w:p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t>Председатель ЦЗК Общества организует проведение заседания ЦЗК Общества по рассмотрению Ходатайства не позднее 3 (трех) дней с даты получения скан-копии Ходатайства.</w:t>
      </w:r>
    </w:p>
    <w:p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t>ЦЗК Общества рассматривает Ходатайство с участием председателя Закупочной комиссии, инициатора Ходатайства и иных лиц (по усмотрению председателя ЦЗК Общества), осуществляет изучение и проверку обоснованности Ходатайства.</w:t>
      </w:r>
    </w:p>
    <w:p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t>В процессе рассмотрения Ходатайства ЦЗК Общества вправе, в том числе, привлекать к его рассмотрению экспертов и специалистов (работников Общества, сторонних экспертов и иных лиц), обладающих специальными познаниями в области, относящейся к закупке, по которой принято Спорное решение.</w:t>
      </w:r>
    </w:p>
    <w:p w:rsidR="00BA7B0C" w:rsidRPr="00BD0126" w:rsidRDefault="00A66A49" w:rsidP="00974A2F">
      <w:pPr>
        <w:pStyle w:val="af3"/>
        <w:numPr>
          <w:ilvl w:val="1"/>
          <w:numId w:val="114"/>
        </w:numPr>
        <w:tabs>
          <w:tab w:val="left" w:pos="1134"/>
        </w:tabs>
        <w:ind w:left="1134" w:hanging="1134"/>
        <w:jc w:val="both"/>
        <w:rPr>
          <w:bCs/>
          <w:kern w:val="32"/>
        </w:rPr>
      </w:pPr>
      <w:bookmarkStart w:id="444" w:name="_Ref509583659"/>
      <w:r w:rsidRPr="00BD0126">
        <w:rPr>
          <w:bCs/>
          <w:kern w:val="32"/>
        </w:rPr>
        <w:t>По итогам рассмотрения Ходатайства ЦЗК Общества принимает одно из следующих решений:</w:t>
      </w:r>
      <w:bookmarkEnd w:id="444"/>
    </w:p>
    <w:p w:rsidR="00BA7B0C" w:rsidRPr="00BD0126" w:rsidRDefault="00A66A49" w:rsidP="00974A2F">
      <w:pPr>
        <w:pStyle w:val="af3"/>
        <w:numPr>
          <w:ilvl w:val="2"/>
          <w:numId w:val="114"/>
        </w:numPr>
        <w:tabs>
          <w:tab w:val="left" w:pos="-3544"/>
        </w:tabs>
        <w:ind w:left="1134" w:hanging="1134"/>
        <w:jc w:val="both"/>
        <w:rPr>
          <w:bCs/>
          <w:kern w:val="32"/>
        </w:rPr>
      </w:pPr>
      <w:r w:rsidRPr="00BD0126">
        <w:rPr>
          <w:bCs/>
          <w:kern w:val="32"/>
        </w:rPr>
        <w:t>Об отказе в удовлетворении Ходатайства и об оставлении Спорного решения в силе. Такое решение ЦЗК Общества вступает в силу, если оно в течение двух рабочих дней с даты его передачи в письменном виде Инициатору ходатайства не будет обжаловано Инициатором ходатайства Субъекту права вето через Инициатора договора.</w:t>
      </w:r>
    </w:p>
    <w:p w:rsidR="00BA7B0C" w:rsidRPr="00BD0126" w:rsidRDefault="00A66A49" w:rsidP="00974A2F">
      <w:pPr>
        <w:pStyle w:val="af3"/>
        <w:numPr>
          <w:ilvl w:val="2"/>
          <w:numId w:val="114"/>
        </w:numPr>
        <w:tabs>
          <w:tab w:val="left" w:pos="-3544"/>
        </w:tabs>
        <w:ind w:left="1134" w:hanging="1134"/>
        <w:jc w:val="both"/>
        <w:rPr>
          <w:bCs/>
          <w:kern w:val="32"/>
        </w:rPr>
      </w:pPr>
      <w:r w:rsidRPr="00BD0126">
        <w:rPr>
          <w:bCs/>
          <w:kern w:val="32"/>
        </w:rPr>
        <w:t>О направлении Ходатайства Субъекту права вето с письменным мотивированным предложением о применении права вето в отношении Спорного решения и принятии одного из следующих решений:</w:t>
      </w:r>
    </w:p>
    <w:p w:rsidR="00BA7B0C" w:rsidRPr="00BD0126" w:rsidRDefault="00A66A49" w:rsidP="00974A2F">
      <w:pPr>
        <w:pStyle w:val="af3"/>
        <w:numPr>
          <w:ilvl w:val="2"/>
          <w:numId w:val="114"/>
        </w:numPr>
        <w:tabs>
          <w:tab w:val="left" w:pos="-3544"/>
        </w:tabs>
        <w:ind w:left="1134" w:hanging="1134"/>
        <w:jc w:val="both"/>
        <w:rPr>
          <w:bCs/>
          <w:kern w:val="32"/>
        </w:rPr>
      </w:pPr>
      <w:r w:rsidRPr="00BD0126">
        <w:rPr>
          <w:bCs/>
          <w:kern w:val="32"/>
        </w:rPr>
        <w:t>Об отмене Спорного решения и вынесении вопроса/вопросов, по которому принято Спорное решение, на повторное рассмотрение той же Закупочной комиссии (с возможными указаниями о необходимости выполнения конкретных мероприятий до повторного рассмотрения данного вопроса/вопросов комиссией – например, проведение дополнительных экспертиз и т.п.), по итогам которого той же Закупочной комиссией должно быть принято решение по соответствующему вопросу/вопросам квалифицированным большинством членов Закупочной комиссии.</w:t>
      </w:r>
    </w:p>
    <w:p w:rsidR="00BA7B0C" w:rsidRPr="00BD0126" w:rsidRDefault="00A66A49" w:rsidP="00974A2F">
      <w:pPr>
        <w:pStyle w:val="af3"/>
        <w:numPr>
          <w:ilvl w:val="2"/>
          <w:numId w:val="114"/>
        </w:numPr>
        <w:tabs>
          <w:tab w:val="left" w:pos="-3544"/>
        </w:tabs>
        <w:ind w:left="1134" w:hanging="1134"/>
        <w:jc w:val="both"/>
        <w:rPr>
          <w:bCs/>
          <w:kern w:val="32"/>
        </w:rPr>
      </w:pPr>
      <w:r w:rsidRPr="00BD0126">
        <w:rPr>
          <w:bCs/>
          <w:kern w:val="32"/>
        </w:rPr>
        <w:t>Об отмене Спорного решения и о поручении соответствующему Инициатору договора урегулировать в порядке, предусмотренном законодательством РФ, отношения с Участниками закупки данной Закупочной процедуры:</w:t>
      </w:r>
    </w:p>
    <w:p w:rsidR="00312E2B" w:rsidRPr="00BD0126" w:rsidRDefault="00A66A49" w:rsidP="00D75C6D">
      <w:pPr>
        <w:numPr>
          <w:ilvl w:val="0"/>
          <w:numId w:val="27"/>
        </w:numPr>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Закупочной комиссией, решение которой отменено;</w:t>
      </w:r>
    </w:p>
    <w:p w:rsidR="00312E2B" w:rsidRPr="00BD0126" w:rsidRDefault="00A66A49" w:rsidP="00D75C6D">
      <w:pPr>
        <w:numPr>
          <w:ilvl w:val="0"/>
          <w:numId w:val="27"/>
        </w:numPr>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ЦЗК Общества;</w:t>
      </w:r>
    </w:p>
    <w:p w:rsidR="00312E2B" w:rsidRPr="00BD0126" w:rsidRDefault="00A66A49" w:rsidP="00D75C6D">
      <w:pPr>
        <w:numPr>
          <w:ilvl w:val="0"/>
          <w:numId w:val="27"/>
        </w:numPr>
        <w:spacing w:after="0" w:line="240" w:lineRule="auto"/>
        <w:ind w:left="1418" w:hanging="284"/>
        <w:jc w:val="both"/>
        <w:rPr>
          <w:rFonts w:ascii="Times New Roman" w:hAnsi="Times New Roman"/>
          <w:sz w:val="24"/>
          <w:szCs w:val="24"/>
          <w:lang w:eastAsia="ru-RU"/>
        </w:rPr>
      </w:pPr>
      <w:r w:rsidRPr="00BD0126">
        <w:rPr>
          <w:rFonts w:ascii="Times New Roman" w:hAnsi="Times New Roman"/>
          <w:sz w:val="24"/>
          <w:szCs w:val="24"/>
          <w:lang w:eastAsia="ru-RU"/>
        </w:rPr>
        <w:t>иной Закупочной комиссией, созданной или подлежащей созданию в установленном порядке (при этом Субъект права вето вправе дать предложения относительно персонального состава такой Закупочной комиссии).</w:t>
      </w:r>
    </w:p>
    <w:p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t>В случае, если ЦЗК Общества принято решение об отказе в удовлетворении Ходатайства и Инициатор ходатайства не согласен с этим решением, он вправе обжаловать такое решение ЦЗК Общества Субъекту права вето через Инициатора договора, в подчинении которого находится Инициатор ходатайства, в течение 2 (двух) рабочих дней с даты получения в письменном виде соответствующего решения ЦЗК Общества. Копия такой жалобы одновременно с направлением ее указанным Инициатором договора Субъекту права вето направляется Инициатором ходатайства секретарю и председателю ЦЗК Общества, а также секретарю и председателю Закупочной комиссии, принявшей Спорное решение. К жалобе на решение ЦЗК Общества об отказе в удовлетворении Ходатайства прилагается копия обжалуемого решения ЦЗК Общества.</w:t>
      </w:r>
    </w:p>
    <w:p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t>Не допускается заявление Ходатайства в отношении решения, принятого Закупочной комиссией по результатам повторного голосования, инициированного Субъектом права вето, за которое проголосовало не менее 3/4 от общего числа членов Закупочной комиссии.</w:t>
      </w:r>
    </w:p>
    <w:p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t xml:space="preserve">Субъект права вето в течение 3 (трех) рабочих дней с момента получения Ходатайства с предложениями ЦЗК Общества либо жалобы Инициатора Ходатайства на решение ЦЗК Общества об отказе в удовлетворении Ходатайства принимает одно из решений, предусмотренных </w:t>
      </w:r>
      <w:r w:rsidR="00EA4E33" w:rsidRPr="00BD0126">
        <w:rPr>
          <w:bCs/>
          <w:kern w:val="32"/>
        </w:rPr>
        <w:t xml:space="preserve">пунктом </w:t>
      </w:r>
      <w:r w:rsidR="00EA4E33" w:rsidRPr="00BD0126">
        <w:rPr>
          <w:bCs/>
          <w:kern w:val="32"/>
        </w:rPr>
        <w:fldChar w:fldCharType="begin"/>
      </w:r>
      <w:r w:rsidR="00EA4E33" w:rsidRPr="00BD0126">
        <w:rPr>
          <w:bCs/>
          <w:kern w:val="32"/>
        </w:rPr>
        <w:instrText xml:space="preserve"> REF _Ref509583659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48.6</w:t>
      </w:r>
      <w:r w:rsidR="00EA4E33" w:rsidRPr="00BD0126">
        <w:rPr>
          <w:bCs/>
          <w:kern w:val="32"/>
        </w:rPr>
        <w:fldChar w:fldCharType="end"/>
      </w:r>
      <w:r w:rsidRPr="00BD0126">
        <w:rPr>
          <w:bCs/>
          <w:kern w:val="32"/>
        </w:rPr>
        <w:t> настоящего Положения.</w:t>
      </w:r>
    </w:p>
    <w:p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t xml:space="preserve">Решение Субъекта права вето, предусмотренное </w:t>
      </w:r>
      <w:r w:rsidR="00EA4E33" w:rsidRPr="00BD0126">
        <w:rPr>
          <w:bCs/>
          <w:kern w:val="32"/>
        </w:rPr>
        <w:t xml:space="preserve">пунктом </w:t>
      </w:r>
      <w:r w:rsidR="00EA4E33" w:rsidRPr="00BD0126">
        <w:rPr>
          <w:bCs/>
          <w:kern w:val="32"/>
        </w:rPr>
        <w:fldChar w:fldCharType="begin"/>
      </w:r>
      <w:r w:rsidR="00EA4E33" w:rsidRPr="00BD0126">
        <w:rPr>
          <w:bCs/>
          <w:kern w:val="32"/>
        </w:rPr>
        <w:instrText xml:space="preserve"> REF _Ref509583659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48.6</w:t>
      </w:r>
      <w:r w:rsidR="00EA4E33" w:rsidRPr="00BD0126">
        <w:rPr>
          <w:bCs/>
          <w:kern w:val="32"/>
        </w:rPr>
        <w:fldChar w:fldCharType="end"/>
      </w:r>
      <w:r w:rsidR="00C32688" w:rsidRPr="00BD0126">
        <w:rPr>
          <w:bCs/>
          <w:kern w:val="32"/>
        </w:rPr>
        <w:t xml:space="preserve"> </w:t>
      </w:r>
      <w:r w:rsidRPr="00BD0126">
        <w:rPr>
          <w:bCs/>
          <w:kern w:val="32"/>
        </w:rPr>
        <w:t>настоящего Положения</w:t>
      </w:r>
      <w:r w:rsidR="0010024D">
        <w:rPr>
          <w:bCs/>
          <w:kern w:val="32"/>
        </w:rPr>
        <w:t>,</w:t>
      </w:r>
      <w:r w:rsidRPr="00BD0126">
        <w:rPr>
          <w:bCs/>
          <w:kern w:val="32"/>
        </w:rPr>
        <w:t xml:space="preserve"> оформляется путем наложения Субъектом права вето на Спорном решении соответствующей резолюции.</w:t>
      </w:r>
    </w:p>
    <w:p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t xml:space="preserve">Субъект права вето вправе реализовать право вето по своей инициативе, без ходатайства и предложений ЦЗК Общества. В таком случае Субъект права вето принимает одно из решений, предусмотренных </w:t>
      </w:r>
      <w:r w:rsidR="00EA4E33" w:rsidRPr="00BD0126">
        <w:rPr>
          <w:bCs/>
          <w:kern w:val="32"/>
        </w:rPr>
        <w:t xml:space="preserve">пунктом </w:t>
      </w:r>
      <w:r w:rsidR="00EA4E33" w:rsidRPr="00BD0126">
        <w:rPr>
          <w:bCs/>
          <w:kern w:val="32"/>
        </w:rPr>
        <w:fldChar w:fldCharType="begin"/>
      </w:r>
      <w:r w:rsidR="00EA4E33" w:rsidRPr="00BD0126">
        <w:rPr>
          <w:bCs/>
          <w:kern w:val="32"/>
        </w:rPr>
        <w:instrText xml:space="preserve"> REF _Ref509583659 \r \h </w:instrText>
      </w:r>
      <w:r w:rsidR="00BD0126">
        <w:rPr>
          <w:bCs/>
          <w:kern w:val="32"/>
        </w:rPr>
        <w:instrText xml:space="preserve"> \* MERGEFORMAT </w:instrText>
      </w:r>
      <w:r w:rsidR="00EA4E33" w:rsidRPr="00BD0126">
        <w:rPr>
          <w:bCs/>
          <w:kern w:val="32"/>
        </w:rPr>
      </w:r>
      <w:r w:rsidR="00EA4E33" w:rsidRPr="00BD0126">
        <w:rPr>
          <w:bCs/>
          <w:kern w:val="32"/>
        </w:rPr>
        <w:fldChar w:fldCharType="separate"/>
      </w:r>
      <w:r w:rsidR="00125596">
        <w:rPr>
          <w:bCs/>
          <w:kern w:val="32"/>
        </w:rPr>
        <w:t>48.6</w:t>
      </w:r>
      <w:r w:rsidR="00EA4E33" w:rsidRPr="00BD0126">
        <w:rPr>
          <w:bCs/>
          <w:kern w:val="32"/>
        </w:rPr>
        <w:fldChar w:fldCharType="end"/>
      </w:r>
      <w:r w:rsidR="00EA4E33" w:rsidRPr="00BD0126">
        <w:rPr>
          <w:bCs/>
          <w:kern w:val="32"/>
        </w:rPr>
        <w:t xml:space="preserve"> </w:t>
      </w:r>
      <w:r w:rsidRPr="00BD0126">
        <w:rPr>
          <w:bCs/>
          <w:kern w:val="32"/>
        </w:rPr>
        <w:t>настоящего Положения.</w:t>
      </w:r>
    </w:p>
    <w:p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t>Оригинал Ходатайства и материалов по его рассмотрению подлежит хранению в ЦЗК Общества, а копии приобщаются секретарем Закупочной комиссии к отчету о проведении закупки.</w:t>
      </w:r>
    </w:p>
    <w:p w:rsidR="00BA7B0C" w:rsidRPr="00BD0126" w:rsidRDefault="00A66A49" w:rsidP="00974A2F">
      <w:pPr>
        <w:pStyle w:val="af3"/>
        <w:numPr>
          <w:ilvl w:val="1"/>
          <w:numId w:val="114"/>
        </w:numPr>
        <w:tabs>
          <w:tab w:val="left" w:pos="1134"/>
        </w:tabs>
        <w:ind w:left="1134" w:hanging="1134"/>
        <w:jc w:val="both"/>
        <w:rPr>
          <w:bCs/>
          <w:kern w:val="32"/>
        </w:rPr>
      </w:pPr>
      <w:r w:rsidRPr="00BD0126">
        <w:rPr>
          <w:bCs/>
          <w:kern w:val="32"/>
        </w:rPr>
        <w:t>При разногласиях по Закупочным процедурам, по результатам которых заключен договор, при разногласиях по конкурсам, по которым подписан протокол о результатах конкурса, а также при выявлении фактов несоответствия заключенного договора условиям Закупочной документации и предложению Победителя конкурентной Закупочной процедуры ЦЗК Общества вправе инициировать проведение в установленном порядке служебного расследования по фактам выявленных нарушений.</w:t>
      </w:r>
    </w:p>
    <w:p w:rsidR="00BA7B0C" w:rsidRPr="00BD0126" w:rsidRDefault="00A66A49" w:rsidP="00974A2F">
      <w:pPr>
        <w:spacing w:after="0" w:line="240" w:lineRule="auto"/>
        <w:rPr>
          <w:rFonts w:ascii="Times New Roman" w:hAnsi="Times New Roman"/>
          <w:bCs/>
          <w:kern w:val="32"/>
          <w:sz w:val="24"/>
          <w:szCs w:val="24"/>
        </w:rPr>
      </w:pPr>
      <w:r w:rsidRPr="00BD0126">
        <w:rPr>
          <w:rFonts w:ascii="Times New Roman" w:hAnsi="Times New Roman"/>
          <w:bCs/>
          <w:kern w:val="32"/>
          <w:sz w:val="24"/>
          <w:szCs w:val="24"/>
        </w:rPr>
        <w:br w:type="page"/>
      </w:r>
    </w:p>
    <w:p w:rsidR="00312E2B" w:rsidRPr="00BD0126" w:rsidRDefault="00A66A49" w:rsidP="00D75C6D">
      <w:pPr>
        <w:spacing w:after="0" w:line="240" w:lineRule="auto"/>
        <w:ind w:left="3969"/>
        <w:jc w:val="right"/>
        <w:outlineLvl w:val="0"/>
        <w:rPr>
          <w:rFonts w:ascii="Times New Roman" w:hAnsi="Times New Roman"/>
          <w:b/>
          <w:sz w:val="24"/>
          <w:szCs w:val="24"/>
          <w:lang w:eastAsia="ru-RU"/>
        </w:rPr>
      </w:pPr>
      <w:bookmarkStart w:id="445" w:name="_Toc428869269"/>
      <w:bookmarkStart w:id="446" w:name="_Toc428869458"/>
      <w:bookmarkStart w:id="447" w:name="_Toc428870032"/>
      <w:bookmarkStart w:id="448" w:name="_Toc511044745"/>
      <w:bookmarkStart w:id="449" w:name="_Toc72166058"/>
      <w:r w:rsidRPr="00BD0126">
        <w:rPr>
          <w:rFonts w:ascii="Times New Roman" w:hAnsi="Times New Roman"/>
          <w:b/>
          <w:sz w:val="24"/>
          <w:szCs w:val="24"/>
          <w:lang w:eastAsia="ru-RU"/>
        </w:rPr>
        <w:t>ПРИЛОЖЕНИЕ 1</w:t>
      </w:r>
      <w:bookmarkEnd w:id="445"/>
      <w:bookmarkEnd w:id="446"/>
      <w:bookmarkEnd w:id="447"/>
      <w:bookmarkEnd w:id="448"/>
      <w:bookmarkEnd w:id="449"/>
    </w:p>
    <w:p w:rsidR="00BA7B0C" w:rsidRPr="00BD0126" w:rsidRDefault="00A66A49" w:rsidP="00974A2F">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к Положению о порядке проведения</w:t>
      </w:r>
    </w:p>
    <w:p w:rsidR="00BA7B0C" w:rsidRPr="00BD0126" w:rsidRDefault="00A66A49" w:rsidP="00974A2F">
      <w:pPr>
        <w:spacing w:after="0" w:line="240" w:lineRule="auto"/>
        <w:ind w:left="4248"/>
        <w:jc w:val="center"/>
        <w:rPr>
          <w:rFonts w:ascii="Times New Roman" w:hAnsi="Times New Roman"/>
          <w:b/>
          <w:bCs/>
          <w:sz w:val="24"/>
          <w:szCs w:val="24"/>
          <w:lang w:eastAsia="ru-RU"/>
        </w:rPr>
      </w:pPr>
      <w:r w:rsidRPr="00BD0126">
        <w:rPr>
          <w:rFonts w:ascii="Times New Roman" w:hAnsi="Times New Roman"/>
          <w:sz w:val="24"/>
          <w:szCs w:val="24"/>
          <w:lang w:eastAsia="ru-RU"/>
        </w:rPr>
        <w:t>регламентированных закупок товаров, работ, услуг</w:t>
      </w:r>
    </w:p>
    <w:p w:rsidR="00312E2B" w:rsidRPr="00BD0126" w:rsidRDefault="00312E2B" w:rsidP="00D75C6D">
      <w:pPr>
        <w:spacing w:after="0" w:line="240" w:lineRule="auto"/>
        <w:rPr>
          <w:rFonts w:ascii="Times New Roman" w:hAnsi="Times New Roman"/>
          <w:sz w:val="24"/>
          <w:szCs w:val="24"/>
          <w:lang w:eastAsia="ru-RU"/>
        </w:rPr>
      </w:pPr>
    </w:p>
    <w:p w:rsidR="00312E2B" w:rsidRPr="00BD0126" w:rsidRDefault="00312E2B" w:rsidP="00D75C6D">
      <w:pPr>
        <w:spacing w:after="0" w:line="240" w:lineRule="auto"/>
        <w:rPr>
          <w:rFonts w:ascii="Times New Roman" w:hAnsi="Times New Roman"/>
          <w:sz w:val="24"/>
          <w:szCs w:val="24"/>
          <w:lang w:eastAsia="ru-RU"/>
        </w:rPr>
      </w:pPr>
    </w:p>
    <w:p w:rsidR="00312E2B" w:rsidRPr="00BD0126" w:rsidRDefault="00312E2B" w:rsidP="00D75C6D">
      <w:pPr>
        <w:spacing w:after="0" w:line="240" w:lineRule="auto"/>
        <w:rPr>
          <w:rFonts w:ascii="Times New Roman" w:hAnsi="Times New Roman"/>
          <w:sz w:val="24"/>
          <w:szCs w:val="24"/>
          <w:lang w:eastAsia="ru-RU"/>
        </w:rPr>
      </w:pPr>
    </w:p>
    <w:p w:rsidR="00312E2B" w:rsidRPr="00BD0126" w:rsidRDefault="00312E2B" w:rsidP="00D75C6D">
      <w:pPr>
        <w:spacing w:after="0" w:line="240" w:lineRule="auto"/>
        <w:rPr>
          <w:rFonts w:ascii="Times New Roman" w:hAnsi="Times New Roman"/>
          <w:sz w:val="24"/>
          <w:szCs w:val="24"/>
          <w:lang w:eastAsia="ru-RU"/>
        </w:rPr>
      </w:pPr>
    </w:p>
    <w:p w:rsidR="00312E2B" w:rsidRPr="00BD0126" w:rsidRDefault="00312E2B" w:rsidP="00D75C6D">
      <w:pPr>
        <w:spacing w:after="0" w:line="240" w:lineRule="auto"/>
        <w:rPr>
          <w:rFonts w:ascii="Times New Roman" w:hAnsi="Times New Roman"/>
          <w:sz w:val="24"/>
          <w:szCs w:val="24"/>
          <w:lang w:eastAsia="ru-RU"/>
        </w:rPr>
      </w:pPr>
    </w:p>
    <w:p w:rsidR="00312E2B" w:rsidRPr="00BD0126" w:rsidRDefault="00312E2B" w:rsidP="00D75C6D">
      <w:pPr>
        <w:spacing w:after="0" w:line="240" w:lineRule="auto"/>
        <w:rPr>
          <w:rFonts w:ascii="Times New Roman" w:hAnsi="Times New Roman"/>
          <w:sz w:val="24"/>
          <w:szCs w:val="24"/>
          <w:lang w:eastAsia="ru-RU"/>
        </w:rPr>
      </w:pPr>
    </w:p>
    <w:p w:rsidR="00312E2B" w:rsidRPr="00BD0126" w:rsidRDefault="00312E2B" w:rsidP="00D75C6D">
      <w:pPr>
        <w:spacing w:after="0" w:line="240" w:lineRule="auto"/>
        <w:rPr>
          <w:rFonts w:ascii="Times New Roman" w:hAnsi="Times New Roman"/>
          <w:sz w:val="24"/>
          <w:szCs w:val="24"/>
          <w:lang w:eastAsia="ru-RU"/>
        </w:rPr>
      </w:pPr>
    </w:p>
    <w:p w:rsidR="00312E2B" w:rsidRPr="00BD0126" w:rsidRDefault="00312E2B" w:rsidP="00D75C6D">
      <w:pPr>
        <w:spacing w:after="0" w:line="240" w:lineRule="auto"/>
        <w:rPr>
          <w:rFonts w:ascii="Times New Roman" w:hAnsi="Times New Roman"/>
          <w:sz w:val="24"/>
          <w:szCs w:val="24"/>
          <w:lang w:eastAsia="ru-RU"/>
        </w:rPr>
      </w:pPr>
    </w:p>
    <w:p w:rsidR="00312E2B" w:rsidRPr="00BD0126" w:rsidRDefault="00312E2B" w:rsidP="00D75C6D">
      <w:pPr>
        <w:spacing w:after="0" w:line="240" w:lineRule="auto"/>
        <w:rPr>
          <w:rFonts w:ascii="Times New Roman" w:hAnsi="Times New Roman"/>
          <w:sz w:val="24"/>
          <w:szCs w:val="24"/>
          <w:lang w:eastAsia="ru-RU"/>
        </w:rPr>
      </w:pPr>
    </w:p>
    <w:p w:rsidR="00312E2B" w:rsidRPr="00BD0126" w:rsidRDefault="00312E2B" w:rsidP="00D75C6D">
      <w:pPr>
        <w:spacing w:after="0" w:line="240" w:lineRule="auto"/>
        <w:rPr>
          <w:rFonts w:ascii="Times New Roman" w:hAnsi="Times New Roman"/>
          <w:sz w:val="24"/>
          <w:szCs w:val="24"/>
          <w:lang w:eastAsia="ru-RU"/>
        </w:rPr>
      </w:pPr>
    </w:p>
    <w:p w:rsidR="00312E2B" w:rsidRPr="00BD0126" w:rsidRDefault="00312E2B" w:rsidP="00D75C6D">
      <w:pPr>
        <w:spacing w:after="0" w:line="240" w:lineRule="auto"/>
        <w:rPr>
          <w:rFonts w:ascii="Times New Roman" w:hAnsi="Times New Roman"/>
          <w:sz w:val="24"/>
          <w:szCs w:val="24"/>
          <w:lang w:eastAsia="ru-RU"/>
        </w:rPr>
      </w:pPr>
    </w:p>
    <w:p w:rsidR="00312E2B" w:rsidRPr="00BD0126" w:rsidRDefault="00312E2B" w:rsidP="00D75C6D">
      <w:pPr>
        <w:spacing w:after="0" w:line="240" w:lineRule="auto"/>
        <w:rPr>
          <w:rFonts w:ascii="Times New Roman" w:hAnsi="Times New Roman"/>
          <w:sz w:val="24"/>
          <w:szCs w:val="24"/>
          <w:lang w:eastAsia="ru-RU"/>
        </w:rPr>
      </w:pPr>
    </w:p>
    <w:p w:rsidR="00312E2B" w:rsidRPr="00BD0126" w:rsidRDefault="00312E2B" w:rsidP="00D75C6D">
      <w:pPr>
        <w:spacing w:after="0" w:line="240" w:lineRule="auto"/>
        <w:rPr>
          <w:rFonts w:ascii="Times New Roman" w:hAnsi="Times New Roman"/>
          <w:sz w:val="24"/>
          <w:szCs w:val="24"/>
          <w:lang w:eastAsia="ru-RU"/>
        </w:rPr>
      </w:pPr>
    </w:p>
    <w:p w:rsidR="00312E2B" w:rsidRPr="00BD0126" w:rsidRDefault="00312E2B" w:rsidP="00D75C6D">
      <w:pPr>
        <w:spacing w:after="0" w:line="240" w:lineRule="auto"/>
        <w:rPr>
          <w:rFonts w:ascii="Times New Roman" w:hAnsi="Times New Roman"/>
          <w:sz w:val="24"/>
          <w:szCs w:val="24"/>
          <w:lang w:eastAsia="ru-RU"/>
        </w:rPr>
      </w:pPr>
    </w:p>
    <w:p w:rsidR="00312E2B" w:rsidRPr="00BD0126" w:rsidRDefault="00312E2B" w:rsidP="00D75C6D">
      <w:pPr>
        <w:spacing w:after="0" w:line="240" w:lineRule="auto"/>
        <w:rPr>
          <w:rFonts w:ascii="Times New Roman" w:hAnsi="Times New Roman"/>
          <w:sz w:val="24"/>
          <w:szCs w:val="24"/>
          <w:lang w:eastAsia="ru-RU"/>
        </w:rPr>
      </w:pPr>
    </w:p>
    <w:p w:rsidR="00312E2B" w:rsidRPr="00BD0126" w:rsidRDefault="00312E2B" w:rsidP="00D75C6D">
      <w:pPr>
        <w:spacing w:after="0" w:line="240" w:lineRule="auto"/>
        <w:rPr>
          <w:rFonts w:ascii="Times New Roman" w:hAnsi="Times New Roman"/>
          <w:sz w:val="24"/>
          <w:szCs w:val="24"/>
          <w:lang w:eastAsia="ru-RU"/>
        </w:rPr>
      </w:pPr>
    </w:p>
    <w:p w:rsidR="007923D8" w:rsidRPr="003E5B83" w:rsidRDefault="00A66A49" w:rsidP="007923D8">
      <w:pPr>
        <w:spacing w:after="0" w:line="240" w:lineRule="auto"/>
        <w:ind w:left="851"/>
        <w:jc w:val="center"/>
        <w:rPr>
          <w:rFonts w:ascii="Times New Roman" w:hAnsi="Times New Roman"/>
          <w:b/>
          <w:bCs/>
          <w:iCs/>
          <w:sz w:val="24"/>
          <w:szCs w:val="24"/>
          <w:lang w:eastAsia="ru-RU"/>
        </w:rPr>
      </w:pPr>
      <w:r w:rsidRPr="00BD0126">
        <w:rPr>
          <w:rFonts w:ascii="Times New Roman" w:hAnsi="Times New Roman"/>
          <w:b/>
          <w:sz w:val="24"/>
          <w:szCs w:val="24"/>
          <w:lang w:eastAsia="ru-RU"/>
        </w:rPr>
        <w:t xml:space="preserve">Положение о раскрытии информации в отношении всей цепочки собственников контрагента, включая бенефициаров (в том числе, конечных), </w:t>
      </w:r>
      <w:r w:rsidR="007923D8" w:rsidRPr="003E5B83">
        <w:rPr>
          <w:rFonts w:ascii="Times New Roman" w:hAnsi="Times New Roman"/>
          <w:b/>
          <w:bCs/>
          <w:iCs/>
          <w:sz w:val="24"/>
          <w:szCs w:val="24"/>
          <w:lang w:eastAsia="ru-RU"/>
        </w:rPr>
        <w:t>АО «РСП ТПК КГРЭС»</w:t>
      </w:r>
    </w:p>
    <w:p w:rsidR="00312E2B" w:rsidRPr="00BD0126" w:rsidRDefault="00312E2B" w:rsidP="007923D8">
      <w:pPr>
        <w:spacing w:after="0" w:line="240" w:lineRule="auto"/>
        <w:ind w:left="851"/>
        <w:jc w:val="center"/>
        <w:rPr>
          <w:rFonts w:ascii="Times New Roman" w:hAnsi="Times New Roman"/>
          <w:sz w:val="24"/>
          <w:szCs w:val="24"/>
          <w:lang w:eastAsia="ru-RU"/>
        </w:rPr>
      </w:pPr>
    </w:p>
    <w:p w:rsidR="00312E2B" w:rsidRPr="00BD0126" w:rsidRDefault="00312E2B" w:rsidP="00D75C6D">
      <w:pPr>
        <w:spacing w:after="0" w:line="240" w:lineRule="auto"/>
        <w:rPr>
          <w:rFonts w:ascii="Times New Roman" w:hAnsi="Times New Roman"/>
          <w:sz w:val="24"/>
          <w:szCs w:val="24"/>
          <w:lang w:eastAsia="ru-RU"/>
        </w:rPr>
      </w:pPr>
    </w:p>
    <w:p w:rsidR="00312E2B" w:rsidRPr="00BD0126" w:rsidRDefault="00312E2B" w:rsidP="00D75C6D">
      <w:pPr>
        <w:spacing w:after="0" w:line="240" w:lineRule="auto"/>
        <w:rPr>
          <w:rFonts w:ascii="Times New Roman" w:hAnsi="Times New Roman"/>
          <w:sz w:val="24"/>
          <w:szCs w:val="24"/>
          <w:lang w:eastAsia="ru-RU"/>
        </w:rPr>
      </w:pPr>
    </w:p>
    <w:p w:rsidR="00312E2B" w:rsidRPr="00BD0126" w:rsidRDefault="00312E2B" w:rsidP="00D75C6D">
      <w:pPr>
        <w:spacing w:after="0" w:line="240" w:lineRule="auto"/>
        <w:rPr>
          <w:rFonts w:ascii="Times New Roman" w:hAnsi="Times New Roman"/>
          <w:sz w:val="24"/>
          <w:szCs w:val="24"/>
          <w:lang w:eastAsia="ru-RU"/>
        </w:rPr>
      </w:pPr>
    </w:p>
    <w:p w:rsidR="00312E2B" w:rsidRPr="00BD0126" w:rsidRDefault="00312E2B" w:rsidP="00D75C6D">
      <w:pPr>
        <w:spacing w:after="0" w:line="240" w:lineRule="auto"/>
        <w:rPr>
          <w:rFonts w:ascii="Times New Roman" w:hAnsi="Times New Roman"/>
          <w:sz w:val="24"/>
          <w:szCs w:val="24"/>
          <w:lang w:eastAsia="ru-RU"/>
        </w:rPr>
      </w:pPr>
    </w:p>
    <w:p w:rsidR="00312E2B" w:rsidRPr="00BD0126" w:rsidRDefault="00312E2B" w:rsidP="00D75C6D">
      <w:pPr>
        <w:spacing w:after="0" w:line="240" w:lineRule="auto"/>
        <w:rPr>
          <w:rFonts w:ascii="Times New Roman" w:hAnsi="Times New Roman"/>
          <w:sz w:val="24"/>
          <w:szCs w:val="24"/>
          <w:lang w:eastAsia="ru-RU"/>
        </w:rPr>
      </w:pPr>
    </w:p>
    <w:p w:rsidR="00312E2B" w:rsidRPr="00BD0126" w:rsidRDefault="00312E2B" w:rsidP="00D75C6D">
      <w:pPr>
        <w:spacing w:after="0" w:line="240" w:lineRule="auto"/>
        <w:rPr>
          <w:rFonts w:ascii="Times New Roman" w:hAnsi="Times New Roman"/>
          <w:b/>
          <w:sz w:val="24"/>
          <w:szCs w:val="24"/>
          <w:lang w:eastAsia="ru-RU"/>
        </w:rPr>
        <w:sectPr w:rsidR="00312E2B" w:rsidRPr="00BD0126" w:rsidSect="00152D53">
          <w:footerReference w:type="default" r:id="rId30"/>
          <w:pgSz w:w="11906" w:h="16838"/>
          <w:pgMar w:top="1134" w:right="850" w:bottom="1134" w:left="1276" w:header="708" w:footer="708" w:gutter="0"/>
          <w:pgNumType w:start="1"/>
          <w:cols w:space="720"/>
          <w:titlePg/>
          <w:docGrid w:linePitch="299"/>
        </w:sectPr>
      </w:pPr>
    </w:p>
    <w:p w:rsidR="00BA7B0C" w:rsidRPr="00BD0126" w:rsidRDefault="00A66A49" w:rsidP="00974A2F">
      <w:pPr>
        <w:numPr>
          <w:ilvl w:val="0"/>
          <w:numId w:val="21"/>
        </w:numPr>
        <w:tabs>
          <w:tab w:val="num" w:pos="851"/>
        </w:tabs>
        <w:spacing w:after="0" w:line="240" w:lineRule="auto"/>
        <w:ind w:left="851" w:hanging="851"/>
        <w:jc w:val="both"/>
        <w:outlineLvl w:val="0"/>
        <w:rPr>
          <w:rFonts w:ascii="Times New Roman" w:hAnsi="Times New Roman"/>
          <w:b/>
          <w:sz w:val="24"/>
          <w:szCs w:val="24"/>
          <w:lang w:eastAsia="ru-RU"/>
        </w:rPr>
      </w:pPr>
      <w:bookmarkStart w:id="450" w:name="_Toc428869270"/>
      <w:bookmarkStart w:id="451" w:name="_Toc428869459"/>
      <w:bookmarkStart w:id="452" w:name="_Toc428870033"/>
      <w:bookmarkStart w:id="453" w:name="_Toc428870418"/>
      <w:bookmarkStart w:id="454" w:name="_Toc443556215"/>
      <w:bookmarkStart w:id="455" w:name="_Toc475459048"/>
      <w:bookmarkStart w:id="456" w:name="_Toc505774072"/>
      <w:bookmarkStart w:id="457" w:name="_Toc505774142"/>
      <w:bookmarkStart w:id="458" w:name="_Toc509581604"/>
      <w:bookmarkStart w:id="459" w:name="_Toc509692631"/>
      <w:bookmarkStart w:id="460" w:name="_Toc509844003"/>
      <w:bookmarkStart w:id="461" w:name="_Toc509845887"/>
      <w:bookmarkStart w:id="462" w:name="_Toc511044746"/>
      <w:bookmarkStart w:id="463" w:name="_Toc61803673"/>
      <w:bookmarkStart w:id="464" w:name="_Toc72166059"/>
      <w:r w:rsidRPr="00BD0126">
        <w:rPr>
          <w:rFonts w:ascii="Times New Roman" w:hAnsi="Times New Roman"/>
          <w:b/>
          <w:sz w:val="24"/>
          <w:szCs w:val="24"/>
          <w:lang w:eastAsia="ru-RU"/>
        </w:rPr>
        <w:t>Термины и определения</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091"/>
      </w:tblGrid>
      <w:tr w:rsidR="00312E2B" w:rsidRPr="00BD0126" w:rsidTr="002C21D4">
        <w:trPr>
          <w:trHeight w:val="145"/>
          <w:tblHeader/>
        </w:trPr>
        <w:tc>
          <w:tcPr>
            <w:tcW w:w="3544" w:type="dxa"/>
            <w:tcBorders>
              <w:top w:val="single" w:sz="4" w:space="0" w:color="auto"/>
              <w:left w:val="single" w:sz="4" w:space="0" w:color="auto"/>
              <w:bottom w:val="single" w:sz="4" w:space="0" w:color="auto"/>
              <w:right w:val="single" w:sz="4" w:space="0" w:color="auto"/>
            </w:tcBorders>
            <w:shd w:val="pct15" w:color="auto" w:fill="auto"/>
            <w:vAlign w:val="center"/>
            <w:hideMark/>
          </w:tcPr>
          <w:p w:rsidR="00BA7B0C" w:rsidRPr="00BD0126" w:rsidRDefault="00A66A49" w:rsidP="00974A2F">
            <w:pPr>
              <w:spacing w:after="0" w:line="240" w:lineRule="auto"/>
              <w:rPr>
                <w:rFonts w:ascii="Times New Roman" w:hAnsi="Times New Roman"/>
                <w:b/>
                <w:sz w:val="24"/>
                <w:szCs w:val="24"/>
                <w:lang w:eastAsia="ru-RU"/>
              </w:rPr>
            </w:pPr>
            <w:r w:rsidRPr="00BD0126">
              <w:rPr>
                <w:rFonts w:ascii="Times New Roman" w:hAnsi="Times New Roman"/>
                <w:b/>
                <w:sz w:val="24"/>
                <w:szCs w:val="24"/>
                <w:lang w:eastAsia="ru-RU"/>
              </w:rPr>
              <w:t>Термин</w:t>
            </w:r>
          </w:p>
        </w:tc>
        <w:tc>
          <w:tcPr>
            <w:tcW w:w="6091" w:type="dxa"/>
            <w:tcBorders>
              <w:top w:val="single" w:sz="4" w:space="0" w:color="auto"/>
              <w:left w:val="single" w:sz="4" w:space="0" w:color="auto"/>
              <w:bottom w:val="single" w:sz="4" w:space="0" w:color="auto"/>
              <w:right w:val="single" w:sz="4" w:space="0" w:color="auto"/>
            </w:tcBorders>
            <w:shd w:val="pct15" w:color="auto" w:fill="auto"/>
            <w:vAlign w:val="center"/>
            <w:hideMark/>
          </w:tcPr>
          <w:p w:rsidR="00BA7B0C" w:rsidRPr="00BD0126" w:rsidRDefault="00A66A49" w:rsidP="00974A2F">
            <w:pPr>
              <w:spacing w:after="0" w:line="240" w:lineRule="auto"/>
              <w:rPr>
                <w:rFonts w:ascii="Times New Roman" w:hAnsi="Times New Roman"/>
                <w:b/>
                <w:sz w:val="24"/>
                <w:szCs w:val="24"/>
                <w:lang w:eastAsia="ru-RU"/>
              </w:rPr>
            </w:pPr>
            <w:r w:rsidRPr="00BD0126">
              <w:rPr>
                <w:rFonts w:ascii="Times New Roman" w:hAnsi="Times New Roman"/>
                <w:b/>
                <w:sz w:val="24"/>
                <w:szCs w:val="24"/>
                <w:lang w:eastAsia="ru-RU"/>
              </w:rPr>
              <w:t>Определение</w:t>
            </w:r>
          </w:p>
        </w:tc>
      </w:tr>
      <w:tr w:rsidR="00312E2B" w:rsidRPr="00BD0126" w:rsidTr="002C21D4">
        <w:trPr>
          <w:trHeight w:val="145"/>
        </w:trPr>
        <w:tc>
          <w:tcPr>
            <w:tcW w:w="3544" w:type="dxa"/>
            <w:tcBorders>
              <w:top w:val="single" w:sz="4" w:space="0" w:color="auto"/>
              <w:left w:val="single" w:sz="4" w:space="0" w:color="auto"/>
              <w:bottom w:val="single" w:sz="4" w:space="0" w:color="auto"/>
              <w:right w:val="single" w:sz="4" w:space="0" w:color="auto"/>
            </w:tcBorders>
            <w:hideMark/>
          </w:tcPr>
          <w:p w:rsidR="00BA7B0C" w:rsidRPr="00BD0126" w:rsidRDefault="00312E2B" w:rsidP="00974A2F">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Аккредитация</w:t>
            </w:r>
          </w:p>
        </w:tc>
        <w:tc>
          <w:tcPr>
            <w:tcW w:w="6091" w:type="dxa"/>
            <w:tcBorders>
              <w:top w:val="single" w:sz="4" w:space="0" w:color="auto"/>
              <w:left w:val="single" w:sz="4" w:space="0" w:color="auto"/>
              <w:bottom w:val="single" w:sz="4" w:space="0" w:color="auto"/>
              <w:right w:val="single" w:sz="4" w:space="0" w:color="auto"/>
            </w:tcBorders>
            <w:hideMark/>
          </w:tcPr>
          <w:p w:rsidR="00BA7B0C" w:rsidRPr="00BD0126" w:rsidRDefault="00A66A49" w:rsidP="00974A2F">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Процедура, по результатам которой аккредитующий орган выдает свидетельство об аккредитации,  удостоверяющее, что субъект является компетентным исполнителем работ по виду деятельности, указанному в свидетельстве, и соответствует установленным требованиям качества и безопасности Продукции, производственных процессов, работ и услуг</w:t>
            </w:r>
          </w:p>
        </w:tc>
      </w:tr>
      <w:tr w:rsidR="00312E2B" w:rsidRPr="00BD0126" w:rsidTr="002C21D4">
        <w:trPr>
          <w:trHeight w:val="145"/>
        </w:trPr>
        <w:tc>
          <w:tcPr>
            <w:tcW w:w="3544" w:type="dxa"/>
            <w:tcBorders>
              <w:top w:val="single" w:sz="4" w:space="0" w:color="auto"/>
              <w:left w:val="single" w:sz="4" w:space="0" w:color="auto"/>
              <w:bottom w:val="single" w:sz="4" w:space="0" w:color="auto"/>
              <w:right w:val="single" w:sz="4" w:space="0" w:color="auto"/>
            </w:tcBorders>
            <w:hideMark/>
          </w:tcPr>
          <w:p w:rsidR="00BA7B0C" w:rsidRPr="00BD0126" w:rsidRDefault="00312E2B" w:rsidP="00974A2F">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Бенефициар</w:t>
            </w:r>
          </w:p>
        </w:tc>
        <w:tc>
          <w:tcPr>
            <w:tcW w:w="6091" w:type="dxa"/>
            <w:tcBorders>
              <w:top w:val="single" w:sz="4" w:space="0" w:color="auto"/>
              <w:left w:val="single" w:sz="4" w:space="0" w:color="auto"/>
              <w:bottom w:val="single" w:sz="4" w:space="0" w:color="auto"/>
              <w:right w:val="single" w:sz="4" w:space="0" w:color="auto"/>
            </w:tcBorders>
            <w:hideMark/>
          </w:tcPr>
          <w:p w:rsidR="00BA7B0C" w:rsidRPr="00BD0126" w:rsidRDefault="00A66A49" w:rsidP="00974A2F">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Выгодоприобретатель от деятельности контрагента, пользующийся правами владельца (собственника) напрямую или через участие в других организациях</w:t>
            </w:r>
          </w:p>
        </w:tc>
      </w:tr>
      <w:tr w:rsidR="00312E2B" w:rsidRPr="00BD0126" w:rsidTr="002C21D4">
        <w:trPr>
          <w:trHeight w:val="145"/>
        </w:trPr>
        <w:tc>
          <w:tcPr>
            <w:tcW w:w="3544" w:type="dxa"/>
            <w:tcBorders>
              <w:top w:val="single" w:sz="4" w:space="0" w:color="auto"/>
              <w:left w:val="single" w:sz="4" w:space="0" w:color="auto"/>
              <w:bottom w:val="single" w:sz="4" w:space="0" w:color="auto"/>
              <w:right w:val="single" w:sz="4" w:space="0" w:color="auto"/>
            </w:tcBorders>
            <w:hideMark/>
          </w:tcPr>
          <w:p w:rsidR="00BA7B0C" w:rsidRPr="00BD0126" w:rsidRDefault="00312E2B" w:rsidP="00974A2F">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Инициатор договора</w:t>
            </w:r>
          </w:p>
        </w:tc>
        <w:tc>
          <w:tcPr>
            <w:tcW w:w="6091" w:type="dxa"/>
            <w:tcBorders>
              <w:top w:val="single" w:sz="4" w:space="0" w:color="auto"/>
              <w:left w:val="single" w:sz="4" w:space="0" w:color="auto"/>
              <w:bottom w:val="single" w:sz="4" w:space="0" w:color="auto"/>
              <w:right w:val="single" w:sz="4" w:space="0" w:color="auto"/>
            </w:tcBorders>
            <w:hideMark/>
          </w:tcPr>
          <w:p w:rsidR="00BA7B0C" w:rsidRPr="00BD0126" w:rsidRDefault="00A66A49" w:rsidP="00974A2F">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Должностное лицо Общества, несущее ответственность за определенные финансово-экономические показатели Общества</w:t>
            </w:r>
          </w:p>
        </w:tc>
      </w:tr>
      <w:tr w:rsidR="00312E2B" w:rsidRPr="00BD0126" w:rsidTr="002C21D4">
        <w:trPr>
          <w:trHeight w:val="145"/>
        </w:trPr>
        <w:tc>
          <w:tcPr>
            <w:tcW w:w="3544" w:type="dxa"/>
            <w:tcBorders>
              <w:top w:val="single" w:sz="4" w:space="0" w:color="auto"/>
              <w:left w:val="single" w:sz="4" w:space="0" w:color="auto"/>
              <w:bottom w:val="single" w:sz="4" w:space="0" w:color="auto"/>
              <w:right w:val="single" w:sz="4" w:space="0" w:color="auto"/>
            </w:tcBorders>
            <w:hideMark/>
          </w:tcPr>
          <w:p w:rsidR="00BA7B0C" w:rsidRPr="00BD0126" w:rsidRDefault="00312E2B" w:rsidP="00974A2F">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Контрагент</w:t>
            </w:r>
          </w:p>
        </w:tc>
        <w:tc>
          <w:tcPr>
            <w:tcW w:w="6091" w:type="dxa"/>
            <w:tcBorders>
              <w:top w:val="single" w:sz="4" w:space="0" w:color="auto"/>
              <w:left w:val="single" w:sz="4" w:space="0" w:color="auto"/>
              <w:bottom w:val="single" w:sz="4" w:space="0" w:color="auto"/>
              <w:right w:val="single" w:sz="4" w:space="0" w:color="auto"/>
            </w:tcBorders>
            <w:hideMark/>
          </w:tcPr>
          <w:p w:rsidR="00BA7B0C" w:rsidRPr="00BD0126" w:rsidRDefault="00A66A49" w:rsidP="00974A2F">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Лицо, с которым Обществом планируется заключить либо заключен договор, Участник Закупочной процедуры</w:t>
            </w:r>
          </w:p>
        </w:tc>
      </w:tr>
      <w:tr w:rsidR="00312E2B" w:rsidRPr="00BD0126" w:rsidTr="002C21D4">
        <w:trPr>
          <w:trHeight w:val="145"/>
        </w:trPr>
        <w:tc>
          <w:tcPr>
            <w:tcW w:w="3544" w:type="dxa"/>
            <w:tcBorders>
              <w:top w:val="single" w:sz="4" w:space="0" w:color="auto"/>
              <w:left w:val="single" w:sz="4" w:space="0" w:color="auto"/>
              <w:bottom w:val="single" w:sz="4" w:space="0" w:color="auto"/>
              <w:right w:val="single" w:sz="4" w:space="0" w:color="auto"/>
            </w:tcBorders>
            <w:hideMark/>
          </w:tcPr>
          <w:p w:rsidR="00BA7B0C" w:rsidRPr="00BD0126" w:rsidRDefault="00312E2B" w:rsidP="00974A2F">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Куратор закупки</w:t>
            </w:r>
          </w:p>
        </w:tc>
        <w:tc>
          <w:tcPr>
            <w:tcW w:w="6091" w:type="dxa"/>
            <w:tcBorders>
              <w:top w:val="single" w:sz="4" w:space="0" w:color="auto"/>
              <w:left w:val="single" w:sz="4" w:space="0" w:color="auto"/>
              <w:bottom w:val="single" w:sz="4" w:space="0" w:color="auto"/>
              <w:right w:val="single" w:sz="4" w:space="0" w:color="auto"/>
            </w:tcBorders>
            <w:hideMark/>
          </w:tcPr>
          <w:p w:rsidR="00BA7B0C" w:rsidRPr="00BD0126" w:rsidRDefault="00A66A49" w:rsidP="00974A2F">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Работник Общества или иное привлеченное Организатором закупки лицо, на которое возложено совершение каких-либо действий в процессе закупки и персональная ответственность за их исполнение</w:t>
            </w:r>
          </w:p>
        </w:tc>
      </w:tr>
      <w:tr w:rsidR="00312E2B" w:rsidRPr="00BD0126" w:rsidTr="002C21D4">
        <w:trPr>
          <w:trHeight w:val="145"/>
        </w:trPr>
        <w:tc>
          <w:tcPr>
            <w:tcW w:w="3544" w:type="dxa"/>
            <w:tcBorders>
              <w:top w:val="single" w:sz="4" w:space="0" w:color="auto"/>
              <w:left w:val="single" w:sz="4" w:space="0" w:color="auto"/>
              <w:bottom w:val="single" w:sz="4" w:space="0" w:color="auto"/>
              <w:right w:val="single" w:sz="4" w:space="0" w:color="auto"/>
            </w:tcBorders>
            <w:hideMark/>
          </w:tcPr>
          <w:p w:rsidR="00BA7B0C" w:rsidRPr="00BD0126" w:rsidRDefault="00312E2B" w:rsidP="00974A2F">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Общество</w:t>
            </w:r>
          </w:p>
        </w:tc>
        <w:tc>
          <w:tcPr>
            <w:tcW w:w="6091" w:type="dxa"/>
            <w:tcBorders>
              <w:top w:val="single" w:sz="4" w:space="0" w:color="auto"/>
              <w:left w:val="single" w:sz="4" w:space="0" w:color="auto"/>
              <w:bottom w:val="single" w:sz="4" w:space="0" w:color="auto"/>
              <w:right w:val="single" w:sz="4" w:space="0" w:color="auto"/>
            </w:tcBorders>
            <w:hideMark/>
          </w:tcPr>
          <w:p w:rsidR="00BA7B0C" w:rsidRPr="00BD0126" w:rsidRDefault="002E1F1E" w:rsidP="007923D8">
            <w:pPr>
              <w:spacing w:after="0" w:line="240" w:lineRule="auto"/>
              <w:jc w:val="both"/>
              <w:rPr>
                <w:rFonts w:ascii="Times New Roman" w:hAnsi="Times New Roman"/>
                <w:color w:val="FF0000"/>
                <w:sz w:val="24"/>
                <w:szCs w:val="24"/>
                <w:lang w:eastAsia="ru-RU"/>
              </w:rPr>
            </w:pPr>
            <w:r w:rsidRPr="002E1F1E">
              <w:rPr>
                <w:rFonts w:ascii="Times New Roman" w:hAnsi="Times New Roman"/>
                <w:color w:val="000000" w:themeColor="text1"/>
                <w:sz w:val="24"/>
                <w:szCs w:val="24"/>
                <w:lang w:eastAsia="ru-RU"/>
              </w:rPr>
              <w:t>АО «</w:t>
            </w:r>
            <w:r w:rsidR="007923D8">
              <w:rPr>
                <w:rFonts w:ascii="Times New Roman" w:hAnsi="Times New Roman"/>
                <w:color w:val="000000" w:themeColor="text1"/>
                <w:sz w:val="24"/>
                <w:szCs w:val="24"/>
                <w:lang w:eastAsia="ru-RU"/>
              </w:rPr>
              <w:t>РСП ТПК КГРЭС</w:t>
            </w:r>
            <w:r w:rsidRPr="002E1F1E">
              <w:rPr>
                <w:rFonts w:ascii="Times New Roman" w:hAnsi="Times New Roman"/>
                <w:color w:val="000000" w:themeColor="text1"/>
                <w:sz w:val="24"/>
                <w:szCs w:val="24"/>
                <w:lang w:eastAsia="ru-RU"/>
              </w:rPr>
              <w:t>»</w:t>
            </w:r>
          </w:p>
        </w:tc>
      </w:tr>
      <w:tr w:rsidR="00312E2B" w:rsidRPr="00BD0126" w:rsidTr="002C21D4">
        <w:trPr>
          <w:trHeight w:val="145"/>
        </w:trPr>
        <w:tc>
          <w:tcPr>
            <w:tcW w:w="3544" w:type="dxa"/>
            <w:tcBorders>
              <w:top w:val="single" w:sz="4" w:space="0" w:color="auto"/>
              <w:left w:val="single" w:sz="4" w:space="0" w:color="auto"/>
              <w:bottom w:val="single" w:sz="4" w:space="0" w:color="auto"/>
              <w:right w:val="single" w:sz="4" w:space="0" w:color="auto"/>
            </w:tcBorders>
            <w:hideMark/>
          </w:tcPr>
          <w:p w:rsidR="00BA7B0C" w:rsidRPr="00BD0126" w:rsidRDefault="00312E2B" w:rsidP="00974A2F">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Организатор закупки</w:t>
            </w:r>
          </w:p>
        </w:tc>
        <w:tc>
          <w:tcPr>
            <w:tcW w:w="6091" w:type="dxa"/>
            <w:tcBorders>
              <w:top w:val="single" w:sz="4" w:space="0" w:color="auto"/>
              <w:left w:val="single" w:sz="4" w:space="0" w:color="auto"/>
              <w:bottom w:val="single" w:sz="4" w:space="0" w:color="auto"/>
              <w:right w:val="single" w:sz="4" w:space="0" w:color="auto"/>
            </w:tcBorders>
            <w:hideMark/>
          </w:tcPr>
          <w:p w:rsidR="00BA7B0C" w:rsidRPr="00BD0126" w:rsidRDefault="00A66A49" w:rsidP="00974A2F">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Юридическое лицо, непосредственно выполняющее предусмотренные тем или иным способом закупки процедуры и берущее на себя соответствующие обязательства перед Участниками. Организатором закупки может быть как Общество, так и специализированная закупочная организация или другой сторонний организатор закупки</w:t>
            </w:r>
          </w:p>
        </w:tc>
      </w:tr>
      <w:tr w:rsidR="00312E2B" w:rsidRPr="00BD0126" w:rsidTr="002C21D4">
        <w:trPr>
          <w:trHeight w:val="145"/>
        </w:trPr>
        <w:tc>
          <w:tcPr>
            <w:tcW w:w="3544" w:type="dxa"/>
            <w:tcBorders>
              <w:top w:val="single" w:sz="4" w:space="0" w:color="auto"/>
              <w:left w:val="single" w:sz="4" w:space="0" w:color="auto"/>
              <w:bottom w:val="single" w:sz="4" w:space="0" w:color="auto"/>
              <w:right w:val="single" w:sz="4" w:space="0" w:color="auto"/>
            </w:tcBorders>
            <w:hideMark/>
          </w:tcPr>
          <w:p w:rsidR="00BA7B0C" w:rsidRPr="00BD0126" w:rsidRDefault="00312E2B" w:rsidP="00974A2F">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Специализированная заку</w:t>
            </w:r>
            <w:r w:rsidR="00A66A49" w:rsidRPr="00BD0126">
              <w:rPr>
                <w:rFonts w:ascii="Times New Roman" w:hAnsi="Times New Roman"/>
                <w:sz w:val="24"/>
                <w:szCs w:val="24"/>
                <w:lang w:eastAsia="ru-RU"/>
              </w:rPr>
              <w:t>почная организация</w:t>
            </w:r>
          </w:p>
        </w:tc>
        <w:tc>
          <w:tcPr>
            <w:tcW w:w="6091" w:type="dxa"/>
            <w:tcBorders>
              <w:top w:val="single" w:sz="4" w:space="0" w:color="auto"/>
              <w:left w:val="single" w:sz="4" w:space="0" w:color="auto"/>
              <w:bottom w:val="single" w:sz="4" w:space="0" w:color="auto"/>
              <w:right w:val="single" w:sz="4" w:space="0" w:color="auto"/>
            </w:tcBorders>
            <w:hideMark/>
          </w:tcPr>
          <w:p w:rsidR="00BA7B0C" w:rsidRPr="00BD0126" w:rsidRDefault="00A66A49" w:rsidP="00974A2F">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ООО «Интер РАО – Центр управления закупками»</w:t>
            </w:r>
          </w:p>
        </w:tc>
      </w:tr>
      <w:tr w:rsidR="00312E2B" w:rsidRPr="00BD0126" w:rsidTr="002C21D4">
        <w:trPr>
          <w:trHeight w:val="145"/>
        </w:trPr>
        <w:tc>
          <w:tcPr>
            <w:tcW w:w="3544" w:type="dxa"/>
            <w:tcBorders>
              <w:top w:val="single" w:sz="4" w:space="0" w:color="auto"/>
              <w:left w:val="single" w:sz="4" w:space="0" w:color="auto"/>
              <w:bottom w:val="single" w:sz="4" w:space="0" w:color="auto"/>
              <w:right w:val="single" w:sz="4" w:space="0" w:color="auto"/>
            </w:tcBorders>
            <w:hideMark/>
          </w:tcPr>
          <w:p w:rsidR="00BA7B0C" w:rsidRPr="00BD0126" w:rsidRDefault="00312E2B" w:rsidP="00974A2F">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Раскрытие информации</w:t>
            </w:r>
          </w:p>
        </w:tc>
        <w:tc>
          <w:tcPr>
            <w:tcW w:w="6091" w:type="dxa"/>
            <w:tcBorders>
              <w:top w:val="single" w:sz="4" w:space="0" w:color="auto"/>
              <w:left w:val="single" w:sz="4" w:space="0" w:color="auto"/>
              <w:bottom w:val="single" w:sz="4" w:space="0" w:color="auto"/>
              <w:right w:val="single" w:sz="4" w:space="0" w:color="auto"/>
            </w:tcBorders>
            <w:hideMark/>
          </w:tcPr>
          <w:p w:rsidR="00BA7B0C" w:rsidRPr="00BD0126" w:rsidRDefault="00A66A49" w:rsidP="00974A2F">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Представление сведений по определенной форме и содержанию с подтверждением этих сведений необходимым комплектом документов</w:t>
            </w:r>
          </w:p>
        </w:tc>
      </w:tr>
      <w:tr w:rsidR="00312E2B" w:rsidRPr="00BD0126" w:rsidTr="002C21D4">
        <w:trPr>
          <w:trHeight w:val="145"/>
        </w:trPr>
        <w:tc>
          <w:tcPr>
            <w:tcW w:w="3544" w:type="dxa"/>
            <w:tcBorders>
              <w:top w:val="single" w:sz="4" w:space="0" w:color="auto"/>
              <w:left w:val="single" w:sz="4" w:space="0" w:color="auto"/>
              <w:bottom w:val="single" w:sz="4" w:space="0" w:color="auto"/>
              <w:right w:val="single" w:sz="4" w:space="0" w:color="auto"/>
            </w:tcBorders>
            <w:hideMark/>
          </w:tcPr>
          <w:p w:rsidR="00BA7B0C" w:rsidRPr="00BD0126" w:rsidRDefault="00312E2B" w:rsidP="00974A2F">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Уполномоченный коллегиальный орган</w:t>
            </w:r>
          </w:p>
        </w:tc>
        <w:tc>
          <w:tcPr>
            <w:tcW w:w="6091" w:type="dxa"/>
            <w:tcBorders>
              <w:top w:val="single" w:sz="4" w:space="0" w:color="auto"/>
              <w:left w:val="single" w:sz="4" w:space="0" w:color="auto"/>
              <w:bottom w:val="single" w:sz="4" w:space="0" w:color="auto"/>
              <w:right w:val="single" w:sz="4" w:space="0" w:color="auto"/>
            </w:tcBorders>
            <w:hideMark/>
          </w:tcPr>
          <w:p w:rsidR="00BA7B0C" w:rsidRPr="00BD0126" w:rsidRDefault="00A66A49" w:rsidP="00974A2F">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 xml:space="preserve">Коллегиальный орган, созданный в Обществе, уполномоченный на принятие решений при осуществлении деятельности, связанной с раскрытием информации в отношении всей цепочки собственников контрагента, включая бенефициаров (в том числе, конечных). Данным органом может выступать </w:t>
            </w:r>
            <w:r w:rsidR="00BF6727" w:rsidRPr="00BD0126">
              <w:rPr>
                <w:rFonts w:ascii="Times New Roman" w:hAnsi="Times New Roman"/>
                <w:sz w:val="24"/>
                <w:szCs w:val="24"/>
                <w:lang w:eastAsia="ru-RU"/>
              </w:rPr>
              <w:t>Комиссия</w:t>
            </w:r>
            <w:r w:rsidRPr="00BD0126">
              <w:rPr>
                <w:rFonts w:ascii="Times New Roman" w:hAnsi="Times New Roman"/>
                <w:sz w:val="24"/>
                <w:szCs w:val="24"/>
                <w:lang w:eastAsia="ru-RU"/>
              </w:rPr>
              <w:t xml:space="preserve"> по антикоррупционным мероприятиям, Центральный Закупочный комитет и т.д.</w:t>
            </w:r>
          </w:p>
        </w:tc>
      </w:tr>
      <w:tr w:rsidR="00312E2B" w:rsidRPr="00BD0126" w:rsidTr="002C21D4">
        <w:trPr>
          <w:trHeight w:val="145"/>
        </w:trPr>
        <w:tc>
          <w:tcPr>
            <w:tcW w:w="3544" w:type="dxa"/>
            <w:tcBorders>
              <w:top w:val="single" w:sz="4" w:space="0" w:color="auto"/>
              <w:left w:val="single" w:sz="4" w:space="0" w:color="auto"/>
              <w:bottom w:val="single" w:sz="4" w:space="0" w:color="auto"/>
              <w:right w:val="single" w:sz="4" w:space="0" w:color="auto"/>
            </w:tcBorders>
            <w:hideMark/>
          </w:tcPr>
          <w:p w:rsidR="00BA7B0C" w:rsidRPr="00BD0126" w:rsidRDefault="00312E2B" w:rsidP="00974A2F">
            <w:pPr>
              <w:spacing w:after="0" w:line="240" w:lineRule="auto"/>
              <w:rPr>
                <w:rFonts w:ascii="Times New Roman" w:hAnsi="Times New Roman"/>
                <w:color w:val="FF0000"/>
                <w:sz w:val="24"/>
                <w:szCs w:val="24"/>
                <w:lang w:eastAsia="ru-RU"/>
              </w:rPr>
            </w:pPr>
            <w:r w:rsidRPr="00BD0126">
              <w:rPr>
                <w:rFonts w:ascii="Times New Roman" w:hAnsi="Times New Roman"/>
                <w:sz w:val="24"/>
                <w:szCs w:val="24"/>
                <w:lang w:eastAsia="ru-RU"/>
              </w:rPr>
              <w:t xml:space="preserve">Форма по раскрытию информации </w:t>
            </w:r>
          </w:p>
        </w:tc>
        <w:tc>
          <w:tcPr>
            <w:tcW w:w="6091" w:type="dxa"/>
            <w:tcBorders>
              <w:top w:val="single" w:sz="4" w:space="0" w:color="auto"/>
              <w:left w:val="single" w:sz="4" w:space="0" w:color="auto"/>
              <w:bottom w:val="single" w:sz="4" w:space="0" w:color="auto"/>
              <w:right w:val="single" w:sz="4" w:space="0" w:color="auto"/>
            </w:tcBorders>
            <w:hideMark/>
          </w:tcPr>
          <w:p w:rsidR="00BA7B0C" w:rsidRPr="00BD0126" w:rsidRDefault="00A66A49" w:rsidP="00974A2F">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Форма по раскрытию информации в отношении всей цепочки собственников, включая бенефициаров (в том числе, конечных).</w:t>
            </w:r>
          </w:p>
          <w:p w:rsidR="00BA7B0C" w:rsidRPr="00BD0126" w:rsidRDefault="00A66A49" w:rsidP="00974A2F">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Форма имеет левую часть – графы с 1 по 7, правую часть – графы с 8 по 15</w:t>
            </w:r>
          </w:p>
          <w:p w:rsidR="00BA7B0C" w:rsidRPr="00BD0126" w:rsidRDefault="00A66A49" w:rsidP="00974A2F">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Форма предоставляется с обязательным наличием даты, подписи уполномоченного лица и оттиском печати.</w:t>
            </w:r>
          </w:p>
        </w:tc>
      </w:tr>
      <w:tr w:rsidR="00312E2B" w:rsidRPr="00BD0126" w:rsidTr="002C21D4">
        <w:trPr>
          <w:trHeight w:val="145"/>
        </w:trPr>
        <w:tc>
          <w:tcPr>
            <w:tcW w:w="3544" w:type="dxa"/>
            <w:tcBorders>
              <w:top w:val="single" w:sz="4" w:space="0" w:color="auto"/>
              <w:left w:val="single" w:sz="4" w:space="0" w:color="auto"/>
              <w:bottom w:val="single" w:sz="4" w:space="0" w:color="auto"/>
              <w:right w:val="single" w:sz="4" w:space="0" w:color="auto"/>
            </w:tcBorders>
            <w:hideMark/>
          </w:tcPr>
          <w:p w:rsidR="00BA7B0C" w:rsidRPr="00BD0126" w:rsidRDefault="00312E2B" w:rsidP="00974A2F">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Цепочка собственников</w:t>
            </w:r>
          </w:p>
        </w:tc>
        <w:tc>
          <w:tcPr>
            <w:tcW w:w="6091" w:type="dxa"/>
            <w:tcBorders>
              <w:top w:val="single" w:sz="4" w:space="0" w:color="auto"/>
              <w:left w:val="single" w:sz="4" w:space="0" w:color="auto"/>
              <w:bottom w:val="single" w:sz="4" w:space="0" w:color="auto"/>
              <w:right w:val="single" w:sz="4" w:space="0" w:color="auto"/>
            </w:tcBorders>
            <w:hideMark/>
          </w:tcPr>
          <w:p w:rsidR="00BA7B0C" w:rsidRPr="00BD0126" w:rsidRDefault="00A66A49" w:rsidP="00974A2F">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Сведения о собственниках контрагента, изложенные в виде связей в порядке последовательности до конечного бенефициара (в том числе, физического лица) в необходимом для идентификации такого лица объеме</w:t>
            </w:r>
          </w:p>
        </w:tc>
      </w:tr>
      <w:tr w:rsidR="00312E2B" w:rsidRPr="00BD0126" w:rsidTr="002C21D4">
        <w:trPr>
          <w:trHeight w:val="145"/>
        </w:trPr>
        <w:tc>
          <w:tcPr>
            <w:tcW w:w="3544" w:type="dxa"/>
            <w:tcBorders>
              <w:top w:val="single" w:sz="4" w:space="0" w:color="auto"/>
              <w:left w:val="single" w:sz="4" w:space="0" w:color="auto"/>
              <w:bottom w:val="single" w:sz="4" w:space="0" w:color="auto"/>
              <w:right w:val="single" w:sz="4" w:space="0" w:color="auto"/>
            </w:tcBorders>
          </w:tcPr>
          <w:p w:rsidR="00BA7B0C" w:rsidRPr="00BD0126" w:rsidRDefault="00312E2B" w:rsidP="00974A2F">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Система раскрытия договоров</w:t>
            </w:r>
          </w:p>
        </w:tc>
        <w:tc>
          <w:tcPr>
            <w:tcW w:w="6091" w:type="dxa"/>
            <w:tcBorders>
              <w:top w:val="single" w:sz="4" w:space="0" w:color="auto"/>
              <w:left w:val="single" w:sz="4" w:space="0" w:color="auto"/>
              <w:bottom w:val="single" w:sz="4" w:space="0" w:color="auto"/>
              <w:right w:val="single" w:sz="4" w:space="0" w:color="auto"/>
            </w:tcBorders>
          </w:tcPr>
          <w:p w:rsidR="00BA7B0C" w:rsidRPr="00BD0126" w:rsidRDefault="00A66A49" w:rsidP="00974A2F">
            <w:p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Система проверки и учета сведений, а также  формирования отчетности о раскрытии информации о собственниках и бенефициарах контрагентов по договорам Группы «Интер РАО»</w:t>
            </w:r>
          </w:p>
        </w:tc>
      </w:tr>
    </w:tbl>
    <w:p w:rsidR="00BA7B0C" w:rsidRPr="00BD0126" w:rsidRDefault="00312E2B" w:rsidP="00974A2F">
      <w:pPr>
        <w:numPr>
          <w:ilvl w:val="0"/>
          <w:numId w:val="21"/>
        </w:numPr>
        <w:tabs>
          <w:tab w:val="num" w:pos="851"/>
        </w:tabs>
        <w:spacing w:after="0" w:line="240" w:lineRule="auto"/>
        <w:ind w:left="851" w:hanging="851"/>
        <w:jc w:val="both"/>
        <w:outlineLvl w:val="0"/>
        <w:rPr>
          <w:rFonts w:ascii="Times New Roman" w:hAnsi="Times New Roman"/>
          <w:b/>
          <w:sz w:val="24"/>
          <w:szCs w:val="24"/>
          <w:lang w:eastAsia="ru-RU"/>
        </w:rPr>
      </w:pPr>
      <w:bookmarkStart w:id="465" w:name="_Toc428869271"/>
      <w:bookmarkStart w:id="466" w:name="_Toc428869460"/>
      <w:bookmarkStart w:id="467" w:name="_Toc428870034"/>
      <w:bookmarkStart w:id="468" w:name="_Toc428870419"/>
      <w:bookmarkStart w:id="469" w:name="_Toc443556216"/>
      <w:bookmarkStart w:id="470" w:name="_Toc475459049"/>
      <w:bookmarkStart w:id="471" w:name="_Toc505774073"/>
      <w:bookmarkStart w:id="472" w:name="_Toc505774143"/>
      <w:bookmarkStart w:id="473" w:name="_Toc509581605"/>
      <w:bookmarkStart w:id="474" w:name="_Toc509692632"/>
      <w:bookmarkStart w:id="475" w:name="_Toc509844004"/>
      <w:bookmarkStart w:id="476" w:name="_Toc509845888"/>
      <w:bookmarkStart w:id="477" w:name="_Toc511044747"/>
      <w:bookmarkStart w:id="478" w:name="_Toc61803674"/>
      <w:bookmarkStart w:id="479" w:name="_Toc72166060"/>
      <w:r w:rsidRPr="00BD0126">
        <w:rPr>
          <w:rFonts w:ascii="Times New Roman" w:hAnsi="Times New Roman"/>
          <w:b/>
          <w:sz w:val="24"/>
          <w:szCs w:val="24"/>
          <w:lang w:eastAsia="ru-RU"/>
        </w:rPr>
        <w:t>Назначение и область применения</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Положение о раскрытии информации в отношении всей цепочки собственников контрагента, включая бенефициаров (в том числе, конечных) (далее – Положение) разработано в целях определения общего подхода и унификации процесса обеспечения прозрачности финансово-хозяйственной деятельности Общества, в том числе исключения случаев конфликта интересов и иных злоупотреблений в Группе «Интер РАО», в соответствии с Поручениями Федеральных органов исполнительной власти по вопросу раскрытия информации в отношении всей цепочки собственников контрагента, включая бенефициаров (в том числе конечных).</w:t>
      </w:r>
    </w:p>
    <w:p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Положение регулирует отношения, связанные с обязательным раскрытием информации о цепочке собственников контрагента, включая бенефициаров (в том числе, конечных) и устанавливает требования к такому раскрытию с применением:</w:t>
      </w:r>
    </w:p>
    <w:p w:rsidR="00BA7B0C" w:rsidRPr="00BD0126" w:rsidRDefault="00A66A49" w:rsidP="00974A2F">
      <w:pPr>
        <w:numPr>
          <w:ilvl w:val="0"/>
          <w:numId w:val="22"/>
        </w:numPr>
        <w:tabs>
          <w:tab w:val="left" w:pos="1701"/>
        </w:tabs>
        <w:spacing w:after="0" w:line="240" w:lineRule="auto"/>
        <w:ind w:left="1701" w:hanging="567"/>
        <w:jc w:val="both"/>
        <w:rPr>
          <w:rFonts w:ascii="Times New Roman" w:hAnsi="Times New Roman"/>
          <w:sz w:val="24"/>
          <w:szCs w:val="24"/>
        </w:rPr>
      </w:pPr>
      <w:r w:rsidRPr="00BD0126">
        <w:rPr>
          <w:rFonts w:ascii="Times New Roman" w:hAnsi="Times New Roman"/>
          <w:sz w:val="24"/>
          <w:szCs w:val="24"/>
        </w:rPr>
        <w:t>стандартные условия раскрытия информации;</w:t>
      </w:r>
    </w:p>
    <w:p w:rsidR="00BA7B0C" w:rsidRPr="00BD0126" w:rsidRDefault="00A66A49" w:rsidP="00974A2F">
      <w:pPr>
        <w:numPr>
          <w:ilvl w:val="0"/>
          <w:numId w:val="22"/>
        </w:numPr>
        <w:tabs>
          <w:tab w:val="left" w:pos="1701"/>
        </w:tabs>
        <w:spacing w:after="0" w:line="240" w:lineRule="auto"/>
        <w:ind w:left="1701" w:hanging="567"/>
        <w:jc w:val="both"/>
        <w:rPr>
          <w:rFonts w:ascii="Times New Roman" w:hAnsi="Times New Roman"/>
          <w:sz w:val="24"/>
          <w:szCs w:val="24"/>
        </w:rPr>
      </w:pPr>
      <w:r w:rsidRPr="00BD0126">
        <w:rPr>
          <w:rFonts w:ascii="Times New Roman" w:hAnsi="Times New Roman"/>
          <w:sz w:val="24"/>
          <w:szCs w:val="24"/>
        </w:rPr>
        <w:t>упрощенные условия предоставления информации по раскрытию;</w:t>
      </w:r>
    </w:p>
    <w:p w:rsidR="00BA7B0C" w:rsidRPr="00BD0126" w:rsidRDefault="00A66A49" w:rsidP="00974A2F">
      <w:pPr>
        <w:numPr>
          <w:ilvl w:val="0"/>
          <w:numId w:val="22"/>
        </w:numPr>
        <w:tabs>
          <w:tab w:val="left" w:pos="1701"/>
        </w:tabs>
        <w:spacing w:after="0" w:line="240" w:lineRule="auto"/>
        <w:ind w:left="1701" w:hanging="567"/>
        <w:jc w:val="both"/>
        <w:rPr>
          <w:rFonts w:ascii="Times New Roman" w:hAnsi="Times New Roman"/>
          <w:sz w:val="24"/>
          <w:szCs w:val="24"/>
        </w:rPr>
      </w:pPr>
      <w:r w:rsidRPr="00BD0126">
        <w:rPr>
          <w:rFonts w:ascii="Times New Roman" w:hAnsi="Times New Roman"/>
          <w:sz w:val="24"/>
          <w:szCs w:val="24"/>
        </w:rPr>
        <w:t>специальные условия раскрытия информации.</w:t>
      </w:r>
    </w:p>
    <w:p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Положение применяется при осуществлении финансово-хозяйственной деятельности Общества в процессе подготовки к заключению договоров (в том числе проведения Закупочных процедур), заключения и исполнения договоров, а также проведения процедуры аккредитации поставщиков (подрядчиков, исполнителей).</w:t>
      </w:r>
    </w:p>
    <w:p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Положение является внутренними нормативным документом Общества, обязательным для исполнения всеми работниками Общества.</w:t>
      </w:r>
    </w:p>
    <w:p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Внутренние нормативные документы по финансово-хозяйственной деятельности Общества, подлежащие принятию в Обществе, должны учитывать требования настоящего Положения.</w:t>
      </w:r>
    </w:p>
    <w:p w:rsidR="00BA7B0C" w:rsidRPr="00BD0126" w:rsidRDefault="00A66A49" w:rsidP="00974A2F">
      <w:pPr>
        <w:numPr>
          <w:ilvl w:val="0"/>
          <w:numId w:val="21"/>
        </w:numPr>
        <w:tabs>
          <w:tab w:val="num" w:pos="851"/>
        </w:tabs>
        <w:spacing w:after="0" w:line="240" w:lineRule="auto"/>
        <w:ind w:left="851" w:hanging="851"/>
        <w:jc w:val="both"/>
        <w:outlineLvl w:val="0"/>
        <w:rPr>
          <w:rFonts w:ascii="Times New Roman" w:hAnsi="Times New Roman"/>
          <w:b/>
          <w:sz w:val="24"/>
          <w:szCs w:val="24"/>
          <w:lang w:eastAsia="ru-RU"/>
        </w:rPr>
      </w:pPr>
      <w:bookmarkStart w:id="480" w:name="_Toc428869272"/>
      <w:bookmarkStart w:id="481" w:name="_Toc428869461"/>
      <w:bookmarkStart w:id="482" w:name="_Toc428870035"/>
      <w:bookmarkStart w:id="483" w:name="_Toc428870420"/>
      <w:bookmarkStart w:id="484" w:name="_Toc443556217"/>
      <w:bookmarkStart w:id="485" w:name="_Toc475459050"/>
      <w:bookmarkStart w:id="486" w:name="_Toc505774074"/>
      <w:bookmarkStart w:id="487" w:name="_Toc505774144"/>
      <w:bookmarkStart w:id="488" w:name="_Toc509581606"/>
      <w:bookmarkStart w:id="489" w:name="_Toc509692633"/>
      <w:bookmarkStart w:id="490" w:name="_Toc509844005"/>
      <w:bookmarkStart w:id="491" w:name="_Toc509845889"/>
      <w:bookmarkStart w:id="492" w:name="_Toc511044748"/>
      <w:bookmarkStart w:id="493" w:name="_Toc61803675"/>
      <w:bookmarkStart w:id="494" w:name="_Toc72166061"/>
      <w:r w:rsidRPr="00BD0126">
        <w:rPr>
          <w:rFonts w:ascii="Times New Roman" w:hAnsi="Times New Roman"/>
          <w:b/>
          <w:sz w:val="24"/>
          <w:szCs w:val="24"/>
          <w:lang w:eastAsia="ru-RU"/>
        </w:rPr>
        <w:t>Нормативные ссылки</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Гражданский кодекс РФ;</w:t>
      </w:r>
    </w:p>
    <w:p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Поручения Федеральных органов исполнительной власти по вопросу раскрытия информации в отношении всей цепочки собственников контрагента, включая бенефициаров (в том числе, конечных);</w:t>
      </w:r>
    </w:p>
    <w:p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Федеральный закон № 152-ФЗ от 27.07.2006 «О персональных данных»;</w:t>
      </w:r>
    </w:p>
    <w:p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Постановление ФКЦБ РФ от 02.10.1997 № 27 «Об утверждении Положения о ведении реестра владельцев именных ценных бумаг»;</w:t>
      </w:r>
    </w:p>
    <w:p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Положение о порядке проведения аккредитации поставщиков товаров, работ, услуг.</w:t>
      </w:r>
    </w:p>
    <w:p w:rsidR="00BA7B0C" w:rsidRPr="00BD0126" w:rsidRDefault="00A66A49" w:rsidP="00974A2F">
      <w:pPr>
        <w:numPr>
          <w:ilvl w:val="0"/>
          <w:numId w:val="21"/>
        </w:numPr>
        <w:tabs>
          <w:tab w:val="num" w:pos="851"/>
        </w:tabs>
        <w:spacing w:after="0" w:line="240" w:lineRule="auto"/>
        <w:ind w:left="851" w:hanging="851"/>
        <w:jc w:val="both"/>
        <w:outlineLvl w:val="0"/>
        <w:rPr>
          <w:rFonts w:ascii="Times New Roman" w:hAnsi="Times New Roman"/>
          <w:b/>
          <w:sz w:val="24"/>
          <w:szCs w:val="24"/>
          <w:lang w:eastAsia="ru-RU"/>
        </w:rPr>
      </w:pPr>
      <w:bookmarkStart w:id="495" w:name="_Toc428869273"/>
      <w:bookmarkStart w:id="496" w:name="_Toc428869462"/>
      <w:bookmarkStart w:id="497" w:name="_Toc428870036"/>
      <w:bookmarkStart w:id="498" w:name="_Toc428870421"/>
      <w:bookmarkStart w:id="499" w:name="_Toc443556218"/>
      <w:bookmarkStart w:id="500" w:name="_Toc475459051"/>
      <w:bookmarkStart w:id="501" w:name="_Toc505774075"/>
      <w:bookmarkStart w:id="502" w:name="_Toc505774145"/>
      <w:bookmarkStart w:id="503" w:name="_Toc509581607"/>
      <w:bookmarkStart w:id="504" w:name="_Toc509692634"/>
      <w:bookmarkStart w:id="505" w:name="_Toc509844006"/>
      <w:bookmarkStart w:id="506" w:name="_Toc509845890"/>
      <w:bookmarkStart w:id="507" w:name="_Toc511044749"/>
      <w:bookmarkStart w:id="508" w:name="_Toc61803676"/>
      <w:bookmarkStart w:id="509" w:name="_Toc72166062"/>
      <w:r w:rsidRPr="00BD0126">
        <w:rPr>
          <w:rFonts w:ascii="Times New Roman" w:hAnsi="Times New Roman"/>
          <w:b/>
          <w:sz w:val="24"/>
          <w:szCs w:val="24"/>
          <w:lang w:eastAsia="ru-RU"/>
        </w:rPr>
        <w:t>Общие положения</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Контрагенты, с которыми Общество планирует заключить </w:t>
      </w:r>
      <w:r w:rsidRPr="00BD0126">
        <w:rPr>
          <w:rFonts w:ascii="Times New Roman" w:hAnsi="Times New Roman"/>
          <w:sz w:val="24"/>
          <w:szCs w:val="24"/>
        </w:rPr>
        <w:t xml:space="preserve">или </w:t>
      </w:r>
      <w:r w:rsidRPr="00BD0126">
        <w:rPr>
          <w:rFonts w:ascii="Times New Roman" w:hAnsi="Times New Roman"/>
          <w:sz w:val="24"/>
          <w:szCs w:val="24"/>
          <w:lang w:eastAsia="ru-RU"/>
        </w:rPr>
        <w:t>заключило договор, обязаны представить сведения в отношении всей цепочки собственников, включая бенефициаров (в том числе, конечных).</w:t>
      </w:r>
    </w:p>
    <w:p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Контрагенты, подавшие заявление на прохождение процедуры аккредитации или получившие статус аккредитованного поставщика (подрядчика, исполнителя) обязаны представить сведения в отношении всей цепочки собственников, включая бенефициаров (в том числе, конечных).</w:t>
      </w:r>
    </w:p>
    <w:p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Контрагенты, представившие сведения в соответствии с п.п.4.1 и 4.2 настоящего Положения, обязаны уведомлять обо всех изменениях в отношении всей цепочки собственников, включая бенефициаров (в том числе, конечных), а также о смене единоличного исполнительного органа не позднее 5 (пяти) календарных дней с даты наступления таких изменений, с последующим представлением документов, подтверждающих указанные изменения. </w:t>
      </w:r>
    </w:p>
    <w:p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Нормы настоящего раздела, за исключением положений, касающихся уведомлений о смене единоличного исполнительного органа, не распространяются на заключенные/планируемые к заключению договор</w:t>
      </w:r>
      <w:r w:rsidR="004F3D99" w:rsidRPr="00BD0126">
        <w:rPr>
          <w:rFonts w:ascii="Times New Roman" w:hAnsi="Times New Roman"/>
          <w:sz w:val="24"/>
          <w:szCs w:val="24"/>
          <w:lang w:eastAsia="ru-RU"/>
        </w:rPr>
        <w:t>ы</w:t>
      </w:r>
      <w:r w:rsidRPr="00BD0126">
        <w:rPr>
          <w:rFonts w:ascii="Times New Roman" w:hAnsi="Times New Roman"/>
          <w:sz w:val="24"/>
          <w:szCs w:val="24"/>
          <w:lang w:eastAsia="ru-RU"/>
        </w:rPr>
        <w:t>, в случае если контрагент является лицом, к которому могут быть применены специальные условия раскрытия информации в соответствии с разделом 9 настоящего Положения.</w:t>
      </w:r>
    </w:p>
    <w:p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При применении пункта 4.4. </w:t>
      </w:r>
      <w:r w:rsidR="004F3D99" w:rsidRPr="00BD0126">
        <w:rPr>
          <w:rFonts w:ascii="Times New Roman" w:hAnsi="Times New Roman"/>
          <w:sz w:val="24"/>
          <w:szCs w:val="24"/>
          <w:lang w:eastAsia="ru-RU"/>
        </w:rPr>
        <w:t xml:space="preserve">в </w:t>
      </w:r>
      <w:r w:rsidRPr="00BD0126">
        <w:rPr>
          <w:rFonts w:ascii="Times New Roman" w:hAnsi="Times New Roman"/>
          <w:sz w:val="24"/>
          <w:szCs w:val="24"/>
          <w:lang w:eastAsia="ru-RU"/>
        </w:rPr>
        <w:t>составе комплекта документов к проекту договора (документов по аккредитации и документов по Закупочной процедуре) должна быть представлена пояснительная записка, в которой должно содержаться экономическое и/или иное обоснование не включения в обязанность контрагента представить и поддерживать в актуальном состоянии сведения в отношении всей цепочки собственников, включая бенефициаров (в том числе, конечных).</w:t>
      </w:r>
    </w:p>
    <w:p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Пояснительная записка представляется на основании документов, полученных от контрагента:</w:t>
      </w:r>
    </w:p>
    <w:p w:rsidR="00BA7B0C" w:rsidRPr="00BD0126" w:rsidRDefault="00A66A49" w:rsidP="00974A2F">
      <w:pPr>
        <w:numPr>
          <w:ilvl w:val="0"/>
          <w:numId w:val="22"/>
        </w:numPr>
        <w:tabs>
          <w:tab w:val="left" w:pos="1701"/>
        </w:tabs>
        <w:spacing w:after="0" w:line="240" w:lineRule="auto"/>
        <w:ind w:left="1134" w:firstLine="142"/>
        <w:contextualSpacing/>
        <w:jc w:val="both"/>
        <w:rPr>
          <w:rFonts w:ascii="Times New Roman" w:hAnsi="Times New Roman"/>
          <w:sz w:val="24"/>
          <w:szCs w:val="24"/>
        </w:rPr>
      </w:pPr>
      <w:r w:rsidRPr="00BD0126">
        <w:rPr>
          <w:rFonts w:ascii="Times New Roman" w:hAnsi="Times New Roman"/>
          <w:sz w:val="24"/>
          <w:szCs w:val="24"/>
        </w:rPr>
        <w:t>при проведении Закупочных процедур способом «единственный поставщик», «упрощенная процедура закупки», а также иных видов подготовки к заключению, заключения и исполнения договоров – Инициатором договора;</w:t>
      </w:r>
    </w:p>
    <w:p w:rsidR="00BA7B0C" w:rsidRPr="00BD0126" w:rsidRDefault="00A66A49" w:rsidP="00974A2F">
      <w:pPr>
        <w:numPr>
          <w:ilvl w:val="0"/>
          <w:numId w:val="22"/>
        </w:numPr>
        <w:tabs>
          <w:tab w:val="left" w:pos="1701"/>
        </w:tabs>
        <w:spacing w:after="0" w:line="240" w:lineRule="auto"/>
        <w:ind w:left="1134" w:firstLine="142"/>
        <w:contextualSpacing/>
        <w:jc w:val="both"/>
        <w:rPr>
          <w:rFonts w:ascii="Times New Roman" w:hAnsi="Times New Roman"/>
          <w:sz w:val="24"/>
          <w:szCs w:val="24"/>
        </w:rPr>
      </w:pPr>
      <w:r w:rsidRPr="00BD0126">
        <w:rPr>
          <w:rFonts w:ascii="Times New Roman" w:hAnsi="Times New Roman"/>
          <w:sz w:val="24"/>
          <w:szCs w:val="24"/>
        </w:rPr>
        <w:t>при проведении конкурентных Закупочных процедур – Куратором закупки;</w:t>
      </w:r>
    </w:p>
    <w:p w:rsidR="00BA7B0C" w:rsidRPr="00BD0126" w:rsidRDefault="00A66A49" w:rsidP="00974A2F">
      <w:pPr>
        <w:numPr>
          <w:ilvl w:val="0"/>
          <w:numId w:val="22"/>
        </w:numPr>
        <w:tabs>
          <w:tab w:val="left" w:pos="1701"/>
        </w:tabs>
        <w:spacing w:after="0" w:line="240" w:lineRule="auto"/>
        <w:ind w:left="1134" w:firstLine="142"/>
        <w:contextualSpacing/>
        <w:jc w:val="both"/>
        <w:rPr>
          <w:rFonts w:ascii="Times New Roman" w:hAnsi="Times New Roman"/>
          <w:sz w:val="24"/>
          <w:szCs w:val="24"/>
        </w:rPr>
      </w:pPr>
      <w:r w:rsidRPr="00BD0126">
        <w:rPr>
          <w:rFonts w:ascii="Times New Roman" w:hAnsi="Times New Roman"/>
          <w:sz w:val="24"/>
          <w:szCs w:val="24"/>
        </w:rPr>
        <w:t>при проведении процедуры аккредитации поставщиков (подрядчиков, исполнителей) – работником, ответственным за процедуру аккредитации</w:t>
      </w:r>
      <w:r w:rsidR="00D972BC">
        <w:rPr>
          <w:rFonts w:ascii="Times New Roman" w:hAnsi="Times New Roman"/>
          <w:sz w:val="24"/>
          <w:szCs w:val="24"/>
        </w:rPr>
        <w:t>.</w:t>
      </w:r>
    </w:p>
    <w:p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Организатор закупки обязан включить в текст проекта договора, являющегося приложением к Закупочной документации, обязанность контрагента раскрывать Заказчику информацию о каких-либо изменениях сведений в отношении всей цепочки собственников контрагента, включая бенефициаров (в том числе, конечных)</w:t>
      </w:r>
      <w:r w:rsidR="00312E2B" w:rsidRPr="00BD0126">
        <w:rPr>
          <w:rFonts w:ascii="Times New Roman" w:hAnsi="Times New Roman"/>
          <w:sz w:val="24"/>
          <w:szCs w:val="24"/>
          <w:lang w:eastAsia="ru-RU"/>
        </w:rPr>
        <w:t>, а также о смене единоличного исполнительного органа с представлением подтверждающих документов в течение 5 (пяти) календарных дней с даты таких изменений.</w:t>
      </w:r>
    </w:p>
    <w:p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Организатор закупки обязан установить в Закупочной документации обязанность контрагента включить в текст проекта договора, </w:t>
      </w:r>
      <w:r w:rsidR="004F3D99" w:rsidRPr="00BD0126">
        <w:rPr>
          <w:rFonts w:ascii="Times New Roman" w:hAnsi="Times New Roman"/>
          <w:sz w:val="24"/>
          <w:szCs w:val="24"/>
          <w:lang w:eastAsia="ru-RU"/>
        </w:rPr>
        <w:t xml:space="preserve">планируемого </w:t>
      </w:r>
      <w:r w:rsidRPr="00BD0126">
        <w:rPr>
          <w:rFonts w:ascii="Times New Roman" w:hAnsi="Times New Roman"/>
          <w:sz w:val="24"/>
          <w:szCs w:val="24"/>
          <w:lang w:eastAsia="ru-RU"/>
        </w:rPr>
        <w:t>к заключению, обязательства контрагента раскрывать информацию о каких-либо изменениях сведений в отношении всей цепочки собственников контрагента, включая бенефициаров (в том числе, конечных), а также о смене единоличного исполнительного органа с представлением подтверждающих документов в течение 5 (пяти) календарных дней с даты таких изменений. Данное условие применяется, если в Закупочной документации предусмотрено, что проект договора представляется контрагентом.</w:t>
      </w:r>
    </w:p>
    <w:p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Контрагент / Участник (Победитель) Закупочной процедуры обязан представить сведения в отношении всей цепочки собственников, включая бенефициаров (в том числе, конечных) с приложением копий подтверждающих документов, в порядке и на условиях, предусмотренных настоящим Положением и/или Закупочной документацией.</w:t>
      </w:r>
    </w:p>
    <w:p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Любые решения с отклонением от норм данного Положения, принятие которых необходимо для осуществления финансово-хозяйственной деятельности Общества, могут быть приняты только уполномоченным коллегиальным органом.</w:t>
      </w:r>
    </w:p>
    <w:p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Нормы настоящего Положения не распространяются на:</w:t>
      </w:r>
    </w:p>
    <w:p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Контрагентов, с которыми заключены или планируются к заключению публичные договоры и/или договоры присоединения, отказ и уклонение от заключения которых не допускается в соответствии с законодательством РФ.</w:t>
      </w:r>
    </w:p>
    <w:p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Контрагентов, по договорам с которыми отсутствуют обязательства сторон по осуществлению каких-либо платежей и представлению имущества (в том числе по представлению имущественных прав, освобождению от имущественных обязанностей), выполнению работ, оказанию услуг.</w:t>
      </w:r>
    </w:p>
    <w:p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Контрагентов по биржевым договорам, а также иными договорами (сделками), при заключении которых Обществу не представлено право выбора контрагента.</w:t>
      </w:r>
    </w:p>
    <w:p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Информация в отношении всей цепочки собственников контрагента, включая бенефициаров (в том числе, конечных), является конфиденциальной. Обработка и хранение информации о цепочке собственников контрагентов осуществляется в соответствии с требованиями Федерального закона № 152-ФЗ от 27.07.2006 «О персональных данных». В целях исполнения Федерального закона № 152-ФЗ от 27.07.2006 «О персональных данных» контрагенту необходимо представить согласия на обработку персональных данных по форме приложения № 2 к настоящему Положению.</w:t>
      </w:r>
    </w:p>
    <w:p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Все работники, участвующие в процессе обработки и хранении информации в отношении всей цепочки собственников контрагентов, включая бенефициаров (в том числе, конечных), обязаны подписать соглашение о конфиденциальности с целью недопущения разглашения или передачи третьим лицам, указанной информации.</w:t>
      </w:r>
    </w:p>
    <w:p w:rsidR="00BA7B0C" w:rsidRPr="00BD0126" w:rsidRDefault="00A66A49" w:rsidP="00974A2F">
      <w:pPr>
        <w:numPr>
          <w:ilvl w:val="0"/>
          <w:numId w:val="21"/>
        </w:numPr>
        <w:tabs>
          <w:tab w:val="num" w:pos="851"/>
        </w:tabs>
        <w:spacing w:after="0" w:line="240" w:lineRule="auto"/>
        <w:ind w:left="851" w:hanging="851"/>
        <w:jc w:val="both"/>
        <w:outlineLvl w:val="0"/>
        <w:rPr>
          <w:rFonts w:ascii="Times New Roman" w:hAnsi="Times New Roman"/>
          <w:b/>
          <w:sz w:val="24"/>
          <w:szCs w:val="24"/>
          <w:lang w:eastAsia="ru-RU"/>
        </w:rPr>
      </w:pPr>
      <w:bookmarkStart w:id="510" w:name="_Toc428869274"/>
      <w:bookmarkStart w:id="511" w:name="_Toc428869463"/>
      <w:bookmarkStart w:id="512" w:name="_Toc428870037"/>
      <w:bookmarkStart w:id="513" w:name="_Toc428870422"/>
      <w:bookmarkStart w:id="514" w:name="_Toc443556219"/>
      <w:bookmarkStart w:id="515" w:name="_Toc475459052"/>
      <w:bookmarkStart w:id="516" w:name="_Toc505774076"/>
      <w:bookmarkStart w:id="517" w:name="_Toc505774146"/>
      <w:bookmarkStart w:id="518" w:name="_Toc509581608"/>
      <w:bookmarkStart w:id="519" w:name="_Toc509692635"/>
      <w:bookmarkStart w:id="520" w:name="_Toc509844007"/>
      <w:bookmarkStart w:id="521" w:name="_Toc509845891"/>
      <w:bookmarkStart w:id="522" w:name="_Toc511044750"/>
      <w:bookmarkStart w:id="523" w:name="_Toc61803677"/>
      <w:bookmarkStart w:id="524" w:name="_Toc72166063"/>
      <w:r w:rsidRPr="00BD0126">
        <w:rPr>
          <w:rFonts w:ascii="Times New Roman" w:hAnsi="Times New Roman"/>
          <w:b/>
          <w:sz w:val="24"/>
          <w:szCs w:val="24"/>
          <w:lang w:eastAsia="ru-RU"/>
        </w:rPr>
        <w:t>Порядок организации работы по раскрытию информации в отношении всей цепочки собственников контрагента, включая бенефициаров (в том числе, конечных)</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Порядок организации работы при проведении Закупочных процедур способом «единственный поставщик», «упрощенная процедура закупки», любых конкурентных процедур закупки</w:t>
      </w:r>
      <w:r w:rsidR="00D972BC">
        <w:rPr>
          <w:rFonts w:ascii="Times New Roman" w:hAnsi="Times New Roman"/>
          <w:sz w:val="24"/>
          <w:szCs w:val="24"/>
          <w:lang w:eastAsia="ru-RU"/>
        </w:rPr>
        <w:t>,</w:t>
      </w:r>
      <w:r w:rsidRPr="00BD0126">
        <w:rPr>
          <w:rFonts w:ascii="Times New Roman" w:hAnsi="Times New Roman"/>
          <w:sz w:val="24"/>
          <w:szCs w:val="24"/>
          <w:lang w:eastAsia="ru-RU"/>
        </w:rPr>
        <w:t xml:space="preserve"> в которых Организатором закупки выступает Общество, а также иные виды подготовки к заключению, заключения и исполнения договоров:</w:t>
      </w:r>
    </w:p>
    <w:p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Ответственным за получение от контрагента информации в отношении всей цепочки собственников, включая бенефициаров (в том числе, конечных) по форме в соответствии с Приложением 1 к настоящему Положению и в объеме необходимого комплекта документов является Инициатор договора, а в случае проведения конкурентных процедур закупки – Куратор закупки.</w:t>
      </w:r>
    </w:p>
    <w:p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Ответственным за проверку полноты раскрытия информации и проверку достоверности представленных сведений является уполномоченное лицо структурного подразделения Общества, ответственного за обеспечение безопасности.</w:t>
      </w:r>
    </w:p>
    <w:p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При проведении экспертизы на полноту и достоверность сведений в отношении цепочки собственников допускается привлечение к экспертизе подразделений, отвечающие за юридическое, корпоративное и финансовое сопровождение договоров с целью проведения анализа представленного комплекта документов в соответствии со своей компетентностью.</w:t>
      </w:r>
    </w:p>
    <w:p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Ответственным за актуализацию информации в отношении всей цепочки собственников, включая бенефициаров (в том числе, конечных), в период заключения и исполнения договора является Инициатор договора.</w:t>
      </w:r>
    </w:p>
    <w:p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Проверка полноты раскрытия информации производится по следующим критериям:</w:t>
      </w:r>
    </w:p>
    <w:p w:rsidR="00BA7B0C" w:rsidRPr="00BD0126" w:rsidRDefault="00A66A49" w:rsidP="00974A2F">
      <w:pPr>
        <w:numPr>
          <w:ilvl w:val="3"/>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Проверяется наличие Формы по раскрытию информации в соответствии с Приложением 1 к настоящему Положению.</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проверяется дата заполнения формы по раскрытию информации;</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проверяется правильность оформления в соответствии с инструкцией к форме;</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наличие в правой части формы физических или юридических лиц.</w:t>
      </w:r>
    </w:p>
    <w:p w:rsidR="00BA7B0C" w:rsidRPr="00BD0126" w:rsidRDefault="00A66A49" w:rsidP="00974A2F">
      <w:pPr>
        <w:numPr>
          <w:ilvl w:val="3"/>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соответствии с организационно-правовой формой контрагента проверяется комплект документов согласно п.7.2 настоящего Положения:</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наличие подтверждающих документов</w:t>
      </w:r>
      <w:r w:rsidR="00EA4E33" w:rsidRPr="00BD0126">
        <w:rPr>
          <w:rFonts w:ascii="Times New Roman" w:hAnsi="Times New Roman"/>
          <w:sz w:val="24"/>
          <w:szCs w:val="24"/>
        </w:rPr>
        <w:t>,</w:t>
      </w:r>
      <w:r w:rsidRPr="00BD0126">
        <w:rPr>
          <w:rFonts w:ascii="Times New Roman" w:hAnsi="Times New Roman"/>
          <w:sz w:val="24"/>
          <w:szCs w:val="24"/>
        </w:rPr>
        <w:t xml:space="preserve"> оформленных в соответствии с требованиями законодательства;</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соответствие данных в подтверждающих документах данным представленным в Форме по раскрытию информации.</w:t>
      </w:r>
    </w:p>
    <w:p w:rsidR="00BA7B0C" w:rsidRPr="00BD0126" w:rsidRDefault="00A66A49" w:rsidP="00974A2F">
      <w:pPr>
        <w:numPr>
          <w:ilvl w:val="3"/>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При наличии в правой части Формы по раскрытию информации в отношении всей цепочки собственников, включая бенефициаров (в том числе, конечных), юридических лиц необходимо проверить наличие и правильность оформления комплекта документов по раскрытию собственников (учредителей) указанных юридических лиц. Комплект документов в соответствии с организационно-правовой формой юридических лиц должен соответствовать требованиям, предъявляемым к комплекту документов в зависимости от организационно-правовой формы, согласно п. 7.2 настоящего Положения.</w:t>
      </w:r>
    </w:p>
    <w:p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По результатам проведенной проверки ответственным за проведение проверки выдается заключение о соответствии/несоответствии представленных данных требованиям, установленных настоящим Положением.</w:t>
      </w:r>
    </w:p>
    <w:p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случае соответствия представленных сведений требованиям настоящего Положения, контрагент заносится в Систему раскрытия договоров согласно разделу 8 настоящего Положения.</w:t>
      </w:r>
    </w:p>
    <w:p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Порядок организации работы при проведении Закупочных процедур, в которых Организатором закупки выступает Специализированная закупочная организация, а также проведении процедуры аккредитации поставщиков (подрядчиков, исполнителей):</w:t>
      </w:r>
    </w:p>
    <w:p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Ответственным за получение от контрагента сведений в отношении всей цепочки собственников, включая бенефициаров (в том числе, конечных), по форме и в объеме необходимого комплекта документов является Куратор закупки.</w:t>
      </w:r>
    </w:p>
    <w:p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Ответственным за проверку полноты раскрытия информации и проверку достоверности представленных сведений является уполномоченное лицо структурного подразделения Специализированной закупочной организации, ответственного за обеспечение безопасности.</w:t>
      </w:r>
    </w:p>
    <w:p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При проведении экспертизы на полноту и достоверность сведений в отношении цепочки собственников допускается привлечение к экспертизе подразделений, отвечающие за юридическое, корпоративное и финансовое сопровождение договоров с целью проведения анализа представленного комплекта документов в соответствии со своей компетентностью.</w:t>
      </w:r>
    </w:p>
    <w:p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Ответственным за актуализацию информации в отношении всей цепочки собственников, включая бенефициаров (в том числе, конечных), в период проведения Закупочной процедура является Куратор закупки, в период заключения и исполнения договора – Инициатор договора.</w:t>
      </w:r>
    </w:p>
    <w:p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Проверка полноты раскрытия информации производится по следующим критериям:</w:t>
      </w:r>
    </w:p>
    <w:p w:rsidR="00BA7B0C" w:rsidRPr="00BD0126" w:rsidRDefault="00A66A49" w:rsidP="00974A2F">
      <w:pPr>
        <w:numPr>
          <w:ilvl w:val="3"/>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Проверяется наличие формы по раскрытию информации в соответствии с Приложением 1 к настоящему Положению.</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проверяется дата заполнения формы;</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проверяется правильность оформления в соответствии с инструкцией к форме;</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наличие в правой части формы физических или юридических лиц.</w:t>
      </w:r>
    </w:p>
    <w:p w:rsidR="00BA7B0C" w:rsidRPr="00BD0126" w:rsidRDefault="00A66A49" w:rsidP="00974A2F">
      <w:pPr>
        <w:numPr>
          <w:ilvl w:val="3"/>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соответствии с организационно-правовой формой контрагента проверяется комплект документов согласно п.7.2 настоящего Положения:</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наличие подтверждающих документов</w:t>
      </w:r>
      <w:r w:rsidR="00D972BC">
        <w:rPr>
          <w:rFonts w:ascii="Times New Roman" w:hAnsi="Times New Roman"/>
          <w:sz w:val="24"/>
          <w:szCs w:val="24"/>
        </w:rPr>
        <w:t>,</w:t>
      </w:r>
      <w:r w:rsidRPr="00BD0126">
        <w:rPr>
          <w:rFonts w:ascii="Times New Roman" w:hAnsi="Times New Roman"/>
          <w:sz w:val="24"/>
          <w:szCs w:val="24"/>
        </w:rPr>
        <w:t xml:space="preserve"> оформленных в соответствии с требованиями законодательства;</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соответствие данных в подтверждающих документах данным, представленным в форме по раскрытию информации в отношении всей цепочки собственников, включая бенефициаров (в том числе, конечных).</w:t>
      </w:r>
    </w:p>
    <w:p w:rsidR="00BA7B0C" w:rsidRPr="00BD0126" w:rsidRDefault="00A66A49" w:rsidP="00974A2F">
      <w:pPr>
        <w:numPr>
          <w:ilvl w:val="3"/>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При наличии в правой части формы по раскрытию информации в отношении всей цепочки собственников, включая бенефициаров (в том числе, конечных), юридических лиц необходимо проверить наличие и правильность оформления комплекта документов по раскрытию информации в отношении собственников (учредителей), указанных юридических лиц. Комплект документов в соответствии организационно-правовой формой юридических лиц должен соответствовать требованиям, предъявляемым к комплекту документов в зависимости от организационно-правовой формы, согласно п. 7.2 настоящего Положения.</w:t>
      </w:r>
    </w:p>
    <w:p w:rsidR="00BA7B0C" w:rsidRPr="00BD0126" w:rsidRDefault="00A66A49" w:rsidP="00974A2F">
      <w:pPr>
        <w:numPr>
          <w:ilvl w:val="3"/>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Контрагент может считаться соответствующим требования по раскрытию информации в отношении всей цепочки собственников, включая бенефициаров (в том числе, конечных):</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при указании в правой части таблицы конечных бенефициаров – физических лиц;</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наименования государственного органа управления РФ или иной страны;</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при соблюдении требований, указанных в разделе 9 настоящего Положения.</w:t>
      </w:r>
    </w:p>
    <w:p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По результатам проведенной проверки работником, ответственным за проведение проверки, выдается заключение о соответствии/несоответствии представленных данных требованиям.</w:t>
      </w:r>
    </w:p>
    <w:p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В случае соответствия представленных данных требованиям контрагент заносится в Систему раскрытия договоров </w:t>
      </w:r>
      <w:r w:rsidR="00312E2B" w:rsidRPr="00BD0126">
        <w:rPr>
          <w:rFonts w:ascii="Times New Roman" w:hAnsi="Times New Roman"/>
          <w:sz w:val="24"/>
          <w:szCs w:val="24"/>
          <w:lang w:eastAsia="ru-RU"/>
        </w:rPr>
        <w:t xml:space="preserve"> </w:t>
      </w:r>
    </w:p>
    <w:p w:rsidR="00BA7B0C" w:rsidRPr="00BD0126" w:rsidRDefault="00A66A49" w:rsidP="00974A2F">
      <w:pPr>
        <w:numPr>
          <w:ilvl w:val="0"/>
          <w:numId w:val="21"/>
        </w:numPr>
        <w:tabs>
          <w:tab w:val="num" w:pos="851"/>
        </w:tabs>
        <w:spacing w:after="0" w:line="240" w:lineRule="auto"/>
        <w:ind w:left="851" w:hanging="851"/>
        <w:jc w:val="both"/>
        <w:outlineLvl w:val="0"/>
        <w:rPr>
          <w:rFonts w:ascii="Times New Roman" w:hAnsi="Times New Roman"/>
          <w:b/>
          <w:sz w:val="24"/>
          <w:szCs w:val="24"/>
          <w:lang w:eastAsia="ru-RU"/>
        </w:rPr>
      </w:pPr>
      <w:bookmarkStart w:id="525" w:name="_Toc428869275"/>
      <w:bookmarkStart w:id="526" w:name="_Toc428869464"/>
      <w:bookmarkStart w:id="527" w:name="_Toc428870038"/>
      <w:bookmarkStart w:id="528" w:name="_Toc428870423"/>
      <w:bookmarkStart w:id="529" w:name="_Toc443556220"/>
      <w:bookmarkStart w:id="530" w:name="_Toc475459053"/>
      <w:bookmarkStart w:id="531" w:name="_Toc505774077"/>
      <w:bookmarkStart w:id="532" w:name="_Toc505774147"/>
      <w:bookmarkStart w:id="533" w:name="_Toc509581609"/>
      <w:bookmarkStart w:id="534" w:name="_Toc509692636"/>
      <w:bookmarkStart w:id="535" w:name="_Toc509844008"/>
      <w:bookmarkStart w:id="536" w:name="_Toc509845892"/>
      <w:bookmarkStart w:id="537" w:name="_Toc511044751"/>
      <w:bookmarkStart w:id="538" w:name="_Toc61803678"/>
      <w:bookmarkStart w:id="539" w:name="_Toc72166064"/>
      <w:r w:rsidRPr="00BD0126">
        <w:rPr>
          <w:rFonts w:ascii="Times New Roman" w:hAnsi="Times New Roman"/>
          <w:b/>
          <w:sz w:val="24"/>
          <w:szCs w:val="24"/>
          <w:lang w:eastAsia="ru-RU"/>
        </w:rPr>
        <w:t>Критерии определения достаточности раскрытия информации в отношении всей цепочки собственников контрагента, включая бенефициаров (в том числе, конечных)</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качестве конечных бенефициаров (выгодоприобретателей) контрагента могут быть указаны:</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одно или несколько физических лиц;</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Федеральные органы государственной власти РФ;</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государственные и муниципальные унитарные предприятия, организации и учреждения;</w:t>
      </w:r>
    </w:p>
    <w:p w:rsidR="00C12B66"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государственные органы власти других стран</w:t>
      </w:r>
      <w:r w:rsidR="00C12B66" w:rsidRPr="00BD0126">
        <w:rPr>
          <w:rFonts w:ascii="Times New Roman" w:hAnsi="Times New Roman"/>
          <w:sz w:val="24"/>
          <w:szCs w:val="24"/>
        </w:rPr>
        <w:t>;</w:t>
      </w:r>
    </w:p>
    <w:p w:rsidR="00BA7B0C" w:rsidRPr="00BD0126" w:rsidRDefault="00C12B66" w:rsidP="00C12B66">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иные организационно-правовые формы, попадающие под действие раздела 9 настоящего Положения</w:t>
      </w:r>
      <w:r w:rsidR="00A66A49" w:rsidRPr="00BD0126">
        <w:rPr>
          <w:rFonts w:ascii="Times New Roman" w:hAnsi="Times New Roman"/>
          <w:sz w:val="24"/>
          <w:szCs w:val="24"/>
        </w:rPr>
        <w:t>.</w:t>
      </w:r>
    </w:p>
    <w:p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По всем, указанным в правой части формы, юридическим и физическим лицам должны быть представлены подтверждающие документы в соответствии </w:t>
      </w:r>
      <w:r w:rsidR="00D972BC">
        <w:rPr>
          <w:rFonts w:ascii="Times New Roman" w:hAnsi="Times New Roman"/>
          <w:sz w:val="24"/>
          <w:szCs w:val="24"/>
          <w:lang w:eastAsia="ru-RU"/>
        </w:rPr>
        <w:t xml:space="preserve">с </w:t>
      </w:r>
      <w:r w:rsidRPr="00BD0126">
        <w:rPr>
          <w:rFonts w:ascii="Times New Roman" w:hAnsi="Times New Roman"/>
          <w:sz w:val="24"/>
          <w:szCs w:val="24"/>
          <w:lang w:eastAsia="ru-RU"/>
        </w:rPr>
        <w:t>организационно-правовой формой или гражданским кодексом с учетом норм настоящего Положения.</w:t>
      </w:r>
    </w:p>
    <w:p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Соблюдены требования по оформлению формы (Приложение 1 к настоящему Положению) в соответствии с Приложением 3 к настоящему Положению.</w:t>
      </w:r>
    </w:p>
    <w:p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Соблюдены требования Федерального закона № 152-ФЗ от 27.07.2006 «О персональных данных».</w:t>
      </w:r>
    </w:p>
    <w:p w:rsidR="00BA7B0C" w:rsidRPr="00BD0126" w:rsidRDefault="00A66A49" w:rsidP="00974A2F">
      <w:pPr>
        <w:numPr>
          <w:ilvl w:val="0"/>
          <w:numId w:val="21"/>
        </w:numPr>
        <w:tabs>
          <w:tab w:val="num" w:pos="851"/>
        </w:tabs>
        <w:spacing w:after="0" w:line="240" w:lineRule="auto"/>
        <w:ind w:left="851" w:hanging="851"/>
        <w:jc w:val="both"/>
        <w:outlineLvl w:val="0"/>
        <w:rPr>
          <w:rFonts w:ascii="Times New Roman" w:hAnsi="Times New Roman"/>
          <w:b/>
          <w:sz w:val="24"/>
          <w:szCs w:val="24"/>
          <w:lang w:eastAsia="ru-RU"/>
        </w:rPr>
      </w:pPr>
      <w:bookmarkStart w:id="540" w:name="_Toc428869276"/>
      <w:bookmarkStart w:id="541" w:name="_Toc428869465"/>
      <w:bookmarkStart w:id="542" w:name="_Toc428870039"/>
      <w:bookmarkStart w:id="543" w:name="_Toc428870424"/>
      <w:bookmarkStart w:id="544" w:name="_Toc443556221"/>
      <w:bookmarkStart w:id="545" w:name="_Toc475459054"/>
      <w:bookmarkStart w:id="546" w:name="_Toc505774078"/>
      <w:bookmarkStart w:id="547" w:name="_Toc505774148"/>
      <w:bookmarkStart w:id="548" w:name="_Toc509581610"/>
      <w:bookmarkStart w:id="549" w:name="_Toc509692637"/>
      <w:bookmarkStart w:id="550" w:name="_Toc509844009"/>
      <w:bookmarkStart w:id="551" w:name="_Toc509845893"/>
      <w:bookmarkStart w:id="552" w:name="_Toc511044752"/>
      <w:bookmarkStart w:id="553" w:name="_Toc61803679"/>
      <w:bookmarkStart w:id="554" w:name="_Toc72166065"/>
      <w:r w:rsidRPr="00BD0126">
        <w:rPr>
          <w:rFonts w:ascii="Times New Roman" w:hAnsi="Times New Roman"/>
          <w:b/>
          <w:sz w:val="24"/>
          <w:szCs w:val="24"/>
          <w:lang w:eastAsia="ru-RU"/>
        </w:rPr>
        <w:t>Стандартные условия раскрытия информации в отношении всей цепочки собственников контрагента, включая бенефициаров (в том числе, конечных)</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Форма по раскрытию информации в соответствии с Приложением 1 к настоящему Положению.</w:t>
      </w:r>
    </w:p>
    <w:p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Сведения в отношении всей цепочки собственников, включая бенефициаров (в том числе, конечных), должны быть представлены контрагентом по форме в соответствии с Приложением 1 к настоящему Положению.</w:t>
      </w:r>
    </w:p>
    <w:p w:rsidR="00BA7B0C" w:rsidRPr="00BD0126" w:rsidRDefault="00FB4C2B"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Pr>
          <w:rFonts w:ascii="Times New Roman" w:hAnsi="Times New Roman"/>
          <w:sz w:val="24"/>
          <w:szCs w:val="24"/>
        </w:rPr>
        <w:t>Форма по раскрытию информации должна быть заполнена в соответствии с инструкцией по заполнению формы в соответствии с Приложением 3 и примером заполнения (Приложение 5) к настоящему Положению.</w:t>
      </w:r>
    </w:p>
    <w:p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Все данные, представленные в форме, должны быть подтверждены документами в соответствии с нормами настоящего Положения.</w:t>
      </w:r>
    </w:p>
    <w:p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Требования к подтверждающим документам в зависимости от организационно-правовой формы.</w:t>
      </w:r>
    </w:p>
    <w:p w:rsidR="00BA7B0C" w:rsidRPr="00BD0126" w:rsidRDefault="00A66A49" w:rsidP="00974A2F">
      <w:pPr>
        <w:spacing w:after="0" w:line="240" w:lineRule="auto"/>
        <w:ind w:left="1134"/>
        <w:jc w:val="both"/>
        <w:rPr>
          <w:rFonts w:ascii="Times New Roman" w:hAnsi="Times New Roman"/>
          <w:sz w:val="24"/>
          <w:szCs w:val="24"/>
          <w:lang w:eastAsia="ru-RU"/>
        </w:rPr>
      </w:pPr>
      <w:r w:rsidRPr="00BD0126">
        <w:rPr>
          <w:rFonts w:ascii="Times New Roman" w:hAnsi="Times New Roman"/>
          <w:sz w:val="24"/>
          <w:szCs w:val="24"/>
          <w:lang w:eastAsia="ru-RU"/>
        </w:rPr>
        <w:t>В целях подтверждения информации, представленной в форме по раскрытию информации о цепочке собственников, контрагент представляет документы в зависимости от организационно-правовой формы:</w:t>
      </w:r>
    </w:p>
    <w:p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Российские общества с ограниченной ответственностью (далее – ООО), общества с дополнительной ответственностью (далее – ОДО):</w:t>
      </w:r>
    </w:p>
    <w:p w:rsidR="00BA7B0C" w:rsidRPr="00BD0126" w:rsidRDefault="00C12B66"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выписка из Единого государственного реестра юридических лиц (далее –</w:t>
      </w:r>
      <w:r w:rsidRPr="00BD0126">
        <w:rPr>
          <w:rFonts w:ascii="Times New Roman" w:hAnsi="Times New Roman"/>
          <w:sz w:val="24"/>
          <w:szCs w:val="24"/>
        </w:rPr>
        <w:br/>
        <w:t>ЕГРЮЛ) или выписка из ЕГРЮЛ, полученная в форме электронного документа в формате Pdf, при условии соответствия сведений, указанных в ней, данным, размещенным на сайте www.egrul.nalog.ru.</w:t>
      </w:r>
    </w:p>
    <w:p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Российские акционерные общества:</w:t>
      </w:r>
    </w:p>
    <w:p w:rsidR="00C12B66" w:rsidRPr="00BD0126" w:rsidRDefault="00C12B66" w:rsidP="00C12B66">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Реестр / выписка из реестра акционеров / список лиц</w:t>
      </w:r>
      <w:r w:rsidR="00D972BC">
        <w:rPr>
          <w:rFonts w:ascii="Times New Roman" w:hAnsi="Times New Roman"/>
          <w:sz w:val="24"/>
          <w:szCs w:val="24"/>
        </w:rPr>
        <w:t>,</w:t>
      </w:r>
      <w:r w:rsidRPr="00BD0126">
        <w:rPr>
          <w:rFonts w:ascii="Times New Roman" w:hAnsi="Times New Roman"/>
          <w:sz w:val="24"/>
          <w:szCs w:val="24"/>
        </w:rPr>
        <w:t xml:space="preserve"> зарегистрированных в реестре, оформленная(-ый) в соответствии с требованиями Положения о ведении реестра владельцев именных ценных бумаг. Срок действия (на дату представления в комплекте документов) – не более 30 (тридцати) календарных дней с даты выдачи уполномоченным органом. </w:t>
      </w:r>
    </w:p>
    <w:p w:rsidR="00BA7B0C" w:rsidRPr="00BD0126" w:rsidRDefault="00C12B66" w:rsidP="00804FE9">
      <w:pPr>
        <w:tabs>
          <w:tab w:val="left" w:pos="1701"/>
        </w:tabs>
        <w:spacing w:after="0" w:line="240" w:lineRule="auto"/>
        <w:ind w:left="1701"/>
        <w:contextualSpacing/>
        <w:jc w:val="both"/>
        <w:rPr>
          <w:rFonts w:ascii="Times New Roman" w:hAnsi="Times New Roman"/>
          <w:sz w:val="24"/>
          <w:szCs w:val="24"/>
        </w:rPr>
      </w:pPr>
      <w:r w:rsidRPr="00BD0126">
        <w:rPr>
          <w:rFonts w:ascii="Times New Roman" w:hAnsi="Times New Roman"/>
          <w:sz w:val="24"/>
          <w:szCs w:val="24"/>
        </w:rPr>
        <w:t>Либо список аффилированных лиц общества на последнюю отчетную дату</w:t>
      </w:r>
      <w:r w:rsidR="00D972BC">
        <w:rPr>
          <w:rFonts w:ascii="Times New Roman" w:hAnsi="Times New Roman"/>
          <w:sz w:val="24"/>
          <w:szCs w:val="24"/>
        </w:rPr>
        <w:t>,</w:t>
      </w:r>
      <w:r w:rsidRPr="00BD0126">
        <w:rPr>
          <w:rFonts w:ascii="Times New Roman" w:hAnsi="Times New Roman"/>
          <w:sz w:val="24"/>
          <w:szCs w:val="24"/>
        </w:rPr>
        <w:t xml:space="preserve"> подкрепленный печатью организации (в случае, если в нем раскрыты сведения в отношении владельцев 100% уставного капитала). Либо протокол общего собрания акционеров (если в нем раскрыты сведения в отношении владельцев 100% уставного капитала). Срок действия документов (на дату представления в комплекте документов) – не более 90 (девяносто) календарных дней с даты выдачи уполномоченным органом. При предоставлении письма об отсутствии изменений;</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протокол уполномоченного органа управления о назначении руководителя организации или договор полномочий единоличного исполнительного органа и протокол о назначении руководителя общества, выполняющего функции ЕИО;</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документы, подтверждающие паспортные и иные идентификационные данные Участников;</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В случае если у акционерного общества число акционеров превышает 50, сведения будут считаться предоставленными в полном объеме, если они будут содержать информацию об акционерах и бенефициарах (в том числе конечных), владеющих пакетами акций более 5%.</w:t>
      </w:r>
    </w:p>
    <w:p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Индивидуальные предприниматели.</w:t>
      </w:r>
    </w:p>
    <w:p w:rsidR="00BA7B0C" w:rsidRPr="00BD0126" w:rsidRDefault="00C12B66" w:rsidP="00974A2F">
      <w:pPr>
        <w:numPr>
          <w:ilvl w:val="3"/>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Представляется Форма по раскрытию информации (Приложение 1) с подписью и печатью ИП. Выписка из единого государственного реестра индивидуальных предпринимателей (далее – ЕГРИП) или выписка из ЕГРИП, полученная  в форме электронного документа в формате Pdf, при условии соответствия сведений, указанных в ней, данным, размещенным на сайте</w:t>
      </w:r>
      <w:r w:rsidRPr="00BD0126">
        <w:rPr>
          <w:rFonts w:ascii="Times New Roman" w:hAnsi="Times New Roman"/>
          <w:bCs/>
          <w:color w:val="385723"/>
          <w:sz w:val="24"/>
          <w:szCs w:val="24"/>
          <w:lang w:eastAsia="ru-RU"/>
        </w:rPr>
        <w:t xml:space="preserve"> </w:t>
      </w:r>
      <w:hyperlink r:id="rId31" w:history="1">
        <w:r w:rsidRPr="00BD0126">
          <w:rPr>
            <w:rStyle w:val="ad"/>
            <w:rFonts w:ascii="Times New Roman" w:hAnsi="Times New Roman"/>
            <w:bCs/>
            <w:sz w:val="24"/>
            <w:szCs w:val="24"/>
          </w:rPr>
          <w:t>www.egrul.nalog.ru</w:t>
        </w:r>
      </w:hyperlink>
      <w:r w:rsidRPr="00BD0126">
        <w:rPr>
          <w:rFonts w:ascii="Times New Roman" w:hAnsi="Times New Roman"/>
          <w:bCs/>
          <w:sz w:val="24"/>
          <w:szCs w:val="24"/>
          <w:lang w:eastAsia="ru-RU"/>
        </w:rPr>
        <w:t>.</w:t>
      </w:r>
    </w:p>
    <w:p w:rsidR="00BA7B0C" w:rsidRPr="00BD0126" w:rsidRDefault="00C12B66"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Некоммерческие организации, хозяйственные товарищества, частные учреждения, ассоциации (союзы), общины коренных малочисленных народов Российской Федерации, а также потребительские кооперативы.</w:t>
      </w:r>
    </w:p>
    <w:p w:rsidR="00BA7B0C" w:rsidRPr="00BD0126" w:rsidRDefault="00A66A49" w:rsidP="00974A2F">
      <w:pPr>
        <w:numPr>
          <w:ilvl w:val="3"/>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Для некоммерческих организаций (за исключением лиц, к которым могут быть применены специальные условия раскрытия информации) необходимо представлять следующие документы:</w:t>
      </w:r>
    </w:p>
    <w:p w:rsidR="00C12B66" w:rsidRPr="00BD0126" w:rsidRDefault="00C12B66" w:rsidP="00C12B66">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Форма по раскрытию информации с подписью и печатью организации в соответствии с Приложением 1;</w:t>
      </w:r>
    </w:p>
    <w:p w:rsidR="00C12B66" w:rsidRPr="00BD0126" w:rsidRDefault="00C12B66" w:rsidP="00C12B66">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Выписка из реестра членов некоммерческой организации (в случае если уставом подразумевается извлечение прибыли участниками или членами организации).</w:t>
      </w:r>
    </w:p>
    <w:p w:rsidR="00C12B66" w:rsidRPr="00BD0126" w:rsidRDefault="00C12B66" w:rsidP="00C12B66">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Для юридических лиц, зарегистрированных в форме фонда, представляется документ о выборе (назначении) попечительского совета фонда;</w:t>
      </w:r>
    </w:p>
    <w:p w:rsidR="00C12B66" w:rsidRPr="00BD0126" w:rsidRDefault="00C12B66" w:rsidP="00C12B66">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Протокол последнего общего собрания учредителей некоммерческой организации.</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Устав, Положение или Учредительный договор (в зависимости от формы некоммерческой организации);</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Протокол или Решение организации о назначении руководителя (или иного органа осуществляющего единоличное или коллегиальное управление);</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Информационное письмо</w:t>
      </w:r>
      <w:r w:rsidR="00EA4E33" w:rsidRPr="00BD0126">
        <w:rPr>
          <w:rFonts w:ascii="Times New Roman" w:hAnsi="Times New Roman"/>
          <w:sz w:val="24"/>
          <w:szCs w:val="24"/>
        </w:rPr>
        <w:t>,</w:t>
      </w:r>
      <w:r w:rsidRPr="00BD0126">
        <w:rPr>
          <w:rFonts w:ascii="Times New Roman" w:hAnsi="Times New Roman"/>
          <w:sz w:val="24"/>
          <w:szCs w:val="24"/>
        </w:rPr>
        <w:t xml:space="preserve"> содержащее сведения о создании организации, принципах участия в организации ее учредителей, месте раскрытия информации, актуальности правоустанавливающих документов.</w:t>
      </w:r>
    </w:p>
    <w:p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Для юридических лиц – нерезидентов РФ:</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копии документов, выданных уполномоченными органами страны, в которой зарегистрировано (инкорпорировано) юридическое лицо, и содержащие в себе все необходимые и достоверные сведения об акционерах (Участниках) такого юридического лица в соответствии с применимым правом. В случае если учет сведений об учредителях (акционерах) передан коммерческой организации в соответствии с законодательством, необходимо представить документ</w:t>
      </w:r>
      <w:r w:rsidR="00EA4E33" w:rsidRPr="00BD0126">
        <w:rPr>
          <w:rFonts w:ascii="Times New Roman" w:hAnsi="Times New Roman"/>
          <w:sz w:val="24"/>
          <w:szCs w:val="24"/>
        </w:rPr>
        <w:t>,</w:t>
      </w:r>
      <w:r w:rsidRPr="00BD0126">
        <w:rPr>
          <w:rFonts w:ascii="Times New Roman" w:hAnsi="Times New Roman"/>
          <w:sz w:val="24"/>
          <w:szCs w:val="24"/>
        </w:rPr>
        <w:t xml:space="preserve"> подтверждающий наличие у коммерческой организации, осуществляющей регистрацию (ведение реестра)</w:t>
      </w:r>
      <w:r w:rsidR="00D972BC">
        <w:rPr>
          <w:rFonts w:ascii="Times New Roman" w:hAnsi="Times New Roman"/>
          <w:sz w:val="24"/>
          <w:szCs w:val="24"/>
        </w:rPr>
        <w:t>,</w:t>
      </w:r>
      <w:r w:rsidRPr="00BD0126">
        <w:rPr>
          <w:rFonts w:ascii="Times New Roman" w:hAnsi="Times New Roman"/>
          <w:sz w:val="24"/>
          <w:szCs w:val="24"/>
        </w:rPr>
        <w:t xml:space="preserve"> соответствующих полномочий. Документы представляются легализованные апостилем (для стран участниц Гаагской конвенции 1961 г.) с копией нотариально удостоверенного перевода либо в соответствии с иными действующими международными договорами;</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протокол, решение юридического лица или иной аналогичный документ о назначении руководителя (руководителей).</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Срок действия (на момент представления) – не более 90 (девяносто) календарных дней с даты выдачи уполномоченным органом. Документы, выданные уполномоченным органом ранее 90 (девяносто) дней до представления, но не более не более 1 (одного) года представляются с сопроводительным письмом об отсутствии изменений за указанный период.</w:t>
      </w:r>
    </w:p>
    <w:p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Особые случаи в раскрытии информации в отношении всей цепочки собственников контрагента, включая бенефициаров (в том числе, конечных) цепочки собственников</w:t>
      </w:r>
    </w:p>
    <w:p w:rsidR="00BA7B0C" w:rsidRPr="00BD0126" w:rsidRDefault="00A66A49" w:rsidP="00974A2F">
      <w:pPr>
        <w:numPr>
          <w:ilvl w:val="3"/>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случае, если акции (доли) находятся в доверительном управлении, подтверждающим документом является письмо от акционерного общества, акции которого находятся в доверительном управлении или от организации, осуществляющей доверительное управления, с указанием собственника акций (долей), переданных в доверительного управление. Если собственником акций (долей), переданных в доверительное управление является юридическое лицо, то в зависимости от организационно-правовой формы, необходимо представить подтверждающие документы в отношении всей цепочки его собственников с указанием акционеров или Участников физических лиц (в зависимости от организационно правовой формы) вплоть до конечного (-ых) бенефициара (-ов), физического (-их) лица;</w:t>
      </w:r>
    </w:p>
    <w:p w:rsidR="00BA7B0C" w:rsidRPr="00BD0126" w:rsidRDefault="00A66A49" w:rsidP="00974A2F">
      <w:pPr>
        <w:numPr>
          <w:ilvl w:val="3"/>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случае, если акции находятся у номинального держателя, необходимо представить выписку о состоянии счета депо либо соглашение о номинальном держание. Если собственником акций (долей), переданных в номинальное держание является юридическое лицо, то в зависимости от организационно-правовой формы, необходимы подтверждающие документы для всей цепочки его собственников с указанием акционеров или Участников физических лиц (в зависимость от организационно правовой формы) вплоть до конечного (-ых) бенефициара (-ов) – физического (-их) лица.</w:t>
      </w:r>
    </w:p>
    <w:p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Иные организационно-правовые формы: </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представляется Форма по раскрытию информации с подписью и печатью организации в соответствии с Приложением 1;</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выписка из Единого государственного реестра юридических лиц с отражением серий, номеров документов, удостоверяющих личности указанных в выписке лиц, а также адреса их регистрации (далее – ЕГРЮЛ). Срок действия (на дату представления в комплекте документов) – не более 30 (тридцати) календарных дней с даты выдачи уполномоченным органом;</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в случае отсутствия паспортных данных и ИНН физических лиц в выписке ЕГРЮЛ – представляются иные документы, подтверждающие идентификационные данные Участников (копии паспорта, протокола общего собрания Участников, иных подтверждающих документов);</w:t>
      </w:r>
    </w:p>
    <w:p w:rsidR="004F3315" w:rsidRPr="00BD0126" w:rsidRDefault="004F3315"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документы, предусмотренные действующим законодательством Российской Федерации, устанавливающие правоспособность и правовой статус юридического лица, а также документы, содержащие сведения об учредителях (участниках, акционерах, товарищах или вкладчиках) или иных лицах, способных прямо или косвенно контролировать деятельность юридического лица.</w:t>
      </w:r>
    </w:p>
    <w:p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Физические лица</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Представляется форма по раскрытию информации (приложение № 1), подписанная физическим лицом;</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Представляются документы, подтверждающие данные, указанные в форме по раскрытию информации (приложение № 1).</w:t>
      </w:r>
    </w:p>
    <w:p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Производственные кооперативы</w:t>
      </w:r>
    </w:p>
    <w:p w:rsidR="00312E2B" w:rsidRPr="00BD0126" w:rsidRDefault="00A66A49" w:rsidP="00D75C6D">
      <w:pPr>
        <w:numPr>
          <w:ilvl w:val="0"/>
          <w:numId w:val="22"/>
        </w:numPr>
        <w:autoSpaceDE w:val="0"/>
        <w:autoSpaceDN w:val="0"/>
        <w:adjustRightInd w:val="0"/>
        <w:spacing w:after="0" w:line="240" w:lineRule="auto"/>
        <w:jc w:val="both"/>
        <w:rPr>
          <w:rFonts w:ascii="Times New Roman" w:hAnsi="Times New Roman"/>
          <w:color w:val="000000"/>
          <w:sz w:val="24"/>
          <w:szCs w:val="24"/>
          <w:lang w:eastAsia="ru-RU"/>
        </w:rPr>
      </w:pPr>
      <w:r w:rsidRPr="00BD0126">
        <w:rPr>
          <w:rFonts w:ascii="Times New Roman" w:hAnsi="Times New Roman"/>
          <w:color w:val="000000"/>
          <w:sz w:val="24"/>
          <w:szCs w:val="24"/>
        </w:rPr>
        <w:t>представляется Форма по раскрытию информации с подписью и печатью организации в соответствии с Приложением 1</w:t>
      </w:r>
      <w:r w:rsidRPr="00BD0126">
        <w:rPr>
          <w:rFonts w:ascii="Times New Roman" w:hAnsi="Times New Roman"/>
          <w:color w:val="000000"/>
          <w:sz w:val="24"/>
          <w:szCs w:val="24"/>
          <w:lang w:eastAsia="ru-RU"/>
        </w:rPr>
        <w:t>;</w:t>
      </w:r>
    </w:p>
    <w:p w:rsidR="00BA7B0C" w:rsidRPr="00BD0126" w:rsidRDefault="00312E2B"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Выписка из ЕГРЮЛ с отражением серий и номеров документов, удостоверяющих личности, ук</w:t>
      </w:r>
      <w:r w:rsidR="00A66A49" w:rsidRPr="00BD0126">
        <w:rPr>
          <w:rFonts w:ascii="Times New Roman" w:hAnsi="Times New Roman"/>
          <w:sz w:val="24"/>
          <w:szCs w:val="24"/>
        </w:rPr>
        <w:t>азанных в выписке лиц, а также адреса их регистрации (срок действия – не более 30 (тридцати) календарных дней с даты выдачи уполномоченным на это органом);</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Выписка из реестра членов кооператива (срок действия – (не более 30 (тридцати) календарных дней с момента подачи документов);</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Устав, Положение или учредительный договор;</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Протокол или решение организации о назначении руководителя или иного органа, осуществляющего единоличное или коллегиальное управление.</w:t>
      </w:r>
    </w:p>
    <w:p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Перечень документов, изложенный в настоящем разделе, не является исчерпывающим. В процессе обработки данных лица, ответственные за проверку данных</w:t>
      </w:r>
      <w:r w:rsidR="0086192A">
        <w:rPr>
          <w:rFonts w:ascii="Times New Roman" w:hAnsi="Times New Roman"/>
          <w:sz w:val="24"/>
          <w:szCs w:val="24"/>
          <w:lang w:eastAsia="ru-RU"/>
        </w:rPr>
        <w:t>,</w:t>
      </w:r>
      <w:r w:rsidRPr="00BD0126">
        <w:rPr>
          <w:rFonts w:ascii="Times New Roman" w:hAnsi="Times New Roman"/>
          <w:sz w:val="24"/>
          <w:szCs w:val="24"/>
          <w:lang w:eastAsia="ru-RU"/>
        </w:rPr>
        <w:t xml:space="preserve"> вправе запросить предоставление иных документов, которыми могут быть подтверждены или опровергнуты сведения, представленные контрагентом.</w:t>
      </w:r>
    </w:p>
    <w:p w:rsidR="00BA7B0C" w:rsidRPr="00BD0126" w:rsidRDefault="00A66A49" w:rsidP="00974A2F">
      <w:pPr>
        <w:numPr>
          <w:ilvl w:val="0"/>
          <w:numId w:val="21"/>
        </w:numPr>
        <w:tabs>
          <w:tab w:val="num" w:pos="851"/>
        </w:tabs>
        <w:spacing w:after="0" w:line="240" w:lineRule="auto"/>
        <w:ind w:left="851" w:hanging="851"/>
        <w:jc w:val="both"/>
        <w:outlineLvl w:val="0"/>
        <w:rPr>
          <w:rFonts w:ascii="Times New Roman" w:hAnsi="Times New Roman"/>
          <w:b/>
          <w:sz w:val="24"/>
          <w:szCs w:val="24"/>
          <w:lang w:eastAsia="ru-RU"/>
        </w:rPr>
      </w:pPr>
      <w:bookmarkStart w:id="555" w:name="_Toc428869277"/>
      <w:bookmarkStart w:id="556" w:name="_Toc428869466"/>
      <w:bookmarkStart w:id="557" w:name="_Toc428870040"/>
      <w:bookmarkStart w:id="558" w:name="_Toc428870425"/>
      <w:bookmarkStart w:id="559" w:name="_Toc443556222"/>
      <w:bookmarkStart w:id="560" w:name="_Toc475459055"/>
      <w:bookmarkStart w:id="561" w:name="_Toc505774079"/>
      <w:bookmarkStart w:id="562" w:name="_Toc505774149"/>
      <w:bookmarkStart w:id="563" w:name="_Toc509581611"/>
      <w:bookmarkStart w:id="564" w:name="_Toc509692638"/>
      <w:bookmarkStart w:id="565" w:name="_Toc509844010"/>
      <w:bookmarkStart w:id="566" w:name="_Toc509845894"/>
      <w:bookmarkStart w:id="567" w:name="_Toc511044753"/>
      <w:bookmarkStart w:id="568" w:name="_Toc61803680"/>
      <w:bookmarkStart w:id="569" w:name="_Toc72166066"/>
      <w:r w:rsidRPr="00BD0126">
        <w:rPr>
          <w:rFonts w:ascii="Times New Roman" w:hAnsi="Times New Roman"/>
          <w:b/>
          <w:sz w:val="24"/>
          <w:szCs w:val="24"/>
          <w:lang w:eastAsia="ru-RU"/>
        </w:rPr>
        <w:t>Упрощенные условия предоставления информации по раскрытию в отношении всей цепочки собственников контрагента, включая бенефициаров (в том числе, конечных)</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Группе «Интер РАО» предусмотрено формирование и ведение Системы раскрытия договоров</w:t>
      </w:r>
      <w:r w:rsidR="0086192A">
        <w:rPr>
          <w:rFonts w:ascii="Times New Roman" w:hAnsi="Times New Roman"/>
          <w:sz w:val="24"/>
          <w:szCs w:val="24"/>
          <w:lang w:eastAsia="ru-RU"/>
        </w:rPr>
        <w:t>.</w:t>
      </w:r>
    </w:p>
    <w:p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Формирование и ведение Системы раскрытия договоров </w:t>
      </w:r>
      <w:r w:rsidR="00312E2B" w:rsidRPr="00BD0126">
        <w:rPr>
          <w:rFonts w:ascii="Times New Roman" w:hAnsi="Times New Roman"/>
          <w:sz w:val="24"/>
          <w:szCs w:val="24"/>
          <w:lang w:eastAsia="ru-RU"/>
        </w:rPr>
        <w:t>осуществляется Специализированной Закупочной организацией.</w:t>
      </w:r>
    </w:p>
    <w:p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Система раскрытия договоров </w:t>
      </w:r>
      <w:r w:rsidR="00312E2B" w:rsidRPr="00BD0126">
        <w:rPr>
          <w:rFonts w:ascii="Times New Roman" w:hAnsi="Times New Roman"/>
          <w:sz w:val="24"/>
          <w:szCs w:val="24"/>
          <w:lang w:eastAsia="ru-RU"/>
        </w:rPr>
        <w:t>формируется из числа:</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контрагентов, раскрывших сведения в отношении цепочки собственников, включая бенефициаров (в том числе, конечных), в соответствии с нормами настоящего Положения, с которыми заключен договор;</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контрагентов, прошедших процедуру аккредитации;</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 xml:space="preserve">контрагентов / </w:t>
      </w:r>
      <w:r w:rsidRPr="00BD0126">
        <w:rPr>
          <w:rFonts w:ascii="Times New Roman" w:hAnsi="Times New Roman"/>
          <w:sz w:val="24"/>
          <w:szCs w:val="24"/>
          <w:lang w:eastAsia="ru-RU"/>
        </w:rPr>
        <w:t>Победителей Закупочных процедур</w:t>
      </w:r>
      <w:r w:rsidRPr="00BD0126">
        <w:rPr>
          <w:rFonts w:ascii="Times New Roman" w:hAnsi="Times New Roman"/>
          <w:sz w:val="24"/>
          <w:szCs w:val="24"/>
        </w:rPr>
        <w:t>, раскрывших сведения в отношении цепочки собственников, включая бенефициаров (в том числе, конечных), в рамках договорных отношений сторон, или в рамках подачи Заявки на участие в Закупочной процедуре и/или в рамках проводимой Закупочной процедуры, в соответствии с нормами настоящего Положения;</w:t>
      </w:r>
    </w:p>
    <w:p w:rsidR="004F3315" w:rsidRPr="00BD0126" w:rsidRDefault="004F3315"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контрагентов, раскрывших сведения в отношении цепочки собственников, включая бенефициаров (в том числе, конечных), в рамках присоединения к Программе партнерства с субъектами малого и среднего предпринимательства.</w:t>
      </w:r>
    </w:p>
    <w:p w:rsidR="00BA7B0C" w:rsidRPr="00BD0126" w:rsidRDefault="00FB4C2B"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Pr>
          <w:rFonts w:ascii="Times New Roman" w:hAnsi="Times New Roman"/>
          <w:sz w:val="24"/>
          <w:szCs w:val="24"/>
        </w:rPr>
        <w:t xml:space="preserve">При проведении Закупочных процедур, а также иных видов подготовки к заключению, заключения и исполнения договоров могут быть использованы сведения Системы раскрытия договоров. При этом контрагентом должно быть представлено письменное заявление в соответствии с </w:t>
      </w:r>
      <w:r>
        <w:rPr>
          <w:rFonts w:ascii="Times New Roman" w:hAnsi="Times New Roman"/>
          <w:b/>
          <w:bCs/>
          <w:sz w:val="24"/>
          <w:szCs w:val="24"/>
        </w:rPr>
        <w:t>Приложением 4</w:t>
      </w:r>
      <w:r>
        <w:rPr>
          <w:rFonts w:ascii="Times New Roman" w:hAnsi="Times New Roman"/>
          <w:sz w:val="24"/>
          <w:szCs w:val="24"/>
        </w:rPr>
        <w:t xml:space="preserve"> к настоящему Положению, указывающее, что раннее представленные сведения не изменялись. Инициатор договора, куратор закупки, иное ответственное лицо в рамках преддоговорной работы вправе направить контрагенту запрос об отсутствие изменений в цепочке собственников, в случае если с даты последней актуализации сведений о контрагенте, в Системе раскрытия договоров, прошло более 3-х месяцев.</w:t>
      </w:r>
    </w:p>
    <w:p w:rsidR="00BA7B0C" w:rsidRPr="00BD0126" w:rsidRDefault="00A66A49" w:rsidP="00974A2F">
      <w:pPr>
        <w:numPr>
          <w:ilvl w:val="0"/>
          <w:numId w:val="21"/>
        </w:numPr>
        <w:tabs>
          <w:tab w:val="num" w:pos="851"/>
        </w:tabs>
        <w:spacing w:after="0" w:line="240" w:lineRule="auto"/>
        <w:ind w:left="851" w:hanging="851"/>
        <w:jc w:val="both"/>
        <w:outlineLvl w:val="0"/>
        <w:rPr>
          <w:rFonts w:ascii="Times New Roman" w:hAnsi="Times New Roman"/>
          <w:b/>
          <w:sz w:val="24"/>
          <w:szCs w:val="24"/>
          <w:lang w:eastAsia="ru-RU"/>
        </w:rPr>
      </w:pPr>
      <w:bookmarkStart w:id="570" w:name="_Toc428869278"/>
      <w:bookmarkStart w:id="571" w:name="_Toc428869467"/>
      <w:bookmarkStart w:id="572" w:name="_Toc428870041"/>
      <w:bookmarkStart w:id="573" w:name="_Toc428870426"/>
      <w:bookmarkStart w:id="574" w:name="_Toc443556223"/>
      <w:bookmarkStart w:id="575" w:name="_Toc475459056"/>
      <w:bookmarkStart w:id="576" w:name="_Toc505774080"/>
      <w:bookmarkStart w:id="577" w:name="_Toc505774150"/>
      <w:bookmarkStart w:id="578" w:name="_Toc509581612"/>
      <w:bookmarkStart w:id="579" w:name="_Toc509692639"/>
      <w:bookmarkStart w:id="580" w:name="_Toc509844011"/>
      <w:bookmarkStart w:id="581" w:name="_Toc509845895"/>
      <w:bookmarkStart w:id="582" w:name="_Toc511044754"/>
      <w:bookmarkStart w:id="583" w:name="_Toc61803681"/>
      <w:bookmarkStart w:id="584" w:name="_Toc72166067"/>
      <w:r w:rsidRPr="00BD0126">
        <w:rPr>
          <w:rFonts w:ascii="Times New Roman" w:hAnsi="Times New Roman"/>
          <w:b/>
          <w:sz w:val="24"/>
          <w:szCs w:val="24"/>
          <w:lang w:eastAsia="ru-RU"/>
        </w:rPr>
        <w:t>Специальные условия раскрытия информации в отношении всей цепочки собственников контрагента, включая бенефициаров (в том числе, конечных)</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Специальные условия раскрытия информации предусматривают установление иных требований (отличных от стандартных) к раскрытию информации контрагентами.  </w:t>
      </w:r>
    </w:p>
    <w:p w:rsidR="00BA7B0C" w:rsidRPr="00BD0126" w:rsidRDefault="00A66A49" w:rsidP="00974A2F">
      <w:pPr>
        <w:numPr>
          <w:ilvl w:val="1"/>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Специальные условия раскрытия и требования к подтверждающим документам устанавливаются следующему перечень лиц (контрагентов / Участников Закупочных процедур):</w:t>
      </w:r>
    </w:p>
    <w:p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Государственные и муниципальные унитарные предприятия</w:t>
      </w:r>
      <w:r w:rsidR="00EA4E33" w:rsidRPr="00BD0126">
        <w:rPr>
          <w:rFonts w:ascii="Times New Roman" w:hAnsi="Times New Roman"/>
          <w:sz w:val="24"/>
          <w:szCs w:val="24"/>
          <w:lang w:eastAsia="ru-RU"/>
        </w:rPr>
        <w:t>,</w:t>
      </w:r>
      <w:r w:rsidRPr="00BD0126">
        <w:rPr>
          <w:rFonts w:ascii="Times New Roman" w:hAnsi="Times New Roman"/>
          <w:sz w:val="24"/>
          <w:szCs w:val="24"/>
          <w:lang w:eastAsia="ru-RU"/>
        </w:rPr>
        <w:t xml:space="preserve"> и учреждения, организации, со 100% участием государства, а также государственные корпорации, либо общества, в которых указанные юридические лица владеют 100% долей участия при условии представления информации на руководителей (первых лиц) таких предприятий, учреждений и организаций без указания их паспортных данных:</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представляется Форма по раскрытию информации с подписью и печатью организации в соответствии с Приложением 1 к настоящему Положению. При этом Форма заполняется только в части данных о контрагенте.</w:t>
      </w:r>
    </w:p>
    <w:p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Федеральные органы государственной власти, органы государственной власти субъектов РФ, </w:t>
      </w:r>
      <w:hyperlink r:id="rId32" w:tooltip="Местное самоуправление" w:history="1">
        <w:r w:rsidRPr="00BD0126">
          <w:rPr>
            <w:rFonts w:ascii="Times New Roman" w:hAnsi="Times New Roman"/>
            <w:sz w:val="24"/>
            <w:szCs w:val="24"/>
            <w:lang w:eastAsia="ru-RU"/>
          </w:rPr>
          <w:t>органы местного самоуправления</w:t>
        </w:r>
      </w:hyperlink>
      <w:r w:rsidR="00312E2B" w:rsidRPr="00BD0126">
        <w:rPr>
          <w:rFonts w:ascii="Times New Roman" w:hAnsi="Times New Roman"/>
          <w:sz w:val="24"/>
          <w:szCs w:val="24"/>
          <w:lang w:eastAsia="ru-RU"/>
        </w:rPr>
        <w:t>:</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представляется Форма по раскрытию информации с подписью и печатью организации в соответствии с Приложением 1 к настоящему Положению. При этом Форма заполняется только в части данных о контрагенте.</w:t>
      </w:r>
    </w:p>
    <w:p w:rsidR="00BA7B0C" w:rsidRPr="00BD0126" w:rsidRDefault="004F3315"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Общественные и религиозные организации (объединения), казачьи общества, фонды, некоммерческие партнерства, автономные некоммерческие организации, товарищества собственников жилья, участники/учредители которых не сохраняют прав на переданное такой организации имущество:</w:t>
      </w:r>
    </w:p>
    <w:p w:rsidR="004F3315" w:rsidRPr="00BD0126" w:rsidRDefault="004F3315" w:rsidP="004F3315">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представляется Форма по раскрытию информации с подписью и печатью организации в соответствии с Приложением 1 к настоящему Положению. При этом Форма заполняется только в части данных о контрагенте с указанием паспортных данных руководящего органа (его членов);</w:t>
      </w:r>
    </w:p>
    <w:p w:rsidR="004F3315" w:rsidRPr="00BD0126" w:rsidRDefault="004F3315" w:rsidP="004F3315">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документы, подтверждающие избрание/назначение руководящего органа (его членов);</w:t>
      </w:r>
    </w:p>
    <w:p w:rsidR="00BA7B0C" w:rsidRPr="00BD0126" w:rsidRDefault="004F3315">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Устав.</w:t>
      </w:r>
    </w:p>
    <w:p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Зарубежные публичные компании, акции которых допущены к обращению на фондовых рынках, и/или занимающие лидирующие позиции в соответствующих отраслях и раскрывающие информацию об акционерах в силу требований регулятора и применимого права, а также компании, собственниками которых являются органы государственной власти этих стран и органы власти их административных единиц.</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 xml:space="preserve">представляется Форма по раскрытию информации с подписью и печатью организации в соответствии с Приложением 1 к настоящему Положению. </w:t>
      </w:r>
      <w:r w:rsidRPr="00BD0126">
        <w:rPr>
          <w:rFonts w:ascii="Times New Roman" w:hAnsi="Times New Roman"/>
          <w:sz w:val="24"/>
          <w:szCs w:val="24"/>
          <w:lang w:eastAsia="ru-RU"/>
        </w:rPr>
        <w:t>В тексте формы указывается ссылка на публичность компании и общедоступный источник, обеспечивающий достоверность опубликованной информации, посредством которого в установленном законом порядке осуществляется раскрытие такой информации</w:t>
      </w:r>
      <w:r w:rsidRPr="00BD0126">
        <w:rPr>
          <w:rFonts w:ascii="Times New Roman" w:hAnsi="Times New Roman"/>
          <w:sz w:val="24"/>
          <w:szCs w:val="24"/>
        </w:rPr>
        <w:t>;</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lang w:eastAsia="ru-RU"/>
        </w:rPr>
        <w:t>информационное письмо о принадлежности компании к публичным компаниям и/или мировым лидерам в соответствующих отраслях.</w:t>
      </w:r>
    </w:p>
    <w:p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Юридические лица, осуществляющие свою деятельность в соответствии с полученными лицензиями Центрального Банка РФ, и раскрывающие информацию об акционерах в силу требований федеральных органов исполнительной власти, регулирующих деятельность, и законодательства РФ, в отношении которых информация об акционерах и о подтверждающих документах опубликована в общедоступном источнике, обеспечивающем достоверность опубликованной информации в соответствии с законодательством РФ, соответствующей следующим критерию:</w:t>
      </w:r>
    </w:p>
    <w:p w:rsidR="004F3315" w:rsidRPr="00BD0126" w:rsidRDefault="004F3315" w:rsidP="004F3315">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предоставляется копия действующей лицензии Центрального Банка Российской Федерации;</w:t>
      </w:r>
    </w:p>
    <w:p w:rsidR="004F3315" w:rsidRPr="00BD0126" w:rsidRDefault="004F3315" w:rsidP="004F3315">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сведения о лицах, под контролем либо значительным влиянием которых находится кредитная организация (в соответствии с требованиями ЦБ РФ);</w:t>
      </w:r>
    </w:p>
    <w:p w:rsidR="00BA7B0C" w:rsidRPr="00BD0126" w:rsidRDefault="004F3315"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предоставляется Форма по раскрытию информации с подписью и печатью организации в соответствии с Приложением 1 к настоящему Положению. В тексте формы указывается ссылка на публичность компании и принадлежность к данному типу юридических лиц и общедоступный источник, обеспечивающий достоверность опубликованной информации, посредством которого в установленном законом порядке осуществляется раскрытие такой информации.</w:t>
      </w:r>
    </w:p>
    <w:p w:rsidR="00BA7B0C" w:rsidRPr="00BD0126" w:rsidRDefault="00312E2B"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Российские акционерные общества (публичные), акции которых включены в список ценных бумаг, допущенных к торгам на ор</w:t>
      </w:r>
      <w:r w:rsidR="00A66A49" w:rsidRPr="00BD0126">
        <w:rPr>
          <w:rFonts w:ascii="Times New Roman" w:hAnsi="Times New Roman"/>
          <w:sz w:val="24"/>
          <w:szCs w:val="24"/>
          <w:lang w:eastAsia="ru-RU"/>
        </w:rPr>
        <w:t>ганизаторе торговли на рынке ценных бумаг (Котировальный список «А» первого и второго уровня», Котировальный список «Б» «В»), раскрывающими информацию об акционерах в силу требований законодательства РФ, в отношении которых информация об акционерах и о подтверждающих документах опубликована в общедоступном источнике, обеспечивающем достоверность опубликованной информации в соответствии с применимым правом обеспечивающем достоверность опубликованной информации:</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 xml:space="preserve">представляется Форма по раскрытию информации с подписью и печатью организации в соответствии с Приложением 1. </w:t>
      </w:r>
      <w:r w:rsidRPr="00BD0126">
        <w:rPr>
          <w:rFonts w:ascii="Times New Roman" w:hAnsi="Times New Roman"/>
          <w:sz w:val="24"/>
          <w:szCs w:val="24"/>
          <w:lang w:eastAsia="ru-RU"/>
        </w:rPr>
        <w:t>В тексте формы указывается ссылка на общедоступный источник, обеспечивающий достоверность опубликованной информации, посредством которого в установленном законом порядке осуществляется раскрытие такой информации;</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lang w:eastAsia="ru-RU"/>
        </w:rPr>
        <w:t>информационное письмо о принадлежности компании к публичным, чьи акции допущены к торгам на организаторе торговли на рынке ценных бумаг (Котировальный список «А» первого и второго уровня», Котировальный список «Б» «В»).</w:t>
      </w:r>
    </w:p>
    <w:p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Организации, успешно прошедшие процедуру аккредитации в Группе «Интер РАО» и раскрывшие цепочку собственников в соответствии с требованиями настоящего Положения. При соблюдении требований Положения о порядке проведения аккредитации поставщиков товаров, работ, услуг для нужд компаний Группы «Интер РАО» в части оперативного представления информации в аккредитующий орган при наличии изменений в правоустанавливающих документах и учредительных документах:</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представляется копия свидетельства об аккредитации установленного образца, а также сопроводительное письмо об отсутствии изменений в цепочке собственников, включая бенефициаров (в том числе, конечных)</w:t>
      </w:r>
      <w:r w:rsidR="0086192A">
        <w:rPr>
          <w:rFonts w:ascii="Times New Roman" w:hAnsi="Times New Roman"/>
          <w:sz w:val="24"/>
          <w:szCs w:val="24"/>
        </w:rPr>
        <w:t>,</w:t>
      </w:r>
      <w:r w:rsidRPr="00BD0126">
        <w:rPr>
          <w:rFonts w:ascii="Times New Roman" w:hAnsi="Times New Roman"/>
          <w:sz w:val="24"/>
          <w:szCs w:val="24"/>
        </w:rPr>
        <w:t xml:space="preserve"> с даты актуализации свидетельства об аккредитации в Едином Реестре аккредитованных поставщиков (публичный документ, будет размещен на сайте ПАО «Интер РАО» и на сайте ООО «Интер РАО – Центр управления закупками»).</w:t>
      </w:r>
    </w:p>
    <w:p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ДО Группы «Интер РАО»:</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представляется Форма по раскрытию информации с подписью и печатью организации в соответствии с Приложением 1 к настоящему Положению, а также сопроводительное письмо руководителя организации о раскрытии информации об учредителях (акционерах) организации в соответствии с внутренними нормативными документами, утвержденными в Группе «Интер РАО».</w:t>
      </w:r>
    </w:p>
    <w:p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Нотариусы, работающие в государственной нотариальной конторе или занимающиеся частной практикой:</w:t>
      </w:r>
    </w:p>
    <w:p w:rsidR="00BA7B0C" w:rsidRPr="00BD0126" w:rsidRDefault="00A66A49" w:rsidP="00974A2F">
      <w:pPr>
        <w:numPr>
          <w:ilvl w:val="0"/>
          <w:numId w:val="22"/>
        </w:numPr>
        <w:tabs>
          <w:tab w:val="left" w:pos="1701"/>
        </w:tabs>
        <w:spacing w:after="0" w:line="240" w:lineRule="auto"/>
        <w:ind w:left="1701" w:hanging="567"/>
        <w:contextualSpacing/>
        <w:jc w:val="both"/>
        <w:rPr>
          <w:rFonts w:ascii="Times New Roman" w:hAnsi="Times New Roman"/>
          <w:sz w:val="24"/>
          <w:szCs w:val="24"/>
        </w:rPr>
      </w:pPr>
      <w:r w:rsidRPr="00BD0126">
        <w:rPr>
          <w:rFonts w:ascii="Times New Roman" w:hAnsi="Times New Roman"/>
          <w:sz w:val="24"/>
          <w:szCs w:val="24"/>
        </w:rPr>
        <w:t>представляется Форма по раскрытию информации с подписью и печатью организации в соответствии с Приложением 1.</w:t>
      </w:r>
    </w:p>
    <w:p w:rsidR="00BA7B0C" w:rsidRPr="0086192A" w:rsidRDefault="00A66A49" w:rsidP="0032774B">
      <w:pPr>
        <w:numPr>
          <w:ilvl w:val="0"/>
          <w:numId w:val="22"/>
        </w:numPr>
        <w:tabs>
          <w:tab w:val="left" w:pos="1701"/>
        </w:tabs>
        <w:spacing w:after="0" w:line="240" w:lineRule="auto"/>
        <w:ind w:left="1701" w:hanging="567"/>
        <w:contextualSpacing/>
        <w:jc w:val="both"/>
        <w:rPr>
          <w:rFonts w:ascii="Times New Roman" w:hAnsi="Times New Roman"/>
          <w:sz w:val="24"/>
          <w:szCs w:val="24"/>
          <w:lang w:eastAsia="ru-RU"/>
        </w:rPr>
      </w:pPr>
      <w:r w:rsidRPr="00BD0126">
        <w:rPr>
          <w:rFonts w:ascii="Times New Roman" w:hAnsi="Times New Roman"/>
          <w:sz w:val="24"/>
          <w:szCs w:val="24"/>
        </w:rPr>
        <w:t>представляется копия действующей лицензии на право заниматься нотариальной деятельностью с указанием Ф.И.О. нотариуса.</w:t>
      </w:r>
    </w:p>
    <w:p w:rsidR="00BA7B0C" w:rsidRPr="00BD0126" w:rsidRDefault="00A66A49" w:rsidP="00974A2F">
      <w:pPr>
        <w:numPr>
          <w:ilvl w:val="2"/>
          <w:numId w:val="21"/>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Критерии, указанные в пунктах 9.2.1. – 9.2.9., распространяются на все организации, входящие в цепочку собственников контрагентов.</w:t>
      </w:r>
    </w:p>
    <w:p w:rsidR="00BA7B0C" w:rsidRPr="00BD0126" w:rsidRDefault="00A66A49" w:rsidP="00974A2F">
      <w:pPr>
        <w:spacing w:before="144" w:after="0" w:line="240" w:lineRule="auto"/>
        <w:contextualSpacing/>
        <w:rPr>
          <w:rFonts w:ascii="Times New Roman" w:hAnsi="Times New Roman"/>
          <w:b/>
          <w:sz w:val="24"/>
          <w:szCs w:val="24"/>
          <w:lang w:eastAsia="ru-RU"/>
        </w:rPr>
      </w:pPr>
      <w:r w:rsidRPr="00BD0126">
        <w:rPr>
          <w:rFonts w:ascii="Times New Roman" w:hAnsi="Times New Roman"/>
          <w:b/>
          <w:sz w:val="24"/>
          <w:szCs w:val="24"/>
          <w:lang w:eastAsia="ru-RU"/>
        </w:rPr>
        <w:t xml:space="preserve"> </w:t>
      </w:r>
    </w:p>
    <w:p w:rsidR="001C791A" w:rsidRPr="00BD0126" w:rsidRDefault="001C791A">
      <w:pPr>
        <w:spacing w:after="0" w:line="240" w:lineRule="auto"/>
        <w:contextualSpacing/>
        <w:rPr>
          <w:rFonts w:ascii="Times New Roman" w:hAnsi="Times New Roman"/>
          <w:b/>
          <w:sz w:val="24"/>
          <w:szCs w:val="24"/>
          <w:lang w:eastAsia="ru-RU"/>
        </w:rPr>
        <w:sectPr w:rsidR="001C791A" w:rsidRPr="00BD0126" w:rsidSect="002C21D4">
          <w:headerReference w:type="default" r:id="rId33"/>
          <w:pgSz w:w="11906" w:h="16838"/>
          <w:pgMar w:top="1134" w:right="850" w:bottom="1134" w:left="1276" w:header="708" w:footer="708" w:gutter="0"/>
          <w:cols w:space="708"/>
          <w:docGrid w:linePitch="360"/>
        </w:sectPr>
      </w:pPr>
    </w:p>
    <w:p w:rsidR="00312E2B" w:rsidRPr="00BD0126" w:rsidRDefault="00312E2B"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Приложение № 1</w:t>
      </w:r>
    </w:p>
    <w:p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 xml:space="preserve">к Положению о раскрытии информации в отношении </w:t>
      </w:r>
    </w:p>
    <w:p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 xml:space="preserve">всей цепочки собственников контрагента, включая бенефициаров </w:t>
      </w:r>
    </w:p>
    <w:p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(в том числе, конечных), __________________</w:t>
      </w:r>
    </w:p>
    <w:p w:rsidR="00BA7B0C" w:rsidRPr="00BD0126" w:rsidRDefault="00A66A49" w:rsidP="00974A2F">
      <w:pPr>
        <w:tabs>
          <w:tab w:val="center" w:pos="4677"/>
          <w:tab w:val="right" w:pos="9355"/>
        </w:tabs>
        <w:spacing w:after="0" w:line="240" w:lineRule="auto"/>
        <w:jc w:val="center"/>
        <w:rPr>
          <w:rFonts w:ascii="Times New Roman" w:hAnsi="Times New Roman"/>
          <w:b/>
          <w:sz w:val="24"/>
          <w:szCs w:val="24"/>
          <w:lang w:eastAsia="ru-RU"/>
        </w:rPr>
      </w:pPr>
      <w:r w:rsidRPr="00BD0126">
        <w:rPr>
          <w:rFonts w:ascii="Times New Roman" w:hAnsi="Times New Roman"/>
          <w:b/>
          <w:sz w:val="24"/>
          <w:szCs w:val="24"/>
          <w:lang w:eastAsia="ru-RU"/>
        </w:rPr>
        <w:t>Форма по раскрытию информации в отношении всей цепочки собственников,</w:t>
      </w:r>
    </w:p>
    <w:p w:rsidR="00BA7B0C" w:rsidRPr="00BD0126" w:rsidRDefault="00A66A49" w:rsidP="00974A2F">
      <w:pPr>
        <w:tabs>
          <w:tab w:val="center" w:pos="4677"/>
          <w:tab w:val="right" w:pos="9355"/>
        </w:tabs>
        <w:spacing w:after="0" w:line="240" w:lineRule="auto"/>
        <w:jc w:val="center"/>
        <w:rPr>
          <w:rFonts w:ascii="Times New Roman" w:hAnsi="Times New Roman"/>
          <w:b/>
          <w:sz w:val="24"/>
          <w:szCs w:val="24"/>
          <w:lang w:eastAsia="ru-RU"/>
        </w:rPr>
      </w:pPr>
      <w:r w:rsidRPr="00BD0126">
        <w:rPr>
          <w:rFonts w:ascii="Times New Roman" w:hAnsi="Times New Roman"/>
          <w:b/>
          <w:sz w:val="24"/>
          <w:szCs w:val="24"/>
          <w:lang w:eastAsia="ru-RU"/>
        </w:rPr>
        <w:t>включая бенефициаров (в том числе, конечных)</w:t>
      </w:r>
    </w:p>
    <w:p w:rsidR="00BA7B0C" w:rsidRPr="00BD0126" w:rsidRDefault="00A66A49" w:rsidP="00974A2F">
      <w:pPr>
        <w:tabs>
          <w:tab w:val="center" w:pos="4677"/>
          <w:tab w:val="right" w:pos="9355"/>
        </w:tabs>
        <w:spacing w:after="0" w:line="240" w:lineRule="auto"/>
        <w:jc w:val="center"/>
        <w:rPr>
          <w:rFonts w:ascii="Times New Roman" w:hAnsi="Times New Roman"/>
          <w:i/>
          <w:sz w:val="24"/>
          <w:szCs w:val="24"/>
          <w:lang w:eastAsia="ru-RU"/>
        </w:rPr>
      </w:pPr>
      <w:r w:rsidRPr="00BD0126">
        <w:rPr>
          <w:rFonts w:ascii="Times New Roman" w:hAnsi="Times New Roman"/>
          <w:i/>
          <w:sz w:val="24"/>
          <w:szCs w:val="24"/>
          <w:lang w:eastAsia="ru-RU"/>
        </w:rPr>
        <w:t>Организационно-правовая форма (полностью) «Наименование контрагента»</w:t>
      </w:r>
    </w:p>
    <w:p w:rsidR="00BA7B0C" w:rsidRPr="00BD0126" w:rsidRDefault="00A66A49" w:rsidP="00974A2F">
      <w:pPr>
        <w:tabs>
          <w:tab w:val="center" w:pos="4677"/>
          <w:tab w:val="right" w:pos="9355"/>
        </w:tabs>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 xml:space="preserve">Дата </w:t>
      </w:r>
      <w:r w:rsidRPr="00BD0126">
        <w:rPr>
          <w:rFonts w:ascii="Times New Roman" w:hAnsi="Times New Roman"/>
          <w:i/>
          <w:sz w:val="24"/>
          <w:szCs w:val="24"/>
          <w:lang w:eastAsia="ru-RU"/>
        </w:rPr>
        <w:t>заполнения число / месяц / год</w:t>
      </w:r>
    </w:p>
    <w:tbl>
      <w:tblPr>
        <w:tblpPr w:leftFromText="180" w:rightFromText="180" w:vertAnchor="text" w:horzAnchor="margin" w:tblpY="86"/>
        <w:tblW w:w="15310" w:type="dxa"/>
        <w:tblLayout w:type="fixed"/>
        <w:tblLook w:val="00A0" w:firstRow="1" w:lastRow="0" w:firstColumn="1" w:lastColumn="0" w:noHBand="0" w:noVBand="0"/>
      </w:tblPr>
      <w:tblGrid>
        <w:gridCol w:w="582"/>
        <w:gridCol w:w="886"/>
        <w:gridCol w:w="904"/>
        <w:gridCol w:w="1173"/>
        <w:gridCol w:w="1032"/>
        <w:gridCol w:w="952"/>
        <w:gridCol w:w="1242"/>
        <w:gridCol w:w="567"/>
        <w:gridCol w:w="806"/>
        <w:gridCol w:w="753"/>
        <w:gridCol w:w="957"/>
        <w:gridCol w:w="740"/>
        <w:gridCol w:w="1420"/>
        <w:gridCol w:w="1562"/>
        <w:gridCol w:w="1734"/>
      </w:tblGrid>
      <w:tr w:rsidR="00312E2B" w:rsidRPr="00BD0126" w:rsidTr="002C21D4">
        <w:trPr>
          <w:trHeight w:val="315"/>
        </w:trPr>
        <w:tc>
          <w:tcPr>
            <w:tcW w:w="582"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 п/п</w:t>
            </w:r>
          </w:p>
        </w:tc>
        <w:tc>
          <w:tcPr>
            <w:tcW w:w="6189" w:type="dxa"/>
            <w:gridSpan w:val="6"/>
            <w:tcBorders>
              <w:top w:val="single" w:sz="4" w:space="0" w:color="auto"/>
              <w:left w:val="nil"/>
              <w:bottom w:val="single" w:sz="4" w:space="0" w:color="auto"/>
              <w:right w:val="single" w:sz="4" w:space="0" w:color="auto"/>
            </w:tcBorders>
            <w:shd w:val="clear" w:color="auto" w:fill="BFBFBF"/>
            <w:vAlign w:val="center"/>
          </w:tcPr>
          <w:p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Наименование контрагента (ИНН, вид деятельности)</w:t>
            </w:r>
          </w:p>
        </w:tc>
        <w:tc>
          <w:tcPr>
            <w:tcW w:w="8539" w:type="dxa"/>
            <w:gridSpan w:val="8"/>
            <w:tcBorders>
              <w:top w:val="single" w:sz="4" w:space="0" w:color="auto"/>
              <w:left w:val="nil"/>
              <w:bottom w:val="single" w:sz="4" w:space="0" w:color="auto"/>
              <w:right w:val="single" w:sz="4" w:space="0" w:color="auto"/>
            </w:tcBorders>
            <w:shd w:val="clear" w:color="auto" w:fill="BFBFBF"/>
            <w:vAlign w:val="bottom"/>
          </w:tcPr>
          <w:p w:rsidR="00312E2B" w:rsidRPr="00BD0126" w:rsidRDefault="00A66A49" w:rsidP="00D75C6D">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Информация в отношении всей цепочки собственников, включая бенефициаров (в том числе конечных)</w:t>
            </w:r>
          </w:p>
        </w:tc>
      </w:tr>
      <w:tr w:rsidR="00312E2B" w:rsidRPr="00BD0126" w:rsidTr="002C21D4">
        <w:trPr>
          <w:trHeight w:val="1575"/>
        </w:trPr>
        <w:tc>
          <w:tcPr>
            <w:tcW w:w="58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312E2B" w:rsidRPr="00BD0126" w:rsidRDefault="00312E2B" w:rsidP="00D75C6D">
            <w:pPr>
              <w:spacing w:after="0" w:line="240" w:lineRule="auto"/>
              <w:rPr>
                <w:rFonts w:ascii="Times New Roman" w:hAnsi="Times New Roman"/>
                <w:color w:val="000000"/>
                <w:sz w:val="24"/>
                <w:szCs w:val="24"/>
                <w:lang w:eastAsia="ru-RU"/>
              </w:rPr>
            </w:pPr>
          </w:p>
        </w:tc>
        <w:tc>
          <w:tcPr>
            <w:tcW w:w="886" w:type="dxa"/>
            <w:tcBorders>
              <w:top w:val="nil"/>
              <w:left w:val="nil"/>
              <w:bottom w:val="single" w:sz="4" w:space="0" w:color="auto"/>
              <w:right w:val="single" w:sz="4" w:space="0" w:color="auto"/>
            </w:tcBorders>
            <w:shd w:val="clear" w:color="auto" w:fill="BFBFBF"/>
            <w:vAlign w:val="center"/>
          </w:tcPr>
          <w:p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ИНН</w:t>
            </w:r>
          </w:p>
        </w:tc>
        <w:tc>
          <w:tcPr>
            <w:tcW w:w="904" w:type="dxa"/>
            <w:tcBorders>
              <w:top w:val="nil"/>
              <w:left w:val="nil"/>
              <w:bottom w:val="single" w:sz="4" w:space="0" w:color="auto"/>
              <w:right w:val="single" w:sz="4" w:space="0" w:color="auto"/>
            </w:tcBorders>
            <w:shd w:val="clear" w:color="auto" w:fill="BFBFBF"/>
            <w:vAlign w:val="center"/>
          </w:tcPr>
          <w:p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ОГРН</w:t>
            </w:r>
          </w:p>
        </w:tc>
        <w:tc>
          <w:tcPr>
            <w:tcW w:w="1173" w:type="dxa"/>
            <w:tcBorders>
              <w:top w:val="nil"/>
              <w:left w:val="nil"/>
              <w:bottom w:val="single" w:sz="4" w:space="0" w:color="auto"/>
              <w:right w:val="single" w:sz="4" w:space="0" w:color="auto"/>
            </w:tcBorders>
            <w:shd w:val="clear" w:color="auto" w:fill="BFBFBF"/>
            <w:vAlign w:val="center"/>
          </w:tcPr>
          <w:p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Наименование краткое</w:t>
            </w:r>
          </w:p>
        </w:tc>
        <w:tc>
          <w:tcPr>
            <w:tcW w:w="1032" w:type="dxa"/>
            <w:tcBorders>
              <w:top w:val="nil"/>
              <w:left w:val="nil"/>
              <w:bottom w:val="single" w:sz="4" w:space="0" w:color="auto"/>
              <w:right w:val="single" w:sz="4" w:space="0" w:color="auto"/>
            </w:tcBorders>
            <w:shd w:val="clear" w:color="auto" w:fill="BFBFBF"/>
            <w:vAlign w:val="center"/>
          </w:tcPr>
          <w:p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Код ОКВЭД</w:t>
            </w:r>
          </w:p>
        </w:tc>
        <w:tc>
          <w:tcPr>
            <w:tcW w:w="952" w:type="dxa"/>
            <w:tcBorders>
              <w:top w:val="nil"/>
              <w:left w:val="nil"/>
              <w:bottom w:val="single" w:sz="4" w:space="0" w:color="auto"/>
              <w:right w:val="single" w:sz="4" w:space="0" w:color="auto"/>
            </w:tcBorders>
            <w:shd w:val="clear" w:color="auto" w:fill="BFBFBF"/>
            <w:vAlign w:val="center"/>
          </w:tcPr>
          <w:p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Фамилия, Имя, Отчество руководителя</w:t>
            </w:r>
          </w:p>
        </w:tc>
        <w:tc>
          <w:tcPr>
            <w:tcW w:w="1242" w:type="dxa"/>
            <w:tcBorders>
              <w:top w:val="nil"/>
              <w:left w:val="nil"/>
              <w:bottom w:val="single" w:sz="4" w:space="0" w:color="auto"/>
              <w:right w:val="single" w:sz="4" w:space="0" w:color="auto"/>
            </w:tcBorders>
            <w:shd w:val="clear" w:color="auto" w:fill="BFBFBF"/>
            <w:vAlign w:val="center"/>
          </w:tcPr>
          <w:p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Серия и номер документа удостоверяющего личность руководителя</w:t>
            </w:r>
          </w:p>
        </w:tc>
        <w:tc>
          <w:tcPr>
            <w:tcW w:w="567" w:type="dxa"/>
            <w:tcBorders>
              <w:top w:val="nil"/>
              <w:left w:val="nil"/>
              <w:bottom w:val="single" w:sz="4" w:space="0" w:color="auto"/>
              <w:right w:val="single" w:sz="4" w:space="0" w:color="auto"/>
            </w:tcBorders>
            <w:shd w:val="clear" w:color="auto" w:fill="BFBFBF"/>
            <w:vAlign w:val="center"/>
          </w:tcPr>
          <w:p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w:t>
            </w:r>
          </w:p>
        </w:tc>
        <w:tc>
          <w:tcPr>
            <w:tcW w:w="806" w:type="dxa"/>
            <w:tcBorders>
              <w:top w:val="nil"/>
              <w:left w:val="nil"/>
              <w:bottom w:val="single" w:sz="4" w:space="0" w:color="auto"/>
              <w:right w:val="single" w:sz="4" w:space="0" w:color="auto"/>
            </w:tcBorders>
            <w:shd w:val="clear" w:color="auto" w:fill="BFBFBF"/>
            <w:vAlign w:val="center"/>
          </w:tcPr>
          <w:p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 xml:space="preserve">ИНН </w:t>
            </w:r>
          </w:p>
          <w:p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(при наличии)</w:t>
            </w:r>
          </w:p>
        </w:tc>
        <w:tc>
          <w:tcPr>
            <w:tcW w:w="753" w:type="dxa"/>
            <w:tcBorders>
              <w:top w:val="nil"/>
              <w:left w:val="nil"/>
              <w:bottom w:val="single" w:sz="4" w:space="0" w:color="auto"/>
              <w:right w:val="single" w:sz="4" w:space="0" w:color="auto"/>
            </w:tcBorders>
            <w:shd w:val="clear" w:color="auto" w:fill="BFBFBF"/>
            <w:vAlign w:val="center"/>
          </w:tcPr>
          <w:p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ОГРН</w:t>
            </w:r>
          </w:p>
        </w:tc>
        <w:tc>
          <w:tcPr>
            <w:tcW w:w="957" w:type="dxa"/>
            <w:tcBorders>
              <w:top w:val="nil"/>
              <w:left w:val="nil"/>
              <w:bottom w:val="single" w:sz="4" w:space="0" w:color="auto"/>
              <w:right w:val="single" w:sz="4" w:space="0" w:color="auto"/>
            </w:tcBorders>
            <w:shd w:val="clear" w:color="auto" w:fill="BFBFBF"/>
            <w:vAlign w:val="center"/>
          </w:tcPr>
          <w:p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Наименование / Ф.И.О.</w:t>
            </w:r>
          </w:p>
        </w:tc>
        <w:tc>
          <w:tcPr>
            <w:tcW w:w="740" w:type="dxa"/>
            <w:tcBorders>
              <w:top w:val="nil"/>
              <w:left w:val="nil"/>
              <w:bottom w:val="single" w:sz="4" w:space="0" w:color="auto"/>
              <w:right w:val="single" w:sz="4" w:space="0" w:color="auto"/>
            </w:tcBorders>
            <w:shd w:val="clear" w:color="auto" w:fill="BFBFBF"/>
            <w:vAlign w:val="center"/>
          </w:tcPr>
          <w:p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Адрес регистрации</w:t>
            </w:r>
          </w:p>
        </w:tc>
        <w:tc>
          <w:tcPr>
            <w:tcW w:w="1420" w:type="dxa"/>
            <w:tcBorders>
              <w:top w:val="nil"/>
              <w:left w:val="nil"/>
              <w:bottom w:val="single" w:sz="4" w:space="0" w:color="auto"/>
              <w:right w:val="single" w:sz="4" w:space="0" w:color="auto"/>
            </w:tcBorders>
            <w:shd w:val="clear" w:color="auto" w:fill="BFBFBF"/>
            <w:vAlign w:val="center"/>
          </w:tcPr>
          <w:p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Серия и номер документа удостоверяющего личность физического лица</w:t>
            </w:r>
          </w:p>
        </w:tc>
        <w:tc>
          <w:tcPr>
            <w:tcW w:w="1562" w:type="dxa"/>
            <w:tcBorders>
              <w:top w:val="nil"/>
              <w:left w:val="nil"/>
              <w:bottom w:val="single" w:sz="4" w:space="0" w:color="auto"/>
              <w:right w:val="single" w:sz="4" w:space="0" w:color="auto"/>
            </w:tcBorders>
            <w:shd w:val="clear" w:color="auto" w:fill="BFBFBF"/>
            <w:vAlign w:val="center"/>
          </w:tcPr>
          <w:p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Руководитель /Участник /бенефициар</w:t>
            </w:r>
          </w:p>
        </w:tc>
        <w:tc>
          <w:tcPr>
            <w:tcW w:w="1734" w:type="dxa"/>
            <w:tcBorders>
              <w:top w:val="nil"/>
              <w:left w:val="nil"/>
              <w:bottom w:val="single" w:sz="4" w:space="0" w:color="auto"/>
              <w:right w:val="single" w:sz="4" w:space="0" w:color="auto"/>
            </w:tcBorders>
            <w:shd w:val="clear" w:color="auto" w:fill="BFBFBF"/>
            <w:vAlign w:val="center"/>
          </w:tcPr>
          <w:p w:rsidR="00312E2B" w:rsidRPr="00BD0126" w:rsidRDefault="00A66A49" w:rsidP="00D75C6D">
            <w:pPr>
              <w:spacing w:after="0" w:line="240" w:lineRule="auto"/>
              <w:jc w:val="center"/>
              <w:rPr>
                <w:rFonts w:ascii="Times New Roman" w:hAnsi="Times New Roman"/>
                <w:color w:val="000000"/>
                <w:sz w:val="24"/>
                <w:szCs w:val="24"/>
                <w:lang w:eastAsia="ru-RU"/>
              </w:rPr>
            </w:pPr>
            <w:r w:rsidRPr="00BD0126">
              <w:rPr>
                <w:rFonts w:ascii="Times New Roman" w:hAnsi="Times New Roman"/>
                <w:color w:val="000000"/>
                <w:sz w:val="24"/>
                <w:szCs w:val="24"/>
                <w:lang w:eastAsia="ru-RU"/>
              </w:rPr>
              <w:t>Информация о подтверждающих документах (наименование, номера и т.д.)</w:t>
            </w:r>
          </w:p>
        </w:tc>
      </w:tr>
      <w:tr w:rsidR="00312E2B" w:rsidRPr="00BD0126" w:rsidTr="002C21D4">
        <w:trPr>
          <w:trHeight w:val="315"/>
        </w:trPr>
        <w:tc>
          <w:tcPr>
            <w:tcW w:w="582" w:type="dxa"/>
            <w:tcBorders>
              <w:top w:val="nil"/>
              <w:left w:val="single" w:sz="4" w:space="0" w:color="auto"/>
              <w:bottom w:val="single" w:sz="4" w:space="0" w:color="auto"/>
              <w:right w:val="single" w:sz="4" w:space="0" w:color="auto"/>
            </w:tcBorders>
            <w:shd w:val="clear" w:color="auto" w:fill="BFBFBF"/>
            <w:vAlign w:val="center"/>
          </w:tcPr>
          <w:p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1</w:t>
            </w:r>
          </w:p>
        </w:tc>
        <w:tc>
          <w:tcPr>
            <w:tcW w:w="886" w:type="dxa"/>
            <w:tcBorders>
              <w:top w:val="nil"/>
              <w:left w:val="nil"/>
              <w:bottom w:val="single" w:sz="4" w:space="0" w:color="auto"/>
              <w:right w:val="single" w:sz="4" w:space="0" w:color="auto"/>
            </w:tcBorders>
            <w:shd w:val="clear" w:color="auto" w:fill="BFBFBF"/>
            <w:vAlign w:val="center"/>
          </w:tcPr>
          <w:p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2</w:t>
            </w:r>
          </w:p>
        </w:tc>
        <w:tc>
          <w:tcPr>
            <w:tcW w:w="904" w:type="dxa"/>
            <w:tcBorders>
              <w:top w:val="nil"/>
              <w:left w:val="nil"/>
              <w:bottom w:val="single" w:sz="4" w:space="0" w:color="auto"/>
              <w:right w:val="single" w:sz="4" w:space="0" w:color="auto"/>
            </w:tcBorders>
            <w:shd w:val="clear" w:color="auto" w:fill="BFBFBF"/>
            <w:vAlign w:val="center"/>
          </w:tcPr>
          <w:p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3</w:t>
            </w:r>
          </w:p>
        </w:tc>
        <w:tc>
          <w:tcPr>
            <w:tcW w:w="1173" w:type="dxa"/>
            <w:tcBorders>
              <w:top w:val="nil"/>
              <w:left w:val="nil"/>
              <w:bottom w:val="single" w:sz="4" w:space="0" w:color="auto"/>
              <w:right w:val="single" w:sz="4" w:space="0" w:color="auto"/>
            </w:tcBorders>
            <w:shd w:val="clear" w:color="auto" w:fill="BFBFBF"/>
            <w:vAlign w:val="center"/>
          </w:tcPr>
          <w:p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4</w:t>
            </w:r>
          </w:p>
        </w:tc>
        <w:tc>
          <w:tcPr>
            <w:tcW w:w="1032" w:type="dxa"/>
            <w:tcBorders>
              <w:top w:val="nil"/>
              <w:left w:val="nil"/>
              <w:bottom w:val="single" w:sz="4" w:space="0" w:color="auto"/>
              <w:right w:val="single" w:sz="4" w:space="0" w:color="auto"/>
            </w:tcBorders>
            <w:shd w:val="clear" w:color="auto" w:fill="BFBFBF"/>
            <w:vAlign w:val="center"/>
          </w:tcPr>
          <w:p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5</w:t>
            </w:r>
          </w:p>
        </w:tc>
        <w:tc>
          <w:tcPr>
            <w:tcW w:w="952" w:type="dxa"/>
            <w:tcBorders>
              <w:top w:val="nil"/>
              <w:left w:val="nil"/>
              <w:bottom w:val="single" w:sz="4" w:space="0" w:color="auto"/>
              <w:right w:val="single" w:sz="4" w:space="0" w:color="auto"/>
            </w:tcBorders>
            <w:shd w:val="clear" w:color="auto" w:fill="BFBFBF"/>
            <w:vAlign w:val="center"/>
          </w:tcPr>
          <w:p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6</w:t>
            </w:r>
          </w:p>
        </w:tc>
        <w:tc>
          <w:tcPr>
            <w:tcW w:w="1242" w:type="dxa"/>
            <w:tcBorders>
              <w:top w:val="nil"/>
              <w:left w:val="nil"/>
              <w:bottom w:val="single" w:sz="4" w:space="0" w:color="auto"/>
              <w:right w:val="single" w:sz="4" w:space="0" w:color="auto"/>
            </w:tcBorders>
            <w:shd w:val="clear" w:color="auto" w:fill="BFBFBF"/>
            <w:vAlign w:val="center"/>
          </w:tcPr>
          <w:p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7</w:t>
            </w:r>
          </w:p>
        </w:tc>
        <w:tc>
          <w:tcPr>
            <w:tcW w:w="567" w:type="dxa"/>
            <w:tcBorders>
              <w:top w:val="nil"/>
              <w:left w:val="nil"/>
              <w:bottom w:val="single" w:sz="4" w:space="0" w:color="auto"/>
              <w:right w:val="single" w:sz="4" w:space="0" w:color="auto"/>
            </w:tcBorders>
            <w:shd w:val="clear" w:color="auto" w:fill="BFBFBF"/>
            <w:vAlign w:val="center"/>
          </w:tcPr>
          <w:p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8</w:t>
            </w:r>
          </w:p>
        </w:tc>
        <w:tc>
          <w:tcPr>
            <w:tcW w:w="806" w:type="dxa"/>
            <w:tcBorders>
              <w:top w:val="nil"/>
              <w:left w:val="nil"/>
              <w:bottom w:val="single" w:sz="4" w:space="0" w:color="auto"/>
              <w:right w:val="single" w:sz="4" w:space="0" w:color="auto"/>
            </w:tcBorders>
            <w:shd w:val="clear" w:color="auto" w:fill="BFBFBF"/>
            <w:vAlign w:val="center"/>
          </w:tcPr>
          <w:p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9</w:t>
            </w:r>
          </w:p>
        </w:tc>
        <w:tc>
          <w:tcPr>
            <w:tcW w:w="753" w:type="dxa"/>
            <w:tcBorders>
              <w:top w:val="nil"/>
              <w:left w:val="nil"/>
              <w:bottom w:val="single" w:sz="4" w:space="0" w:color="auto"/>
              <w:right w:val="single" w:sz="4" w:space="0" w:color="auto"/>
            </w:tcBorders>
            <w:shd w:val="clear" w:color="auto" w:fill="BFBFBF"/>
            <w:vAlign w:val="center"/>
          </w:tcPr>
          <w:p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10</w:t>
            </w:r>
          </w:p>
        </w:tc>
        <w:tc>
          <w:tcPr>
            <w:tcW w:w="957" w:type="dxa"/>
            <w:tcBorders>
              <w:top w:val="nil"/>
              <w:left w:val="nil"/>
              <w:bottom w:val="single" w:sz="4" w:space="0" w:color="auto"/>
              <w:right w:val="single" w:sz="4" w:space="0" w:color="auto"/>
            </w:tcBorders>
            <w:shd w:val="clear" w:color="auto" w:fill="BFBFBF"/>
            <w:vAlign w:val="center"/>
          </w:tcPr>
          <w:p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11</w:t>
            </w:r>
          </w:p>
        </w:tc>
        <w:tc>
          <w:tcPr>
            <w:tcW w:w="740" w:type="dxa"/>
            <w:tcBorders>
              <w:top w:val="nil"/>
              <w:left w:val="nil"/>
              <w:bottom w:val="single" w:sz="4" w:space="0" w:color="auto"/>
              <w:right w:val="single" w:sz="4" w:space="0" w:color="auto"/>
            </w:tcBorders>
            <w:shd w:val="clear" w:color="auto" w:fill="BFBFBF"/>
            <w:vAlign w:val="center"/>
          </w:tcPr>
          <w:p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12</w:t>
            </w:r>
          </w:p>
        </w:tc>
        <w:tc>
          <w:tcPr>
            <w:tcW w:w="1420" w:type="dxa"/>
            <w:tcBorders>
              <w:top w:val="nil"/>
              <w:left w:val="nil"/>
              <w:bottom w:val="single" w:sz="4" w:space="0" w:color="auto"/>
              <w:right w:val="single" w:sz="4" w:space="0" w:color="auto"/>
            </w:tcBorders>
            <w:shd w:val="clear" w:color="auto" w:fill="BFBFBF"/>
            <w:vAlign w:val="center"/>
          </w:tcPr>
          <w:p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13</w:t>
            </w:r>
          </w:p>
        </w:tc>
        <w:tc>
          <w:tcPr>
            <w:tcW w:w="1562" w:type="dxa"/>
            <w:tcBorders>
              <w:top w:val="nil"/>
              <w:left w:val="nil"/>
              <w:bottom w:val="single" w:sz="4" w:space="0" w:color="auto"/>
              <w:right w:val="single" w:sz="4" w:space="0" w:color="auto"/>
            </w:tcBorders>
            <w:shd w:val="clear" w:color="auto" w:fill="BFBFBF"/>
            <w:vAlign w:val="center"/>
          </w:tcPr>
          <w:p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14</w:t>
            </w:r>
          </w:p>
        </w:tc>
        <w:tc>
          <w:tcPr>
            <w:tcW w:w="1734" w:type="dxa"/>
            <w:tcBorders>
              <w:top w:val="nil"/>
              <w:left w:val="nil"/>
              <w:bottom w:val="single" w:sz="4" w:space="0" w:color="auto"/>
              <w:right w:val="single" w:sz="4" w:space="0" w:color="auto"/>
            </w:tcBorders>
            <w:shd w:val="clear" w:color="auto" w:fill="BFBFBF"/>
            <w:vAlign w:val="center"/>
          </w:tcPr>
          <w:p w:rsidR="00312E2B" w:rsidRPr="00BD0126" w:rsidRDefault="00A66A49" w:rsidP="00D75C6D">
            <w:pPr>
              <w:spacing w:after="0" w:line="240" w:lineRule="auto"/>
              <w:jc w:val="center"/>
              <w:rPr>
                <w:rFonts w:ascii="Times New Roman" w:hAnsi="Times New Roman"/>
                <w:i/>
                <w:color w:val="000000"/>
                <w:sz w:val="24"/>
                <w:szCs w:val="24"/>
                <w:lang w:eastAsia="ru-RU"/>
              </w:rPr>
            </w:pPr>
            <w:r w:rsidRPr="00BD0126">
              <w:rPr>
                <w:rFonts w:ascii="Times New Roman" w:hAnsi="Times New Roman"/>
                <w:i/>
                <w:color w:val="000000"/>
                <w:sz w:val="24"/>
                <w:szCs w:val="24"/>
                <w:lang w:eastAsia="ru-RU"/>
              </w:rPr>
              <w:t>15</w:t>
            </w:r>
          </w:p>
        </w:tc>
      </w:tr>
      <w:tr w:rsidR="00312E2B" w:rsidRPr="00BD0126" w:rsidTr="002C21D4">
        <w:trPr>
          <w:trHeight w:val="315"/>
        </w:trPr>
        <w:tc>
          <w:tcPr>
            <w:tcW w:w="582" w:type="dxa"/>
            <w:tcBorders>
              <w:top w:val="nil"/>
              <w:left w:val="single" w:sz="4" w:space="0" w:color="auto"/>
              <w:bottom w:val="single" w:sz="4" w:space="0" w:color="auto"/>
              <w:right w:val="single" w:sz="4" w:space="0" w:color="auto"/>
            </w:tcBorders>
            <w:noWrap/>
            <w:vAlign w:val="bottom"/>
          </w:tcPr>
          <w:p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886" w:type="dxa"/>
            <w:tcBorders>
              <w:top w:val="nil"/>
              <w:left w:val="nil"/>
              <w:bottom w:val="single" w:sz="4" w:space="0" w:color="auto"/>
              <w:right w:val="single" w:sz="4" w:space="0" w:color="auto"/>
            </w:tcBorders>
            <w:noWrap/>
            <w:vAlign w:val="bottom"/>
          </w:tcPr>
          <w:p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904" w:type="dxa"/>
            <w:tcBorders>
              <w:top w:val="nil"/>
              <w:left w:val="nil"/>
              <w:bottom w:val="single" w:sz="4" w:space="0" w:color="auto"/>
              <w:right w:val="single" w:sz="4" w:space="0" w:color="auto"/>
            </w:tcBorders>
            <w:noWrap/>
            <w:vAlign w:val="bottom"/>
          </w:tcPr>
          <w:p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1173" w:type="dxa"/>
            <w:tcBorders>
              <w:top w:val="nil"/>
              <w:left w:val="nil"/>
              <w:bottom w:val="single" w:sz="4" w:space="0" w:color="auto"/>
              <w:right w:val="single" w:sz="4" w:space="0" w:color="auto"/>
            </w:tcBorders>
            <w:noWrap/>
            <w:vAlign w:val="bottom"/>
          </w:tcPr>
          <w:p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1032" w:type="dxa"/>
            <w:tcBorders>
              <w:top w:val="nil"/>
              <w:left w:val="nil"/>
              <w:bottom w:val="single" w:sz="4" w:space="0" w:color="auto"/>
              <w:right w:val="single" w:sz="4" w:space="0" w:color="auto"/>
            </w:tcBorders>
            <w:noWrap/>
            <w:vAlign w:val="bottom"/>
          </w:tcPr>
          <w:p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952" w:type="dxa"/>
            <w:tcBorders>
              <w:top w:val="nil"/>
              <w:left w:val="nil"/>
              <w:bottom w:val="single" w:sz="4" w:space="0" w:color="auto"/>
              <w:right w:val="single" w:sz="4" w:space="0" w:color="auto"/>
            </w:tcBorders>
            <w:noWrap/>
            <w:vAlign w:val="bottom"/>
          </w:tcPr>
          <w:p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1242" w:type="dxa"/>
            <w:tcBorders>
              <w:top w:val="nil"/>
              <w:left w:val="nil"/>
              <w:bottom w:val="single" w:sz="4" w:space="0" w:color="auto"/>
              <w:right w:val="single" w:sz="4" w:space="0" w:color="auto"/>
            </w:tcBorders>
            <w:noWrap/>
            <w:vAlign w:val="bottom"/>
          </w:tcPr>
          <w:p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567" w:type="dxa"/>
            <w:tcBorders>
              <w:top w:val="nil"/>
              <w:left w:val="nil"/>
              <w:bottom w:val="single" w:sz="4" w:space="0" w:color="auto"/>
              <w:right w:val="single" w:sz="4" w:space="0" w:color="auto"/>
            </w:tcBorders>
            <w:noWrap/>
            <w:vAlign w:val="bottom"/>
          </w:tcPr>
          <w:p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806" w:type="dxa"/>
            <w:tcBorders>
              <w:top w:val="nil"/>
              <w:left w:val="nil"/>
              <w:bottom w:val="single" w:sz="4" w:space="0" w:color="auto"/>
              <w:right w:val="single" w:sz="4" w:space="0" w:color="auto"/>
            </w:tcBorders>
            <w:noWrap/>
            <w:vAlign w:val="bottom"/>
          </w:tcPr>
          <w:p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753" w:type="dxa"/>
            <w:tcBorders>
              <w:top w:val="nil"/>
              <w:left w:val="nil"/>
              <w:bottom w:val="single" w:sz="4" w:space="0" w:color="auto"/>
              <w:right w:val="single" w:sz="4" w:space="0" w:color="auto"/>
            </w:tcBorders>
            <w:noWrap/>
            <w:vAlign w:val="bottom"/>
          </w:tcPr>
          <w:p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957" w:type="dxa"/>
            <w:tcBorders>
              <w:top w:val="nil"/>
              <w:left w:val="nil"/>
              <w:bottom w:val="single" w:sz="4" w:space="0" w:color="auto"/>
              <w:right w:val="single" w:sz="4" w:space="0" w:color="auto"/>
            </w:tcBorders>
            <w:noWrap/>
            <w:vAlign w:val="bottom"/>
          </w:tcPr>
          <w:p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740" w:type="dxa"/>
            <w:tcBorders>
              <w:top w:val="nil"/>
              <w:left w:val="nil"/>
              <w:bottom w:val="single" w:sz="4" w:space="0" w:color="auto"/>
              <w:right w:val="single" w:sz="4" w:space="0" w:color="auto"/>
            </w:tcBorders>
            <w:noWrap/>
            <w:vAlign w:val="bottom"/>
          </w:tcPr>
          <w:p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1420" w:type="dxa"/>
            <w:tcBorders>
              <w:top w:val="nil"/>
              <w:left w:val="nil"/>
              <w:bottom w:val="single" w:sz="4" w:space="0" w:color="auto"/>
              <w:right w:val="single" w:sz="4" w:space="0" w:color="auto"/>
            </w:tcBorders>
            <w:noWrap/>
            <w:vAlign w:val="bottom"/>
          </w:tcPr>
          <w:p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1562" w:type="dxa"/>
            <w:tcBorders>
              <w:top w:val="nil"/>
              <w:left w:val="nil"/>
              <w:bottom w:val="single" w:sz="4" w:space="0" w:color="auto"/>
              <w:right w:val="single" w:sz="4" w:space="0" w:color="auto"/>
            </w:tcBorders>
            <w:noWrap/>
            <w:vAlign w:val="bottom"/>
          </w:tcPr>
          <w:p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1734" w:type="dxa"/>
            <w:tcBorders>
              <w:top w:val="nil"/>
              <w:left w:val="nil"/>
              <w:bottom w:val="single" w:sz="4" w:space="0" w:color="auto"/>
              <w:right w:val="single" w:sz="4" w:space="0" w:color="auto"/>
            </w:tcBorders>
            <w:noWrap/>
            <w:vAlign w:val="bottom"/>
          </w:tcPr>
          <w:p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r>
      <w:tr w:rsidR="00312E2B" w:rsidRPr="00BD0126" w:rsidTr="002C21D4">
        <w:trPr>
          <w:trHeight w:val="315"/>
        </w:trPr>
        <w:tc>
          <w:tcPr>
            <w:tcW w:w="582" w:type="dxa"/>
            <w:tcBorders>
              <w:top w:val="nil"/>
              <w:left w:val="single" w:sz="4" w:space="0" w:color="auto"/>
              <w:bottom w:val="single" w:sz="4" w:space="0" w:color="auto"/>
              <w:right w:val="single" w:sz="4" w:space="0" w:color="auto"/>
            </w:tcBorders>
            <w:noWrap/>
            <w:vAlign w:val="bottom"/>
          </w:tcPr>
          <w:p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886" w:type="dxa"/>
            <w:tcBorders>
              <w:top w:val="nil"/>
              <w:left w:val="nil"/>
              <w:bottom w:val="single" w:sz="4" w:space="0" w:color="auto"/>
              <w:right w:val="single" w:sz="4" w:space="0" w:color="auto"/>
            </w:tcBorders>
            <w:noWrap/>
            <w:vAlign w:val="bottom"/>
          </w:tcPr>
          <w:p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904" w:type="dxa"/>
            <w:tcBorders>
              <w:top w:val="nil"/>
              <w:left w:val="nil"/>
              <w:bottom w:val="single" w:sz="4" w:space="0" w:color="auto"/>
              <w:right w:val="single" w:sz="4" w:space="0" w:color="auto"/>
            </w:tcBorders>
            <w:noWrap/>
            <w:vAlign w:val="bottom"/>
          </w:tcPr>
          <w:p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1173" w:type="dxa"/>
            <w:tcBorders>
              <w:top w:val="nil"/>
              <w:left w:val="nil"/>
              <w:bottom w:val="single" w:sz="4" w:space="0" w:color="auto"/>
              <w:right w:val="single" w:sz="4" w:space="0" w:color="auto"/>
            </w:tcBorders>
            <w:noWrap/>
            <w:vAlign w:val="bottom"/>
          </w:tcPr>
          <w:p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1032" w:type="dxa"/>
            <w:tcBorders>
              <w:top w:val="nil"/>
              <w:left w:val="nil"/>
              <w:bottom w:val="single" w:sz="4" w:space="0" w:color="auto"/>
              <w:right w:val="single" w:sz="4" w:space="0" w:color="auto"/>
            </w:tcBorders>
            <w:noWrap/>
            <w:vAlign w:val="bottom"/>
          </w:tcPr>
          <w:p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952" w:type="dxa"/>
            <w:tcBorders>
              <w:top w:val="nil"/>
              <w:left w:val="nil"/>
              <w:bottom w:val="single" w:sz="4" w:space="0" w:color="auto"/>
              <w:right w:val="single" w:sz="4" w:space="0" w:color="auto"/>
            </w:tcBorders>
            <w:noWrap/>
            <w:vAlign w:val="bottom"/>
          </w:tcPr>
          <w:p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1242" w:type="dxa"/>
            <w:tcBorders>
              <w:top w:val="nil"/>
              <w:left w:val="nil"/>
              <w:bottom w:val="single" w:sz="4" w:space="0" w:color="auto"/>
              <w:right w:val="single" w:sz="4" w:space="0" w:color="auto"/>
            </w:tcBorders>
            <w:noWrap/>
            <w:vAlign w:val="bottom"/>
          </w:tcPr>
          <w:p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567" w:type="dxa"/>
            <w:tcBorders>
              <w:top w:val="nil"/>
              <w:left w:val="nil"/>
              <w:bottom w:val="single" w:sz="4" w:space="0" w:color="auto"/>
              <w:right w:val="single" w:sz="4" w:space="0" w:color="auto"/>
            </w:tcBorders>
            <w:noWrap/>
            <w:vAlign w:val="bottom"/>
          </w:tcPr>
          <w:p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806" w:type="dxa"/>
            <w:tcBorders>
              <w:top w:val="nil"/>
              <w:left w:val="nil"/>
              <w:bottom w:val="single" w:sz="4" w:space="0" w:color="auto"/>
              <w:right w:val="single" w:sz="4" w:space="0" w:color="auto"/>
            </w:tcBorders>
            <w:noWrap/>
            <w:vAlign w:val="bottom"/>
          </w:tcPr>
          <w:p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753" w:type="dxa"/>
            <w:tcBorders>
              <w:top w:val="nil"/>
              <w:left w:val="nil"/>
              <w:bottom w:val="single" w:sz="4" w:space="0" w:color="auto"/>
              <w:right w:val="single" w:sz="4" w:space="0" w:color="auto"/>
            </w:tcBorders>
            <w:noWrap/>
            <w:vAlign w:val="bottom"/>
          </w:tcPr>
          <w:p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957" w:type="dxa"/>
            <w:tcBorders>
              <w:top w:val="nil"/>
              <w:left w:val="nil"/>
              <w:bottom w:val="single" w:sz="4" w:space="0" w:color="auto"/>
              <w:right w:val="single" w:sz="4" w:space="0" w:color="auto"/>
            </w:tcBorders>
            <w:noWrap/>
            <w:vAlign w:val="bottom"/>
          </w:tcPr>
          <w:p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740" w:type="dxa"/>
            <w:tcBorders>
              <w:top w:val="nil"/>
              <w:left w:val="nil"/>
              <w:bottom w:val="single" w:sz="4" w:space="0" w:color="auto"/>
              <w:right w:val="single" w:sz="4" w:space="0" w:color="auto"/>
            </w:tcBorders>
            <w:noWrap/>
            <w:vAlign w:val="bottom"/>
          </w:tcPr>
          <w:p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1420" w:type="dxa"/>
            <w:tcBorders>
              <w:top w:val="nil"/>
              <w:left w:val="nil"/>
              <w:bottom w:val="single" w:sz="4" w:space="0" w:color="auto"/>
              <w:right w:val="single" w:sz="4" w:space="0" w:color="auto"/>
            </w:tcBorders>
            <w:noWrap/>
            <w:vAlign w:val="bottom"/>
          </w:tcPr>
          <w:p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1562" w:type="dxa"/>
            <w:tcBorders>
              <w:top w:val="nil"/>
              <w:left w:val="nil"/>
              <w:bottom w:val="single" w:sz="4" w:space="0" w:color="auto"/>
              <w:right w:val="single" w:sz="4" w:space="0" w:color="auto"/>
            </w:tcBorders>
            <w:noWrap/>
            <w:vAlign w:val="bottom"/>
          </w:tcPr>
          <w:p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c>
          <w:tcPr>
            <w:tcW w:w="1734" w:type="dxa"/>
            <w:tcBorders>
              <w:top w:val="nil"/>
              <w:left w:val="nil"/>
              <w:bottom w:val="single" w:sz="4" w:space="0" w:color="auto"/>
              <w:right w:val="single" w:sz="4" w:space="0" w:color="auto"/>
            </w:tcBorders>
            <w:noWrap/>
            <w:vAlign w:val="bottom"/>
          </w:tcPr>
          <w:p w:rsidR="00312E2B" w:rsidRPr="00BD0126" w:rsidRDefault="00A66A49" w:rsidP="00D75C6D">
            <w:pPr>
              <w:spacing w:after="0" w:line="240" w:lineRule="auto"/>
              <w:rPr>
                <w:rFonts w:ascii="Times New Roman" w:hAnsi="Times New Roman"/>
                <w:color w:val="000000"/>
                <w:sz w:val="24"/>
                <w:szCs w:val="24"/>
                <w:lang w:eastAsia="ru-RU"/>
              </w:rPr>
            </w:pPr>
            <w:r w:rsidRPr="00BD0126">
              <w:rPr>
                <w:rFonts w:ascii="Times New Roman" w:hAnsi="Times New Roman"/>
                <w:color w:val="000000"/>
                <w:sz w:val="24"/>
                <w:szCs w:val="24"/>
                <w:lang w:eastAsia="ru-RU"/>
              </w:rPr>
              <w:t> </w:t>
            </w:r>
          </w:p>
        </w:tc>
      </w:tr>
    </w:tbl>
    <w:p w:rsidR="00312E2B" w:rsidRPr="00BD0126" w:rsidRDefault="00A66A49" w:rsidP="00D75C6D">
      <w:pPr>
        <w:numPr>
          <w:ilvl w:val="1"/>
          <w:numId w:val="23"/>
        </w:numPr>
        <w:tabs>
          <w:tab w:val="num" w:pos="142"/>
          <w:tab w:val="center" w:pos="4677"/>
          <w:tab w:val="right" w:pos="9355"/>
        </w:tabs>
        <w:spacing w:after="0" w:line="240" w:lineRule="auto"/>
        <w:ind w:left="567"/>
        <w:jc w:val="both"/>
        <w:rPr>
          <w:rFonts w:ascii="Times New Roman" w:hAnsi="Times New Roman"/>
          <w:sz w:val="24"/>
          <w:szCs w:val="24"/>
          <w:lang w:eastAsia="ru-RU"/>
        </w:rPr>
      </w:pPr>
      <w:r w:rsidRPr="00BD0126">
        <w:rPr>
          <w:rFonts w:ascii="Times New Roman" w:hAnsi="Times New Roman"/>
          <w:sz w:val="24"/>
          <w:szCs w:val="24"/>
          <w:lang w:eastAsia="ru-RU"/>
        </w:rPr>
        <w:t>Контрагент (указать: Исполнитель/Подрядчик/ иное наименование контрагента) гарантирует Обществу (указать: Заказчику/иное наименование Общества), что сведения и документы в отношении всей цепочки собственников и руководителей, включая бенефициаров (в том числе конечных), передаваемые Обществу (указать: Заказчику/иное наименование Общества) являются полными, точными и достоверными.</w:t>
      </w:r>
    </w:p>
    <w:p w:rsidR="00312E2B" w:rsidRPr="00BD0126" w:rsidRDefault="00A66A49" w:rsidP="00D75C6D">
      <w:pPr>
        <w:numPr>
          <w:ilvl w:val="1"/>
          <w:numId w:val="23"/>
        </w:numPr>
        <w:tabs>
          <w:tab w:val="num" w:pos="142"/>
          <w:tab w:val="center" w:pos="4677"/>
          <w:tab w:val="right" w:pos="9355"/>
        </w:tabs>
        <w:spacing w:after="0" w:line="240" w:lineRule="auto"/>
        <w:ind w:left="567"/>
        <w:jc w:val="both"/>
        <w:rPr>
          <w:rFonts w:ascii="Times New Roman" w:hAnsi="Times New Roman"/>
          <w:sz w:val="24"/>
          <w:szCs w:val="24"/>
          <w:lang w:eastAsia="ru-RU"/>
        </w:rPr>
      </w:pPr>
      <w:r w:rsidRPr="00BD0126">
        <w:rPr>
          <w:rFonts w:ascii="Times New Roman" w:hAnsi="Times New Roman"/>
          <w:sz w:val="24"/>
          <w:szCs w:val="24"/>
          <w:lang w:eastAsia="ru-RU"/>
        </w:rPr>
        <w:t>Контрагент (указать: Исполнитель/Подрядчик/ иное наименование контрагента) настоящим выдает согласие и подтверждает получение им всех требуемых в соответствии с действующим законодательством РФ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а также на раскрытие Обществом (указать: Заказчиком/иное наименование Общества) полностью или частично представленных сведений компетентным органам государственной власти (в том числе, но, не ограничиваясь, Федеральной налоговой службе РФ, Минэнерго России, Росфинмониторингу, Правительству РФ) и последующую обработку сведений такими органами (далее – Раскрытие). Контрагент (указать: Исполнитель/Подрядчик/ иное наименование контрагента) настоящим освобождает Общество (указать: Заказчика/иное наименование Общества) от любой ответственности в связи с Раскрытием, в том числе возмещает Обществу (указать: Заказчику/иное наименование Общества) убытки, понесенные в связи с предъявлением Обществу (указать: Заказчику/иное наименование Общества) претензий, исков и требований любыми третьими лицами, чьи права были или могли быть нарушены таким Раскрытием.</w:t>
      </w:r>
    </w:p>
    <w:p w:rsidR="00312E2B" w:rsidRPr="00BD0126" w:rsidRDefault="00312E2B" w:rsidP="00D75C6D">
      <w:pPr>
        <w:tabs>
          <w:tab w:val="center" w:pos="4677"/>
          <w:tab w:val="right" w:pos="9355"/>
        </w:tabs>
        <w:spacing w:after="0" w:line="240" w:lineRule="auto"/>
        <w:jc w:val="right"/>
        <w:rPr>
          <w:rFonts w:ascii="Times New Roman" w:hAnsi="Times New Roman"/>
          <w:b/>
          <w:sz w:val="24"/>
          <w:szCs w:val="24"/>
          <w:lang w:eastAsia="ru-RU"/>
        </w:rPr>
      </w:pPr>
    </w:p>
    <w:p w:rsidR="00312E2B" w:rsidRPr="00BD0126" w:rsidRDefault="00A66A49" w:rsidP="00D75C6D">
      <w:pPr>
        <w:tabs>
          <w:tab w:val="center" w:pos="4677"/>
          <w:tab w:val="right" w:pos="9355"/>
        </w:tabs>
        <w:spacing w:after="0" w:line="240" w:lineRule="auto"/>
        <w:jc w:val="right"/>
        <w:rPr>
          <w:rFonts w:ascii="Times New Roman" w:hAnsi="Times New Roman"/>
          <w:b/>
          <w:sz w:val="24"/>
          <w:szCs w:val="24"/>
          <w:lang w:eastAsia="ru-RU"/>
        </w:rPr>
      </w:pPr>
      <w:r w:rsidRPr="00BD0126">
        <w:rPr>
          <w:rFonts w:ascii="Times New Roman" w:hAnsi="Times New Roman"/>
          <w:b/>
          <w:sz w:val="24"/>
          <w:szCs w:val="24"/>
          <w:lang w:eastAsia="ru-RU"/>
        </w:rPr>
        <w:t>Подпись уполномоченного лица организации</w:t>
      </w:r>
    </w:p>
    <w:p w:rsidR="00312E2B" w:rsidRPr="00BD0126" w:rsidRDefault="00A66A49" w:rsidP="00D75C6D">
      <w:pPr>
        <w:spacing w:after="0" w:line="240" w:lineRule="auto"/>
        <w:jc w:val="right"/>
        <w:rPr>
          <w:rFonts w:ascii="Times New Roman" w:hAnsi="Times New Roman"/>
          <w:b/>
          <w:sz w:val="24"/>
          <w:szCs w:val="24"/>
          <w:lang w:eastAsia="ru-RU"/>
        </w:rPr>
        <w:sectPr w:rsidR="00312E2B" w:rsidRPr="00BD0126" w:rsidSect="002C21D4">
          <w:pgSz w:w="16838" w:h="11906" w:orient="landscape"/>
          <w:pgMar w:top="1276" w:right="1134" w:bottom="850" w:left="1134" w:header="708" w:footer="708" w:gutter="0"/>
          <w:cols w:space="708"/>
          <w:docGrid w:linePitch="360"/>
        </w:sectPr>
      </w:pPr>
      <w:r w:rsidRPr="00BD0126">
        <w:rPr>
          <w:rFonts w:ascii="Times New Roman" w:hAnsi="Times New Roman"/>
          <w:b/>
          <w:sz w:val="24"/>
          <w:szCs w:val="24"/>
          <w:lang w:eastAsia="ru-RU"/>
        </w:rPr>
        <w:t>печать организации</w:t>
      </w:r>
    </w:p>
    <w:p w:rsidR="00BA7B0C" w:rsidRPr="00BD0126" w:rsidRDefault="00A66A49" w:rsidP="00974A2F">
      <w:pPr>
        <w:spacing w:before="144" w:after="0" w:line="240" w:lineRule="auto"/>
        <w:ind w:firstLine="708"/>
        <w:contextualSpacing/>
        <w:jc w:val="right"/>
        <w:rPr>
          <w:rFonts w:ascii="Times New Roman" w:hAnsi="Times New Roman"/>
          <w:sz w:val="24"/>
          <w:szCs w:val="24"/>
          <w:lang w:eastAsia="ru-RU"/>
        </w:rPr>
      </w:pPr>
      <w:r w:rsidRPr="00BD0126">
        <w:rPr>
          <w:rFonts w:ascii="Times New Roman" w:hAnsi="Times New Roman"/>
          <w:sz w:val="24"/>
          <w:szCs w:val="24"/>
          <w:lang w:eastAsia="ru-RU"/>
        </w:rPr>
        <w:t>Приложение № 2</w:t>
      </w:r>
    </w:p>
    <w:p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 xml:space="preserve">к Положению о раскрытии информации в отношении </w:t>
      </w:r>
    </w:p>
    <w:p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 xml:space="preserve">всей цепочки собственников контрагента, включая бенефициаров </w:t>
      </w:r>
    </w:p>
    <w:p w:rsidR="00312E2B" w:rsidRPr="00BD0126" w:rsidRDefault="00A66A49" w:rsidP="00D75C6D">
      <w:pPr>
        <w:spacing w:after="0" w:line="240" w:lineRule="auto"/>
        <w:jc w:val="right"/>
        <w:rPr>
          <w:rFonts w:ascii="Times New Roman" w:hAnsi="Times New Roman"/>
          <w:color w:val="548DD4"/>
          <w:sz w:val="24"/>
          <w:szCs w:val="24"/>
          <w:lang w:eastAsia="ru-RU"/>
        </w:rPr>
      </w:pPr>
      <w:r w:rsidRPr="00BD0126">
        <w:rPr>
          <w:rFonts w:ascii="Times New Roman" w:hAnsi="Times New Roman"/>
          <w:sz w:val="24"/>
          <w:szCs w:val="24"/>
          <w:lang w:eastAsia="ru-RU"/>
        </w:rPr>
        <w:t>(в том числе, конечных), _____________________</w:t>
      </w:r>
    </w:p>
    <w:p w:rsidR="00BA7B0C" w:rsidRPr="00BD0126" w:rsidRDefault="00A66A49" w:rsidP="00974A2F">
      <w:pPr>
        <w:spacing w:after="0" w:line="240" w:lineRule="auto"/>
        <w:jc w:val="center"/>
        <w:rPr>
          <w:rFonts w:ascii="Times New Roman" w:hAnsi="Times New Roman"/>
          <w:b/>
          <w:sz w:val="24"/>
          <w:szCs w:val="24"/>
          <w:lang w:eastAsia="ru-RU"/>
        </w:rPr>
      </w:pPr>
      <w:r w:rsidRPr="00BD0126">
        <w:rPr>
          <w:rFonts w:ascii="Times New Roman" w:hAnsi="Times New Roman"/>
          <w:b/>
          <w:sz w:val="24"/>
          <w:szCs w:val="24"/>
          <w:lang w:eastAsia="ru-RU"/>
        </w:rPr>
        <w:t>СОГЛАСИЕ НА ОБРАБОТКУ ПЕРСОНАЛЬНЫХ ДАННЫХ</w:t>
      </w:r>
    </w:p>
    <w:p w:rsidR="00312E2B" w:rsidRPr="00BD0126" w:rsidRDefault="00312E2B" w:rsidP="00D75C6D">
      <w:pPr>
        <w:spacing w:after="0" w:line="240" w:lineRule="auto"/>
        <w:jc w:val="center"/>
        <w:rPr>
          <w:rFonts w:ascii="Times New Roman" w:hAnsi="Times New Roman"/>
          <w:b/>
          <w:sz w:val="24"/>
          <w:szCs w:val="24"/>
          <w:lang w:eastAsia="ru-RU"/>
        </w:rPr>
      </w:pPr>
    </w:p>
    <w:p w:rsidR="00BA7B0C" w:rsidRPr="00BD0126" w:rsidRDefault="00A66A49" w:rsidP="00974A2F">
      <w:pPr>
        <w:spacing w:after="0" w:line="240" w:lineRule="auto"/>
        <w:ind w:firstLine="851"/>
        <w:jc w:val="both"/>
        <w:rPr>
          <w:rFonts w:ascii="Times New Roman" w:hAnsi="Times New Roman"/>
          <w:sz w:val="24"/>
          <w:szCs w:val="24"/>
          <w:lang w:eastAsia="ru-RU"/>
        </w:rPr>
      </w:pPr>
      <w:r w:rsidRPr="00BD0126">
        <w:rPr>
          <w:rFonts w:ascii="Times New Roman" w:hAnsi="Times New Roman"/>
          <w:sz w:val="24"/>
          <w:szCs w:val="24"/>
          <w:lang w:eastAsia="ru-RU"/>
        </w:rPr>
        <w:t xml:space="preserve">Я, </w:t>
      </w:r>
      <w:r w:rsidRPr="00BD0126">
        <w:rPr>
          <w:rFonts w:ascii="Times New Roman" w:hAnsi="Times New Roman"/>
          <w:color w:val="548DD4"/>
          <w:sz w:val="24"/>
          <w:szCs w:val="24"/>
          <w:lang w:eastAsia="ru-RU"/>
        </w:rPr>
        <w:t>[</w:t>
      </w:r>
      <w:r w:rsidRPr="00BD0126">
        <w:rPr>
          <w:rFonts w:ascii="Times New Roman" w:hAnsi="Times New Roman"/>
          <w:i/>
          <w:color w:val="548DD4"/>
          <w:sz w:val="24"/>
          <w:szCs w:val="24"/>
          <w:lang w:eastAsia="ru-RU"/>
        </w:rPr>
        <w:t>фамилия имя, отчество, адрес, номер документа, удостоверяющего его личность, сведения о дате выдачи указанного документа и выдавшем его органе</w:t>
      </w:r>
      <w:r w:rsidRPr="00BD0126">
        <w:rPr>
          <w:rFonts w:ascii="Times New Roman" w:hAnsi="Times New Roman"/>
          <w:color w:val="548DD4"/>
          <w:sz w:val="24"/>
          <w:szCs w:val="24"/>
          <w:lang w:eastAsia="ru-RU"/>
        </w:rPr>
        <w:t>]</w:t>
      </w:r>
      <w:r w:rsidRPr="00BD0126">
        <w:rPr>
          <w:rFonts w:ascii="Times New Roman" w:hAnsi="Times New Roman"/>
          <w:sz w:val="24"/>
          <w:szCs w:val="24"/>
          <w:lang w:eastAsia="ru-RU"/>
        </w:rPr>
        <w:t>, даю согласие на обработку моих персональных данных (фамилия, имя, отчество, место жительства, ИНН, номер документа, удостоверяющего его личность, сведения о дате выдачи указанного документа и выдавшем его органе) следующим операторам:</w:t>
      </w:r>
    </w:p>
    <w:p w:rsidR="00312E2B" w:rsidRPr="00BD0126" w:rsidRDefault="00A66A49" w:rsidP="00D75C6D">
      <w:pPr>
        <w:numPr>
          <w:ilvl w:val="0"/>
          <w:numId w:val="24"/>
        </w:numPr>
        <w:spacing w:after="0" w:line="240" w:lineRule="auto"/>
        <w:ind w:left="1418" w:hanging="567"/>
        <w:contextualSpacing/>
        <w:jc w:val="both"/>
        <w:rPr>
          <w:rFonts w:ascii="Times New Roman" w:hAnsi="Times New Roman"/>
          <w:sz w:val="24"/>
          <w:szCs w:val="24"/>
        </w:rPr>
      </w:pPr>
      <w:r w:rsidRPr="00BD0126">
        <w:rPr>
          <w:rFonts w:ascii="Times New Roman" w:hAnsi="Times New Roman"/>
          <w:sz w:val="24"/>
          <w:szCs w:val="24"/>
        </w:rPr>
        <w:t xml:space="preserve">Наименование ДО (при необходимости) </w:t>
      </w:r>
    </w:p>
    <w:p w:rsidR="00312E2B" w:rsidRPr="00BD0126" w:rsidRDefault="00A66A49" w:rsidP="00D75C6D">
      <w:pPr>
        <w:numPr>
          <w:ilvl w:val="0"/>
          <w:numId w:val="24"/>
        </w:numPr>
        <w:spacing w:after="0" w:line="240" w:lineRule="auto"/>
        <w:ind w:left="1418" w:hanging="567"/>
        <w:contextualSpacing/>
        <w:jc w:val="both"/>
        <w:rPr>
          <w:rFonts w:ascii="Times New Roman" w:hAnsi="Times New Roman"/>
          <w:sz w:val="24"/>
          <w:szCs w:val="24"/>
        </w:rPr>
      </w:pPr>
      <w:r w:rsidRPr="00BD0126">
        <w:rPr>
          <w:rFonts w:ascii="Times New Roman" w:hAnsi="Times New Roman"/>
          <w:sz w:val="24"/>
          <w:szCs w:val="24"/>
        </w:rPr>
        <w:t>Публичное акционерное общество «Интер РАО ЕЭС» (119435, г.</w:t>
      </w:r>
      <w:r w:rsidRPr="00BD0126">
        <w:rPr>
          <w:rFonts w:ascii="Times New Roman" w:hAnsi="Times New Roman"/>
          <w:sz w:val="24"/>
          <w:szCs w:val="24"/>
          <w:lang w:val="en-US"/>
        </w:rPr>
        <w:t> </w:t>
      </w:r>
      <w:r w:rsidRPr="00BD0126">
        <w:rPr>
          <w:rFonts w:ascii="Times New Roman" w:hAnsi="Times New Roman"/>
          <w:sz w:val="24"/>
          <w:szCs w:val="24"/>
        </w:rPr>
        <w:t>Москва, ул.</w:t>
      </w:r>
      <w:r w:rsidRPr="00BD0126">
        <w:rPr>
          <w:rFonts w:ascii="Times New Roman" w:hAnsi="Times New Roman"/>
          <w:sz w:val="24"/>
          <w:szCs w:val="24"/>
          <w:lang w:val="en-US"/>
        </w:rPr>
        <w:t> </w:t>
      </w:r>
      <w:r w:rsidRPr="00BD0126">
        <w:rPr>
          <w:rFonts w:ascii="Times New Roman" w:hAnsi="Times New Roman"/>
          <w:sz w:val="24"/>
          <w:szCs w:val="24"/>
        </w:rPr>
        <w:t>Большая Пироговская, д.</w:t>
      </w:r>
      <w:r w:rsidRPr="00BD0126">
        <w:rPr>
          <w:rFonts w:ascii="Times New Roman" w:hAnsi="Times New Roman"/>
          <w:sz w:val="24"/>
          <w:szCs w:val="24"/>
          <w:lang w:val="en-US"/>
        </w:rPr>
        <w:t> </w:t>
      </w:r>
      <w:r w:rsidRPr="00BD0126">
        <w:rPr>
          <w:rFonts w:ascii="Times New Roman" w:hAnsi="Times New Roman"/>
          <w:sz w:val="24"/>
          <w:szCs w:val="24"/>
        </w:rPr>
        <w:t>27, стр.</w:t>
      </w:r>
      <w:r w:rsidRPr="00BD0126">
        <w:rPr>
          <w:rFonts w:ascii="Times New Roman" w:hAnsi="Times New Roman"/>
          <w:sz w:val="24"/>
          <w:szCs w:val="24"/>
          <w:lang w:val="en-US"/>
        </w:rPr>
        <w:t> </w:t>
      </w:r>
      <w:r w:rsidRPr="00BD0126">
        <w:rPr>
          <w:rFonts w:ascii="Times New Roman" w:hAnsi="Times New Roman"/>
          <w:sz w:val="24"/>
          <w:szCs w:val="24"/>
        </w:rPr>
        <w:t>2);</w:t>
      </w:r>
    </w:p>
    <w:p w:rsidR="00312E2B" w:rsidRPr="00BD0126" w:rsidRDefault="00A66A49" w:rsidP="00D75C6D">
      <w:pPr>
        <w:numPr>
          <w:ilvl w:val="0"/>
          <w:numId w:val="24"/>
        </w:numPr>
        <w:spacing w:after="0" w:line="240" w:lineRule="auto"/>
        <w:ind w:left="1418" w:hanging="567"/>
        <w:contextualSpacing/>
        <w:jc w:val="both"/>
        <w:rPr>
          <w:rFonts w:ascii="Times New Roman" w:hAnsi="Times New Roman"/>
          <w:sz w:val="24"/>
          <w:szCs w:val="24"/>
        </w:rPr>
      </w:pPr>
      <w:r w:rsidRPr="00BD0126">
        <w:rPr>
          <w:rFonts w:ascii="Times New Roman" w:hAnsi="Times New Roman"/>
          <w:sz w:val="24"/>
          <w:szCs w:val="24"/>
        </w:rPr>
        <w:t>Общество с ограниченной ответственностью «Интер РАО – Центр управления закупками» (119435, г.</w:t>
      </w:r>
      <w:r w:rsidRPr="00BD0126">
        <w:rPr>
          <w:rFonts w:ascii="Times New Roman" w:hAnsi="Times New Roman"/>
          <w:sz w:val="24"/>
          <w:szCs w:val="24"/>
          <w:lang w:val="en-US"/>
        </w:rPr>
        <w:t> </w:t>
      </w:r>
      <w:r w:rsidRPr="00BD0126">
        <w:rPr>
          <w:rFonts w:ascii="Times New Roman" w:hAnsi="Times New Roman"/>
          <w:sz w:val="24"/>
          <w:szCs w:val="24"/>
        </w:rPr>
        <w:t>Москва, ул.</w:t>
      </w:r>
      <w:r w:rsidRPr="00BD0126">
        <w:rPr>
          <w:rFonts w:ascii="Times New Roman" w:hAnsi="Times New Roman"/>
          <w:sz w:val="24"/>
          <w:szCs w:val="24"/>
          <w:lang w:val="en-US"/>
        </w:rPr>
        <w:t> </w:t>
      </w:r>
      <w:r w:rsidRPr="00BD0126">
        <w:rPr>
          <w:rFonts w:ascii="Times New Roman" w:hAnsi="Times New Roman"/>
          <w:sz w:val="24"/>
          <w:szCs w:val="24"/>
        </w:rPr>
        <w:t>Большая Пироговская, д.</w:t>
      </w:r>
      <w:r w:rsidRPr="00BD0126">
        <w:rPr>
          <w:rFonts w:ascii="Times New Roman" w:hAnsi="Times New Roman"/>
          <w:sz w:val="24"/>
          <w:szCs w:val="24"/>
          <w:lang w:val="en-US"/>
        </w:rPr>
        <w:t> </w:t>
      </w:r>
      <w:r w:rsidRPr="00BD0126">
        <w:rPr>
          <w:rFonts w:ascii="Times New Roman" w:hAnsi="Times New Roman"/>
          <w:sz w:val="24"/>
          <w:szCs w:val="24"/>
        </w:rPr>
        <w:t>27, стр.</w:t>
      </w:r>
      <w:r w:rsidRPr="00BD0126">
        <w:rPr>
          <w:rFonts w:ascii="Times New Roman" w:hAnsi="Times New Roman"/>
          <w:sz w:val="24"/>
          <w:szCs w:val="24"/>
          <w:lang w:val="en-US"/>
        </w:rPr>
        <w:t> </w:t>
      </w:r>
      <w:r w:rsidRPr="00BD0126">
        <w:rPr>
          <w:rFonts w:ascii="Times New Roman" w:hAnsi="Times New Roman"/>
          <w:sz w:val="24"/>
          <w:szCs w:val="24"/>
        </w:rPr>
        <w:t>3);</w:t>
      </w:r>
    </w:p>
    <w:p w:rsidR="00312E2B" w:rsidRPr="00BD0126" w:rsidRDefault="00A66A49" w:rsidP="00D75C6D">
      <w:pPr>
        <w:numPr>
          <w:ilvl w:val="0"/>
          <w:numId w:val="24"/>
        </w:numPr>
        <w:spacing w:after="0" w:line="240" w:lineRule="auto"/>
        <w:ind w:left="1418" w:hanging="567"/>
        <w:contextualSpacing/>
        <w:jc w:val="both"/>
        <w:rPr>
          <w:rFonts w:ascii="Times New Roman" w:hAnsi="Times New Roman"/>
          <w:sz w:val="24"/>
          <w:szCs w:val="24"/>
        </w:rPr>
      </w:pPr>
      <w:r w:rsidRPr="00BD0126">
        <w:rPr>
          <w:rFonts w:ascii="Times New Roman" w:hAnsi="Times New Roman"/>
          <w:sz w:val="24"/>
          <w:szCs w:val="24"/>
        </w:rPr>
        <w:t>Правительство РФ (103274, г. Москва, Краснопресненская наб., д. 2);</w:t>
      </w:r>
    </w:p>
    <w:p w:rsidR="00312E2B" w:rsidRPr="00BD0126" w:rsidRDefault="00A66A49" w:rsidP="00D75C6D">
      <w:pPr>
        <w:numPr>
          <w:ilvl w:val="0"/>
          <w:numId w:val="24"/>
        </w:numPr>
        <w:spacing w:after="0" w:line="240" w:lineRule="auto"/>
        <w:ind w:left="1418" w:hanging="567"/>
        <w:contextualSpacing/>
        <w:jc w:val="both"/>
        <w:rPr>
          <w:rFonts w:ascii="Times New Roman" w:hAnsi="Times New Roman"/>
          <w:sz w:val="24"/>
          <w:szCs w:val="24"/>
        </w:rPr>
      </w:pPr>
      <w:r w:rsidRPr="00BD0126">
        <w:rPr>
          <w:rFonts w:ascii="Times New Roman" w:hAnsi="Times New Roman"/>
          <w:sz w:val="24"/>
          <w:szCs w:val="24"/>
        </w:rPr>
        <w:t>Министерство энергетики РФ (109074, г.</w:t>
      </w:r>
      <w:r w:rsidRPr="00BD0126">
        <w:rPr>
          <w:rFonts w:ascii="Times New Roman" w:hAnsi="Times New Roman"/>
          <w:sz w:val="24"/>
          <w:szCs w:val="24"/>
          <w:lang w:val="en-US"/>
        </w:rPr>
        <w:t> </w:t>
      </w:r>
      <w:r w:rsidRPr="00BD0126">
        <w:rPr>
          <w:rFonts w:ascii="Times New Roman" w:hAnsi="Times New Roman"/>
          <w:sz w:val="24"/>
          <w:szCs w:val="24"/>
        </w:rPr>
        <w:t>Москва, Китайгородский проезд, д.</w:t>
      </w:r>
      <w:r w:rsidRPr="00BD0126">
        <w:rPr>
          <w:rFonts w:ascii="Times New Roman" w:hAnsi="Times New Roman"/>
          <w:sz w:val="24"/>
          <w:szCs w:val="24"/>
          <w:lang w:val="en-US"/>
        </w:rPr>
        <w:t> </w:t>
      </w:r>
      <w:r w:rsidRPr="00BD0126">
        <w:rPr>
          <w:rFonts w:ascii="Times New Roman" w:hAnsi="Times New Roman"/>
          <w:sz w:val="24"/>
          <w:szCs w:val="24"/>
        </w:rPr>
        <w:t>7);</w:t>
      </w:r>
    </w:p>
    <w:p w:rsidR="00312E2B" w:rsidRPr="00BD0126" w:rsidRDefault="00A66A49" w:rsidP="00D75C6D">
      <w:pPr>
        <w:numPr>
          <w:ilvl w:val="0"/>
          <w:numId w:val="24"/>
        </w:numPr>
        <w:spacing w:after="0" w:line="240" w:lineRule="auto"/>
        <w:ind w:left="1418" w:hanging="567"/>
        <w:contextualSpacing/>
        <w:jc w:val="both"/>
        <w:rPr>
          <w:rFonts w:ascii="Times New Roman" w:hAnsi="Times New Roman"/>
          <w:sz w:val="24"/>
          <w:szCs w:val="24"/>
        </w:rPr>
      </w:pPr>
      <w:r w:rsidRPr="00BD0126">
        <w:rPr>
          <w:rFonts w:ascii="Times New Roman" w:hAnsi="Times New Roman"/>
          <w:sz w:val="24"/>
          <w:szCs w:val="24"/>
        </w:rPr>
        <w:t>Федеральная служба по финансовому мониторингу (107450, г. Москва, К-450, ул. Мясницкая, д. 39, стр. 1);</w:t>
      </w:r>
    </w:p>
    <w:p w:rsidR="00312E2B" w:rsidRPr="00BD0126" w:rsidRDefault="00A66A49" w:rsidP="00D75C6D">
      <w:pPr>
        <w:numPr>
          <w:ilvl w:val="0"/>
          <w:numId w:val="24"/>
        </w:numPr>
        <w:spacing w:after="0" w:line="240" w:lineRule="auto"/>
        <w:ind w:left="1418" w:hanging="567"/>
        <w:contextualSpacing/>
        <w:jc w:val="both"/>
        <w:rPr>
          <w:rFonts w:ascii="Times New Roman" w:hAnsi="Times New Roman"/>
          <w:sz w:val="24"/>
          <w:szCs w:val="24"/>
        </w:rPr>
      </w:pPr>
      <w:r w:rsidRPr="00BD0126">
        <w:rPr>
          <w:rFonts w:ascii="Times New Roman" w:hAnsi="Times New Roman"/>
          <w:sz w:val="24"/>
          <w:szCs w:val="24"/>
        </w:rPr>
        <w:t>Федеральная налоговая служба (127381, г. Москва, ул. Неглинная, д. 23).</w:t>
      </w:r>
    </w:p>
    <w:p w:rsidR="00BA7B0C" w:rsidRPr="00BD0126" w:rsidRDefault="00A66A49" w:rsidP="00974A2F">
      <w:pPr>
        <w:spacing w:after="0" w:line="240" w:lineRule="auto"/>
        <w:ind w:firstLine="851"/>
        <w:jc w:val="both"/>
        <w:rPr>
          <w:rFonts w:ascii="Times New Roman" w:hAnsi="Times New Roman"/>
          <w:sz w:val="24"/>
          <w:szCs w:val="24"/>
          <w:lang w:eastAsia="ru-RU"/>
        </w:rPr>
      </w:pPr>
      <w:r w:rsidRPr="00BD0126">
        <w:rPr>
          <w:rFonts w:ascii="Times New Roman" w:hAnsi="Times New Roman"/>
          <w:sz w:val="24"/>
          <w:szCs w:val="24"/>
          <w:lang w:eastAsia="ru-RU"/>
        </w:rPr>
        <w:t xml:space="preserve">Действия по обработке моих персональных данных указанными операторами включают: сбор, запись, систематизацию, накопление, хранение, уточнение (обновление, изменение), </w:t>
      </w:r>
      <w:r w:rsidRPr="00BD0126">
        <w:rPr>
          <w:rFonts w:ascii="Times New Roman" w:hAnsi="Times New Roman"/>
          <w:color w:val="548DD4"/>
          <w:sz w:val="24"/>
          <w:szCs w:val="24"/>
          <w:lang w:eastAsia="ru-RU"/>
        </w:rPr>
        <w:t xml:space="preserve">[указать: передачу (предоставление доступа) персональных данных компаниям, входящими в </w:t>
      </w:r>
      <w:r w:rsidRPr="00BD0126">
        <w:rPr>
          <w:rFonts w:ascii="Times New Roman" w:hAnsi="Times New Roman"/>
          <w:i/>
          <w:color w:val="548DD4"/>
          <w:sz w:val="24"/>
          <w:szCs w:val="24"/>
          <w:lang w:eastAsia="ru-RU"/>
        </w:rPr>
        <w:t>Группы</w:t>
      </w:r>
      <w:r w:rsidRPr="00BD0126">
        <w:rPr>
          <w:rFonts w:ascii="Times New Roman" w:hAnsi="Times New Roman"/>
          <w:i/>
          <w:color w:val="548DD4"/>
          <w:sz w:val="24"/>
          <w:szCs w:val="24"/>
          <w:lang w:val="en-US" w:eastAsia="ru-RU"/>
        </w:rPr>
        <w:t> </w:t>
      </w:r>
      <w:r w:rsidRPr="00BD0126">
        <w:rPr>
          <w:rFonts w:ascii="Times New Roman" w:hAnsi="Times New Roman"/>
          <w:i/>
          <w:color w:val="548DD4"/>
          <w:sz w:val="24"/>
          <w:szCs w:val="24"/>
          <w:lang w:eastAsia="ru-RU"/>
        </w:rPr>
        <w:t>«Интер РАО»</w:t>
      </w:r>
      <w:r w:rsidRPr="00BD0126">
        <w:rPr>
          <w:rFonts w:ascii="Times New Roman" w:hAnsi="Times New Roman"/>
          <w:color w:val="548DD4"/>
          <w:sz w:val="24"/>
          <w:szCs w:val="24"/>
          <w:lang w:eastAsia="ru-RU"/>
        </w:rPr>
        <w:t xml:space="preserve"> </w:t>
      </w:r>
      <w:r w:rsidRPr="00BD0126">
        <w:rPr>
          <w:rFonts w:ascii="Times New Roman" w:hAnsi="Times New Roman"/>
          <w:i/>
          <w:color w:val="548DD4"/>
          <w:sz w:val="24"/>
          <w:szCs w:val="24"/>
          <w:lang w:eastAsia="ru-RU"/>
        </w:rPr>
        <w:t xml:space="preserve">или </w:t>
      </w:r>
      <w:r w:rsidRPr="00BD0126">
        <w:rPr>
          <w:rFonts w:ascii="Times New Roman" w:hAnsi="Times New Roman"/>
          <w:color w:val="548DD4"/>
          <w:sz w:val="24"/>
          <w:szCs w:val="24"/>
          <w:lang w:eastAsia="ru-RU"/>
        </w:rPr>
        <w:t>исключить данное положение]</w:t>
      </w:r>
      <w:r w:rsidRPr="00BD0126">
        <w:rPr>
          <w:rFonts w:ascii="Times New Roman" w:hAnsi="Times New Roman"/>
          <w:sz w:val="24"/>
          <w:szCs w:val="24"/>
          <w:lang w:eastAsia="ru-RU"/>
        </w:rPr>
        <w:t xml:space="preserve"> извлечение, блокирование, удаление, уничтожение.</w:t>
      </w:r>
    </w:p>
    <w:p w:rsidR="00BA7B0C" w:rsidRPr="00BD0126" w:rsidRDefault="00A66A49" w:rsidP="00974A2F">
      <w:pPr>
        <w:spacing w:after="0" w:line="240" w:lineRule="auto"/>
        <w:ind w:firstLine="851"/>
        <w:jc w:val="both"/>
        <w:rPr>
          <w:rFonts w:ascii="Times New Roman" w:hAnsi="Times New Roman"/>
          <w:sz w:val="24"/>
          <w:szCs w:val="24"/>
          <w:lang w:eastAsia="ru-RU"/>
        </w:rPr>
      </w:pPr>
      <w:r w:rsidRPr="00BD0126">
        <w:rPr>
          <w:rFonts w:ascii="Times New Roman" w:hAnsi="Times New Roman"/>
          <w:sz w:val="24"/>
          <w:szCs w:val="24"/>
          <w:lang w:eastAsia="ru-RU"/>
        </w:rPr>
        <w:t>Любые действия по обработке моих персональных данных допускается осуществлять указанными операторами исключительно в целях выполнения Поручений Председателя Правительства РФ от 28 декабря</w:t>
      </w:r>
      <w:r w:rsidRPr="00BD0126">
        <w:rPr>
          <w:rFonts w:ascii="Times New Roman" w:hAnsi="Times New Roman"/>
          <w:sz w:val="24"/>
          <w:szCs w:val="24"/>
          <w:lang w:val="en-US" w:eastAsia="ru-RU"/>
        </w:rPr>
        <w:t> </w:t>
      </w:r>
      <w:r w:rsidRPr="00BD0126">
        <w:rPr>
          <w:rFonts w:ascii="Times New Roman" w:hAnsi="Times New Roman"/>
          <w:sz w:val="24"/>
          <w:szCs w:val="24"/>
          <w:lang w:eastAsia="ru-RU"/>
        </w:rPr>
        <w:t>2011 года № ВП-П13-9308, от 5 марта 2012 года № ВП-П24-1269.</w:t>
      </w:r>
    </w:p>
    <w:p w:rsidR="00BA7B0C" w:rsidRPr="00BD0126" w:rsidRDefault="00A66A49" w:rsidP="00974A2F">
      <w:pPr>
        <w:spacing w:after="0" w:line="240" w:lineRule="auto"/>
        <w:ind w:firstLine="851"/>
        <w:jc w:val="both"/>
        <w:rPr>
          <w:rFonts w:ascii="Times New Roman" w:hAnsi="Times New Roman"/>
          <w:sz w:val="24"/>
          <w:szCs w:val="24"/>
          <w:lang w:eastAsia="ru-RU"/>
        </w:rPr>
      </w:pPr>
      <w:r w:rsidRPr="00BD0126">
        <w:rPr>
          <w:rFonts w:ascii="Times New Roman" w:hAnsi="Times New Roman"/>
          <w:sz w:val="24"/>
          <w:szCs w:val="24"/>
          <w:lang w:eastAsia="ru-RU"/>
        </w:rPr>
        <w:t>Обработка моих персональных данных допускается, как с использованием автоматизированных информационных систем, так и без их использования в объёме, необходимом для цели обработки моих персональных данных.</w:t>
      </w:r>
    </w:p>
    <w:p w:rsidR="00BA7B0C" w:rsidRPr="00BD0126" w:rsidRDefault="00A66A49" w:rsidP="00974A2F">
      <w:pPr>
        <w:spacing w:after="0" w:line="240" w:lineRule="auto"/>
        <w:ind w:firstLine="851"/>
        <w:jc w:val="both"/>
        <w:rPr>
          <w:rFonts w:ascii="Times New Roman" w:hAnsi="Times New Roman"/>
          <w:sz w:val="24"/>
          <w:szCs w:val="24"/>
          <w:lang w:eastAsia="ru-RU"/>
        </w:rPr>
      </w:pPr>
      <w:r w:rsidRPr="00BD0126">
        <w:rPr>
          <w:rFonts w:ascii="Times New Roman" w:hAnsi="Times New Roman"/>
          <w:sz w:val="24"/>
          <w:szCs w:val="24"/>
          <w:lang w:eastAsia="ru-RU"/>
        </w:rPr>
        <w:t>Настоящее согласие на обработку моих персональных данных действует в течение 1</w:t>
      </w:r>
      <w:r w:rsidRPr="00BD0126">
        <w:rPr>
          <w:rFonts w:ascii="Times New Roman" w:hAnsi="Times New Roman"/>
          <w:sz w:val="24"/>
          <w:szCs w:val="24"/>
          <w:lang w:val="en-US" w:eastAsia="ru-RU"/>
        </w:rPr>
        <w:t> </w:t>
      </w:r>
      <w:r w:rsidRPr="00BD0126">
        <w:rPr>
          <w:rFonts w:ascii="Times New Roman" w:hAnsi="Times New Roman"/>
          <w:sz w:val="24"/>
          <w:szCs w:val="24"/>
          <w:lang w:eastAsia="ru-RU"/>
        </w:rPr>
        <w:t>(одного) года или до его отзыва мною путём направления вышеуказанным операторам письменного уведомления по указанным в согласии адресам.</w:t>
      </w:r>
    </w:p>
    <w:p w:rsidR="00312E2B" w:rsidRPr="00BD0126" w:rsidRDefault="00312E2B" w:rsidP="00D75C6D">
      <w:pPr>
        <w:spacing w:after="0" w:line="240" w:lineRule="auto"/>
        <w:rPr>
          <w:rFonts w:ascii="Times New Roman" w:hAnsi="Times New Roman"/>
          <w:sz w:val="24"/>
          <w:szCs w:val="24"/>
          <w:lang w:eastAsia="ru-RU"/>
        </w:rPr>
      </w:pPr>
    </w:p>
    <w:p w:rsidR="00312E2B" w:rsidRPr="00BD0126" w:rsidRDefault="00312E2B" w:rsidP="00D75C6D">
      <w:pPr>
        <w:spacing w:after="0" w:line="240" w:lineRule="auto"/>
        <w:rPr>
          <w:rFonts w:ascii="Times New Roman" w:hAnsi="Times New Roman"/>
          <w:sz w:val="24"/>
          <w:szCs w:val="24"/>
          <w:lang w:eastAsia="ru-RU"/>
        </w:rPr>
      </w:pPr>
    </w:p>
    <w:p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ФИО______________________/_____________________</w:t>
      </w:r>
      <w:r w:rsidRPr="00BD0126">
        <w:rPr>
          <w:rFonts w:ascii="Times New Roman" w:hAnsi="Times New Roman"/>
          <w:i/>
          <w:sz w:val="24"/>
          <w:szCs w:val="24"/>
          <w:lang w:eastAsia="ru-RU"/>
        </w:rPr>
        <w:t>(подпись)</w:t>
      </w:r>
    </w:p>
    <w:p w:rsidR="00BA7B0C" w:rsidRPr="00BD0126" w:rsidRDefault="00BA7B0C" w:rsidP="00974A2F">
      <w:pPr>
        <w:spacing w:before="144" w:after="0" w:line="240" w:lineRule="auto"/>
        <w:ind w:firstLine="708"/>
        <w:contextualSpacing/>
        <w:jc w:val="center"/>
        <w:rPr>
          <w:rFonts w:ascii="Times New Roman" w:hAnsi="Times New Roman"/>
          <w:b/>
          <w:sz w:val="24"/>
          <w:szCs w:val="24"/>
          <w:lang w:eastAsia="ru-RU"/>
        </w:rPr>
      </w:pPr>
    </w:p>
    <w:p w:rsidR="00BA7B0C" w:rsidRPr="00BD0126" w:rsidRDefault="00BA7B0C" w:rsidP="00974A2F">
      <w:pPr>
        <w:spacing w:before="144" w:after="0" w:line="240" w:lineRule="auto"/>
        <w:ind w:firstLine="708"/>
        <w:contextualSpacing/>
        <w:jc w:val="center"/>
        <w:rPr>
          <w:rFonts w:ascii="Times New Roman" w:hAnsi="Times New Roman"/>
          <w:b/>
          <w:sz w:val="24"/>
          <w:szCs w:val="24"/>
          <w:lang w:eastAsia="ru-RU"/>
        </w:rPr>
      </w:pPr>
    </w:p>
    <w:p w:rsidR="00BA7B0C" w:rsidRPr="00BD0126" w:rsidRDefault="00BA7B0C" w:rsidP="00974A2F">
      <w:pPr>
        <w:spacing w:before="144" w:after="0" w:line="240" w:lineRule="auto"/>
        <w:ind w:firstLine="708"/>
        <w:contextualSpacing/>
        <w:jc w:val="center"/>
        <w:rPr>
          <w:rFonts w:ascii="Times New Roman" w:hAnsi="Times New Roman"/>
          <w:b/>
          <w:sz w:val="24"/>
          <w:szCs w:val="24"/>
          <w:lang w:eastAsia="ru-RU"/>
        </w:rPr>
      </w:pPr>
    </w:p>
    <w:p w:rsidR="00BA7B0C" w:rsidRPr="00BD0126" w:rsidRDefault="00BA7B0C" w:rsidP="00974A2F">
      <w:pPr>
        <w:spacing w:before="144" w:after="0" w:line="240" w:lineRule="auto"/>
        <w:ind w:firstLine="708"/>
        <w:contextualSpacing/>
        <w:jc w:val="center"/>
        <w:rPr>
          <w:rFonts w:ascii="Times New Roman" w:hAnsi="Times New Roman"/>
          <w:b/>
          <w:sz w:val="24"/>
          <w:szCs w:val="24"/>
          <w:lang w:eastAsia="ru-RU"/>
        </w:rPr>
      </w:pPr>
    </w:p>
    <w:p w:rsidR="00BA7B0C" w:rsidRPr="00BD0126" w:rsidRDefault="00BA7B0C" w:rsidP="00974A2F">
      <w:pPr>
        <w:spacing w:before="144" w:after="0" w:line="240" w:lineRule="auto"/>
        <w:ind w:firstLine="708"/>
        <w:contextualSpacing/>
        <w:jc w:val="center"/>
        <w:rPr>
          <w:rFonts w:ascii="Times New Roman" w:hAnsi="Times New Roman"/>
          <w:b/>
          <w:sz w:val="24"/>
          <w:szCs w:val="24"/>
          <w:lang w:eastAsia="ru-RU"/>
        </w:rPr>
      </w:pPr>
    </w:p>
    <w:p w:rsidR="00BA7B0C" w:rsidRPr="00BD0126" w:rsidRDefault="00A66A49" w:rsidP="00974A2F">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br w:type="page"/>
      </w:r>
    </w:p>
    <w:p w:rsidR="00BA7B0C" w:rsidRPr="00BD0126" w:rsidRDefault="00A66A49" w:rsidP="00974A2F">
      <w:pPr>
        <w:spacing w:before="144" w:after="0" w:line="240" w:lineRule="auto"/>
        <w:ind w:firstLine="708"/>
        <w:contextualSpacing/>
        <w:jc w:val="right"/>
        <w:rPr>
          <w:rFonts w:ascii="Times New Roman" w:hAnsi="Times New Roman"/>
          <w:sz w:val="24"/>
          <w:szCs w:val="24"/>
          <w:lang w:eastAsia="ru-RU"/>
        </w:rPr>
      </w:pPr>
      <w:r w:rsidRPr="00BD0126">
        <w:rPr>
          <w:rFonts w:ascii="Times New Roman" w:hAnsi="Times New Roman"/>
          <w:sz w:val="24"/>
          <w:szCs w:val="24"/>
          <w:lang w:eastAsia="ru-RU"/>
        </w:rPr>
        <w:t>Приложение № 3</w:t>
      </w:r>
    </w:p>
    <w:p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 xml:space="preserve">к Положению о раскрытии информации в отношении </w:t>
      </w:r>
    </w:p>
    <w:p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 xml:space="preserve">всей цепочки собственников контрагента, включая бенефициаров </w:t>
      </w:r>
    </w:p>
    <w:p w:rsidR="00BA7B0C" w:rsidRPr="00BD0126" w:rsidRDefault="00A66A49" w:rsidP="00974A2F">
      <w:pPr>
        <w:spacing w:before="144" w:after="0" w:line="240" w:lineRule="auto"/>
        <w:ind w:firstLine="708"/>
        <w:contextualSpacing/>
        <w:jc w:val="right"/>
        <w:rPr>
          <w:rFonts w:ascii="Times New Roman" w:hAnsi="Times New Roman"/>
          <w:b/>
          <w:sz w:val="24"/>
          <w:szCs w:val="24"/>
          <w:lang w:eastAsia="ru-RU"/>
        </w:rPr>
      </w:pPr>
      <w:r w:rsidRPr="00BD0126">
        <w:rPr>
          <w:rFonts w:ascii="Times New Roman" w:hAnsi="Times New Roman"/>
          <w:sz w:val="24"/>
          <w:szCs w:val="24"/>
          <w:lang w:eastAsia="ru-RU"/>
        </w:rPr>
        <w:t>(в том числе, конечных), __________________________</w:t>
      </w:r>
    </w:p>
    <w:p w:rsidR="00BA7B0C" w:rsidRPr="00BD0126" w:rsidRDefault="00A66A49" w:rsidP="00974A2F">
      <w:pPr>
        <w:spacing w:before="144" w:after="0" w:line="240" w:lineRule="auto"/>
        <w:ind w:firstLine="708"/>
        <w:contextualSpacing/>
        <w:jc w:val="center"/>
        <w:rPr>
          <w:rFonts w:ascii="Times New Roman" w:hAnsi="Times New Roman"/>
          <w:b/>
          <w:sz w:val="24"/>
          <w:szCs w:val="24"/>
          <w:lang w:eastAsia="ru-RU"/>
        </w:rPr>
      </w:pPr>
      <w:r w:rsidRPr="00BD0126">
        <w:rPr>
          <w:rFonts w:ascii="Times New Roman" w:hAnsi="Times New Roman"/>
          <w:b/>
          <w:sz w:val="24"/>
          <w:szCs w:val="24"/>
          <w:lang w:eastAsia="ru-RU"/>
        </w:rPr>
        <w:t>Инструкция по заполнению формы по раскрытию информации в отношении всей цепочки собственников, включая бенефициаров (в том числе, конечных)</w:t>
      </w:r>
    </w:p>
    <w:p w:rsidR="00BA7B0C" w:rsidRPr="00BD0126" w:rsidRDefault="00A66A49" w:rsidP="00974A2F">
      <w:pPr>
        <w:numPr>
          <w:ilvl w:val="0"/>
          <w:numId w:val="118"/>
        </w:numPr>
        <w:tabs>
          <w:tab w:val="left" w:pos="1134"/>
        </w:tabs>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При заполнении формы по раскрытию информации необходимо руководствоваться следующими принципами и подходами:</w:t>
      </w:r>
    </w:p>
    <w:p w:rsidR="00BA7B0C" w:rsidRPr="00BD0126" w:rsidRDefault="00A66A49" w:rsidP="00974A2F">
      <w:pPr>
        <w:numPr>
          <w:ilvl w:val="1"/>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Изменение формы недопустимо;</w:t>
      </w:r>
    </w:p>
    <w:p w:rsidR="00BA7B0C" w:rsidRPr="00BD0126" w:rsidRDefault="00A66A49" w:rsidP="00974A2F">
      <w:pPr>
        <w:numPr>
          <w:ilvl w:val="1"/>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наименование таблицы указывается полное наименование контрагента с расшифровкой его организационно-правовой формы.</w:t>
      </w:r>
    </w:p>
    <w:p w:rsidR="00BA7B0C" w:rsidRPr="00BD0126" w:rsidRDefault="00A66A49" w:rsidP="00974A2F">
      <w:pPr>
        <w:numPr>
          <w:ilvl w:val="1"/>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Информация в таблице не должна содержать орфографических ошибок; </w:t>
      </w:r>
    </w:p>
    <w:p w:rsidR="00BA7B0C" w:rsidRPr="00BD0126" w:rsidRDefault="00A66A49" w:rsidP="00974A2F">
      <w:pPr>
        <w:numPr>
          <w:ilvl w:val="1"/>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Графы (поля) таблицы должны содержать информацию, касающуюся только этой графы (поля) (никакой дополнительной или уточняющей информации быть не должно);</w:t>
      </w:r>
    </w:p>
    <w:p w:rsidR="00BA7B0C" w:rsidRPr="00BD0126" w:rsidRDefault="00A66A49" w:rsidP="00974A2F">
      <w:pPr>
        <w:numPr>
          <w:ilvl w:val="1"/>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Оформление левой части таблицы – данные о контрагенте:</w:t>
      </w:r>
    </w:p>
    <w:p w:rsidR="00BA7B0C" w:rsidRPr="00BD0126" w:rsidRDefault="00A66A49" w:rsidP="00974A2F">
      <w:pPr>
        <w:numPr>
          <w:ilvl w:val="1"/>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Наименование контрагента должно быть указано без ошибок, с точным, сокращенным указанием организационно-правовой формы в формате (ОПФ «наименование контрагента»)</w:t>
      </w:r>
    </w:p>
    <w:p w:rsidR="00BA7B0C" w:rsidRPr="00BD0126" w:rsidRDefault="00A66A49" w:rsidP="00974A2F">
      <w:pPr>
        <w:numPr>
          <w:ilvl w:val="1"/>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Фамилия Имя Отчество руководителя контрагента указывается полностью.</w:t>
      </w:r>
    </w:p>
    <w:p w:rsidR="00BA7B0C" w:rsidRPr="00BD0126" w:rsidRDefault="00A66A49" w:rsidP="00974A2F">
      <w:pPr>
        <w:numPr>
          <w:ilvl w:val="1"/>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Указывается только серия и номер паспорта (в формате ХХХХ УУУУУУ).</w:t>
      </w:r>
    </w:p>
    <w:p w:rsidR="00BA7B0C" w:rsidRPr="00BD0126" w:rsidRDefault="00A66A49" w:rsidP="00974A2F">
      <w:pPr>
        <w:numPr>
          <w:ilvl w:val="1"/>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случае если одним или несколькими Участниками / учредителями / акционерами контрагента являются юридические лица, то в зависимости от организационно-правовой формы, необходимо раскрыть цепочку их Участников/учредителей/акционеров с соблюдением нумерации и представить копии подтверждающих документов для всей цепочки с указанием.</w:t>
      </w:r>
    </w:p>
    <w:p w:rsidR="00BA7B0C" w:rsidRPr="00BD0126" w:rsidRDefault="00A66A49" w:rsidP="00974A2F">
      <w:pPr>
        <w:numPr>
          <w:ilvl w:val="0"/>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Порядок заполнения информации в отношении всей цепочки собственников, включая бенефициаров (в том числе, конечных) (правая часть таблицы приложения № 1):</w:t>
      </w:r>
    </w:p>
    <w:p w:rsidR="00BA7B0C" w:rsidRPr="00BD0126" w:rsidRDefault="00A66A49" w:rsidP="00974A2F">
      <w:pPr>
        <w:numPr>
          <w:ilvl w:val="1"/>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Порядок заполнения нумерации цепочки собственников:</w:t>
      </w:r>
    </w:p>
    <w:p w:rsidR="00BA7B0C" w:rsidRPr="00BD0126" w:rsidRDefault="00A66A49" w:rsidP="00974A2F">
      <w:pPr>
        <w:numPr>
          <w:ilvl w:val="2"/>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Основной акционер (Участник) контрагента (в случае если это юридическое лицо, то далее раскрываются его акционеры (учредители). В случае наличия в цепочке номинальных держателей, доверительных управляющих акций (долей) необходимо раскрывать собственников акций (долей) переданных в номинальное держание, доверительное управление;</w:t>
      </w:r>
    </w:p>
    <w:p w:rsidR="00BA7B0C" w:rsidRPr="00BD0126" w:rsidRDefault="00A66A49" w:rsidP="00974A2F">
      <w:pPr>
        <w:numPr>
          <w:ilvl w:val="2"/>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Ф.И.О. (полное) (в случае физического лица) или наименование юридического лица (для случая юридического лица далее раскрывается уже его структура акционеров (Участников):</w:t>
      </w:r>
    </w:p>
    <w:p w:rsidR="00312E2B" w:rsidRPr="00BD0126" w:rsidRDefault="00A66A49" w:rsidP="00D75C6D">
      <w:pPr>
        <w:numPr>
          <w:ilvl w:val="1"/>
          <w:numId w:val="33"/>
        </w:num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Ф.И.О. руководителя;</w:t>
      </w:r>
    </w:p>
    <w:p w:rsidR="00312E2B" w:rsidRPr="00BD0126" w:rsidRDefault="00A66A49" w:rsidP="00D75C6D">
      <w:pPr>
        <w:numPr>
          <w:ilvl w:val="1"/>
          <w:numId w:val="33"/>
        </w:num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Ф.И.О. или наименование акционера (Участника) 1;</w:t>
      </w:r>
    </w:p>
    <w:p w:rsidR="00312E2B" w:rsidRPr="00BD0126" w:rsidRDefault="00A66A49" w:rsidP="00D75C6D">
      <w:pPr>
        <w:numPr>
          <w:ilvl w:val="1"/>
          <w:numId w:val="33"/>
        </w:num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Ф.И.О. или наименование акционера (Участника) 2 (в случае, если акционером (Участником) является юридическое лицо необходимо по выше описанной форме раскрывать информацию по цепочке его акционеров (Участников));</w:t>
      </w:r>
    </w:p>
    <w:p w:rsidR="00312E2B" w:rsidRPr="00BD0126" w:rsidRDefault="00A66A49" w:rsidP="00D75C6D">
      <w:pPr>
        <w:numPr>
          <w:ilvl w:val="1"/>
          <w:numId w:val="33"/>
        </w:num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w:t>
      </w:r>
    </w:p>
    <w:p w:rsidR="00BA7B0C" w:rsidRPr="00BD0126" w:rsidRDefault="00A66A49" w:rsidP="00974A2F">
      <w:pPr>
        <w:numPr>
          <w:ilvl w:val="3"/>
          <w:numId w:val="118"/>
        </w:numPr>
        <w:tabs>
          <w:tab w:val="left" w:pos="1134"/>
        </w:tabs>
        <w:spacing w:before="144" w:after="0" w:line="240" w:lineRule="auto"/>
        <w:ind w:left="1134" w:hanging="1134"/>
        <w:contextualSpacing/>
        <w:jc w:val="both"/>
        <w:rPr>
          <w:rFonts w:ascii="Times New Roman" w:hAnsi="Times New Roman"/>
          <w:sz w:val="24"/>
          <w:szCs w:val="24"/>
          <w:lang w:eastAsia="ru-RU"/>
        </w:rPr>
      </w:pPr>
      <w:r w:rsidRPr="00BD0126">
        <w:rPr>
          <w:rFonts w:ascii="Times New Roman" w:hAnsi="Times New Roman"/>
          <w:sz w:val="24"/>
          <w:szCs w:val="24"/>
          <w:lang w:eastAsia="ru-RU"/>
        </w:rPr>
        <w:t>Ф.И.О. или наименование юридического лица;</w:t>
      </w:r>
    </w:p>
    <w:p w:rsidR="00312E2B" w:rsidRPr="00BD0126" w:rsidRDefault="00A66A49" w:rsidP="00D75C6D">
      <w:pPr>
        <w:numPr>
          <w:ilvl w:val="1"/>
          <w:numId w:val="33"/>
        </w:num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Ф.И.О. руководителя (в случае если указывается собственник – юридическое лицо см. выше)</w:t>
      </w:r>
    </w:p>
    <w:p w:rsidR="00312E2B" w:rsidRPr="00BD0126" w:rsidRDefault="00A66A49" w:rsidP="00D75C6D">
      <w:pPr>
        <w:numPr>
          <w:ilvl w:val="1"/>
          <w:numId w:val="33"/>
        </w:num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Ф.И.О. акционера (Участника) 1;</w:t>
      </w:r>
    </w:p>
    <w:p w:rsidR="00312E2B" w:rsidRPr="00BD0126" w:rsidRDefault="00A66A49" w:rsidP="00D75C6D">
      <w:pPr>
        <w:numPr>
          <w:ilvl w:val="1"/>
          <w:numId w:val="33"/>
        </w:numPr>
        <w:spacing w:after="0" w:line="240" w:lineRule="auto"/>
        <w:jc w:val="both"/>
        <w:rPr>
          <w:rFonts w:ascii="Times New Roman" w:hAnsi="Times New Roman"/>
          <w:sz w:val="24"/>
          <w:szCs w:val="24"/>
          <w:lang w:eastAsia="ru-RU"/>
        </w:rPr>
      </w:pPr>
      <w:r w:rsidRPr="00BD0126">
        <w:rPr>
          <w:rFonts w:ascii="Times New Roman" w:hAnsi="Times New Roman"/>
          <w:sz w:val="24"/>
          <w:szCs w:val="24"/>
          <w:lang w:eastAsia="ru-RU"/>
        </w:rPr>
        <w:t>Ф.И.О. акционера (Участника) 2;</w:t>
      </w:r>
    </w:p>
    <w:p w:rsidR="00BA7B0C" w:rsidRPr="00BD0126" w:rsidRDefault="00A66A49" w:rsidP="00974A2F">
      <w:pPr>
        <w:numPr>
          <w:ilvl w:val="2"/>
          <w:numId w:val="118"/>
        </w:numPr>
        <w:tabs>
          <w:tab w:val="left" w:pos="1134"/>
        </w:tabs>
        <w:spacing w:before="144" w:after="0" w:line="240" w:lineRule="auto"/>
        <w:ind w:left="1134" w:hanging="1134"/>
        <w:contextualSpacing/>
        <w:jc w:val="both"/>
        <w:rPr>
          <w:rFonts w:ascii="Times New Roman" w:hAnsi="Times New Roman"/>
          <w:sz w:val="24"/>
          <w:szCs w:val="24"/>
          <w:lang w:eastAsia="ru-RU"/>
        </w:rPr>
      </w:pPr>
      <w:r w:rsidRPr="00BD0126">
        <w:rPr>
          <w:rFonts w:ascii="Times New Roman" w:hAnsi="Times New Roman"/>
          <w:sz w:val="24"/>
          <w:szCs w:val="24"/>
          <w:lang w:eastAsia="ru-RU"/>
        </w:rPr>
        <w:t>Следующий акционер (Участник) контрагента</w:t>
      </w:r>
    </w:p>
    <w:p w:rsidR="00BA7B0C" w:rsidRPr="00BD0126" w:rsidRDefault="00A66A49" w:rsidP="00974A2F">
      <w:pPr>
        <w:numPr>
          <w:ilvl w:val="3"/>
          <w:numId w:val="118"/>
        </w:numPr>
        <w:tabs>
          <w:tab w:val="left" w:pos="1134"/>
        </w:tabs>
        <w:spacing w:before="144" w:after="0" w:line="240" w:lineRule="auto"/>
        <w:ind w:left="1134" w:hanging="1134"/>
        <w:contextualSpacing/>
        <w:jc w:val="both"/>
        <w:rPr>
          <w:rFonts w:ascii="Times New Roman" w:hAnsi="Times New Roman"/>
          <w:sz w:val="24"/>
          <w:szCs w:val="24"/>
          <w:lang w:eastAsia="ru-RU"/>
        </w:rPr>
      </w:pPr>
      <w:r w:rsidRPr="00BD0126">
        <w:rPr>
          <w:rFonts w:ascii="Times New Roman" w:hAnsi="Times New Roman"/>
          <w:sz w:val="24"/>
          <w:szCs w:val="24"/>
          <w:lang w:eastAsia="ru-RU"/>
        </w:rPr>
        <w:t>Ф.И.О. или наименование юридического лица</w:t>
      </w:r>
    </w:p>
    <w:p w:rsidR="00BA7B0C" w:rsidRPr="00BD0126" w:rsidRDefault="00A66A49" w:rsidP="00974A2F">
      <w:pPr>
        <w:spacing w:after="0" w:line="240" w:lineRule="auto"/>
        <w:ind w:firstLine="1134"/>
        <w:rPr>
          <w:rFonts w:ascii="Times New Roman" w:hAnsi="Times New Roman"/>
          <w:sz w:val="24"/>
          <w:szCs w:val="24"/>
          <w:lang w:eastAsia="ru-RU"/>
        </w:rPr>
      </w:pPr>
      <w:r w:rsidRPr="00BD0126">
        <w:rPr>
          <w:rFonts w:ascii="Times New Roman" w:hAnsi="Times New Roman"/>
          <w:sz w:val="24"/>
          <w:szCs w:val="24"/>
          <w:lang w:eastAsia="ru-RU"/>
        </w:rPr>
        <w:t>И так далее.</w:t>
      </w:r>
    </w:p>
    <w:p w:rsidR="00BA7B0C" w:rsidRPr="00BD0126" w:rsidRDefault="00A66A49" w:rsidP="00974A2F">
      <w:pPr>
        <w:numPr>
          <w:ilvl w:val="0"/>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графе 9 указывается ИНН организации или физического лица</w:t>
      </w:r>
      <w:r w:rsidR="00D103B4">
        <w:rPr>
          <w:rFonts w:ascii="Times New Roman" w:hAnsi="Times New Roman"/>
          <w:sz w:val="24"/>
          <w:szCs w:val="24"/>
          <w:lang w:eastAsia="ru-RU"/>
        </w:rPr>
        <w:t>,</w:t>
      </w:r>
      <w:r w:rsidRPr="00BD0126">
        <w:rPr>
          <w:rFonts w:ascii="Times New Roman" w:hAnsi="Times New Roman"/>
          <w:sz w:val="24"/>
          <w:szCs w:val="24"/>
          <w:lang w:eastAsia="ru-RU"/>
        </w:rPr>
        <w:t xml:space="preserve"> или иной идентификационный номер в соответствии со страной регистрации организации или физического лица</w:t>
      </w:r>
      <w:r w:rsidR="00D103B4">
        <w:rPr>
          <w:rFonts w:ascii="Times New Roman" w:hAnsi="Times New Roman"/>
          <w:sz w:val="24"/>
          <w:szCs w:val="24"/>
          <w:lang w:eastAsia="ru-RU"/>
        </w:rPr>
        <w:t>,</w:t>
      </w:r>
      <w:r w:rsidRPr="00BD0126">
        <w:rPr>
          <w:rFonts w:ascii="Times New Roman" w:hAnsi="Times New Roman"/>
          <w:sz w:val="24"/>
          <w:szCs w:val="24"/>
          <w:lang w:eastAsia="ru-RU"/>
        </w:rPr>
        <w:t xml:space="preserve"> указанного в графе 11.</w:t>
      </w:r>
    </w:p>
    <w:p w:rsidR="00BA7B0C" w:rsidRPr="00BD0126" w:rsidRDefault="00A66A49" w:rsidP="00974A2F">
      <w:pPr>
        <w:numPr>
          <w:ilvl w:val="0"/>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графе 10 указывается ОГРН Юридического лица</w:t>
      </w:r>
      <w:r w:rsidR="000E1CCE">
        <w:rPr>
          <w:rFonts w:ascii="Times New Roman" w:hAnsi="Times New Roman"/>
          <w:sz w:val="24"/>
          <w:szCs w:val="24"/>
          <w:lang w:eastAsia="ru-RU"/>
        </w:rPr>
        <w:t>,</w:t>
      </w:r>
      <w:r w:rsidRPr="00BD0126">
        <w:rPr>
          <w:rFonts w:ascii="Times New Roman" w:hAnsi="Times New Roman"/>
          <w:sz w:val="24"/>
          <w:szCs w:val="24"/>
          <w:lang w:eastAsia="ru-RU"/>
        </w:rPr>
        <w:t xml:space="preserve"> указанного в графе 11</w:t>
      </w:r>
    </w:p>
    <w:p w:rsidR="00BA7B0C" w:rsidRPr="00BD0126" w:rsidRDefault="00A66A49" w:rsidP="00974A2F">
      <w:pPr>
        <w:numPr>
          <w:ilvl w:val="0"/>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графе 11 указывается Ф.И.О. Участника или наименование организации Участника (акционера) из цепочки собственников контрагента. Либо Ф.И.О. руководителя (-ей</w:t>
      </w:r>
      <w:r w:rsidR="000E1CCE">
        <w:rPr>
          <w:rFonts w:ascii="Times New Roman" w:hAnsi="Times New Roman"/>
          <w:sz w:val="24"/>
          <w:szCs w:val="24"/>
          <w:lang w:eastAsia="ru-RU"/>
        </w:rPr>
        <w:t xml:space="preserve">, </w:t>
      </w:r>
      <w:r w:rsidRPr="00BD0126">
        <w:rPr>
          <w:rFonts w:ascii="Times New Roman" w:hAnsi="Times New Roman"/>
          <w:sz w:val="24"/>
          <w:szCs w:val="24"/>
          <w:lang w:eastAsia="ru-RU"/>
        </w:rPr>
        <w:t>в случае если их несколько), в случае если в цепочке собственников раскрываются юридические лица.</w:t>
      </w:r>
    </w:p>
    <w:p w:rsidR="00BA7B0C" w:rsidRPr="00BD0126" w:rsidRDefault="00A66A49" w:rsidP="00974A2F">
      <w:pPr>
        <w:numPr>
          <w:ilvl w:val="0"/>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графе 12 указывается адрес регистрации юридического лица или адрес регистрации акционера (Участника) физического лица с обязательным указанием почтового индекса.</w:t>
      </w:r>
    </w:p>
    <w:p w:rsidR="00BA7B0C" w:rsidRPr="00BD0126" w:rsidRDefault="00A66A49" w:rsidP="00974A2F">
      <w:pPr>
        <w:numPr>
          <w:ilvl w:val="0"/>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графе 13 указывается только серия и номер паспорта (в формате ХХХХ УУУУУУ).</w:t>
      </w:r>
    </w:p>
    <w:p w:rsidR="00BA7B0C" w:rsidRPr="00BD0126" w:rsidRDefault="00A66A49" w:rsidP="00974A2F">
      <w:pPr>
        <w:numPr>
          <w:ilvl w:val="0"/>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В графе 14 указывается принадлежность лица</w:t>
      </w:r>
      <w:r w:rsidR="000E1CCE">
        <w:rPr>
          <w:rFonts w:ascii="Times New Roman" w:hAnsi="Times New Roman"/>
          <w:sz w:val="24"/>
          <w:szCs w:val="24"/>
          <w:lang w:eastAsia="ru-RU"/>
        </w:rPr>
        <w:t>,</w:t>
      </w:r>
      <w:r w:rsidRPr="00BD0126">
        <w:rPr>
          <w:rFonts w:ascii="Times New Roman" w:hAnsi="Times New Roman"/>
          <w:sz w:val="24"/>
          <w:szCs w:val="24"/>
          <w:lang w:eastAsia="ru-RU"/>
        </w:rPr>
        <w:t xml:space="preserve"> отраженного в графе 11 к текущему раскрываемому обществу (руководитель / акционер (Участник) / бенефициар (для контрагента указанного в левой части таблицы).</w:t>
      </w:r>
    </w:p>
    <w:p w:rsidR="00BA7B0C" w:rsidRPr="00BD0126" w:rsidRDefault="00A66A49" w:rsidP="00974A2F">
      <w:pPr>
        <w:numPr>
          <w:ilvl w:val="0"/>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 xml:space="preserve">В графе 15 указывается информация о подтверждающих документах. Документы, отраженные в этой графе должны соответствовать требованиям настоящего Положения (раздел 5) и быть приложены в комплекте документов. </w:t>
      </w:r>
    </w:p>
    <w:p w:rsidR="00BA7B0C" w:rsidRPr="00BD0126" w:rsidRDefault="00A66A49" w:rsidP="00974A2F">
      <w:pPr>
        <w:numPr>
          <w:ilvl w:val="0"/>
          <w:numId w:val="118"/>
        </w:numPr>
        <w:tabs>
          <w:tab w:val="left" w:pos="1134"/>
        </w:tabs>
        <w:spacing w:after="0" w:line="240" w:lineRule="auto"/>
        <w:ind w:left="1134" w:hanging="1134"/>
        <w:jc w:val="both"/>
        <w:rPr>
          <w:rFonts w:ascii="Times New Roman" w:hAnsi="Times New Roman"/>
          <w:sz w:val="24"/>
          <w:szCs w:val="24"/>
          <w:lang w:eastAsia="ru-RU"/>
        </w:rPr>
      </w:pPr>
      <w:r w:rsidRPr="00BD0126">
        <w:rPr>
          <w:rFonts w:ascii="Times New Roman" w:hAnsi="Times New Roman"/>
          <w:sz w:val="24"/>
          <w:szCs w:val="24"/>
          <w:lang w:eastAsia="ru-RU"/>
        </w:rPr>
        <w:t>Форма по раскрытию информации заверяется печатью организации и подписью руководителя организации или лица имеющего право подписи в соответствии с доверенностью от организации.</w:t>
      </w:r>
    </w:p>
    <w:p w:rsidR="00312E2B" w:rsidRPr="00BD0126" w:rsidRDefault="00312E2B" w:rsidP="00D75C6D">
      <w:pPr>
        <w:spacing w:after="0" w:line="240" w:lineRule="auto"/>
        <w:jc w:val="right"/>
        <w:rPr>
          <w:rFonts w:ascii="Times New Roman" w:hAnsi="Times New Roman"/>
          <w:b/>
          <w:sz w:val="24"/>
          <w:szCs w:val="24"/>
          <w:lang w:eastAsia="ru-RU"/>
        </w:rPr>
      </w:pPr>
    </w:p>
    <w:p w:rsidR="00312E2B" w:rsidRPr="00BD0126" w:rsidRDefault="00312E2B" w:rsidP="00D75C6D">
      <w:pPr>
        <w:spacing w:after="0" w:line="240" w:lineRule="auto"/>
        <w:rPr>
          <w:rFonts w:ascii="Times New Roman" w:hAnsi="Times New Roman"/>
          <w:b/>
          <w:sz w:val="24"/>
          <w:szCs w:val="24"/>
          <w:lang w:eastAsia="ru-RU"/>
        </w:rPr>
        <w:sectPr w:rsidR="00312E2B" w:rsidRPr="00BD0126" w:rsidSect="002C21D4">
          <w:pgSz w:w="11906" w:h="16838"/>
          <w:pgMar w:top="1134" w:right="850" w:bottom="1134" w:left="1276" w:header="708" w:footer="708" w:gutter="0"/>
          <w:cols w:space="708"/>
          <w:docGrid w:linePitch="360"/>
        </w:sectPr>
      </w:pPr>
    </w:p>
    <w:p w:rsidR="00BA7B0C" w:rsidRPr="00BD0126" w:rsidRDefault="00312E2B" w:rsidP="00974A2F">
      <w:pPr>
        <w:spacing w:before="144" w:after="0" w:line="240" w:lineRule="auto"/>
        <w:ind w:firstLine="708"/>
        <w:contextualSpacing/>
        <w:jc w:val="right"/>
        <w:rPr>
          <w:rFonts w:ascii="Times New Roman" w:hAnsi="Times New Roman"/>
          <w:sz w:val="24"/>
          <w:szCs w:val="24"/>
          <w:lang w:eastAsia="ru-RU"/>
        </w:rPr>
      </w:pPr>
      <w:r w:rsidRPr="00BD0126">
        <w:rPr>
          <w:rFonts w:ascii="Times New Roman" w:hAnsi="Times New Roman"/>
          <w:sz w:val="24"/>
          <w:szCs w:val="24"/>
          <w:lang w:eastAsia="ru-RU"/>
        </w:rPr>
        <w:t>Приложение № 4</w:t>
      </w:r>
    </w:p>
    <w:p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 xml:space="preserve">к Положению о раскрытии информации в отношении </w:t>
      </w:r>
    </w:p>
    <w:p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 xml:space="preserve">всей цепочки собственников контрагента, включая бенефициаров </w:t>
      </w:r>
    </w:p>
    <w:p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(в том числе, конечных), ______________________</w:t>
      </w:r>
    </w:p>
    <w:p w:rsidR="00312E2B" w:rsidRPr="00BD0126" w:rsidRDefault="00312E2B" w:rsidP="00D75C6D">
      <w:pPr>
        <w:spacing w:after="0" w:line="240" w:lineRule="auto"/>
        <w:rPr>
          <w:rFonts w:ascii="Times New Roman" w:hAnsi="Times New Roman"/>
          <w:b/>
          <w:sz w:val="24"/>
          <w:szCs w:val="24"/>
          <w:lang w:eastAsia="ru-RU"/>
        </w:rPr>
      </w:pPr>
    </w:p>
    <w:p w:rsidR="00312E2B" w:rsidRPr="00BD0126" w:rsidRDefault="00312E2B" w:rsidP="00D75C6D">
      <w:pPr>
        <w:spacing w:after="0" w:line="240" w:lineRule="auto"/>
        <w:rPr>
          <w:rFonts w:ascii="Times New Roman" w:hAnsi="Times New Roman"/>
          <w:sz w:val="24"/>
          <w:szCs w:val="24"/>
          <w:lang w:eastAsia="ru-RU"/>
        </w:rPr>
      </w:pPr>
      <w:r w:rsidRPr="00BD0126">
        <w:rPr>
          <w:rFonts w:ascii="Times New Roman" w:hAnsi="Times New Roman"/>
          <w:sz w:val="24"/>
          <w:szCs w:val="24"/>
          <w:lang w:eastAsia="ru-RU"/>
        </w:rPr>
        <w:t>Бланк организации</w:t>
      </w:r>
    </w:p>
    <w:p w:rsidR="00312E2B" w:rsidRPr="00BD0126" w:rsidRDefault="00312E2B" w:rsidP="00D75C6D">
      <w:pPr>
        <w:spacing w:after="0" w:line="240" w:lineRule="auto"/>
        <w:rPr>
          <w:rFonts w:ascii="Times New Roman" w:hAnsi="Times New Roman"/>
          <w:sz w:val="24"/>
          <w:szCs w:val="24"/>
          <w:lang w:eastAsia="ru-RU"/>
        </w:rPr>
      </w:pPr>
    </w:p>
    <w:p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По назначению</w:t>
      </w:r>
    </w:p>
    <w:p w:rsidR="00312E2B" w:rsidRPr="00BD0126" w:rsidRDefault="00312E2B" w:rsidP="00D75C6D">
      <w:pPr>
        <w:spacing w:after="0" w:line="240" w:lineRule="auto"/>
        <w:rPr>
          <w:rFonts w:ascii="Times New Roman" w:hAnsi="Times New Roman"/>
          <w:i/>
          <w:sz w:val="24"/>
          <w:szCs w:val="24"/>
          <w:lang w:eastAsia="ru-RU"/>
        </w:rPr>
      </w:pPr>
    </w:p>
    <w:p w:rsidR="00312E2B" w:rsidRPr="00BD0126" w:rsidRDefault="00312E2B" w:rsidP="00D75C6D">
      <w:pPr>
        <w:spacing w:after="0" w:line="240" w:lineRule="auto"/>
        <w:rPr>
          <w:rFonts w:ascii="Times New Roman" w:hAnsi="Times New Roman"/>
          <w:i/>
          <w:sz w:val="24"/>
          <w:szCs w:val="24"/>
          <w:lang w:eastAsia="ru-RU"/>
        </w:rPr>
      </w:pPr>
    </w:p>
    <w:p w:rsidR="00312E2B" w:rsidRPr="00BD0126" w:rsidRDefault="00312E2B" w:rsidP="00D75C6D">
      <w:pPr>
        <w:spacing w:after="0" w:line="240" w:lineRule="auto"/>
        <w:rPr>
          <w:rFonts w:ascii="Times New Roman" w:hAnsi="Times New Roman"/>
          <w:i/>
          <w:sz w:val="24"/>
          <w:szCs w:val="24"/>
          <w:lang w:eastAsia="ru-RU"/>
        </w:rPr>
      </w:pPr>
    </w:p>
    <w:p w:rsidR="00312E2B" w:rsidRPr="00BD0126" w:rsidRDefault="00312E2B" w:rsidP="00D75C6D">
      <w:pPr>
        <w:spacing w:after="0" w:line="240" w:lineRule="auto"/>
        <w:rPr>
          <w:rFonts w:ascii="Times New Roman" w:hAnsi="Times New Roman"/>
          <w:i/>
          <w:sz w:val="24"/>
          <w:szCs w:val="24"/>
          <w:lang w:eastAsia="ru-RU"/>
        </w:rPr>
      </w:pPr>
    </w:p>
    <w:p w:rsidR="00312E2B" w:rsidRPr="00BD0126" w:rsidRDefault="00312E2B" w:rsidP="00D75C6D">
      <w:pPr>
        <w:spacing w:after="0" w:line="240" w:lineRule="auto"/>
        <w:rPr>
          <w:rFonts w:ascii="Times New Roman" w:hAnsi="Times New Roman"/>
          <w:i/>
          <w:sz w:val="24"/>
          <w:szCs w:val="24"/>
          <w:lang w:eastAsia="ru-RU"/>
        </w:rPr>
      </w:pPr>
    </w:p>
    <w:p w:rsidR="00312E2B" w:rsidRPr="00BD0126" w:rsidRDefault="00312E2B" w:rsidP="00D75C6D">
      <w:pPr>
        <w:spacing w:after="0" w:line="240" w:lineRule="auto"/>
        <w:rPr>
          <w:rFonts w:ascii="Times New Roman" w:hAnsi="Times New Roman"/>
          <w:i/>
          <w:sz w:val="24"/>
          <w:szCs w:val="24"/>
          <w:lang w:eastAsia="ru-RU"/>
        </w:rPr>
      </w:pPr>
    </w:p>
    <w:p w:rsidR="00312E2B" w:rsidRPr="00BD0126" w:rsidRDefault="00312E2B" w:rsidP="00D75C6D">
      <w:pPr>
        <w:spacing w:after="0" w:line="240" w:lineRule="auto"/>
        <w:rPr>
          <w:rFonts w:ascii="Times New Roman" w:hAnsi="Times New Roman"/>
          <w:i/>
          <w:sz w:val="24"/>
          <w:szCs w:val="24"/>
          <w:lang w:eastAsia="ru-RU"/>
        </w:rPr>
      </w:pPr>
    </w:p>
    <w:p w:rsidR="00312E2B" w:rsidRPr="00BD0126" w:rsidRDefault="00A66A49" w:rsidP="00D75C6D">
      <w:pPr>
        <w:spacing w:after="0" w:line="240" w:lineRule="auto"/>
        <w:rPr>
          <w:rFonts w:ascii="Times New Roman" w:hAnsi="Times New Roman"/>
          <w:i/>
          <w:sz w:val="24"/>
          <w:szCs w:val="24"/>
          <w:lang w:eastAsia="ru-RU"/>
        </w:rPr>
      </w:pPr>
      <w:r w:rsidRPr="00BD0126">
        <w:rPr>
          <w:rFonts w:ascii="Times New Roman" w:hAnsi="Times New Roman"/>
          <w:i/>
          <w:sz w:val="24"/>
          <w:szCs w:val="24"/>
          <w:lang w:eastAsia="ru-RU"/>
        </w:rPr>
        <w:t>№ и дата исходящего письма</w:t>
      </w:r>
    </w:p>
    <w:p w:rsidR="00312E2B" w:rsidRPr="00BD0126" w:rsidRDefault="00312E2B" w:rsidP="00D75C6D">
      <w:pPr>
        <w:spacing w:after="0" w:line="240" w:lineRule="auto"/>
        <w:ind w:firstLine="277"/>
        <w:rPr>
          <w:rFonts w:ascii="Times New Roman" w:hAnsi="Times New Roman"/>
          <w:sz w:val="24"/>
          <w:szCs w:val="24"/>
          <w:lang w:eastAsia="ru-RU"/>
        </w:rPr>
      </w:pPr>
    </w:p>
    <w:p w:rsidR="00312E2B" w:rsidRPr="00BD0126" w:rsidRDefault="00A66A49" w:rsidP="00D75C6D">
      <w:pPr>
        <w:spacing w:after="0" w:line="240" w:lineRule="auto"/>
        <w:ind w:firstLine="277"/>
        <w:rPr>
          <w:rFonts w:ascii="Times New Roman" w:hAnsi="Times New Roman"/>
          <w:sz w:val="24"/>
          <w:szCs w:val="24"/>
          <w:lang w:eastAsia="ru-RU"/>
        </w:rPr>
      </w:pPr>
      <w:r w:rsidRPr="00BD0126">
        <w:rPr>
          <w:rFonts w:ascii="Times New Roman" w:hAnsi="Times New Roman"/>
          <w:sz w:val="24"/>
          <w:szCs w:val="24"/>
          <w:lang w:eastAsia="ru-RU"/>
        </w:rPr>
        <w:t>Об отсутствии изменений в цепочке собственников</w:t>
      </w:r>
    </w:p>
    <w:p w:rsidR="00312E2B" w:rsidRPr="00BD0126" w:rsidRDefault="00312E2B" w:rsidP="00D75C6D">
      <w:pPr>
        <w:spacing w:after="0" w:line="240" w:lineRule="auto"/>
        <w:ind w:firstLine="277"/>
        <w:rPr>
          <w:rFonts w:ascii="Times New Roman" w:hAnsi="Times New Roman"/>
          <w:sz w:val="24"/>
          <w:szCs w:val="24"/>
          <w:lang w:eastAsia="ru-RU"/>
        </w:rPr>
      </w:pPr>
    </w:p>
    <w:p w:rsidR="00312E2B" w:rsidRPr="00BD0126" w:rsidRDefault="00312E2B" w:rsidP="00D75C6D">
      <w:pPr>
        <w:spacing w:after="0" w:line="240" w:lineRule="auto"/>
        <w:ind w:firstLine="277"/>
        <w:rPr>
          <w:rFonts w:ascii="Times New Roman" w:hAnsi="Times New Roman"/>
          <w:sz w:val="24"/>
          <w:szCs w:val="24"/>
          <w:lang w:eastAsia="ru-RU"/>
        </w:rPr>
      </w:pPr>
    </w:p>
    <w:p w:rsidR="00BA7B0C" w:rsidRPr="00BD0126" w:rsidRDefault="00A66A49" w:rsidP="00974A2F">
      <w:pPr>
        <w:spacing w:before="120" w:after="120" w:line="240" w:lineRule="auto"/>
        <w:ind w:firstLine="567"/>
        <w:jc w:val="both"/>
        <w:rPr>
          <w:rFonts w:ascii="Times New Roman" w:hAnsi="Times New Roman"/>
          <w:sz w:val="24"/>
          <w:szCs w:val="24"/>
          <w:lang w:eastAsia="ru-RU"/>
        </w:rPr>
      </w:pPr>
      <w:r w:rsidRPr="00BD0126">
        <w:rPr>
          <w:rFonts w:ascii="Times New Roman" w:hAnsi="Times New Roman"/>
          <w:sz w:val="24"/>
          <w:szCs w:val="24"/>
          <w:lang w:eastAsia="ru-RU"/>
        </w:rPr>
        <w:t xml:space="preserve">Нашей организацией в рамках </w:t>
      </w:r>
      <w:r w:rsidRPr="00BD0126">
        <w:rPr>
          <w:rFonts w:ascii="Times New Roman" w:hAnsi="Times New Roman"/>
          <w:i/>
          <w:color w:val="548DD4"/>
          <w:sz w:val="24"/>
          <w:szCs w:val="24"/>
          <w:lang w:eastAsia="ru-RU"/>
        </w:rPr>
        <w:t>(Закупочной процедуры от «_»_________; заключения договора №__ от «__»__________; аккредитации)</w:t>
      </w:r>
      <w:r w:rsidRPr="00BD0126">
        <w:rPr>
          <w:rFonts w:ascii="Times New Roman" w:hAnsi="Times New Roman"/>
          <w:sz w:val="24"/>
          <w:szCs w:val="24"/>
          <w:lang w:eastAsia="ru-RU"/>
        </w:rPr>
        <w:t xml:space="preserve"> был представлен комплект документов по раскрытию информации в отношении цепочки собственников, включая бенефициаров (в том числе, конечных), </w:t>
      </w:r>
    </w:p>
    <w:p w:rsidR="00BA7B0C" w:rsidRPr="00BD0126" w:rsidRDefault="00A66A49" w:rsidP="00974A2F">
      <w:pPr>
        <w:spacing w:before="120" w:after="120" w:line="240" w:lineRule="auto"/>
        <w:ind w:firstLine="567"/>
        <w:jc w:val="both"/>
        <w:rPr>
          <w:rFonts w:ascii="Times New Roman" w:hAnsi="Times New Roman"/>
          <w:sz w:val="24"/>
          <w:szCs w:val="24"/>
          <w:lang w:eastAsia="ru-RU"/>
        </w:rPr>
      </w:pPr>
      <w:r w:rsidRPr="00BD0126">
        <w:rPr>
          <w:rFonts w:ascii="Times New Roman" w:hAnsi="Times New Roman"/>
          <w:sz w:val="24"/>
          <w:szCs w:val="24"/>
          <w:lang w:eastAsia="ru-RU"/>
        </w:rPr>
        <w:t xml:space="preserve">Настоящим письмом гарантирую, что за прошедший период времени изменений в цепочке собственников (бенефициаров) </w:t>
      </w:r>
      <w:r w:rsidRPr="00BD0126">
        <w:rPr>
          <w:rFonts w:ascii="Times New Roman" w:hAnsi="Times New Roman"/>
          <w:i/>
          <w:color w:val="548DD4"/>
          <w:sz w:val="24"/>
          <w:szCs w:val="24"/>
          <w:lang w:eastAsia="ru-RU"/>
        </w:rPr>
        <w:t>«Наименование компании»</w:t>
      </w:r>
      <w:r w:rsidRPr="00BD0126">
        <w:rPr>
          <w:rFonts w:ascii="Times New Roman" w:hAnsi="Times New Roman"/>
          <w:sz w:val="24"/>
          <w:szCs w:val="24"/>
          <w:lang w:eastAsia="ru-RU"/>
        </w:rPr>
        <w:t xml:space="preserve"> </w:t>
      </w:r>
      <w:r w:rsidRPr="00BD0126">
        <w:rPr>
          <w:rFonts w:ascii="Times New Roman" w:hAnsi="Times New Roman"/>
          <w:b/>
          <w:sz w:val="24"/>
          <w:szCs w:val="24"/>
          <w:lang w:eastAsia="ru-RU"/>
        </w:rPr>
        <w:t>не произошло</w:t>
      </w:r>
      <w:r w:rsidRPr="00BD0126">
        <w:rPr>
          <w:rFonts w:ascii="Times New Roman" w:hAnsi="Times New Roman"/>
          <w:sz w:val="24"/>
          <w:szCs w:val="24"/>
          <w:lang w:eastAsia="ru-RU"/>
        </w:rPr>
        <w:t>.</w:t>
      </w:r>
    </w:p>
    <w:p w:rsidR="00BA7B0C" w:rsidRPr="00BD0126" w:rsidRDefault="00A66A49" w:rsidP="00974A2F">
      <w:pPr>
        <w:spacing w:before="120" w:after="120" w:line="240" w:lineRule="auto"/>
        <w:ind w:firstLine="567"/>
        <w:jc w:val="both"/>
        <w:rPr>
          <w:rFonts w:ascii="Times New Roman" w:hAnsi="Times New Roman"/>
          <w:sz w:val="24"/>
          <w:szCs w:val="24"/>
          <w:lang w:eastAsia="ru-RU"/>
        </w:rPr>
      </w:pPr>
      <w:r w:rsidRPr="00BD0126">
        <w:rPr>
          <w:rFonts w:ascii="Times New Roman" w:hAnsi="Times New Roman"/>
          <w:sz w:val="24"/>
          <w:szCs w:val="24"/>
          <w:lang w:eastAsia="ru-RU"/>
        </w:rPr>
        <w:t xml:space="preserve">Прошу Вас при рассмотрении </w:t>
      </w:r>
      <w:r w:rsidRPr="00BD0126">
        <w:rPr>
          <w:rFonts w:ascii="Times New Roman" w:hAnsi="Times New Roman"/>
          <w:i/>
          <w:color w:val="548DD4"/>
          <w:sz w:val="24"/>
          <w:szCs w:val="24"/>
          <w:lang w:eastAsia="ru-RU"/>
        </w:rPr>
        <w:t>(Заявки на участие в Закупочной процедуре; при согласовании договора)</w:t>
      </w:r>
      <w:r w:rsidRPr="00BD0126">
        <w:rPr>
          <w:rFonts w:ascii="Times New Roman" w:hAnsi="Times New Roman"/>
          <w:i/>
          <w:sz w:val="24"/>
          <w:szCs w:val="24"/>
          <w:lang w:eastAsia="ru-RU"/>
        </w:rPr>
        <w:t xml:space="preserve"> </w:t>
      </w:r>
      <w:r w:rsidRPr="00BD0126">
        <w:rPr>
          <w:rFonts w:ascii="Times New Roman" w:hAnsi="Times New Roman"/>
          <w:sz w:val="24"/>
          <w:szCs w:val="24"/>
          <w:lang w:eastAsia="ru-RU"/>
        </w:rPr>
        <w:t>принять к сведению ранее представленную информацию.</w:t>
      </w:r>
    </w:p>
    <w:p w:rsidR="00312E2B" w:rsidRPr="00BD0126" w:rsidRDefault="00312E2B" w:rsidP="00D75C6D">
      <w:pPr>
        <w:spacing w:after="0" w:line="240" w:lineRule="auto"/>
        <w:ind w:firstLine="277"/>
        <w:rPr>
          <w:rFonts w:ascii="Times New Roman" w:hAnsi="Times New Roman"/>
          <w:sz w:val="24"/>
          <w:szCs w:val="24"/>
          <w:lang w:eastAsia="ru-RU"/>
        </w:rPr>
      </w:pPr>
    </w:p>
    <w:p w:rsidR="00312E2B" w:rsidRPr="00BD0126" w:rsidRDefault="00312E2B" w:rsidP="00D75C6D">
      <w:pPr>
        <w:spacing w:after="0" w:line="240" w:lineRule="auto"/>
        <w:ind w:firstLine="277"/>
        <w:rPr>
          <w:rFonts w:ascii="Times New Roman" w:hAnsi="Times New Roman"/>
          <w:sz w:val="24"/>
          <w:szCs w:val="24"/>
          <w:lang w:eastAsia="ru-RU"/>
        </w:rPr>
      </w:pPr>
    </w:p>
    <w:tbl>
      <w:tblPr>
        <w:tblW w:w="0" w:type="auto"/>
        <w:tblInd w:w="4928" w:type="dxa"/>
        <w:tblLook w:val="04A0" w:firstRow="1" w:lastRow="0" w:firstColumn="1" w:lastColumn="0" w:noHBand="0" w:noVBand="1"/>
      </w:tblPr>
      <w:tblGrid>
        <w:gridCol w:w="4644"/>
      </w:tblGrid>
      <w:tr w:rsidR="00312E2B" w:rsidRPr="00BD0126" w:rsidTr="002C21D4">
        <w:tc>
          <w:tcPr>
            <w:tcW w:w="4644" w:type="dxa"/>
            <w:shd w:val="clear" w:color="auto" w:fill="auto"/>
          </w:tcPr>
          <w:p w:rsidR="00312E2B" w:rsidRPr="00BD0126" w:rsidRDefault="00312E2B" w:rsidP="00D75C6D">
            <w:pPr>
              <w:pBdr>
                <w:bottom w:val="single" w:sz="12" w:space="1" w:color="auto"/>
              </w:pBdr>
              <w:spacing w:after="0" w:line="240" w:lineRule="auto"/>
              <w:jc w:val="right"/>
              <w:rPr>
                <w:rFonts w:ascii="Times New Roman" w:hAnsi="Times New Roman"/>
                <w:i/>
                <w:sz w:val="24"/>
                <w:szCs w:val="24"/>
                <w:lang w:eastAsia="ru-RU"/>
              </w:rPr>
            </w:pPr>
          </w:p>
          <w:p w:rsidR="00312E2B" w:rsidRPr="00BD0126" w:rsidRDefault="00A66A49" w:rsidP="00D75C6D">
            <w:pPr>
              <w:tabs>
                <w:tab w:val="left" w:pos="34"/>
              </w:tabs>
              <w:spacing w:after="0" w:line="240" w:lineRule="auto"/>
              <w:jc w:val="center"/>
              <w:rPr>
                <w:rFonts w:ascii="Times New Roman" w:hAnsi="Times New Roman"/>
                <w:i/>
                <w:sz w:val="24"/>
                <w:szCs w:val="24"/>
                <w:vertAlign w:val="superscript"/>
                <w:lang w:eastAsia="ru-RU"/>
              </w:rPr>
            </w:pPr>
            <w:r w:rsidRPr="00BD0126">
              <w:rPr>
                <w:rFonts w:ascii="Times New Roman" w:hAnsi="Times New Roman"/>
                <w:i/>
                <w:sz w:val="24"/>
                <w:szCs w:val="24"/>
                <w:vertAlign w:val="superscript"/>
                <w:lang w:eastAsia="ru-RU"/>
              </w:rPr>
              <w:t>(подпись Руководителя Организации, М.П.)</w:t>
            </w:r>
          </w:p>
        </w:tc>
      </w:tr>
      <w:tr w:rsidR="00312E2B" w:rsidRPr="00BD0126" w:rsidTr="002C21D4">
        <w:tc>
          <w:tcPr>
            <w:tcW w:w="4644" w:type="dxa"/>
            <w:shd w:val="clear" w:color="auto" w:fill="auto"/>
          </w:tcPr>
          <w:p w:rsidR="00312E2B" w:rsidRPr="00BD0126" w:rsidRDefault="00312E2B" w:rsidP="00D75C6D">
            <w:pPr>
              <w:pBdr>
                <w:bottom w:val="single" w:sz="12" w:space="1" w:color="auto"/>
              </w:pBdr>
              <w:spacing w:after="0" w:line="240" w:lineRule="auto"/>
              <w:jc w:val="right"/>
              <w:rPr>
                <w:rFonts w:ascii="Times New Roman" w:hAnsi="Times New Roman"/>
                <w:i/>
                <w:sz w:val="24"/>
                <w:szCs w:val="24"/>
                <w:lang w:eastAsia="ru-RU"/>
              </w:rPr>
            </w:pPr>
          </w:p>
          <w:p w:rsidR="00312E2B" w:rsidRPr="00BD0126" w:rsidRDefault="00A66A49" w:rsidP="00D75C6D">
            <w:pPr>
              <w:tabs>
                <w:tab w:val="left" w:pos="4428"/>
              </w:tabs>
              <w:spacing w:after="0" w:line="240" w:lineRule="auto"/>
              <w:jc w:val="center"/>
              <w:rPr>
                <w:rFonts w:ascii="Times New Roman" w:hAnsi="Times New Roman"/>
                <w:i/>
                <w:sz w:val="24"/>
                <w:szCs w:val="24"/>
                <w:vertAlign w:val="superscript"/>
                <w:lang w:eastAsia="ru-RU"/>
              </w:rPr>
            </w:pPr>
            <w:r w:rsidRPr="00BD0126">
              <w:rPr>
                <w:rFonts w:ascii="Times New Roman" w:hAnsi="Times New Roman"/>
                <w:i/>
                <w:sz w:val="24"/>
                <w:szCs w:val="24"/>
                <w:vertAlign w:val="superscript"/>
                <w:lang w:eastAsia="ru-RU"/>
              </w:rPr>
              <w:t>(фамилия, имя, отчество подписавшего)</w:t>
            </w:r>
          </w:p>
        </w:tc>
      </w:tr>
    </w:tbl>
    <w:p w:rsidR="00312E2B" w:rsidRPr="00BD0126" w:rsidRDefault="00312E2B" w:rsidP="00D75C6D">
      <w:pPr>
        <w:spacing w:after="0" w:line="240" w:lineRule="auto"/>
        <w:ind w:firstLine="277"/>
        <w:rPr>
          <w:rFonts w:ascii="Times New Roman" w:hAnsi="Times New Roman"/>
          <w:sz w:val="24"/>
          <w:szCs w:val="24"/>
          <w:lang w:eastAsia="ru-RU"/>
        </w:rPr>
      </w:pPr>
    </w:p>
    <w:p w:rsidR="00312E2B" w:rsidRPr="00BD0126" w:rsidRDefault="00312E2B" w:rsidP="00D75C6D">
      <w:pPr>
        <w:spacing w:after="0" w:line="240" w:lineRule="auto"/>
        <w:rPr>
          <w:rFonts w:ascii="Times New Roman" w:hAnsi="Times New Roman"/>
          <w:sz w:val="24"/>
          <w:szCs w:val="24"/>
          <w:lang w:eastAsia="ru-RU"/>
        </w:rPr>
      </w:pPr>
    </w:p>
    <w:p w:rsidR="00312E2B" w:rsidRPr="00BD0126" w:rsidRDefault="00312E2B" w:rsidP="00D75C6D">
      <w:pPr>
        <w:spacing w:after="0" w:line="240" w:lineRule="auto"/>
        <w:rPr>
          <w:rFonts w:ascii="Times New Roman" w:hAnsi="Times New Roman"/>
          <w:sz w:val="24"/>
          <w:szCs w:val="24"/>
          <w:lang w:eastAsia="ru-RU"/>
        </w:rPr>
        <w:sectPr w:rsidR="00312E2B" w:rsidRPr="00BD0126" w:rsidSect="002C21D4">
          <w:pgSz w:w="11906" w:h="16838"/>
          <w:pgMar w:top="1134" w:right="746" w:bottom="1134" w:left="1260" w:header="709" w:footer="709" w:gutter="0"/>
          <w:cols w:space="708"/>
          <w:docGrid w:linePitch="360"/>
        </w:sectPr>
      </w:pPr>
    </w:p>
    <w:p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Приложение № 5</w:t>
      </w:r>
    </w:p>
    <w:p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 xml:space="preserve">к Положению о раскрытии информации в отношении </w:t>
      </w:r>
    </w:p>
    <w:p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 xml:space="preserve">всей цепочки собственников контрагента, включая бенефициаров </w:t>
      </w:r>
    </w:p>
    <w:p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(в том числе, конечных), _________________________</w:t>
      </w:r>
    </w:p>
    <w:p w:rsidR="00312E2B" w:rsidRPr="00BD0126" w:rsidRDefault="00A66A49" w:rsidP="00D75C6D">
      <w:pPr>
        <w:spacing w:after="0" w:line="240" w:lineRule="auto"/>
        <w:jc w:val="right"/>
        <w:rPr>
          <w:rFonts w:ascii="Times New Roman" w:hAnsi="Times New Roman"/>
          <w:sz w:val="24"/>
          <w:szCs w:val="24"/>
          <w:lang w:eastAsia="ru-RU"/>
        </w:rPr>
      </w:pPr>
      <w:r w:rsidRPr="00BD0126">
        <w:rPr>
          <w:rFonts w:ascii="Times New Roman" w:eastAsia="Times New Roman" w:hAnsi="Times New Roman"/>
          <w:sz w:val="24"/>
          <w:szCs w:val="24"/>
          <w:lang w:eastAsia="ru-RU"/>
        </w:rPr>
        <w:t>(Пример заполнения формы)</w:t>
      </w:r>
    </w:p>
    <w:p w:rsidR="00312E2B" w:rsidRPr="00BD0126" w:rsidRDefault="00312E2B" w:rsidP="00D75C6D">
      <w:pPr>
        <w:tabs>
          <w:tab w:val="center" w:pos="4677"/>
          <w:tab w:val="right" w:pos="9355"/>
        </w:tabs>
        <w:spacing w:after="0" w:line="240" w:lineRule="auto"/>
        <w:jc w:val="center"/>
        <w:rPr>
          <w:rFonts w:ascii="Times New Roman" w:hAnsi="Times New Roman"/>
          <w:b/>
          <w:sz w:val="24"/>
          <w:szCs w:val="24"/>
          <w:lang w:eastAsia="ru-RU"/>
        </w:rPr>
      </w:pPr>
      <w:r w:rsidRPr="00BD0126">
        <w:rPr>
          <w:rFonts w:ascii="Times New Roman" w:hAnsi="Times New Roman"/>
          <w:b/>
          <w:sz w:val="24"/>
          <w:szCs w:val="24"/>
          <w:lang w:eastAsia="ru-RU"/>
        </w:rPr>
        <w:t>Форма по раскрытию информации в отношении всей цепочки собственников,</w:t>
      </w:r>
    </w:p>
    <w:p w:rsidR="00312E2B" w:rsidRPr="00BD0126" w:rsidRDefault="00A66A49" w:rsidP="00D75C6D">
      <w:pPr>
        <w:tabs>
          <w:tab w:val="center" w:pos="4677"/>
          <w:tab w:val="right" w:pos="9355"/>
        </w:tabs>
        <w:spacing w:after="0" w:line="240" w:lineRule="auto"/>
        <w:jc w:val="center"/>
        <w:rPr>
          <w:rFonts w:ascii="Times New Roman" w:hAnsi="Times New Roman"/>
          <w:b/>
          <w:sz w:val="24"/>
          <w:szCs w:val="24"/>
          <w:lang w:eastAsia="ru-RU"/>
        </w:rPr>
      </w:pPr>
      <w:r w:rsidRPr="00BD0126">
        <w:rPr>
          <w:rFonts w:ascii="Times New Roman" w:hAnsi="Times New Roman"/>
          <w:b/>
          <w:sz w:val="24"/>
          <w:szCs w:val="24"/>
          <w:lang w:eastAsia="ru-RU"/>
        </w:rPr>
        <w:t>включая бенефициаров (в том числе, конечных)</w:t>
      </w:r>
    </w:p>
    <w:p w:rsidR="00BA7B0C" w:rsidRPr="00BD0126" w:rsidRDefault="00A66A49" w:rsidP="00974A2F">
      <w:pPr>
        <w:tabs>
          <w:tab w:val="center" w:pos="4677"/>
          <w:tab w:val="right" w:pos="9355"/>
        </w:tabs>
        <w:spacing w:before="120" w:after="0" w:line="240" w:lineRule="auto"/>
        <w:jc w:val="center"/>
        <w:rPr>
          <w:rFonts w:ascii="Times New Roman" w:hAnsi="Times New Roman"/>
          <w:i/>
          <w:sz w:val="24"/>
          <w:szCs w:val="24"/>
          <w:lang w:eastAsia="ru-RU"/>
        </w:rPr>
      </w:pPr>
      <w:r w:rsidRPr="00BD0126">
        <w:rPr>
          <w:rFonts w:ascii="Times New Roman" w:hAnsi="Times New Roman"/>
          <w:i/>
          <w:sz w:val="24"/>
          <w:szCs w:val="24"/>
          <w:lang w:eastAsia="ru-RU"/>
        </w:rPr>
        <w:t>Организационно-правовая форма (полностью) «Наименование контрагента»</w:t>
      </w:r>
    </w:p>
    <w:p w:rsidR="00BA7B0C" w:rsidRPr="00BD0126" w:rsidRDefault="00A66A49" w:rsidP="00974A2F">
      <w:pPr>
        <w:tabs>
          <w:tab w:val="center" w:pos="4677"/>
          <w:tab w:val="right" w:pos="9355"/>
        </w:tabs>
        <w:spacing w:before="120" w:after="0" w:line="240" w:lineRule="auto"/>
        <w:jc w:val="right"/>
        <w:rPr>
          <w:rFonts w:ascii="Times New Roman" w:hAnsi="Times New Roman"/>
          <w:sz w:val="24"/>
          <w:szCs w:val="24"/>
          <w:lang w:eastAsia="ru-RU"/>
        </w:rPr>
      </w:pPr>
      <w:r w:rsidRPr="00BD0126">
        <w:rPr>
          <w:rFonts w:ascii="Times New Roman" w:hAnsi="Times New Roman"/>
          <w:sz w:val="24"/>
          <w:szCs w:val="24"/>
          <w:lang w:eastAsia="ru-RU"/>
        </w:rPr>
        <w:t xml:space="preserve">Дата </w:t>
      </w:r>
      <w:r w:rsidRPr="00BD0126">
        <w:rPr>
          <w:rFonts w:ascii="Times New Roman" w:hAnsi="Times New Roman"/>
          <w:i/>
          <w:sz w:val="24"/>
          <w:szCs w:val="24"/>
          <w:lang w:eastAsia="ru-RU"/>
        </w:rPr>
        <w:t>заполнения число / месяц / год</w:t>
      </w:r>
    </w:p>
    <w:tbl>
      <w:tblPr>
        <w:tblpPr w:leftFromText="180" w:rightFromText="180" w:vertAnchor="text" w:horzAnchor="margin" w:tblpY="86"/>
        <w:tblW w:w="15310" w:type="dxa"/>
        <w:tblLayout w:type="fixed"/>
        <w:tblLook w:val="00A0" w:firstRow="1" w:lastRow="0" w:firstColumn="1" w:lastColumn="0" w:noHBand="0" w:noVBand="0"/>
      </w:tblPr>
      <w:tblGrid>
        <w:gridCol w:w="582"/>
        <w:gridCol w:w="886"/>
        <w:gridCol w:w="904"/>
        <w:gridCol w:w="1173"/>
        <w:gridCol w:w="958"/>
        <w:gridCol w:w="1134"/>
        <w:gridCol w:w="1134"/>
        <w:gridCol w:w="567"/>
        <w:gridCol w:w="806"/>
        <w:gridCol w:w="753"/>
        <w:gridCol w:w="957"/>
        <w:gridCol w:w="1311"/>
        <w:gridCol w:w="1134"/>
        <w:gridCol w:w="1277"/>
        <w:gridCol w:w="1734"/>
      </w:tblGrid>
      <w:tr w:rsidR="00312E2B" w:rsidRPr="00BD0126" w:rsidTr="002C21D4">
        <w:trPr>
          <w:trHeight w:val="315"/>
        </w:trPr>
        <w:tc>
          <w:tcPr>
            <w:tcW w:w="582"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 п/п</w:t>
            </w:r>
          </w:p>
        </w:tc>
        <w:tc>
          <w:tcPr>
            <w:tcW w:w="6189" w:type="dxa"/>
            <w:gridSpan w:val="6"/>
            <w:tcBorders>
              <w:top w:val="single" w:sz="4" w:space="0" w:color="auto"/>
              <w:left w:val="nil"/>
              <w:bottom w:val="single" w:sz="4" w:space="0" w:color="auto"/>
              <w:right w:val="single" w:sz="4" w:space="0" w:color="auto"/>
            </w:tcBorders>
            <w:shd w:val="clear" w:color="auto" w:fill="BFBFBF"/>
            <w:vAlign w:val="center"/>
          </w:tcPr>
          <w:p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Наименование контрагента (ИНН, вид деятельности)</w:t>
            </w:r>
          </w:p>
        </w:tc>
        <w:tc>
          <w:tcPr>
            <w:tcW w:w="8539" w:type="dxa"/>
            <w:gridSpan w:val="8"/>
            <w:tcBorders>
              <w:top w:val="single" w:sz="4" w:space="0" w:color="auto"/>
              <w:left w:val="nil"/>
              <w:bottom w:val="single" w:sz="4" w:space="0" w:color="auto"/>
              <w:right w:val="single" w:sz="4" w:space="0" w:color="auto"/>
            </w:tcBorders>
            <w:shd w:val="clear" w:color="auto" w:fill="BFBFBF"/>
            <w:vAlign w:val="bottom"/>
          </w:tcPr>
          <w:p w:rsidR="00BA7B0C" w:rsidRPr="00BD0126" w:rsidRDefault="00A66A49" w:rsidP="00974A2F">
            <w:pPr>
              <w:spacing w:before="40" w:after="40" w:line="240" w:lineRule="auto"/>
              <w:rPr>
                <w:rFonts w:ascii="Times New Roman" w:hAnsi="Times New Roman"/>
                <w:sz w:val="18"/>
                <w:szCs w:val="18"/>
                <w:lang w:eastAsia="ru-RU"/>
              </w:rPr>
            </w:pPr>
            <w:r w:rsidRPr="00BD0126">
              <w:rPr>
                <w:rFonts w:ascii="Times New Roman" w:hAnsi="Times New Roman"/>
                <w:sz w:val="18"/>
                <w:szCs w:val="18"/>
                <w:lang w:eastAsia="ru-RU"/>
              </w:rPr>
              <w:t>Информация в отношении всей цепочки собственников, включая бенефициаров (в том числе конечных)</w:t>
            </w:r>
          </w:p>
        </w:tc>
      </w:tr>
      <w:tr w:rsidR="00312E2B" w:rsidRPr="00BD0126" w:rsidTr="002C21D4">
        <w:trPr>
          <w:trHeight w:val="1575"/>
        </w:trPr>
        <w:tc>
          <w:tcPr>
            <w:tcW w:w="58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BA7B0C" w:rsidRPr="00BD0126" w:rsidRDefault="00BA7B0C" w:rsidP="00974A2F">
            <w:pPr>
              <w:spacing w:before="40" w:after="40" w:line="240" w:lineRule="auto"/>
              <w:rPr>
                <w:rFonts w:ascii="Times New Roman" w:hAnsi="Times New Roman"/>
                <w:color w:val="000000"/>
                <w:sz w:val="18"/>
                <w:szCs w:val="18"/>
                <w:lang w:eastAsia="ru-RU"/>
              </w:rPr>
            </w:pPr>
          </w:p>
        </w:tc>
        <w:tc>
          <w:tcPr>
            <w:tcW w:w="886" w:type="dxa"/>
            <w:tcBorders>
              <w:top w:val="nil"/>
              <w:left w:val="nil"/>
              <w:bottom w:val="single" w:sz="4" w:space="0" w:color="auto"/>
              <w:right w:val="single" w:sz="4" w:space="0" w:color="auto"/>
            </w:tcBorders>
            <w:shd w:val="clear" w:color="auto" w:fill="BFBFBF"/>
            <w:vAlign w:val="center"/>
          </w:tcPr>
          <w:p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ИНН</w:t>
            </w:r>
          </w:p>
        </w:tc>
        <w:tc>
          <w:tcPr>
            <w:tcW w:w="904" w:type="dxa"/>
            <w:tcBorders>
              <w:top w:val="nil"/>
              <w:left w:val="nil"/>
              <w:bottom w:val="single" w:sz="4" w:space="0" w:color="auto"/>
              <w:right w:val="single" w:sz="4" w:space="0" w:color="auto"/>
            </w:tcBorders>
            <w:shd w:val="clear" w:color="auto" w:fill="BFBFBF"/>
            <w:vAlign w:val="center"/>
          </w:tcPr>
          <w:p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ОГРН</w:t>
            </w:r>
          </w:p>
        </w:tc>
        <w:tc>
          <w:tcPr>
            <w:tcW w:w="1173" w:type="dxa"/>
            <w:tcBorders>
              <w:top w:val="nil"/>
              <w:left w:val="nil"/>
              <w:bottom w:val="single" w:sz="4" w:space="0" w:color="auto"/>
              <w:right w:val="single" w:sz="4" w:space="0" w:color="auto"/>
            </w:tcBorders>
            <w:shd w:val="clear" w:color="auto" w:fill="BFBFBF"/>
            <w:vAlign w:val="center"/>
          </w:tcPr>
          <w:p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Наименование краткое</w:t>
            </w:r>
          </w:p>
        </w:tc>
        <w:tc>
          <w:tcPr>
            <w:tcW w:w="958" w:type="dxa"/>
            <w:tcBorders>
              <w:top w:val="nil"/>
              <w:left w:val="nil"/>
              <w:bottom w:val="single" w:sz="4" w:space="0" w:color="auto"/>
              <w:right w:val="single" w:sz="4" w:space="0" w:color="auto"/>
            </w:tcBorders>
            <w:shd w:val="clear" w:color="auto" w:fill="BFBFBF"/>
            <w:vAlign w:val="center"/>
          </w:tcPr>
          <w:p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Код ОКВЭД</w:t>
            </w:r>
          </w:p>
        </w:tc>
        <w:tc>
          <w:tcPr>
            <w:tcW w:w="1134" w:type="dxa"/>
            <w:tcBorders>
              <w:top w:val="nil"/>
              <w:left w:val="nil"/>
              <w:bottom w:val="single" w:sz="4" w:space="0" w:color="auto"/>
              <w:right w:val="single" w:sz="4" w:space="0" w:color="auto"/>
            </w:tcBorders>
            <w:shd w:val="clear" w:color="auto" w:fill="BFBFBF"/>
            <w:vAlign w:val="center"/>
          </w:tcPr>
          <w:p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Фамилия, Имя, Отчество руководителя</w:t>
            </w:r>
          </w:p>
        </w:tc>
        <w:tc>
          <w:tcPr>
            <w:tcW w:w="1134" w:type="dxa"/>
            <w:tcBorders>
              <w:top w:val="nil"/>
              <w:left w:val="nil"/>
              <w:bottom w:val="single" w:sz="4" w:space="0" w:color="auto"/>
              <w:right w:val="single" w:sz="4" w:space="0" w:color="auto"/>
            </w:tcBorders>
            <w:shd w:val="clear" w:color="auto" w:fill="BFBFBF"/>
            <w:vAlign w:val="center"/>
          </w:tcPr>
          <w:p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Серия и номер документа удостоверяющего личность руководителя</w:t>
            </w:r>
          </w:p>
        </w:tc>
        <w:tc>
          <w:tcPr>
            <w:tcW w:w="567" w:type="dxa"/>
            <w:tcBorders>
              <w:top w:val="nil"/>
              <w:left w:val="nil"/>
              <w:bottom w:val="single" w:sz="4" w:space="0" w:color="auto"/>
              <w:right w:val="single" w:sz="4" w:space="0" w:color="auto"/>
            </w:tcBorders>
            <w:shd w:val="clear" w:color="auto" w:fill="BFBFBF"/>
            <w:vAlign w:val="center"/>
          </w:tcPr>
          <w:p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w:t>
            </w:r>
          </w:p>
        </w:tc>
        <w:tc>
          <w:tcPr>
            <w:tcW w:w="806" w:type="dxa"/>
            <w:tcBorders>
              <w:top w:val="nil"/>
              <w:left w:val="nil"/>
              <w:bottom w:val="single" w:sz="4" w:space="0" w:color="auto"/>
              <w:right w:val="single" w:sz="4" w:space="0" w:color="auto"/>
            </w:tcBorders>
            <w:shd w:val="clear" w:color="auto" w:fill="BFBFBF"/>
            <w:vAlign w:val="center"/>
          </w:tcPr>
          <w:p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 xml:space="preserve">ИНН </w:t>
            </w:r>
          </w:p>
          <w:p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(при наличии)</w:t>
            </w:r>
          </w:p>
        </w:tc>
        <w:tc>
          <w:tcPr>
            <w:tcW w:w="753" w:type="dxa"/>
            <w:tcBorders>
              <w:top w:val="nil"/>
              <w:left w:val="nil"/>
              <w:bottom w:val="single" w:sz="4" w:space="0" w:color="auto"/>
              <w:right w:val="single" w:sz="4" w:space="0" w:color="auto"/>
            </w:tcBorders>
            <w:shd w:val="clear" w:color="auto" w:fill="BFBFBF"/>
            <w:vAlign w:val="center"/>
          </w:tcPr>
          <w:p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ОГРН</w:t>
            </w:r>
          </w:p>
        </w:tc>
        <w:tc>
          <w:tcPr>
            <w:tcW w:w="957" w:type="dxa"/>
            <w:tcBorders>
              <w:top w:val="nil"/>
              <w:left w:val="nil"/>
              <w:bottom w:val="single" w:sz="4" w:space="0" w:color="auto"/>
              <w:right w:val="single" w:sz="4" w:space="0" w:color="auto"/>
            </w:tcBorders>
            <w:shd w:val="clear" w:color="auto" w:fill="BFBFBF"/>
            <w:vAlign w:val="center"/>
          </w:tcPr>
          <w:p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Наименование / Ф.И.О.</w:t>
            </w:r>
          </w:p>
        </w:tc>
        <w:tc>
          <w:tcPr>
            <w:tcW w:w="1311" w:type="dxa"/>
            <w:tcBorders>
              <w:top w:val="nil"/>
              <w:left w:val="nil"/>
              <w:bottom w:val="single" w:sz="4" w:space="0" w:color="auto"/>
              <w:right w:val="single" w:sz="4" w:space="0" w:color="auto"/>
            </w:tcBorders>
            <w:shd w:val="clear" w:color="auto" w:fill="BFBFBF"/>
            <w:vAlign w:val="center"/>
          </w:tcPr>
          <w:p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Адрес регистрации</w:t>
            </w:r>
          </w:p>
        </w:tc>
        <w:tc>
          <w:tcPr>
            <w:tcW w:w="1134" w:type="dxa"/>
            <w:tcBorders>
              <w:top w:val="nil"/>
              <w:left w:val="nil"/>
              <w:bottom w:val="single" w:sz="4" w:space="0" w:color="auto"/>
              <w:right w:val="single" w:sz="4" w:space="0" w:color="auto"/>
            </w:tcBorders>
            <w:shd w:val="clear" w:color="auto" w:fill="BFBFBF"/>
            <w:vAlign w:val="center"/>
          </w:tcPr>
          <w:p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Серия и номер документа удостоверяющего личность физического лица</w:t>
            </w:r>
          </w:p>
        </w:tc>
        <w:tc>
          <w:tcPr>
            <w:tcW w:w="1277" w:type="dxa"/>
            <w:tcBorders>
              <w:top w:val="nil"/>
              <w:left w:val="nil"/>
              <w:bottom w:val="single" w:sz="4" w:space="0" w:color="auto"/>
              <w:right w:val="single" w:sz="4" w:space="0" w:color="auto"/>
            </w:tcBorders>
            <w:shd w:val="clear" w:color="auto" w:fill="BFBFBF"/>
            <w:vAlign w:val="center"/>
          </w:tcPr>
          <w:p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Руководитель /Участник /бенефициар</w:t>
            </w:r>
          </w:p>
        </w:tc>
        <w:tc>
          <w:tcPr>
            <w:tcW w:w="1734" w:type="dxa"/>
            <w:tcBorders>
              <w:top w:val="nil"/>
              <w:left w:val="nil"/>
              <w:bottom w:val="single" w:sz="4" w:space="0" w:color="auto"/>
              <w:right w:val="single" w:sz="4" w:space="0" w:color="auto"/>
            </w:tcBorders>
            <w:shd w:val="clear" w:color="auto" w:fill="BFBFBF"/>
            <w:vAlign w:val="center"/>
          </w:tcPr>
          <w:p w:rsidR="00BA7B0C" w:rsidRPr="00BD0126" w:rsidRDefault="00A66A49" w:rsidP="00974A2F">
            <w:pPr>
              <w:spacing w:before="40" w:after="40" w:line="240" w:lineRule="auto"/>
              <w:jc w:val="center"/>
              <w:rPr>
                <w:rFonts w:ascii="Times New Roman" w:hAnsi="Times New Roman"/>
                <w:color w:val="000000"/>
                <w:sz w:val="18"/>
                <w:szCs w:val="18"/>
                <w:lang w:eastAsia="ru-RU"/>
              </w:rPr>
            </w:pPr>
            <w:r w:rsidRPr="00BD0126">
              <w:rPr>
                <w:rFonts w:ascii="Times New Roman" w:hAnsi="Times New Roman"/>
                <w:color w:val="000000"/>
                <w:sz w:val="18"/>
                <w:szCs w:val="18"/>
                <w:lang w:eastAsia="ru-RU"/>
              </w:rPr>
              <w:t>Информация о подтверждающих документах (наименование, номера и т.д.)</w:t>
            </w:r>
          </w:p>
        </w:tc>
      </w:tr>
      <w:tr w:rsidR="00312E2B" w:rsidRPr="00BD0126" w:rsidTr="002C21D4">
        <w:trPr>
          <w:trHeight w:val="315"/>
        </w:trPr>
        <w:tc>
          <w:tcPr>
            <w:tcW w:w="582" w:type="dxa"/>
            <w:tcBorders>
              <w:top w:val="nil"/>
              <w:left w:val="single" w:sz="4" w:space="0" w:color="auto"/>
              <w:bottom w:val="single" w:sz="4" w:space="0" w:color="auto"/>
              <w:right w:val="single" w:sz="4" w:space="0" w:color="auto"/>
            </w:tcBorders>
            <w:shd w:val="clear" w:color="auto" w:fill="BFBFBF"/>
            <w:vAlign w:val="center"/>
          </w:tcPr>
          <w:p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1</w:t>
            </w:r>
          </w:p>
        </w:tc>
        <w:tc>
          <w:tcPr>
            <w:tcW w:w="886" w:type="dxa"/>
            <w:tcBorders>
              <w:top w:val="nil"/>
              <w:left w:val="nil"/>
              <w:bottom w:val="single" w:sz="4" w:space="0" w:color="auto"/>
              <w:right w:val="single" w:sz="4" w:space="0" w:color="auto"/>
            </w:tcBorders>
            <w:shd w:val="clear" w:color="auto" w:fill="BFBFBF"/>
            <w:vAlign w:val="center"/>
          </w:tcPr>
          <w:p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2</w:t>
            </w:r>
          </w:p>
        </w:tc>
        <w:tc>
          <w:tcPr>
            <w:tcW w:w="904" w:type="dxa"/>
            <w:tcBorders>
              <w:top w:val="nil"/>
              <w:left w:val="nil"/>
              <w:bottom w:val="single" w:sz="4" w:space="0" w:color="auto"/>
              <w:right w:val="single" w:sz="4" w:space="0" w:color="auto"/>
            </w:tcBorders>
            <w:shd w:val="clear" w:color="auto" w:fill="BFBFBF"/>
            <w:vAlign w:val="center"/>
          </w:tcPr>
          <w:p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3</w:t>
            </w:r>
          </w:p>
        </w:tc>
        <w:tc>
          <w:tcPr>
            <w:tcW w:w="1173" w:type="dxa"/>
            <w:tcBorders>
              <w:top w:val="nil"/>
              <w:left w:val="nil"/>
              <w:bottom w:val="single" w:sz="4" w:space="0" w:color="auto"/>
              <w:right w:val="single" w:sz="4" w:space="0" w:color="auto"/>
            </w:tcBorders>
            <w:shd w:val="clear" w:color="auto" w:fill="BFBFBF"/>
            <w:vAlign w:val="center"/>
          </w:tcPr>
          <w:p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4</w:t>
            </w:r>
          </w:p>
        </w:tc>
        <w:tc>
          <w:tcPr>
            <w:tcW w:w="958" w:type="dxa"/>
            <w:tcBorders>
              <w:top w:val="nil"/>
              <w:left w:val="nil"/>
              <w:bottom w:val="single" w:sz="4" w:space="0" w:color="auto"/>
              <w:right w:val="single" w:sz="4" w:space="0" w:color="auto"/>
            </w:tcBorders>
            <w:shd w:val="clear" w:color="auto" w:fill="BFBFBF"/>
            <w:vAlign w:val="center"/>
          </w:tcPr>
          <w:p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5</w:t>
            </w:r>
          </w:p>
        </w:tc>
        <w:tc>
          <w:tcPr>
            <w:tcW w:w="1134" w:type="dxa"/>
            <w:tcBorders>
              <w:top w:val="nil"/>
              <w:left w:val="nil"/>
              <w:bottom w:val="single" w:sz="4" w:space="0" w:color="auto"/>
              <w:right w:val="single" w:sz="4" w:space="0" w:color="auto"/>
            </w:tcBorders>
            <w:shd w:val="clear" w:color="auto" w:fill="BFBFBF"/>
            <w:vAlign w:val="center"/>
          </w:tcPr>
          <w:p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6</w:t>
            </w:r>
          </w:p>
        </w:tc>
        <w:tc>
          <w:tcPr>
            <w:tcW w:w="1134" w:type="dxa"/>
            <w:tcBorders>
              <w:top w:val="nil"/>
              <w:left w:val="nil"/>
              <w:bottom w:val="single" w:sz="4" w:space="0" w:color="auto"/>
              <w:right w:val="single" w:sz="4" w:space="0" w:color="auto"/>
            </w:tcBorders>
            <w:shd w:val="clear" w:color="auto" w:fill="BFBFBF"/>
            <w:vAlign w:val="center"/>
          </w:tcPr>
          <w:p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7</w:t>
            </w:r>
          </w:p>
        </w:tc>
        <w:tc>
          <w:tcPr>
            <w:tcW w:w="567" w:type="dxa"/>
            <w:tcBorders>
              <w:top w:val="nil"/>
              <w:left w:val="nil"/>
              <w:bottom w:val="single" w:sz="4" w:space="0" w:color="auto"/>
              <w:right w:val="single" w:sz="4" w:space="0" w:color="auto"/>
            </w:tcBorders>
            <w:shd w:val="clear" w:color="auto" w:fill="BFBFBF"/>
            <w:vAlign w:val="center"/>
          </w:tcPr>
          <w:p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8</w:t>
            </w:r>
          </w:p>
        </w:tc>
        <w:tc>
          <w:tcPr>
            <w:tcW w:w="806" w:type="dxa"/>
            <w:tcBorders>
              <w:top w:val="nil"/>
              <w:left w:val="nil"/>
              <w:bottom w:val="single" w:sz="4" w:space="0" w:color="auto"/>
              <w:right w:val="single" w:sz="4" w:space="0" w:color="auto"/>
            </w:tcBorders>
            <w:shd w:val="clear" w:color="auto" w:fill="BFBFBF"/>
            <w:vAlign w:val="center"/>
          </w:tcPr>
          <w:p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9</w:t>
            </w:r>
          </w:p>
        </w:tc>
        <w:tc>
          <w:tcPr>
            <w:tcW w:w="753" w:type="dxa"/>
            <w:tcBorders>
              <w:top w:val="nil"/>
              <w:left w:val="nil"/>
              <w:bottom w:val="single" w:sz="4" w:space="0" w:color="auto"/>
              <w:right w:val="single" w:sz="4" w:space="0" w:color="auto"/>
            </w:tcBorders>
            <w:shd w:val="clear" w:color="auto" w:fill="BFBFBF"/>
            <w:vAlign w:val="center"/>
          </w:tcPr>
          <w:p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10</w:t>
            </w:r>
          </w:p>
        </w:tc>
        <w:tc>
          <w:tcPr>
            <w:tcW w:w="957" w:type="dxa"/>
            <w:tcBorders>
              <w:top w:val="nil"/>
              <w:left w:val="nil"/>
              <w:bottom w:val="single" w:sz="4" w:space="0" w:color="auto"/>
              <w:right w:val="single" w:sz="4" w:space="0" w:color="auto"/>
            </w:tcBorders>
            <w:shd w:val="clear" w:color="auto" w:fill="BFBFBF"/>
            <w:vAlign w:val="center"/>
          </w:tcPr>
          <w:p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11</w:t>
            </w:r>
          </w:p>
        </w:tc>
        <w:tc>
          <w:tcPr>
            <w:tcW w:w="1311" w:type="dxa"/>
            <w:tcBorders>
              <w:top w:val="nil"/>
              <w:left w:val="nil"/>
              <w:bottom w:val="single" w:sz="4" w:space="0" w:color="auto"/>
              <w:right w:val="single" w:sz="4" w:space="0" w:color="auto"/>
            </w:tcBorders>
            <w:shd w:val="clear" w:color="auto" w:fill="BFBFBF"/>
            <w:vAlign w:val="center"/>
          </w:tcPr>
          <w:p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12</w:t>
            </w:r>
          </w:p>
        </w:tc>
        <w:tc>
          <w:tcPr>
            <w:tcW w:w="1134" w:type="dxa"/>
            <w:tcBorders>
              <w:top w:val="nil"/>
              <w:left w:val="nil"/>
              <w:bottom w:val="single" w:sz="4" w:space="0" w:color="auto"/>
              <w:right w:val="single" w:sz="4" w:space="0" w:color="auto"/>
            </w:tcBorders>
            <w:shd w:val="clear" w:color="auto" w:fill="BFBFBF"/>
            <w:vAlign w:val="center"/>
          </w:tcPr>
          <w:p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13</w:t>
            </w:r>
          </w:p>
        </w:tc>
        <w:tc>
          <w:tcPr>
            <w:tcW w:w="1277" w:type="dxa"/>
            <w:tcBorders>
              <w:top w:val="nil"/>
              <w:left w:val="nil"/>
              <w:bottom w:val="single" w:sz="4" w:space="0" w:color="auto"/>
              <w:right w:val="single" w:sz="4" w:space="0" w:color="auto"/>
            </w:tcBorders>
            <w:shd w:val="clear" w:color="auto" w:fill="BFBFBF"/>
            <w:vAlign w:val="center"/>
          </w:tcPr>
          <w:p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14</w:t>
            </w:r>
          </w:p>
        </w:tc>
        <w:tc>
          <w:tcPr>
            <w:tcW w:w="1734" w:type="dxa"/>
            <w:tcBorders>
              <w:top w:val="nil"/>
              <w:left w:val="nil"/>
              <w:bottom w:val="single" w:sz="4" w:space="0" w:color="auto"/>
              <w:right w:val="single" w:sz="4" w:space="0" w:color="auto"/>
            </w:tcBorders>
            <w:shd w:val="clear" w:color="auto" w:fill="BFBFBF"/>
            <w:vAlign w:val="center"/>
          </w:tcPr>
          <w:p w:rsidR="00BA7B0C" w:rsidRPr="00BD0126" w:rsidRDefault="00A66A49" w:rsidP="00974A2F">
            <w:pPr>
              <w:spacing w:before="40" w:after="40" w:line="240" w:lineRule="auto"/>
              <w:jc w:val="center"/>
              <w:rPr>
                <w:rFonts w:ascii="Times New Roman" w:hAnsi="Times New Roman"/>
                <w:i/>
                <w:color w:val="000000"/>
                <w:sz w:val="18"/>
                <w:szCs w:val="18"/>
                <w:lang w:eastAsia="ru-RU"/>
              </w:rPr>
            </w:pPr>
            <w:r w:rsidRPr="00BD0126">
              <w:rPr>
                <w:rFonts w:ascii="Times New Roman" w:hAnsi="Times New Roman"/>
                <w:i/>
                <w:color w:val="000000"/>
                <w:sz w:val="18"/>
                <w:szCs w:val="18"/>
                <w:lang w:eastAsia="ru-RU"/>
              </w:rPr>
              <w:t>15</w:t>
            </w:r>
          </w:p>
        </w:tc>
      </w:tr>
      <w:tr w:rsidR="00312E2B" w:rsidRPr="00BD0126" w:rsidTr="002C21D4">
        <w:trPr>
          <w:trHeight w:val="315"/>
        </w:trPr>
        <w:tc>
          <w:tcPr>
            <w:tcW w:w="582" w:type="dxa"/>
            <w:tcBorders>
              <w:top w:val="nil"/>
              <w:left w:val="single" w:sz="4" w:space="0" w:color="auto"/>
              <w:bottom w:val="single" w:sz="4" w:space="0" w:color="auto"/>
              <w:right w:val="single" w:sz="4" w:space="0" w:color="auto"/>
            </w:tcBorders>
            <w:noWrap/>
          </w:tcPr>
          <w:p w:rsidR="00BA7B0C" w:rsidRPr="00BD0126" w:rsidRDefault="00BA7B0C" w:rsidP="00974A2F">
            <w:pPr>
              <w:numPr>
                <w:ilvl w:val="0"/>
                <w:numId w:val="28"/>
              </w:numPr>
              <w:spacing w:before="40" w:after="40" w:line="240" w:lineRule="auto"/>
              <w:rPr>
                <w:rFonts w:ascii="Times New Roman" w:hAnsi="Times New Roman"/>
                <w:color w:val="000000"/>
                <w:sz w:val="18"/>
                <w:szCs w:val="18"/>
                <w:lang w:eastAsia="ru-RU"/>
              </w:rPr>
            </w:pPr>
          </w:p>
        </w:tc>
        <w:tc>
          <w:tcPr>
            <w:tcW w:w="886" w:type="dxa"/>
            <w:tcBorders>
              <w:top w:val="nil"/>
              <w:left w:val="nil"/>
              <w:bottom w:val="single" w:sz="4" w:space="0" w:color="auto"/>
              <w:right w:val="single" w:sz="4" w:space="0" w:color="auto"/>
            </w:tcBorders>
            <w:noWrap/>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7734567890</w:t>
            </w:r>
          </w:p>
        </w:tc>
        <w:tc>
          <w:tcPr>
            <w:tcW w:w="904" w:type="dxa"/>
            <w:tcBorders>
              <w:top w:val="nil"/>
              <w:left w:val="nil"/>
              <w:bottom w:val="single" w:sz="4" w:space="0" w:color="auto"/>
              <w:right w:val="single" w:sz="4" w:space="0" w:color="auto"/>
            </w:tcBorders>
            <w:noWrap/>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1044567890123</w:t>
            </w:r>
          </w:p>
        </w:tc>
        <w:tc>
          <w:tcPr>
            <w:tcW w:w="1173" w:type="dxa"/>
            <w:tcBorders>
              <w:top w:val="nil"/>
              <w:left w:val="nil"/>
              <w:bottom w:val="single" w:sz="4" w:space="0" w:color="auto"/>
              <w:right w:val="single" w:sz="4" w:space="0" w:color="auto"/>
            </w:tcBorders>
            <w:noWrap/>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ООО «Ромашка»</w:t>
            </w:r>
          </w:p>
        </w:tc>
        <w:tc>
          <w:tcPr>
            <w:tcW w:w="958" w:type="dxa"/>
            <w:tcBorders>
              <w:top w:val="nil"/>
              <w:left w:val="nil"/>
              <w:bottom w:val="single" w:sz="4" w:space="0" w:color="auto"/>
              <w:right w:val="single" w:sz="4" w:space="0" w:color="auto"/>
            </w:tcBorders>
            <w:noWrap/>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45.xx.xx</w:t>
            </w:r>
          </w:p>
        </w:tc>
        <w:tc>
          <w:tcPr>
            <w:tcW w:w="1134" w:type="dxa"/>
            <w:tcBorders>
              <w:top w:val="nil"/>
              <w:left w:val="nil"/>
              <w:bottom w:val="single" w:sz="4" w:space="0" w:color="auto"/>
              <w:right w:val="single" w:sz="4" w:space="0" w:color="auto"/>
            </w:tcBorders>
            <w:noWrap/>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Иванов Иван Степанович</w:t>
            </w:r>
          </w:p>
        </w:tc>
        <w:tc>
          <w:tcPr>
            <w:tcW w:w="1134" w:type="dxa"/>
            <w:tcBorders>
              <w:top w:val="nil"/>
              <w:left w:val="nil"/>
              <w:bottom w:val="single" w:sz="4" w:space="0" w:color="auto"/>
              <w:right w:val="single" w:sz="4" w:space="0" w:color="auto"/>
            </w:tcBorders>
            <w:noWrap/>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5003 143877</w:t>
            </w:r>
          </w:p>
        </w:tc>
        <w:tc>
          <w:tcPr>
            <w:tcW w:w="567" w:type="dxa"/>
            <w:tcBorders>
              <w:top w:val="nil"/>
              <w:left w:val="nil"/>
              <w:bottom w:val="single" w:sz="4" w:space="0" w:color="auto"/>
              <w:right w:val="single" w:sz="4" w:space="0" w:color="auto"/>
            </w:tcBorders>
            <w:noWrap/>
          </w:tcPr>
          <w:p w:rsidR="00BA7B0C" w:rsidRPr="00BD0126" w:rsidRDefault="00A66A49" w:rsidP="00974A2F">
            <w:pPr>
              <w:spacing w:before="40" w:after="40" w:line="240" w:lineRule="auto"/>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1.1</w:t>
            </w:r>
          </w:p>
        </w:tc>
        <w:tc>
          <w:tcPr>
            <w:tcW w:w="806" w:type="dxa"/>
            <w:tcBorders>
              <w:top w:val="nil"/>
              <w:left w:val="nil"/>
              <w:bottom w:val="single" w:sz="4" w:space="0" w:color="auto"/>
              <w:right w:val="single" w:sz="4" w:space="0" w:color="auto"/>
            </w:tcBorders>
            <w:noWrap/>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7754467990</w:t>
            </w:r>
          </w:p>
        </w:tc>
        <w:tc>
          <w:tcPr>
            <w:tcW w:w="753" w:type="dxa"/>
            <w:tcBorders>
              <w:top w:val="nil"/>
              <w:left w:val="nil"/>
              <w:bottom w:val="single" w:sz="4" w:space="0" w:color="auto"/>
              <w:right w:val="single" w:sz="4" w:space="0" w:color="auto"/>
            </w:tcBorders>
            <w:noWrap/>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108323232323232</w:t>
            </w:r>
          </w:p>
        </w:tc>
        <w:tc>
          <w:tcPr>
            <w:tcW w:w="957" w:type="dxa"/>
            <w:tcBorders>
              <w:top w:val="nil"/>
              <w:left w:val="nil"/>
              <w:bottom w:val="single" w:sz="4" w:space="0" w:color="auto"/>
              <w:right w:val="single" w:sz="4" w:space="0" w:color="auto"/>
            </w:tcBorders>
            <w:noWrap/>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ЗАО «Свет 1»</w:t>
            </w:r>
          </w:p>
        </w:tc>
        <w:tc>
          <w:tcPr>
            <w:tcW w:w="1311" w:type="dxa"/>
            <w:tcBorders>
              <w:top w:val="nil"/>
              <w:left w:val="nil"/>
              <w:bottom w:val="single" w:sz="4" w:space="0" w:color="auto"/>
              <w:right w:val="single" w:sz="4" w:space="0" w:color="auto"/>
            </w:tcBorders>
            <w:noWrap/>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Москва, ул. Лубянка, 3</w:t>
            </w:r>
          </w:p>
        </w:tc>
        <w:tc>
          <w:tcPr>
            <w:tcW w:w="1134" w:type="dxa"/>
            <w:tcBorders>
              <w:top w:val="nil"/>
              <w:left w:val="nil"/>
              <w:bottom w:val="single" w:sz="4" w:space="0" w:color="auto"/>
              <w:right w:val="single" w:sz="4" w:space="0" w:color="auto"/>
            </w:tcBorders>
            <w:noWrap/>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277" w:type="dxa"/>
            <w:tcBorders>
              <w:top w:val="nil"/>
              <w:left w:val="nil"/>
              <w:bottom w:val="single" w:sz="4" w:space="0" w:color="auto"/>
              <w:right w:val="single" w:sz="4" w:space="0" w:color="auto"/>
            </w:tcBorders>
            <w:noWrap/>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Участник</w:t>
            </w:r>
          </w:p>
        </w:tc>
        <w:tc>
          <w:tcPr>
            <w:tcW w:w="1734" w:type="dxa"/>
            <w:tcBorders>
              <w:top w:val="nil"/>
              <w:left w:val="nil"/>
              <w:bottom w:val="single" w:sz="4" w:space="0" w:color="auto"/>
              <w:right w:val="single" w:sz="4" w:space="0" w:color="auto"/>
            </w:tcBorders>
            <w:noWrap/>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Выписка из ЕГРЮЛ ООО «Ромашка» от 23.01.2012</w:t>
            </w:r>
          </w:p>
        </w:tc>
      </w:tr>
      <w:tr w:rsidR="00312E2B" w:rsidRPr="00BD0126" w:rsidTr="002C21D4">
        <w:trPr>
          <w:trHeight w:val="315"/>
        </w:trPr>
        <w:tc>
          <w:tcPr>
            <w:tcW w:w="582" w:type="dxa"/>
            <w:tcBorders>
              <w:top w:val="nil"/>
              <w:left w:val="single" w:sz="4" w:space="0" w:color="auto"/>
              <w:bottom w:val="single" w:sz="4" w:space="0" w:color="auto"/>
              <w:right w:val="single" w:sz="4" w:space="0" w:color="auto"/>
            </w:tcBorders>
            <w:noWrap/>
            <w:vAlign w:val="center"/>
          </w:tcPr>
          <w:p w:rsidR="00BA7B0C" w:rsidRPr="00BD0126" w:rsidRDefault="00A66A49" w:rsidP="00974A2F">
            <w:pPr>
              <w:spacing w:before="40" w:after="40" w:line="240" w:lineRule="auto"/>
              <w:jc w:val="center"/>
              <w:rPr>
                <w:rFonts w:ascii="Times New Roman" w:eastAsia="Times New Roman" w:hAnsi="Times New Roman"/>
                <w:b/>
                <w:bCs/>
                <w:sz w:val="18"/>
                <w:szCs w:val="18"/>
                <w:lang w:eastAsia="ru-RU"/>
              </w:rPr>
            </w:pPr>
            <w:r w:rsidRPr="00BD0126">
              <w:rPr>
                <w:rFonts w:ascii="Times New Roman" w:eastAsia="Times New Roman" w:hAnsi="Times New Roman"/>
                <w:b/>
                <w:bCs/>
                <w:sz w:val="18"/>
                <w:szCs w:val="18"/>
                <w:lang w:eastAsia="ru-RU"/>
              </w:rPr>
              <w:t> </w:t>
            </w:r>
          </w:p>
        </w:tc>
        <w:tc>
          <w:tcPr>
            <w:tcW w:w="886"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0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73"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8"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567"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1.1.1</w:t>
            </w:r>
          </w:p>
        </w:tc>
        <w:tc>
          <w:tcPr>
            <w:tcW w:w="806"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111222333444</w:t>
            </w:r>
          </w:p>
        </w:tc>
        <w:tc>
          <w:tcPr>
            <w:tcW w:w="753"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7"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Петрова Анна Ивановна</w:t>
            </w:r>
          </w:p>
        </w:tc>
        <w:tc>
          <w:tcPr>
            <w:tcW w:w="1311"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Москва, ул. Щепкина, 33</w:t>
            </w:r>
          </w:p>
        </w:tc>
        <w:tc>
          <w:tcPr>
            <w:tcW w:w="11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4455 666777</w:t>
            </w:r>
          </w:p>
        </w:tc>
        <w:tc>
          <w:tcPr>
            <w:tcW w:w="1277"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Руководитель</w:t>
            </w:r>
          </w:p>
        </w:tc>
        <w:tc>
          <w:tcPr>
            <w:tcW w:w="17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устав, приказ №45-л/с от 22.03.12</w:t>
            </w:r>
          </w:p>
        </w:tc>
      </w:tr>
      <w:tr w:rsidR="00312E2B" w:rsidRPr="00BD0126" w:rsidTr="002C21D4">
        <w:trPr>
          <w:trHeight w:val="315"/>
        </w:trPr>
        <w:tc>
          <w:tcPr>
            <w:tcW w:w="582" w:type="dxa"/>
            <w:tcBorders>
              <w:top w:val="nil"/>
              <w:left w:val="single" w:sz="4" w:space="0" w:color="auto"/>
              <w:bottom w:val="single" w:sz="4" w:space="0" w:color="auto"/>
              <w:right w:val="single" w:sz="4" w:space="0" w:color="auto"/>
            </w:tcBorders>
            <w:noWrap/>
            <w:vAlign w:val="center"/>
          </w:tcPr>
          <w:p w:rsidR="00BA7B0C" w:rsidRPr="00BD0126" w:rsidRDefault="00A66A49" w:rsidP="00974A2F">
            <w:pPr>
              <w:spacing w:before="40" w:after="40" w:line="240" w:lineRule="auto"/>
              <w:jc w:val="center"/>
              <w:rPr>
                <w:rFonts w:ascii="Times New Roman" w:eastAsia="Times New Roman" w:hAnsi="Times New Roman"/>
                <w:b/>
                <w:bCs/>
                <w:sz w:val="18"/>
                <w:szCs w:val="18"/>
                <w:lang w:eastAsia="ru-RU"/>
              </w:rPr>
            </w:pPr>
            <w:r w:rsidRPr="00BD0126">
              <w:rPr>
                <w:rFonts w:ascii="Times New Roman" w:eastAsia="Times New Roman" w:hAnsi="Times New Roman"/>
                <w:b/>
                <w:bCs/>
                <w:sz w:val="18"/>
                <w:szCs w:val="18"/>
                <w:lang w:eastAsia="ru-RU"/>
              </w:rPr>
              <w:t> </w:t>
            </w:r>
          </w:p>
        </w:tc>
        <w:tc>
          <w:tcPr>
            <w:tcW w:w="886"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0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73"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8"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567"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1.1.2</w:t>
            </w:r>
          </w:p>
        </w:tc>
        <w:tc>
          <w:tcPr>
            <w:tcW w:w="806"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333222444555</w:t>
            </w:r>
          </w:p>
        </w:tc>
        <w:tc>
          <w:tcPr>
            <w:tcW w:w="753"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7"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Сидоров Пётр Иванович</w:t>
            </w:r>
          </w:p>
        </w:tc>
        <w:tc>
          <w:tcPr>
            <w:tcW w:w="1311"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Саратов, ул. Ленина, 45-34</w:t>
            </w:r>
          </w:p>
        </w:tc>
        <w:tc>
          <w:tcPr>
            <w:tcW w:w="11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5566 777888</w:t>
            </w:r>
          </w:p>
        </w:tc>
        <w:tc>
          <w:tcPr>
            <w:tcW w:w="1277"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Акционер</w:t>
            </w:r>
          </w:p>
        </w:tc>
        <w:tc>
          <w:tcPr>
            <w:tcW w:w="17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Выписка из реестра акционеров ЗАО «Свет 1» от 23.01.2012</w:t>
            </w:r>
          </w:p>
        </w:tc>
      </w:tr>
      <w:tr w:rsidR="00312E2B" w:rsidRPr="00BD0126" w:rsidTr="002C21D4">
        <w:trPr>
          <w:trHeight w:val="315"/>
        </w:trPr>
        <w:tc>
          <w:tcPr>
            <w:tcW w:w="582" w:type="dxa"/>
            <w:tcBorders>
              <w:top w:val="nil"/>
              <w:left w:val="single" w:sz="4" w:space="0" w:color="auto"/>
              <w:bottom w:val="single" w:sz="4" w:space="0" w:color="auto"/>
              <w:right w:val="single" w:sz="4" w:space="0" w:color="auto"/>
            </w:tcBorders>
            <w:noWrap/>
            <w:vAlign w:val="center"/>
          </w:tcPr>
          <w:p w:rsidR="00BA7B0C" w:rsidRPr="00BD0126" w:rsidRDefault="00A66A49" w:rsidP="00974A2F">
            <w:pPr>
              <w:spacing w:before="40" w:after="40" w:line="240" w:lineRule="auto"/>
              <w:jc w:val="center"/>
              <w:rPr>
                <w:rFonts w:ascii="Times New Roman" w:eastAsia="Times New Roman" w:hAnsi="Times New Roman"/>
                <w:b/>
                <w:bCs/>
                <w:sz w:val="18"/>
                <w:szCs w:val="18"/>
                <w:lang w:eastAsia="ru-RU"/>
              </w:rPr>
            </w:pPr>
            <w:r w:rsidRPr="00BD0126">
              <w:rPr>
                <w:rFonts w:ascii="Times New Roman" w:eastAsia="Times New Roman" w:hAnsi="Times New Roman"/>
                <w:b/>
                <w:bCs/>
                <w:sz w:val="18"/>
                <w:szCs w:val="18"/>
                <w:lang w:eastAsia="ru-RU"/>
              </w:rPr>
              <w:t> </w:t>
            </w:r>
          </w:p>
        </w:tc>
        <w:tc>
          <w:tcPr>
            <w:tcW w:w="886"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0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73"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8"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567"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1.1.3</w:t>
            </w:r>
          </w:p>
        </w:tc>
        <w:tc>
          <w:tcPr>
            <w:tcW w:w="806"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6277777777</w:t>
            </w:r>
          </w:p>
        </w:tc>
        <w:tc>
          <w:tcPr>
            <w:tcW w:w="753"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jc w:val="right"/>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104567567567436</w:t>
            </w:r>
          </w:p>
        </w:tc>
        <w:tc>
          <w:tcPr>
            <w:tcW w:w="957"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ООО «Черепашка»</w:t>
            </w:r>
          </w:p>
        </w:tc>
        <w:tc>
          <w:tcPr>
            <w:tcW w:w="1311"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Саратов, ул. Ленина, 45</w:t>
            </w:r>
          </w:p>
        </w:tc>
        <w:tc>
          <w:tcPr>
            <w:tcW w:w="11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277"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Акционер</w:t>
            </w:r>
          </w:p>
        </w:tc>
        <w:tc>
          <w:tcPr>
            <w:tcW w:w="17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Выписка из реестра акционеров ЗАО «Свет 1» от 23.01.2012</w:t>
            </w:r>
          </w:p>
        </w:tc>
      </w:tr>
      <w:tr w:rsidR="00312E2B" w:rsidRPr="00BD0126" w:rsidTr="002C21D4">
        <w:trPr>
          <w:trHeight w:val="315"/>
        </w:trPr>
        <w:tc>
          <w:tcPr>
            <w:tcW w:w="582" w:type="dxa"/>
            <w:tcBorders>
              <w:top w:val="nil"/>
              <w:left w:val="single" w:sz="4" w:space="0" w:color="auto"/>
              <w:bottom w:val="single" w:sz="4" w:space="0" w:color="auto"/>
              <w:right w:val="single" w:sz="4" w:space="0" w:color="auto"/>
            </w:tcBorders>
            <w:noWrap/>
            <w:vAlign w:val="center"/>
          </w:tcPr>
          <w:p w:rsidR="00BA7B0C" w:rsidRPr="00BD0126" w:rsidRDefault="00A66A49" w:rsidP="00974A2F">
            <w:pPr>
              <w:spacing w:before="40" w:after="40" w:line="240" w:lineRule="auto"/>
              <w:jc w:val="center"/>
              <w:rPr>
                <w:rFonts w:ascii="Times New Roman" w:eastAsia="Times New Roman" w:hAnsi="Times New Roman"/>
                <w:b/>
                <w:bCs/>
                <w:sz w:val="18"/>
                <w:szCs w:val="18"/>
                <w:lang w:eastAsia="ru-RU"/>
              </w:rPr>
            </w:pPr>
            <w:r w:rsidRPr="00BD0126">
              <w:rPr>
                <w:rFonts w:ascii="Times New Roman" w:eastAsia="Times New Roman" w:hAnsi="Times New Roman"/>
                <w:b/>
                <w:bCs/>
                <w:sz w:val="18"/>
                <w:szCs w:val="18"/>
                <w:lang w:eastAsia="ru-RU"/>
              </w:rPr>
              <w:t> </w:t>
            </w:r>
          </w:p>
        </w:tc>
        <w:tc>
          <w:tcPr>
            <w:tcW w:w="886"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0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73"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8"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567"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1.1.3.1</w:t>
            </w:r>
          </w:p>
        </w:tc>
        <w:tc>
          <w:tcPr>
            <w:tcW w:w="806"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749567285762</w:t>
            </w:r>
          </w:p>
        </w:tc>
        <w:tc>
          <w:tcPr>
            <w:tcW w:w="753"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7"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Мухов Амир Мазиевич</w:t>
            </w:r>
          </w:p>
        </w:tc>
        <w:tc>
          <w:tcPr>
            <w:tcW w:w="1311"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Саратов, ул. Ленина, 45</w:t>
            </w:r>
          </w:p>
        </w:tc>
        <w:tc>
          <w:tcPr>
            <w:tcW w:w="11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6678 455434</w:t>
            </w:r>
          </w:p>
        </w:tc>
        <w:tc>
          <w:tcPr>
            <w:tcW w:w="1277"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Руководитель</w:t>
            </w:r>
          </w:p>
        </w:tc>
        <w:tc>
          <w:tcPr>
            <w:tcW w:w="17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устав, приказ №77-л/с от 22.05.11 / Выписка из ЕГРЮЛ от 12.03.2012</w:t>
            </w:r>
          </w:p>
        </w:tc>
      </w:tr>
      <w:tr w:rsidR="00312E2B" w:rsidRPr="00BD0126" w:rsidTr="002C21D4">
        <w:trPr>
          <w:trHeight w:val="315"/>
        </w:trPr>
        <w:tc>
          <w:tcPr>
            <w:tcW w:w="582" w:type="dxa"/>
            <w:tcBorders>
              <w:top w:val="nil"/>
              <w:left w:val="single" w:sz="4" w:space="0" w:color="auto"/>
              <w:bottom w:val="single" w:sz="4" w:space="0" w:color="auto"/>
              <w:right w:val="single" w:sz="4" w:space="0" w:color="auto"/>
            </w:tcBorders>
            <w:noWrap/>
            <w:vAlign w:val="center"/>
          </w:tcPr>
          <w:p w:rsidR="00BA7B0C" w:rsidRPr="00BD0126" w:rsidRDefault="00A66A49" w:rsidP="00974A2F">
            <w:pPr>
              <w:spacing w:before="40" w:after="40" w:line="240" w:lineRule="auto"/>
              <w:jc w:val="center"/>
              <w:rPr>
                <w:rFonts w:ascii="Times New Roman" w:eastAsia="Times New Roman" w:hAnsi="Times New Roman"/>
                <w:b/>
                <w:bCs/>
                <w:sz w:val="18"/>
                <w:szCs w:val="18"/>
                <w:lang w:eastAsia="ru-RU"/>
              </w:rPr>
            </w:pPr>
            <w:r w:rsidRPr="00BD0126">
              <w:rPr>
                <w:rFonts w:ascii="Times New Roman" w:eastAsia="Times New Roman" w:hAnsi="Times New Roman"/>
                <w:b/>
                <w:bCs/>
                <w:sz w:val="18"/>
                <w:szCs w:val="18"/>
                <w:lang w:eastAsia="ru-RU"/>
              </w:rPr>
              <w:t> </w:t>
            </w:r>
          </w:p>
        </w:tc>
        <w:tc>
          <w:tcPr>
            <w:tcW w:w="886"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0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73"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8"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567"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1.1.3.2</w:t>
            </w:r>
          </w:p>
        </w:tc>
        <w:tc>
          <w:tcPr>
            <w:tcW w:w="806"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8462389547345</w:t>
            </w:r>
          </w:p>
        </w:tc>
        <w:tc>
          <w:tcPr>
            <w:tcW w:w="753"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7"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Мазаева Инна Львовна</w:t>
            </w:r>
          </w:p>
        </w:tc>
        <w:tc>
          <w:tcPr>
            <w:tcW w:w="1311"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Саратов, ул. К.Маркса, 5-34</w:t>
            </w:r>
          </w:p>
        </w:tc>
        <w:tc>
          <w:tcPr>
            <w:tcW w:w="11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6703 000444</w:t>
            </w:r>
          </w:p>
        </w:tc>
        <w:tc>
          <w:tcPr>
            <w:tcW w:w="1277"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Бенефициар</w:t>
            </w:r>
          </w:p>
        </w:tc>
        <w:tc>
          <w:tcPr>
            <w:tcW w:w="17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Выписка из ЕГРЮЛ ООО «Черепашка» от 12.03.2004</w:t>
            </w:r>
          </w:p>
        </w:tc>
      </w:tr>
      <w:tr w:rsidR="00312E2B" w:rsidRPr="00BD0126" w:rsidTr="002C21D4">
        <w:trPr>
          <w:trHeight w:val="315"/>
        </w:trPr>
        <w:tc>
          <w:tcPr>
            <w:tcW w:w="582" w:type="dxa"/>
            <w:tcBorders>
              <w:top w:val="nil"/>
              <w:left w:val="single" w:sz="4" w:space="0" w:color="auto"/>
              <w:bottom w:val="single" w:sz="4" w:space="0" w:color="auto"/>
              <w:right w:val="single" w:sz="4" w:space="0" w:color="auto"/>
            </w:tcBorders>
            <w:noWrap/>
            <w:vAlign w:val="center"/>
          </w:tcPr>
          <w:p w:rsidR="00BA7B0C" w:rsidRPr="00BD0126" w:rsidRDefault="00A66A49" w:rsidP="00974A2F">
            <w:pPr>
              <w:spacing w:before="40" w:after="40" w:line="240" w:lineRule="auto"/>
              <w:jc w:val="center"/>
              <w:rPr>
                <w:rFonts w:ascii="Times New Roman" w:eastAsia="Times New Roman" w:hAnsi="Times New Roman"/>
                <w:b/>
                <w:bCs/>
                <w:sz w:val="18"/>
                <w:szCs w:val="18"/>
                <w:lang w:eastAsia="ru-RU"/>
              </w:rPr>
            </w:pPr>
            <w:r w:rsidRPr="00BD0126">
              <w:rPr>
                <w:rFonts w:ascii="Times New Roman" w:eastAsia="Times New Roman" w:hAnsi="Times New Roman"/>
                <w:b/>
                <w:bCs/>
                <w:sz w:val="18"/>
                <w:szCs w:val="18"/>
                <w:lang w:eastAsia="ru-RU"/>
              </w:rPr>
              <w:t> </w:t>
            </w:r>
          </w:p>
        </w:tc>
        <w:tc>
          <w:tcPr>
            <w:tcW w:w="886"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0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73"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8"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567"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w:t>
            </w:r>
          </w:p>
        </w:tc>
        <w:tc>
          <w:tcPr>
            <w:tcW w:w="806"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753"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7"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311"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277"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7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r>
      <w:tr w:rsidR="00312E2B" w:rsidRPr="00BD0126" w:rsidTr="002C21D4">
        <w:trPr>
          <w:trHeight w:val="315"/>
        </w:trPr>
        <w:tc>
          <w:tcPr>
            <w:tcW w:w="582" w:type="dxa"/>
            <w:tcBorders>
              <w:top w:val="nil"/>
              <w:left w:val="single" w:sz="4" w:space="0" w:color="auto"/>
              <w:bottom w:val="single" w:sz="4" w:space="0" w:color="auto"/>
              <w:right w:val="single" w:sz="4" w:space="0" w:color="auto"/>
            </w:tcBorders>
            <w:noWrap/>
            <w:vAlign w:val="center"/>
          </w:tcPr>
          <w:p w:rsidR="00BA7B0C" w:rsidRPr="00BD0126" w:rsidRDefault="00A66A49" w:rsidP="00974A2F">
            <w:pPr>
              <w:spacing w:before="40" w:after="40" w:line="240" w:lineRule="auto"/>
              <w:jc w:val="center"/>
              <w:rPr>
                <w:rFonts w:ascii="Times New Roman" w:eastAsia="Times New Roman" w:hAnsi="Times New Roman"/>
                <w:b/>
                <w:bCs/>
                <w:sz w:val="18"/>
                <w:szCs w:val="18"/>
                <w:lang w:eastAsia="ru-RU"/>
              </w:rPr>
            </w:pPr>
            <w:r w:rsidRPr="00BD0126">
              <w:rPr>
                <w:rFonts w:ascii="Times New Roman" w:eastAsia="Times New Roman" w:hAnsi="Times New Roman"/>
                <w:b/>
                <w:bCs/>
                <w:sz w:val="18"/>
                <w:szCs w:val="18"/>
                <w:lang w:eastAsia="ru-RU"/>
              </w:rPr>
              <w:t> </w:t>
            </w:r>
          </w:p>
        </w:tc>
        <w:tc>
          <w:tcPr>
            <w:tcW w:w="886"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0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73"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8"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567"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1.2</w:t>
            </w:r>
          </w:p>
        </w:tc>
        <w:tc>
          <w:tcPr>
            <w:tcW w:w="806"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7754456890</w:t>
            </w:r>
          </w:p>
        </w:tc>
        <w:tc>
          <w:tcPr>
            <w:tcW w:w="753"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jc w:val="right"/>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107656565656565</w:t>
            </w:r>
          </w:p>
        </w:tc>
        <w:tc>
          <w:tcPr>
            <w:tcW w:w="957"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ООО «Свет 2»</w:t>
            </w:r>
          </w:p>
        </w:tc>
        <w:tc>
          <w:tcPr>
            <w:tcW w:w="1311"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Смоленск, ул. Титова, 34</w:t>
            </w:r>
          </w:p>
        </w:tc>
        <w:tc>
          <w:tcPr>
            <w:tcW w:w="11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277"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Участник</w:t>
            </w:r>
          </w:p>
        </w:tc>
        <w:tc>
          <w:tcPr>
            <w:tcW w:w="17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Выписка из ЕГРЮЛ ООО «Ромашка» от 23.01.2012</w:t>
            </w:r>
          </w:p>
        </w:tc>
      </w:tr>
      <w:tr w:rsidR="00312E2B" w:rsidRPr="00BD0126" w:rsidTr="002C21D4">
        <w:trPr>
          <w:trHeight w:val="315"/>
        </w:trPr>
        <w:tc>
          <w:tcPr>
            <w:tcW w:w="582" w:type="dxa"/>
            <w:tcBorders>
              <w:top w:val="nil"/>
              <w:left w:val="single" w:sz="4" w:space="0" w:color="auto"/>
              <w:bottom w:val="single" w:sz="4" w:space="0" w:color="auto"/>
              <w:right w:val="single" w:sz="4" w:space="0" w:color="auto"/>
            </w:tcBorders>
            <w:noWrap/>
            <w:vAlign w:val="center"/>
          </w:tcPr>
          <w:p w:rsidR="00BA7B0C" w:rsidRPr="00BD0126" w:rsidRDefault="00A66A49" w:rsidP="00974A2F">
            <w:pPr>
              <w:spacing w:before="40" w:after="40" w:line="240" w:lineRule="auto"/>
              <w:jc w:val="center"/>
              <w:rPr>
                <w:rFonts w:ascii="Times New Roman" w:eastAsia="Times New Roman" w:hAnsi="Times New Roman"/>
                <w:b/>
                <w:bCs/>
                <w:sz w:val="18"/>
                <w:szCs w:val="18"/>
                <w:lang w:eastAsia="ru-RU"/>
              </w:rPr>
            </w:pPr>
            <w:r w:rsidRPr="00BD0126">
              <w:rPr>
                <w:rFonts w:ascii="Times New Roman" w:eastAsia="Times New Roman" w:hAnsi="Times New Roman"/>
                <w:b/>
                <w:bCs/>
                <w:sz w:val="18"/>
                <w:szCs w:val="18"/>
                <w:lang w:eastAsia="ru-RU"/>
              </w:rPr>
              <w:t> </w:t>
            </w:r>
          </w:p>
        </w:tc>
        <w:tc>
          <w:tcPr>
            <w:tcW w:w="886"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0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73"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8"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567"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1.2.1</w:t>
            </w:r>
          </w:p>
        </w:tc>
        <w:tc>
          <w:tcPr>
            <w:tcW w:w="806"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666555777444</w:t>
            </w:r>
          </w:p>
        </w:tc>
        <w:tc>
          <w:tcPr>
            <w:tcW w:w="753"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7"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Антонов Иван Игоревич</w:t>
            </w:r>
          </w:p>
        </w:tc>
        <w:tc>
          <w:tcPr>
            <w:tcW w:w="1311"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Смоленск, ул. Титова, 34</w:t>
            </w:r>
          </w:p>
        </w:tc>
        <w:tc>
          <w:tcPr>
            <w:tcW w:w="11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6655 444333</w:t>
            </w:r>
          </w:p>
        </w:tc>
        <w:tc>
          <w:tcPr>
            <w:tcW w:w="1277"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Руководитель</w:t>
            </w:r>
          </w:p>
        </w:tc>
        <w:tc>
          <w:tcPr>
            <w:tcW w:w="17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устав, приказ №56-л/с от 22.05.12</w:t>
            </w:r>
          </w:p>
        </w:tc>
      </w:tr>
      <w:tr w:rsidR="00312E2B" w:rsidRPr="00BD0126" w:rsidTr="002C21D4">
        <w:trPr>
          <w:trHeight w:val="315"/>
        </w:trPr>
        <w:tc>
          <w:tcPr>
            <w:tcW w:w="582" w:type="dxa"/>
            <w:tcBorders>
              <w:top w:val="nil"/>
              <w:left w:val="single" w:sz="4" w:space="0" w:color="auto"/>
              <w:bottom w:val="single" w:sz="4" w:space="0" w:color="auto"/>
              <w:right w:val="single" w:sz="4" w:space="0" w:color="auto"/>
            </w:tcBorders>
            <w:noWrap/>
            <w:vAlign w:val="center"/>
          </w:tcPr>
          <w:p w:rsidR="00BA7B0C" w:rsidRPr="00BD0126" w:rsidRDefault="00A66A49" w:rsidP="00974A2F">
            <w:pPr>
              <w:spacing w:before="40" w:after="40" w:line="240" w:lineRule="auto"/>
              <w:jc w:val="center"/>
              <w:rPr>
                <w:rFonts w:ascii="Times New Roman" w:eastAsia="Times New Roman" w:hAnsi="Times New Roman"/>
                <w:b/>
                <w:bCs/>
                <w:sz w:val="18"/>
                <w:szCs w:val="18"/>
                <w:lang w:eastAsia="ru-RU"/>
              </w:rPr>
            </w:pPr>
            <w:r w:rsidRPr="00BD0126">
              <w:rPr>
                <w:rFonts w:ascii="Times New Roman" w:eastAsia="Times New Roman" w:hAnsi="Times New Roman"/>
                <w:b/>
                <w:bCs/>
                <w:sz w:val="18"/>
                <w:szCs w:val="18"/>
                <w:lang w:eastAsia="ru-RU"/>
              </w:rPr>
              <w:t> </w:t>
            </w:r>
          </w:p>
        </w:tc>
        <w:tc>
          <w:tcPr>
            <w:tcW w:w="886"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0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73"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8"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567"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1.2.2</w:t>
            </w:r>
          </w:p>
        </w:tc>
        <w:tc>
          <w:tcPr>
            <w:tcW w:w="806"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888777666555</w:t>
            </w:r>
          </w:p>
        </w:tc>
        <w:tc>
          <w:tcPr>
            <w:tcW w:w="753"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7"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Ивлев Дмитрий Степанович</w:t>
            </w:r>
          </w:p>
        </w:tc>
        <w:tc>
          <w:tcPr>
            <w:tcW w:w="1311"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Смоленск, ул. Чапаева, 34-72</w:t>
            </w:r>
          </w:p>
        </w:tc>
        <w:tc>
          <w:tcPr>
            <w:tcW w:w="11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7755 333444</w:t>
            </w:r>
          </w:p>
        </w:tc>
        <w:tc>
          <w:tcPr>
            <w:tcW w:w="1277"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Участник</w:t>
            </w:r>
          </w:p>
        </w:tc>
        <w:tc>
          <w:tcPr>
            <w:tcW w:w="17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Выписка из ЕГРЮЛ ООО «Свет 2» от 23.01.2006</w:t>
            </w:r>
          </w:p>
        </w:tc>
      </w:tr>
      <w:tr w:rsidR="00312E2B" w:rsidRPr="00BD0126" w:rsidTr="002C21D4">
        <w:trPr>
          <w:trHeight w:val="315"/>
        </w:trPr>
        <w:tc>
          <w:tcPr>
            <w:tcW w:w="582" w:type="dxa"/>
            <w:tcBorders>
              <w:top w:val="nil"/>
              <w:left w:val="single" w:sz="4" w:space="0" w:color="auto"/>
              <w:bottom w:val="single" w:sz="4" w:space="0" w:color="auto"/>
              <w:right w:val="single" w:sz="4" w:space="0" w:color="auto"/>
            </w:tcBorders>
            <w:noWrap/>
            <w:vAlign w:val="center"/>
          </w:tcPr>
          <w:p w:rsidR="00BA7B0C" w:rsidRPr="00BD0126" w:rsidRDefault="00A66A49" w:rsidP="00974A2F">
            <w:pPr>
              <w:spacing w:before="40" w:after="40" w:line="240" w:lineRule="auto"/>
              <w:jc w:val="center"/>
              <w:rPr>
                <w:rFonts w:ascii="Times New Roman" w:eastAsia="Times New Roman" w:hAnsi="Times New Roman"/>
                <w:b/>
                <w:bCs/>
                <w:sz w:val="18"/>
                <w:szCs w:val="18"/>
                <w:lang w:eastAsia="ru-RU"/>
              </w:rPr>
            </w:pPr>
            <w:r w:rsidRPr="00BD0126">
              <w:rPr>
                <w:rFonts w:ascii="Times New Roman" w:eastAsia="Times New Roman" w:hAnsi="Times New Roman"/>
                <w:b/>
                <w:bCs/>
                <w:sz w:val="18"/>
                <w:szCs w:val="18"/>
                <w:lang w:eastAsia="ru-RU"/>
              </w:rPr>
              <w:t> </w:t>
            </w:r>
          </w:p>
        </w:tc>
        <w:tc>
          <w:tcPr>
            <w:tcW w:w="886"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0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73"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8"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567"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1.2.3</w:t>
            </w:r>
          </w:p>
        </w:tc>
        <w:tc>
          <w:tcPr>
            <w:tcW w:w="806"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333888444555</w:t>
            </w:r>
          </w:p>
        </w:tc>
        <w:tc>
          <w:tcPr>
            <w:tcW w:w="753"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7"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Степанов Игорь Дмитриевич</w:t>
            </w:r>
          </w:p>
        </w:tc>
        <w:tc>
          <w:tcPr>
            <w:tcW w:w="1311"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Смоленск, ул. Гагарина, 2-64</w:t>
            </w:r>
          </w:p>
        </w:tc>
        <w:tc>
          <w:tcPr>
            <w:tcW w:w="11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6677 223344</w:t>
            </w:r>
          </w:p>
        </w:tc>
        <w:tc>
          <w:tcPr>
            <w:tcW w:w="1277"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Участник</w:t>
            </w:r>
          </w:p>
        </w:tc>
        <w:tc>
          <w:tcPr>
            <w:tcW w:w="17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Выписка из ЕГРЮЛ ООО «Свет 2» от 23.01.2006</w:t>
            </w:r>
          </w:p>
        </w:tc>
      </w:tr>
      <w:tr w:rsidR="00312E2B" w:rsidRPr="00BD0126" w:rsidTr="002C21D4">
        <w:trPr>
          <w:trHeight w:val="315"/>
        </w:trPr>
        <w:tc>
          <w:tcPr>
            <w:tcW w:w="582" w:type="dxa"/>
            <w:tcBorders>
              <w:top w:val="single" w:sz="4" w:space="0" w:color="auto"/>
              <w:left w:val="single" w:sz="4" w:space="0" w:color="auto"/>
              <w:bottom w:val="single" w:sz="4" w:space="0" w:color="auto"/>
              <w:right w:val="single" w:sz="4" w:space="0" w:color="auto"/>
            </w:tcBorders>
            <w:noWrap/>
            <w:vAlign w:val="center"/>
          </w:tcPr>
          <w:p w:rsidR="00BA7B0C" w:rsidRPr="00BD0126" w:rsidRDefault="00A66A49" w:rsidP="00974A2F">
            <w:pPr>
              <w:spacing w:before="40" w:after="40" w:line="240" w:lineRule="auto"/>
              <w:jc w:val="center"/>
              <w:rPr>
                <w:rFonts w:ascii="Times New Roman" w:eastAsia="Times New Roman" w:hAnsi="Times New Roman"/>
                <w:b/>
                <w:bCs/>
                <w:sz w:val="18"/>
                <w:szCs w:val="18"/>
                <w:lang w:eastAsia="ru-RU"/>
              </w:rPr>
            </w:pPr>
            <w:r w:rsidRPr="00BD0126">
              <w:rPr>
                <w:rFonts w:ascii="Times New Roman" w:eastAsia="Times New Roman" w:hAnsi="Times New Roman"/>
                <w:b/>
                <w:bCs/>
                <w:sz w:val="18"/>
                <w:szCs w:val="18"/>
                <w:lang w:eastAsia="ru-RU"/>
              </w:rPr>
              <w:t> </w:t>
            </w:r>
          </w:p>
        </w:tc>
        <w:tc>
          <w:tcPr>
            <w:tcW w:w="886" w:type="dxa"/>
            <w:tcBorders>
              <w:top w:val="single" w:sz="4" w:space="0" w:color="auto"/>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04" w:type="dxa"/>
            <w:tcBorders>
              <w:top w:val="single" w:sz="4" w:space="0" w:color="auto"/>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73" w:type="dxa"/>
            <w:tcBorders>
              <w:top w:val="single" w:sz="4" w:space="0" w:color="auto"/>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8" w:type="dxa"/>
            <w:tcBorders>
              <w:top w:val="single" w:sz="4" w:space="0" w:color="auto"/>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single" w:sz="4" w:space="0" w:color="auto"/>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single" w:sz="4" w:space="0" w:color="auto"/>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567" w:type="dxa"/>
            <w:tcBorders>
              <w:top w:val="single" w:sz="4" w:space="0" w:color="auto"/>
              <w:left w:val="nil"/>
              <w:bottom w:val="single" w:sz="4" w:space="0" w:color="auto"/>
              <w:right w:val="single" w:sz="4" w:space="0" w:color="auto"/>
            </w:tcBorders>
            <w:noWrap/>
            <w:vAlign w:val="center"/>
          </w:tcPr>
          <w:p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w:t>
            </w:r>
          </w:p>
        </w:tc>
        <w:tc>
          <w:tcPr>
            <w:tcW w:w="806" w:type="dxa"/>
            <w:tcBorders>
              <w:top w:val="single" w:sz="4" w:space="0" w:color="auto"/>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753" w:type="dxa"/>
            <w:tcBorders>
              <w:top w:val="single" w:sz="4" w:space="0" w:color="auto"/>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7" w:type="dxa"/>
            <w:tcBorders>
              <w:top w:val="single" w:sz="4" w:space="0" w:color="auto"/>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311" w:type="dxa"/>
            <w:tcBorders>
              <w:top w:val="single" w:sz="4" w:space="0" w:color="auto"/>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single" w:sz="4" w:space="0" w:color="auto"/>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277" w:type="dxa"/>
            <w:tcBorders>
              <w:top w:val="single" w:sz="4" w:space="0" w:color="auto"/>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734" w:type="dxa"/>
            <w:tcBorders>
              <w:top w:val="single" w:sz="4" w:space="0" w:color="auto"/>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r>
      <w:tr w:rsidR="00312E2B" w:rsidRPr="00BD0126" w:rsidTr="002C21D4">
        <w:trPr>
          <w:trHeight w:val="315"/>
        </w:trPr>
        <w:tc>
          <w:tcPr>
            <w:tcW w:w="582" w:type="dxa"/>
            <w:tcBorders>
              <w:top w:val="nil"/>
              <w:left w:val="single" w:sz="4" w:space="0" w:color="auto"/>
              <w:bottom w:val="single" w:sz="4" w:space="0" w:color="auto"/>
              <w:right w:val="single" w:sz="4" w:space="0" w:color="auto"/>
            </w:tcBorders>
            <w:noWrap/>
            <w:vAlign w:val="center"/>
          </w:tcPr>
          <w:p w:rsidR="00BA7B0C" w:rsidRPr="00BD0126" w:rsidRDefault="00A66A49" w:rsidP="00974A2F">
            <w:pPr>
              <w:spacing w:before="40" w:after="40" w:line="240" w:lineRule="auto"/>
              <w:jc w:val="center"/>
              <w:rPr>
                <w:rFonts w:ascii="Times New Roman" w:eastAsia="Times New Roman" w:hAnsi="Times New Roman"/>
                <w:b/>
                <w:bCs/>
                <w:sz w:val="18"/>
                <w:szCs w:val="18"/>
                <w:lang w:eastAsia="ru-RU"/>
              </w:rPr>
            </w:pPr>
            <w:r w:rsidRPr="00BD0126">
              <w:rPr>
                <w:rFonts w:ascii="Times New Roman" w:eastAsia="Times New Roman" w:hAnsi="Times New Roman"/>
                <w:b/>
                <w:bCs/>
                <w:sz w:val="18"/>
                <w:szCs w:val="18"/>
                <w:lang w:eastAsia="ru-RU"/>
              </w:rPr>
              <w:t> </w:t>
            </w:r>
          </w:p>
        </w:tc>
        <w:tc>
          <w:tcPr>
            <w:tcW w:w="886"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0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73"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8"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567"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1.3</w:t>
            </w:r>
          </w:p>
        </w:tc>
        <w:tc>
          <w:tcPr>
            <w:tcW w:w="806"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ASU66-54</w:t>
            </w:r>
          </w:p>
        </w:tc>
        <w:tc>
          <w:tcPr>
            <w:tcW w:w="753"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jc w:val="right"/>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7"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Игуана лтд (Iguana LTD)</w:t>
            </w:r>
          </w:p>
        </w:tc>
        <w:tc>
          <w:tcPr>
            <w:tcW w:w="1311"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США, штат Виржиния, 533</w:t>
            </w:r>
          </w:p>
        </w:tc>
        <w:tc>
          <w:tcPr>
            <w:tcW w:w="11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277"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Участник</w:t>
            </w:r>
          </w:p>
        </w:tc>
        <w:tc>
          <w:tcPr>
            <w:tcW w:w="1734" w:type="dxa"/>
            <w:tcBorders>
              <w:top w:val="nil"/>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Выписка из ЕГРЮЛ ООО «Ромашка» от 23.01.2012</w:t>
            </w:r>
          </w:p>
        </w:tc>
      </w:tr>
      <w:tr w:rsidR="00312E2B" w:rsidRPr="00BD0126" w:rsidTr="002C21D4">
        <w:trPr>
          <w:trHeight w:val="315"/>
        </w:trPr>
        <w:tc>
          <w:tcPr>
            <w:tcW w:w="582" w:type="dxa"/>
            <w:tcBorders>
              <w:top w:val="single" w:sz="4" w:space="0" w:color="auto"/>
              <w:left w:val="single" w:sz="4" w:space="0" w:color="auto"/>
              <w:bottom w:val="single" w:sz="4" w:space="0" w:color="auto"/>
              <w:right w:val="single" w:sz="4" w:space="0" w:color="auto"/>
            </w:tcBorders>
            <w:noWrap/>
            <w:vAlign w:val="center"/>
          </w:tcPr>
          <w:p w:rsidR="00BA7B0C" w:rsidRPr="00BD0126" w:rsidRDefault="00BA7B0C" w:rsidP="00974A2F">
            <w:pPr>
              <w:spacing w:before="40" w:after="40" w:line="240" w:lineRule="auto"/>
              <w:jc w:val="center"/>
              <w:rPr>
                <w:rFonts w:ascii="Times New Roman" w:eastAsia="Times New Roman" w:hAnsi="Times New Roman"/>
                <w:b/>
                <w:bCs/>
                <w:sz w:val="18"/>
                <w:szCs w:val="18"/>
                <w:lang w:eastAsia="ru-RU"/>
              </w:rPr>
            </w:pPr>
          </w:p>
        </w:tc>
        <w:tc>
          <w:tcPr>
            <w:tcW w:w="886" w:type="dxa"/>
            <w:tcBorders>
              <w:top w:val="single" w:sz="4" w:space="0" w:color="auto"/>
              <w:left w:val="nil"/>
              <w:bottom w:val="single" w:sz="4" w:space="0" w:color="auto"/>
              <w:right w:val="single" w:sz="4" w:space="0" w:color="auto"/>
            </w:tcBorders>
            <w:noWrap/>
            <w:vAlign w:val="center"/>
          </w:tcPr>
          <w:p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904" w:type="dxa"/>
            <w:tcBorders>
              <w:top w:val="single" w:sz="4" w:space="0" w:color="auto"/>
              <w:left w:val="nil"/>
              <w:bottom w:val="single" w:sz="4" w:space="0" w:color="auto"/>
              <w:right w:val="single" w:sz="4" w:space="0" w:color="auto"/>
            </w:tcBorders>
            <w:noWrap/>
            <w:vAlign w:val="center"/>
          </w:tcPr>
          <w:p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1173" w:type="dxa"/>
            <w:tcBorders>
              <w:top w:val="single" w:sz="4" w:space="0" w:color="auto"/>
              <w:left w:val="nil"/>
              <w:bottom w:val="single" w:sz="4" w:space="0" w:color="auto"/>
              <w:right w:val="single" w:sz="4" w:space="0" w:color="auto"/>
            </w:tcBorders>
            <w:noWrap/>
            <w:vAlign w:val="center"/>
          </w:tcPr>
          <w:p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958" w:type="dxa"/>
            <w:tcBorders>
              <w:top w:val="single" w:sz="4" w:space="0" w:color="auto"/>
              <w:left w:val="nil"/>
              <w:bottom w:val="single" w:sz="4" w:space="0" w:color="auto"/>
              <w:right w:val="single" w:sz="4" w:space="0" w:color="auto"/>
            </w:tcBorders>
            <w:noWrap/>
            <w:vAlign w:val="center"/>
          </w:tcPr>
          <w:p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1134" w:type="dxa"/>
            <w:tcBorders>
              <w:top w:val="single" w:sz="4" w:space="0" w:color="auto"/>
              <w:left w:val="nil"/>
              <w:bottom w:val="single" w:sz="4" w:space="0" w:color="auto"/>
              <w:right w:val="single" w:sz="4" w:space="0" w:color="auto"/>
            </w:tcBorders>
            <w:noWrap/>
            <w:vAlign w:val="center"/>
          </w:tcPr>
          <w:p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1134" w:type="dxa"/>
            <w:tcBorders>
              <w:top w:val="single" w:sz="4" w:space="0" w:color="auto"/>
              <w:left w:val="nil"/>
              <w:bottom w:val="single" w:sz="4" w:space="0" w:color="auto"/>
              <w:right w:val="single" w:sz="4" w:space="0" w:color="auto"/>
            </w:tcBorders>
            <w:noWrap/>
            <w:vAlign w:val="center"/>
          </w:tcPr>
          <w:p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567" w:type="dxa"/>
            <w:tcBorders>
              <w:top w:val="single" w:sz="4" w:space="0" w:color="auto"/>
              <w:left w:val="nil"/>
              <w:bottom w:val="single" w:sz="4" w:space="0" w:color="auto"/>
              <w:right w:val="single" w:sz="4" w:space="0" w:color="auto"/>
            </w:tcBorders>
            <w:noWrap/>
            <w:vAlign w:val="center"/>
          </w:tcPr>
          <w:p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 </w:t>
            </w:r>
          </w:p>
        </w:tc>
        <w:tc>
          <w:tcPr>
            <w:tcW w:w="806" w:type="dxa"/>
            <w:tcBorders>
              <w:top w:val="single" w:sz="4" w:space="0" w:color="auto"/>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753" w:type="dxa"/>
            <w:tcBorders>
              <w:top w:val="single" w:sz="4" w:space="0" w:color="auto"/>
              <w:left w:val="nil"/>
              <w:bottom w:val="single" w:sz="4" w:space="0" w:color="auto"/>
              <w:right w:val="single" w:sz="4" w:space="0" w:color="auto"/>
            </w:tcBorders>
            <w:noWrap/>
            <w:vAlign w:val="center"/>
          </w:tcPr>
          <w:p w:rsidR="00BA7B0C" w:rsidRPr="00BD0126" w:rsidRDefault="00A66A49" w:rsidP="00974A2F">
            <w:pPr>
              <w:spacing w:before="40" w:after="40" w:line="240" w:lineRule="auto"/>
              <w:jc w:val="right"/>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7" w:type="dxa"/>
            <w:tcBorders>
              <w:top w:val="single" w:sz="4" w:space="0" w:color="auto"/>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Ruan Max Amer</w:t>
            </w:r>
          </w:p>
        </w:tc>
        <w:tc>
          <w:tcPr>
            <w:tcW w:w="1311" w:type="dxa"/>
            <w:tcBorders>
              <w:top w:val="single" w:sz="4" w:space="0" w:color="auto"/>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Кипр, Лимассол, 24-75</w:t>
            </w:r>
          </w:p>
        </w:tc>
        <w:tc>
          <w:tcPr>
            <w:tcW w:w="1134" w:type="dxa"/>
            <w:tcBorders>
              <w:top w:val="single" w:sz="4" w:space="0" w:color="auto"/>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776AE 6654</w:t>
            </w:r>
          </w:p>
        </w:tc>
        <w:tc>
          <w:tcPr>
            <w:tcW w:w="1277" w:type="dxa"/>
            <w:tcBorders>
              <w:top w:val="single" w:sz="4" w:space="0" w:color="auto"/>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Руководитель</w:t>
            </w:r>
          </w:p>
        </w:tc>
        <w:tc>
          <w:tcPr>
            <w:tcW w:w="1734" w:type="dxa"/>
            <w:tcBorders>
              <w:top w:val="single" w:sz="4" w:space="0" w:color="auto"/>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выписка из торгового реестра от 10.11.2012</w:t>
            </w:r>
          </w:p>
        </w:tc>
      </w:tr>
      <w:tr w:rsidR="00312E2B" w:rsidRPr="00BD0126" w:rsidTr="002C21D4">
        <w:trPr>
          <w:trHeight w:val="315"/>
        </w:trPr>
        <w:tc>
          <w:tcPr>
            <w:tcW w:w="582" w:type="dxa"/>
            <w:tcBorders>
              <w:top w:val="single" w:sz="4" w:space="0" w:color="auto"/>
              <w:left w:val="single" w:sz="4" w:space="0" w:color="auto"/>
              <w:bottom w:val="single" w:sz="4" w:space="0" w:color="auto"/>
              <w:right w:val="single" w:sz="4" w:space="0" w:color="auto"/>
            </w:tcBorders>
            <w:noWrap/>
            <w:vAlign w:val="center"/>
          </w:tcPr>
          <w:p w:rsidR="00BA7B0C" w:rsidRPr="00BD0126" w:rsidRDefault="00BA7B0C" w:rsidP="00974A2F">
            <w:pPr>
              <w:spacing w:before="40" w:after="40" w:line="240" w:lineRule="auto"/>
              <w:jc w:val="center"/>
              <w:rPr>
                <w:rFonts w:ascii="Times New Roman" w:eastAsia="Times New Roman" w:hAnsi="Times New Roman"/>
                <w:b/>
                <w:bCs/>
                <w:sz w:val="18"/>
                <w:szCs w:val="18"/>
                <w:lang w:eastAsia="ru-RU"/>
              </w:rPr>
            </w:pPr>
          </w:p>
        </w:tc>
        <w:tc>
          <w:tcPr>
            <w:tcW w:w="886" w:type="dxa"/>
            <w:tcBorders>
              <w:top w:val="single" w:sz="4" w:space="0" w:color="auto"/>
              <w:left w:val="nil"/>
              <w:bottom w:val="single" w:sz="4" w:space="0" w:color="auto"/>
              <w:right w:val="single" w:sz="4" w:space="0" w:color="auto"/>
            </w:tcBorders>
            <w:noWrap/>
            <w:vAlign w:val="center"/>
          </w:tcPr>
          <w:p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904" w:type="dxa"/>
            <w:tcBorders>
              <w:top w:val="single" w:sz="4" w:space="0" w:color="auto"/>
              <w:left w:val="nil"/>
              <w:bottom w:val="single" w:sz="4" w:space="0" w:color="auto"/>
              <w:right w:val="single" w:sz="4" w:space="0" w:color="auto"/>
            </w:tcBorders>
            <w:noWrap/>
            <w:vAlign w:val="center"/>
          </w:tcPr>
          <w:p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1173" w:type="dxa"/>
            <w:tcBorders>
              <w:top w:val="single" w:sz="4" w:space="0" w:color="auto"/>
              <w:left w:val="nil"/>
              <w:bottom w:val="single" w:sz="4" w:space="0" w:color="auto"/>
              <w:right w:val="single" w:sz="4" w:space="0" w:color="auto"/>
            </w:tcBorders>
            <w:noWrap/>
            <w:vAlign w:val="center"/>
          </w:tcPr>
          <w:p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958" w:type="dxa"/>
            <w:tcBorders>
              <w:top w:val="single" w:sz="4" w:space="0" w:color="auto"/>
              <w:left w:val="nil"/>
              <w:bottom w:val="single" w:sz="4" w:space="0" w:color="auto"/>
              <w:right w:val="single" w:sz="4" w:space="0" w:color="auto"/>
            </w:tcBorders>
            <w:noWrap/>
            <w:vAlign w:val="center"/>
          </w:tcPr>
          <w:p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1134" w:type="dxa"/>
            <w:tcBorders>
              <w:top w:val="single" w:sz="4" w:space="0" w:color="auto"/>
              <w:left w:val="nil"/>
              <w:bottom w:val="single" w:sz="4" w:space="0" w:color="auto"/>
              <w:right w:val="single" w:sz="4" w:space="0" w:color="auto"/>
            </w:tcBorders>
            <w:noWrap/>
            <w:vAlign w:val="center"/>
          </w:tcPr>
          <w:p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1134" w:type="dxa"/>
            <w:tcBorders>
              <w:top w:val="single" w:sz="4" w:space="0" w:color="auto"/>
              <w:left w:val="nil"/>
              <w:bottom w:val="single" w:sz="4" w:space="0" w:color="auto"/>
              <w:right w:val="single" w:sz="4" w:space="0" w:color="auto"/>
            </w:tcBorders>
            <w:noWrap/>
            <w:vAlign w:val="center"/>
          </w:tcPr>
          <w:p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567" w:type="dxa"/>
            <w:tcBorders>
              <w:top w:val="single" w:sz="4" w:space="0" w:color="auto"/>
              <w:left w:val="nil"/>
              <w:bottom w:val="single" w:sz="4" w:space="0" w:color="auto"/>
              <w:right w:val="single" w:sz="4" w:space="0" w:color="auto"/>
            </w:tcBorders>
            <w:noWrap/>
            <w:vAlign w:val="center"/>
          </w:tcPr>
          <w:p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w:t>
            </w:r>
          </w:p>
        </w:tc>
        <w:tc>
          <w:tcPr>
            <w:tcW w:w="806" w:type="dxa"/>
            <w:tcBorders>
              <w:top w:val="single" w:sz="4" w:space="0" w:color="auto"/>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753" w:type="dxa"/>
            <w:tcBorders>
              <w:top w:val="single" w:sz="4" w:space="0" w:color="auto"/>
              <w:left w:val="nil"/>
              <w:bottom w:val="single" w:sz="4" w:space="0" w:color="auto"/>
              <w:right w:val="single" w:sz="4" w:space="0" w:color="auto"/>
            </w:tcBorders>
            <w:noWrap/>
            <w:vAlign w:val="center"/>
          </w:tcPr>
          <w:p w:rsidR="00BA7B0C" w:rsidRPr="00BD0126" w:rsidRDefault="00A66A49" w:rsidP="00974A2F">
            <w:pPr>
              <w:spacing w:before="40" w:after="40" w:line="240" w:lineRule="auto"/>
              <w:jc w:val="right"/>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7" w:type="dxa"/>
            <w:tcBorders>
              <w:top w:val="single" w:sz="4" w:space="0" w:color="auto"/>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311" w:type="dxa"/>
            <w:tcBorders>
              <w:top w:val="single" w:sz="4" w:space="0" w:color="auto"/>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134" w:type="dxa"/>
            <w:tcBorders>
              <w:top w:val="single" w:sz="4" w:space="0" w:color="auto"/>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277" w:type="dxa"/>
            <w:tcBorders>
              <w:top w:val="single" w:sz="4" w:space="0" w:color="auto"/>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1734" w:type="dxa"/>
            <w:tcBorders>
              <w:top w:val="single" w:sz="4" w:space="0" w:color="auto"/>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r>
      <w:tr w:rsidR="00312E2B" w:rsidRPr="00BD0126" w:rsidTr="002C21D4">
        <w:trPr>
          <w:trHeight w:val="315"/>
        </w:trPr>
        <w:tc>
          <w:tcPr>
            <w:tcW w:w="582" w:type="dxa"/>
            <w:tcBorders>
              <w:top w:val="single" w:sz="4" w:space="0" w:color="auto"/>
              <w:left w:val="single" w:sz="4" w:space="0" w:color="auto"/>
              <w:bottom w:val="single" w:sz="4" w:space="0" w:color="auto"/>
              <w:right w:val="single" w:sz="4" w:space="0" w:color="auto"/>
            </w:tcBorders>
            <w:noWrap/>
            <w:vAlign w:val="center"/>
          </w:tcPr>
          <w:p w:rsidR="00BA7B0C" w:rsidRPr="00BD0126" w:rsidRDefault="00BA7B0C" w:rsidP="00974A2F">
            <w:pPr>
              <w:spacing w:before="40" w:after="40" w:line="240" w:lineRule="auto"/>
              <w:jc w:val="center"/>
              <w:rPr>
                <w:rFonts w:ascii="Times New Roman" w:eastAsia="Times New Roman" w:hAnsi="Times New Roman"/>
                <w:b/>
                <w:bCs/>
                <w:sz w:val="18"/>
                <w:szCs w:val="18"/>
                <w:lang w:eastAsia="ru-RU"/>
              </w:rPr>
            </w:pPr>
          </w:p>
        </w:tc>
        <w:tc>
          <w:tcPr>
            <w:tcW w:w="886" w:type="dxa"/>
            <w:tcBorders>
              <w:top w:val="single" w:sz="4" w:space="0" w:color="auto"/>
              <w:left w:val="nil"/>
              <w:bottom w:val="single" w:sz="4" w:space="0" w:color="auto"/>
              <w:right w:val="single" w:sz="4" w:space="0" w:color="auto"/>
            </w:tcBorders>
            <w:noWrap/>
            <w:vAlign w:val="center"/>
          </w:tcPr>
          <w:p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904" w:type="dxa"/>
            <w:tcBorders>
              <w:top w:val="single" w:sz="4" w:space="0" w:color="auto"/>
              <w:left w:val="nil"/>
              <w:bottom w:val="single" w:sz="4" w:space="0" w:color="auto"/>
              <w:right w:val="single" w:sz="4" w:space="0" w:color="auto"/>
            </w:tcBorders>
            <w:noWrap/>
            <w:vAlign w:val="center"/>
          </w:tcPr>
          <w:p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1173" w:type="dxa"/>
            <w:tcBorders>
              <w:top w:val="single" w:sz="4" w:space="0" w:color="auto"/>
              <w:left w:val="nil"/>
              <w:bottom w:val="single" w:sz="4" w:space="0" w:color="auto"/>
              <w:right w:val="single" w:sz="4" w:space="0" w:color="auto"/>
            </w:tcBorders>
            <w:noWrap/>
            <w:vAlign w:val="center"/>
          </w:tcPr>
          <w:p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958" w:type="dxa"/>
            <w:tcBorders>
              <w:top w:val="single" w:sz="4" w:space="0" w:color="auto"/>
              <w:left w:val="nil"/>
              <w:bottom w:val="single" w:sz="4" w:space="0" w:color="auto"/>
              <w:right w:val="single" w:sz="4" w:space="0" w:color="auto"/>
            </w:tcBorders>
            <w:noWrap/>
            <w:vAlign w:val="center"/>
          </w:tcPr>
          <w:p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1134" w:type="dxa"/>
            <w:tcBorders>
              <w:top w:val="single" w:sz="4" w:space="0" w:color="auto"/>
              <w:left w:val="nil"/>
              <w:bottom w:val="single" w:sz="4" w:space="0" w:color="auto"/>
              <w:right w:val="single" w:sz="4" w:space="0" w:color="auto"/>
            </w:tcBorders>
            <w:noWrap/>
            <w:vAlign w:val="center"/>
          </w:tcPr>
          <w:p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1134" w:type="dxa"/>
            <w:tcBorders>
              <w:top w:val="single" w:sz="4" w:space="0" w:color="auto"/>
              <w:left w:val="nil"/>
              <w:bottom w:val="single" w:sz="4" w:space="0" w:color="auto"/>
              <w:right w:val="single" w:sz="4" w:space="0" w:color="auto"/>
            </w:tcBorders>
            <w:noWrap/>
            <w:vAlign w:val="center"/>
          </w:tcPr>
          <w:p w:rsidR="00BA7B0C" w:rsidRPr="00BD0126" w:rsidRDefault="00BA7B0C" w:rsidP="00974A2F">
            <w:pPr>
              <w:spacing w:before="40" w:after="40" w:line="240" w:lineRule="auto"/>
              <w:rPr>
                <w:rFonts w:ascii="Times New Roman" w:eastAsia="Times New Roman" w:hAnsi="Times New Roman"/>
                <w:sz w:val="18"/>
                <w:szCs w:val="18"/>
                <w:lang w:eastAsia="ru-RU"/>
              </w:rPr>
            </w:pPr>
          </w:p>
        </w:tc>
        <w:tc>
          <w:tcPr>
            <w:tcW w:w="567" w:type="dxa"/>
            <w:tcBorders>
              <w:top w:val="single" w:sz="4" w:space="0" w:color="auto"/>
              <w:left w:val="nil"/>
              <w:bottom w:val="single" w:sz="4" w:space="0" w:color="auto"/>
              <w:right w:val="single" w:sz="4" w:space="0" w:color="auto"/>
            </w:tcBorders>
            <w:noWrap/>
            <w:vAlign w:val="center"/>
          </w:tcPr>
          <w:p w:rsidR="00BA7B0C" w:rsidRPr="00BD0126" w:rsidRDefault="00A66A49" w:rsidP="00974A2F">
            <w:pPr>
              <w:spacing w:before="40" w:after="40" w:line="240" w:lineRule="auto"/>
              <w:jc w:val="center"/>
              <w:rPr>
                <w:rFonts w:ascii="Times New Roman" w:eastAsia="Times New Roman" w:hAnsi="Times New Roman"/>
                <w:bCs/>
                <w:sz w:val="18"/>
                <w:szCs w:val="18"/>
                <w:lang w:eastAsia="ru-RU"/>
              </w:rPr>
            </w:pPr>
            <w:r w:rsidRPr="00BD0126">
              <w:rPr>
                <w:rFonts w:ascii="Times New Roman" w:eastAsia="Times New Roman" w:hAnsi="Times New Roman"/>
                <w:bCs/>
                <w:sz w:val="18"/>
                <w:szCs w:val="18"/>
                <w:lang w:eastAsia="ru-RU"/>
              </w:rPr>
              <w:t>1.4</w:t>
            </w:r>
          </w:p>
        </w:tc>
        <w:tc>
          <w:tcPr>
            <w:tcW w:w="806" w:type="dxa"/>
            <w:tcBorders>
              <w:top w:val="single" w:sz="4" w:space="0" w:color="auto"/>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123456789012</w:t>
            </w:r>
          </w:p>
        </w:tc>
        <w:tc>
          <w:tcPr>
            <w:tcW w:w="753" w:type="dxa"/>
            <w:tcBorders>
              <w:top w:val="single" w:sz="4" w:space="0" w:color="auto"/>
              <w:left w:val="nil"/>
              <w:bottom w:val="single" w:sz="4" w:space="0" w:color="auto"/>
              <w:right w:val="single" w:sz="4" w:space="0" w:color="auto"/>
            </w:tcBorders>
            <w:noWrap/>
            <w:vAlign w:val="center"/>
          </w:tcPr>
          <w:p w:rsidR="00BA7B0C" w:rsidRPr="00BD0126" w:rsidRDefault="00A66A49" w:rsidP="00974A2F">
            <w:pPr>
              <w:spacing w:before="40" w:after="40" w:line="240" w:lineRule="auto"/>
              <w:jc w:val="right"/>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 </w:t>
            </w:r>
          </w:p>
        </w:tc>
        <w:tc>
          <w:tcPr>
            <w:tcW w:w="957" w:type="dxa"/>
            <w:tcBorders>
              <w:top w:val="single" w:sz="4" w:space="0" w:color="auto"/>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Иванов Иван Иванович</w:t>
            </w:r>
          </w:p>
        </w:tc>
        <w:tc>
          <w:tcPr>
            <w:tcW w:w="1311" w:type="dxa"/>
            <w:tcBorders>
              <w:top w:val="single" w:sz="4" w:space="0" w:color="auto"/>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Тула, ул. Пионеров, 56-89</w:t>
            </w:r>
          </w:p>
        </w:tc>
        <w:tc>
          <w:tcPr>
            <w:tcW w:w="1134" w:type="dxa"/>
            <w:tcBorders>
              <w:top w:val="single" w:sz="4" w:space="0" w:color="auto"/>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1122 334455</w:t>
            </w:r>
          </w:p>
        </w:tc>
        <w:tc>
          <w:tcPr>
            <w:tcW w:w="1277" w:type="dxa"/>
            <w:tcBorders>
              <w:top w:val="single" w:sz="4" w:space="0" w:color="auto"/>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Участник</w:t>
            </w:r>
          </w:p>
        </w:tc>
        <w:tc>
          <w:tcPr>
            <w:tcW w:w="1734" w:type="dxa"/>
            <w:tcBorders>
              <w:top w:val="single" w:sz="4" w:space="0" w:color="auto"/>
              <w:left w:val="nil"/>
              <w:bottom w:val="single" w:sz="4" w:space="0" w:color="auto"/>
              <w:right w:val="single" w:sz="4" w:space="0" w:color="auto"/>
            </w:tcBorders>
            <w:noWrap/>
            <w:vAlign w:val="center"/>
          </w:tcPr>
          <w:p w:rsidR="00BA7B0C" w:rsidRPr="00BD0126" w:rsidRDefault="00A66A49" w:rsidP="00974A2F">
            <w:pPr>
              <w:spacing w:before="40" w:after="40" w:line="240" w:lineRule="auto"/>
              <w:rPr>
                <w:rFonts w:ascii="Times New Roman" w:eastAsia="Times New Roman" w:hAnsi="Times New Roman"/>
                <w:sz w:val="18"/>
                <w:szCs w:val="18"/>
                <w:lang w:eastAsia="ru-RU"/>
              </w:rPr>
            </w:pPr>
            <w:r w:rsidRPr="00BD0126">
              <w:rPr>
                <w:rFonts w:ascii="Times New Roman" w:eastAsia="Times New Roman" w:hAnsi="Times New Roman"/>
                <w:sz w:val="18"/>
                <w:szCs w:val="18"/>
                <w:lang w:eastAsia="ru-RU"/>
              </w:rPr>
              <w:t>Выписка из ЕГРЮЛ ООО «Ромашка» от 23.01.2012</w:t>
            </w:r>
          </w:p>
        </w:tc>
      </w:tr>
    </w:tbl>
    <w:p w:rsidR="00312E2B" w:rsidRPr="00BD0126" w:rsidRDefault="00A66A49" w:rsidP="00D75C6D">
      <w:pPr>
        <w:numPr>
          <w:ilvl w:val="0"/>
          <w:numId w:val="25"/>
        </w:numPr>
        <w:tabs>
          <w:tab w:val="num" w:pos="567"/>
          <w:tab w:val="center" w:pos="4677"/>
          <w:tab w:val="right" w:pos="9355"/>
        </w:tabs>
        <w:spacing w:after="0" w:line="240" w:lineRule="auto"/>
        <w:ind w:left="567" w:hanging="567"/>
        <w:jc w:val="both"/>
        <w:rPr>
          <w:rFonts w:ascii="Times New Roman" w:hAnsi="Times New Roman"/>
          <w:sz w:val="24"/>
          <w:szCs w:val="24"/>
          <w:lang w:eastAsia="ru-RU"/>
        </w:rPr>
      </w:pPr>
      <w:r w:rsidRPr="00BD0126">
        <w:rPr>
          <w:rFonts w:ascii="Times New Roman" w:hAnsi="Times New Roman"/>
          <w:sz w:val="24"/>
          <w:szCs w:val="24"/>
          <w:lang w:eastAsia="ru-RU"/>
        </w:rPr>
        <w:t>ООО «Ромашка» гарантирует Обществу (указать: Заказчику/иное наименование Общества), что сведения и документы в отношении всей цепочки собственников и руководителей, включая бенефициаров (в том числе конечных), передаваемые Обществу (указать: Заказчику/иное наименование Общества) являются полными, точными и достоверными.</w:t>
      </w:r>
    </w:p>
    <w:p w:rsidR="00312E2B" w:rsidRPr="00BD0126" w:rsidRDefault="00A66A49" w:rsidP="00D75C6D">
      <w:pPr>
        <w:numPr>
          <w:ilvl w:val="0"/>
          <w:numId w:val="25"/>
        </w:numPr>
        <w:tabs>
          <w:tab w:val="num" w:pos="567"/>
          <w:tab w:val="center" w:pos="4677"/>
          <w:tab w:val="right" w:pos="9355"/>
        </w:tabs>
        <w:spacing w:after="0" w:line="240" w:lineRule="auto"/>
        <w:ind w:left="567" w:hanging="567"/>
        <w:jc w:val="both"/>
        <w:rPr>
          <w:rFonts w:ascii="Times New Roman" w:hAnsi="Times New Roman"/>
          <w:sz w:val="24"/>
          <w:szCs w:val="24"/>
          <w:lang w:eastAsia="ru-RU"/>
        </w:rPr>
      </w:pPr>
      <w:r w:rsidRPr="00BD0126">
        <w:rPr>
          <w:rFonts w:ascii="Times New Roman" w:hAnsi="Times New Roman"/>
          <w:sz w:val="24"/>
          <w:szCs w:val="24"/>
          <w:lang w:eastAsia="ru-RU"/>
        </w:rPr>
        <w:t>ООО «Ромашка» настоящим выдает согласие и подтверждает получение им всех требуемых в соответствии с действующим законодательством РФ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а также на раскрытие Обществом (указать: Заказчиком/иное наименование Общества) полностью или частично представленных сведений компетентным органам государственной власти (в том числе, но, не ограничиваясь, Федеральной налоговой службе РФ, Минэнерго России, Росфинмониторингу, Правительству РФ) и последующую обработку сведений такими органами (далее – Раскрытие). ООО «Ромашка» настоящим освобождает Общество (указать: Заказчика/иное наименование Общества) от любой ответственности в связи с Раскрытием, в том числе возмещает Обществу (указать: Заказчику/иное наименование Общества) убытки, понесенные в связи с предъявлением Обществу (указать: Заказчику/иное наименование Общества) претензий, исков и требований любыми третьими лицами, чьи права были или могли быть нарушены таким Раскрытием.</w:t>
      </w:r>
    </w:p>
    <w:p w:rsidR="00312E2B" w:rsidRPr="00BD0126" w:rsidRDefault="00312E2B" w:rsidP="00D75C6D">
      <w:pPr>
        <w:tabs>
          <w:tab w:val="center" w:pos="4677"/>
          <w:tab w:val="right" w:pos="9355"/>
        </w:tabs>
        <w:spacing w:after="0" w:line="240" w:lineRule="auto"/>
        <w:jc w:val="right"/>
        <w:rPr>
          <w:rFonts w:ascii="Times New Roman" w:hAnsi="Times New Roman"/>
          <w:b/>
          <w:sz w:val="24"/>
          <w:szCs w:val="24"/>
          <w:lang w:eastAsia="ru-RU"/>
        </w:rPr>
      </w:pPr>
      <w:r w:rsidRPr="00BD0126">
        <w:rPr>
          <w:rFonts w:ascii="Times New Roman" w:hAnsi="Times New Roman"/>
          <w:b/>
          <w:sz w:val="24"/>
          <w:szCs w:val="24"/>
          <w:lang w:eastAsia="ru-RU"/>
        </w:rPr>
        <w:t>Подпись уполномоч</w:t>
      </w:r>
      <w:r w:rsidR="00A66A49" w:rsidRPr="00BD0126">
        <w:rPr>
          <w:rFonts w:ascii="Times New Roman" w:hAnsi="Times New Roman"/>
          <w:b/>
          <w:sz w:val="24"/>
          <w:szCs w:val="24"/>
          <w:lang w:eastAsia="ru-RU"/>
        </w:rPr>
        <w:t>енного лица организации</w:t>
      </w:r>
    </w:p>
    <w:p w:rsidR="00540D0B" w:rsidRDefault="00A66A49" w:rsidP="00D75C6D">
      <w:pPr>
        <w:spacing w:after="0" w:line="240" w:lineRule="auto"/>
        <w:jc w:val="right"/>
        <w:rPr>
          <w:rFonts w:ascii="Times New Roman" w:hAnsi="Times New Roman"/>
          <w:b/>
          <w:sz w:val="24"/>
          <w:szCs w:val="24"/>
          <w:lang w:eastAsia="ru-RU"/>
        </w:rPr>
      </w:pPr>
      <w:r w:rsidRPr="00BD0126">
        <w:rPr>
          <w:rFonts w:ascii="Times New Roman" w:hAnsi="Times New Roman"/>
          <w:b/>
          <w:sz w:val="24"/>
          <w:szCs w:val="24"/>
          <w:lang w:eastAsia="ru-RU"/>
        </w:rPr>
        <w:t>печать организации</w:t>
      </w:r>
      <w:bookmarkEnd w:id="0"/>
      <w:bookmarkEnd w:id="1"/>
      <w:bookmarkEnd w:id="2"/>
      <w:bookmarkEnd w:id="3"/>
      <w:bookmarkEnd w:id="4"/>
      <w:bookmarkEnd w:id="5"/>
    </w:p>
    <w:p w:rsidR="007047A8" w:rsidRDefault="007047A8" w:rsidP="00D75C6D">
      <w:pPr>
        <w:spacing w:after="0" w:line="240" w:lineRule="auto"/>
        <w:jc w:val="right"/>
        <w:rPr>
          <w:rFonts w:ascii="Times New Roman" w:hAnsi="Times New Roman"/>
          <w:b/>
          <w:sz w:val="24"/>
          <w:szCs w:val="24"/>
          <w:lang w:eastAsia="ru-RU"/>
        </w:rPr>
      </w:pPr>
    </w:p>
    <w:p w:rsidR="007047A8" w:rsidRDefault="007047A8" w:rsidP="00D75C6D">
      <w:pPr>
        <w:spacing w:after="0" w:line="240" w:lineRule="auto"/>
        <w:jc w:val="right"/>
        <w:rPr>
          <w:rFonts w:ascii="Times New Roman" w:hAnsi="Times New Roman"/>
          <w:b/>
          <w:sz w:val="24"/>
          <w:szCs w:val="24"/>
          <w:lang w:eastAsia="ru-RU"/>
        </w:rPr>
      </w:pPr>
    </w:p>
    <w:p w:rsidR="007047A8" w:rsidRDefault="007047A8" w:rsidP="00D75C6D">
      <w:pPr>
        <w:spacing w:after="0" w:line="240" w:lineRule="auto"/>
        <w:jc w:val="right"/>
        <w:rPr>
          <w:rFonts w:ascii="Times New Roman" w:hAnsi="Times New Roman"/>
          <w:b/>
          <w:sz w:val="24"/>
          <w:szCs w:val="24"/>
          <w:lang w:eastAsia="ru-RU"/>
        </w:rPr>
      </w:pPr>
    </w:p>
    <w:tbl>
      <w:tblPr>
        <w:tblW w:w="14724" w:type="dxa"/>
        <w:tblInd w:w="-15" w:type="dxa"/>
        <w:tblLayout w:type="fixed"/>
        <w:tblLook w:val="04A0" w:firstRow="1" w:lastRow="0" w:firstColumn="1" w:lastColumn="0" w:noHBand="0" w:noVBand="1"/>
      </w:tblPr>
      <w:tblGrid>
        <w:gridCol w:w="6107"/>
        <w:gridCol w:w="3032"/>
        <w:gridCol w:w="5585"/>
      </w:tblGrid>
      <w:tr w:rsidR="007047A8" w:rsidRPr="004800F6" w:rsidTr="007047A8">
        <w:trPr>
          <w:gridAfter w:val="1"/>
          <w:wAfter w:w="5585" w:type="dxa"/>
          <w:trHeight w:val="750"/>
        </w:trPr>
        <w:tc>
          <w:tcPr>
            <w:tcW w:w="9139" w:type="dxa"/>
            <w:gridSpan w:val="2"/>
            <w:tcBorders>
              <w:top w:val="nil"/>
              <w:left w:val="nil"/>
              <w:bottom w:val="nil"/>
              <w:right w:val="nil"/>
            </w:tcBorders>
            <w:vAlign w:val="bottom"/>
          </w:tcPr>
          <w:p w:rsidR="007047A8" w:rsidRPr="004800F6" w:rsidRDefault="007047A8" w:rsidP="007047A8">
            <w:pPr>
              <w:spacing w:after="0" w:line="240" w:lineRule="auto"/>
              <w:jc w:val="right"/>
              <w:rPr>
                <w:rFonts w:ascii="Times New Roman" w:eastAsia="Times New Roman" w:hAnsi="Times New Roman"/>
                <w:color w:val="000000"/>
                <w:sz w:val="24"/>
                <w:szCs w:val="24"/>
                <w:lang w:eastAsia="ru-RU"/>
              </w:rPr>
            </w:pPr>
          </w:p>
        </w:tc>
      </w:tr>
      <w:tr w:rsidR="007047A8" w:rsidRPr="004800F6" w:rsidTr="007047A8">
        <w:trPr>
          <w:trHeight w:val="225"/>
        </w:trPr>
        <w:tc>
          <w:tcPr>
            <w:tcW w:w="14724" w:type="dxa"/>
            <w:gridSpan w:val="3"/>
            <w:tcBorders>
              <w:top w:val="nil"/>
              <w:left w:val="nil"/>
              <w:bottom w:val="nil"/>
              <w:right w:val="nil"/>
            </w:tcBorders>
            <w:shd w:val="clear" w:color="000000" w:fill="FFFFFF"/>
            <w:noWrap/>
          </w:tcPr>
          <w:tbl>
            <w:tblPr>
              <w:tblW w:w="14739" w:type="dxa"/>
              <w:tblLayout w:type="fixed"/>
              <w:tblLook w:val="04A0" w:firstRow="1" w:lastRow="0" w:firstColumn="1" w:lastColumn="0" w:noHBand="0" w:noVBand="1"/>
            </w:tblPr>
            <w:tblGrid>
              <w:gridCol w:w="15"/>
              <w:gridCol w:w="505"/>
              <w:gridCol w:w="19"/>
              <w:gridCol w:w="1353"/>
              <w:gridCol w:w="37"/>
              <w:gridCol w:w="1239"/>
              <w:gridCol w:w="38"/>
              <w:gridCol w:w="2394"/>
              <w:gridCol w:w="2954"/>
              <w:gridCol w:w="6062"/>
              <w:gridCol w:w="123"/>
            </w:tblGrid>
            <w:tr w:rsidR="007047A8" w:rsidRPr="004800F6" w:rsidTr="007047A8">
              <w:trPr>
                <w:gridBefore w:val="1"/>
                <w:wBefore w:w="15" w:type="dxa"/>
                <w:trHeight w:val="750"/>
              </w:trPr>
              <w:tc>
                <w:tcPr>
                  <w:tcW w:w="524" w:type="dxa"/>
                  <w:gridSpan w:val="2"/>
                  <w:tcBorders>
                    <w:top w:val="nil"/>
                    <w:left w:val="nil"/>
                    <w:bottom w:val="nil"/>
                    <w:right w:val="nil"/>
                  </w:tcBorders>
                  <w:noWrap/>
                  <w:vAlign w:val="bottom"/>
                  <w:hideMark/>
                </w:tcPr>
                <w:p w:rsidR="007047A8" w:rsidRPr="004800F6" w:rsidRDefault="007047A8" w:rsidP="007047A8">
                  <w:pPr>
                    <w:spacing w:after="0" w:line="240" w:lineRule="auto"/>
                    <w:rPr>
                      <w:rFonts w:ascii="Times New Roman" w:eastAsia="Times New Roman" w:hAnsi="Times New Roman"/>
                      <w:color w:val="000000"/>
                      <w:sz w:val="16"/>
                      <w:szCs w:val="16"/>
                      <w:lang w:eastAsia="ru-RU"/>
                    </w:rPr>
                  </w:pPr>
                </w:p>
              </w:tc>
              <w:tc>
                <w:tcPr>
                  <w:tcW w:w="1390" w:type="dxa"/>
                  <w:gridSpan w:val="2"/>
                  <w:tcBorders>
                    <w:top w:val="nil"/>
                    <w:left w:val="nil"/>
                    <w:bottom w:val="nil"/>
                    <w:right w:val="nil"/>
                  </w:tcBorders>
                  <w:noWrap/>
                  <w:vAlign w:val="bottom"/>
                  <w:hideMark/>
                </w:tcPr>
                <w:p w:rsidR="007047A8" w:rsidRPr="004800F6" w:rsidRDefault="007047A8" w:rsidP="007047A8">
                  <w:pPr>
                    <w:spacing w:after="0" w:line="240" w:lineRule="auto"/>
                    <w:rPr>
                      <w:rFonts w:ascii="Times New Roman" w:eastAsia="Times New Roman" w:hAnsi="Times New Roman"/>
                      <w:color w:val="000000"/>
                      <w:sz w:val="16"/>
                      <w:szCs w:val="16"/>
                      <w:lang w:eastAsia="ru-RU"/>
                    </w:rPr>
                  </w:pPr>
                </w:p>
              </w:tc>
              <w:tc>
                <w:tcPr>
                  <w:tcW w:w="1277" w:type="dxa"/>
                  <w:gridSpan w:val="2"/>
                  <w:tcBorders>
                    <w:top w:val="nil"/>
                    <w:left w:val="nil"/>
                    <w:bottom w:val="nil"/>
                    <w:right w:val="nil"/>
                  </w:tcBorders>
                  <w:noWrap/>
                  <w:vAlign w:val="bottom"/>
                  <w:hideMark/>
                </w:tcPr>
                <w:p w:rsidR="007047A8" w:rsidRPr="004800F6" w:rsidRDefault="007047A8" w:rsidP="007047A8">
                  <w:pPr>
                    <w:spacing w:after="0" w:line="240" w:lineRule="auto"/>
                    <w:rPr>
                      <w:rFonts w:ascii="Times New Roman" w:eastAsia="Times New Roman" w:hAnsi="Times New Roman"/>
                      <w:color w:val="000000"/>
                      <w:sz w:val="16"/>
                      <w:szCs w:val="16"/>
                      <w:lang w:eastAsia="ru-RU"/>
                    </w:rPr>
                  </w:pPr>
                </w:p>
              </w:tc>
              <w:tc>
                <w:tcPr>
                  <w:tcW w:w="2394" w:type="dxa"/>
                  <w:tcBorders>
                    <w:top w:val="nil"/>
                    <w:left w:val="nil"/>
                    <w:bottom w:val="nil"/>
                    <w:right w:val="nil"/>
                  </w:tcBorders>
                  <w:noWrap/>
                  <w:vAlign w:val="bottom"/>
                  <w:hideMark/>
                </w:tcPr>
                <w:p w:rsidR="007047A8" w:rsidRPr="004800F6" w:rsidRDefault="007047A8" w:rsidP="007047A8">
                  <w:pPr>
                    <w:spacing w:after="0" w:line="240" w:lineRule="auto"/>
                    <w:rPr>
                      <w:rFonts w:ascii="Times New Roman" w:eastAsia="Times New Roman" w:hAnsi="Times New Roman"/>
                      <w:color w:val="000000"/>
                      <w:sz w:val="16"/>
                      <w:szCs w:val="16"/>
                      <w:lang w:eastAsia="ru-RU"/>
                    </w:rPr>
                  </w:pPr>
                </w:p>
              </w:tc>
              <w:tc>
                <w:tcPr>
                  <w:tcW w:w="9139" w:type="dxa"/>
                  <w:gridSpan w:val="3"/>
                  <w:tcBorders>
                    <w:top w:val="nil"/>
                    <w:left w:val="nil"/>
                    <w:bottom w:val="nil"/>
                    <w:right w:val="nil"/>
                  </w:tcBorders>
                  <w:vAlign w:val="bottom"/>
                  <w:hideMark/>
                </w:tcPr>
                <w:p w:rsidR="007047A8" w:rsidRDefault="007047A8" w:rsidP="007047A8">
                  <w:pPr>
                    <w:spacing w:after="0" w:line="240" w:lineRule="auto"/>
                    <w:jc w:val="right"/>
                    <w:rPr>
                      <w:rFonts w:ascii="Times New Roman" w:eastAsia="Times New Roman" w:hAnsi="Times New Roman"/>
                      <w:b/>
                      <w:sz w:val="24"/>
                      <w:szCs w:val="24"/>
                      <w:lang w:eastAsia="ru-RU"/>
                    </w:rPr>
                  </w:pPr>
                </w:p>
                <w:p w:rsidR="007047A8" w:rsidRDefault="007047A8" w:rsidP="007047A8">
                  <w:pPr>
                    <w:spacing w:after="0" w:line="240" w:lineRule="auto"/>
                    <w:jc w:val="right"/>
                    <w:rPr>
                      <w:rFonts w:ascii="Times New Roman" w:eastAsia="Times New Roman" w:hAnsi="Times New Roman"/>
                      <w:b/>
                      <w:sz w:val="24"/>
                      <w:szCs w:val="24"/>
                      <w:lang w:eastAsia="ru-RU"/>
                    </w:rPr>
                  </w:pPr>
                </w:p>
                <w:p w:rsidR="007047A8" w:rsidRDefault="007047A8" w:rsidP="007047A8">
                  <w:pPr>
                    <w:spacing w:after="0" w:line="240" w:lineRule="auto"/>
                    <w:jc w:val="right"/>
                    <w:rPr>
                      <w:rFonts w:ascii="Times New Roman" w:eastAsia="Times New Roman" w:hAnsi="Times New Roman"/>
                      <w:b/>
                      <w:sz w:val="24"/>
                      <w:szCs w:val="24"/>
                      <w:lang w:eastAsia="ru-RU"/>
                    </w:rPr>
                  </w:pPr>
                </w:p>
                <w:p w:rsidR="007047A8" w:rsidRDefault="007047A8" w:rsidP="007047A8">
                  <w:pPr>
                    <w:spacing w:after="0" w:line="240" w:lineRule="auto"/>
                    <w:jc w:val="right"/>
                    <w:rPr>
                      <w:rFonts w:ascii="Times New Roman" w:eastAsia="Times New Roman" w:hAnsi="Times New Roman"/>
                      <w:b/>
                      <w:sz w:val="24"/>
                      <w:szCs w:val="24"/>
                      <w:lang w:eastAsia="ru-RU"/>
                    </w:rPr>
                  </w:pPr>
                </w:p>
                <w:p w:rsidR="007047A8" w:rsidRDefault="007047A8" w:rsidP="007047A8">
                  <w:pPr>
                    <w:spacing w:after="0" w:line="240" w:lineRule="auto"/>
                    <w:jc w:val="right"/>
                    <w:rPr>
                      <w:rFonts w:ascii="Times New Roman" w:eastAsia="Times New Roman" w:hAnsi="Times New Roman"/>
                      <w:b/>
                      <w:sz w:val="24"/>
                      <w:szCs w:val="24"/>
                      <w:lang w:eastAsia="ru-RU"/>
                    </w:rPr>
                  </w:pPr>
                </w:p>
                <w:p w:rsidR="007047A8" w:rsidRDefault="007047A8" w:rsidP="007047A8">
                  <w:pPr>
                    <w:spacing w:after="0" w:line="240" w:lineRule="auto"/>
                    <w:jc w:val="right"/>
                    <w:rPr>
                      <w:rFonts w:ascii="Times New Roman" w:eastAsia="Times New Roman" w:hAnsi="Times New Roman"/>
                      <w:b/>
                      <w:sz w:val="24"/>
                      <w:szCs w:val="24"/>
                      <w:lang w:eastAsia="ru-RU"/>
                    </w:rPr>
                  </w:pPr>
                </w:p>
                <w:p w:rsidR="007047A8" w:rsidRDefault="007047A8" w:rsidP="007047A8">
                  <w:pPr>
                    <w:spacing w:after="0" w:line="240" w:lineRule="auto"/>
                    <w:jc w:val="right"/>
                    <w:rPr>
                      <w:rFonts w:ascii="Times New Roman" w:eastAsia="Times New Roman" w:hAnsi="Times New Roman"/>
                      <w:b/>
                      <w:sz w:val="24"/>
                      <w:szCs w:val="24"/>
                      <w:lang w:eastAsia="ru-RU"/>
                    </w:rPr>
                  </w:pPr>
                </w:p>
                <w:p w:rsidR="007047A8" w:rsidRDefault="007047A8" w:rsidP="007047A8">
                  <w:pPr>
                    <w:spacing w:after="0" w:line="240" w:lineRule="auto"/>
                    <w:jc w:val="right"/>
                    <w:rPr>
                      <w:rFonts w:ascii="Times New Roman" w:eastAsia="Times New Roman" w:hAnsi="Times New Roman"/>
                      <w:b/>
                      <w:sz w:val="24"/>
                      <w:szCs w:val="24"/>
                      <w:lang w:eastAsia="ru-RU"/>
                    </w:rPr>
                  </w:pPr>
                </w:p>
                <w:p w:rsidR="007047A8" w:rsidRDefault="007047A8" w:rsidP="007047A8">
                  <w:pPr>
                    <w:spacing w:after="0" w:line="240" w:lineRule="auto"/>
                    <w:jc w:val="right"/>
                    <w:rPr>
                      <w:rFonts w:ascii="Times New Roman" w:eastAsia="Times New Roman" w:hAnsi="Times New Roman"/>
                      <w:b/>
                      <w:sz w:val="24"/>
                      <w:szCs w:val="24"/>
                      <w:lang w:eastAsia="ru-RU"/>
                    </w:rPr>
                  </w:pPr>
                </w:p>
                <w:p w:rsidR="007047A8" w:rsidRDefault="007047A8" w:rsidP="007047A8">
                  <w:pPr>
                    <w:spacing w:after="0" w:line="240" w:lineRule="auto"/>
                    <w:jc w:val="right"/>
                    <w:rPr>
                      <w:rFonts w:ascii="Times New Roman" w:eastAsia="Times New Roman" w:hAnsi="Times New Roman"/>
                      <w:b/>
                      <w:sz w:val="24"/>
                      <w:szCs w:val="24"/>
                      <w:lang w:eastAsia="ru-RU"/>
                    </w:rPr>
                  </w:pPr>
                </w:p>
                <w:p w:rsidR="007047A8" w:rsidRDefault="007047A8" w:rsidP="007047A8">
                  <w:pPr>
                    <w:spacing w:after="0" w:line="240" w:lineRule="auto"/>
                    <w:rPr>
                      <w:rFonts w:ascii="Times New Roman" w:eastAsia="Times New Roman" w:hAnsi="Times New Roman"/>
                      <w:b/>
                      <w:sz w:val="24"/>
                      <w:szCs w:val="24"/>
                      <w:lang w:eastAsia="ru-RU"/>
                    </w:rPr>
                  </w:pPr>
                </w:p>
                <w:p w:rsidR="007047A8" w:rsidRDefault="007047A8" w:rsidP="007047A8">
                  <w:pPr>
                    <w:spacing w:after="0" w:line="240" w:lineRule="auto"/>
                    <w:rPr>
                      <w:rFonts w:ascii="Times New Roman" w:eastAsia="Times New Roman" w:hAnsi="Times New Roman"/>
                      <w:b/>
                      <w:sz w:val="24"/>
                      <w:szCs w:val="24"/>
                      <w:lang w:eastAsia="ru-RU"/>
                    </w:rPr>
                  </w:pPr>
                </w:p>
                <w:p w:rsidR="007047A8" w:rsidRPr="004800F6" w:rsidRDefault="007047A8" w:rsidP="007047A8">
                  <w:pPr>
                    <w:spacing w:after="0" w:line="240" w:lineRule="auto"/>
                    <w:jc w:val="right"/>
                    <w:rPr>
                      <w:rFonts w:ascii="Times New Roman" w:eastAsia="Times New Roman" w:hAnsi="Times New Roman"/>
                      <w:color w:val="000000"/>
                      <w:sz w:val="24"/>
                      <w:szCs w:val="24"/>
                      <w:lang w:eastAsia="ru-RU"/>
                    </w:rPr>
                  </w:pPr>
                  <w:r w:rsidRPr="004800F6">
                    <w:rPr>
                      <w:rFonts w:ascii="Times New Roman" w:eastAsia="Times New Roman" w:hAnsi="Times New Roman"/>
                      <w:b/>
                      <w:sz w:val="24"/>
                      <w:szCs w:val="24"/>
                      <w:lang w:eastAsia="ru-RU"/>
                    </w:rPr>
                    <w:t>ПРИЛОЖЕНИЕ</w:t>
                  </w:r>
                  <w:r>
                    <w:rPr>
                      <w:rFonts w:ascii="Times New Roman" w:eastAsia="Times New Roman" w:hAnsi="Times New Roman"/>
                      <w:b/>
                      <w:sz w:val="24"/>
                      <w:szCs w:val="24"/>
                      <w:lang w:eastAsia="ru-RU"/>
                    </w:rPr>
                    <w:t xml:space="preserve"> </w:t>
                  </w:r>
                  <w:r w:rsidRPr="004800F6">
                    <w:rPr>
                      <w:rFonts w:ascii="Times New Roman" w:eastAsia="Times New Roman" w:hAnsi="Times New Roman"/>
                      <w:b/>
                      <w:sz w:val="24"/>
                      <w:szCs w:val="24"/>
                      <w:lang w:eastAsia="ru-RU"/>
                    </w:rPr>
                    <w:t>2</w:t>
                  </w:r>
                </w:p>
                <w:p w:rsidR="007047A8" w:rsidRPr="004800F6" w:rsidRDefault="007047A8" w:rsidP="007047A8">
                  <w:pPr>
                    <w:spacing w:after="0" w:line="240" w:lineRule="auto"/>
                    <w:ind w:left="33" w:firstLine="1"/>
                    <w:jc w:val="right"/>
                    <w:rPr>
                      <w:rFonts w:ascii="Times New Roman" w:eastAsia="Times New Roman" w:hAnsi="Times New Roman"/>
                      <w:color w:val="000000"/>
                      <w:sz w:val="24"/>
                      <w:szCs w:val="24"/>
                      <w:lang w:eastAsia="ru-RU"/>
                    </w:rPr>
                  </w:pPr>
                  <w:r w:rsidRPr="004800F6">
                    <w:rPr>
                      <w:rFonts w:ascii="Times New Roman" w:eastAsia="Times New Roman" w:hAnsi="Times New Roman"/>
                      <w:color w:val="000000"/>
                      <w:sz w:val="24"/>
                      <w:szCs w:val="24"/>
                      <w:lang w:eastAsia="ru-RU"/>
                    </w:rPr>
                    <w:t>к Положению о порядке проведения регламентированных закупок товаров,</w:t>
                  </w:r>
                </w:p>
                <w:p w:rsidR="007047A8" w:rsidRDefault="007047A8" w:rsidP="007047A8">
                  <w:pPr>
                    <w:spacing w:after="0" w:line="240" w:lineRule="auto"/>
                    <w:ind w:left="33" w:firstLine="1"/>
                    <w:jc w:val="right"/>
                    <w:rPr>
                      <w:rFonts w:ascii="Times New Roman" w:eastAsia="Times New Roman" w:hAnsi="Times New Roman"/>
                      <w:sz w:val="24"/>
                      <w:szCs w:val="24"/>
                      <w:lang w:eastAsia="ru-RU"/>
                    </w:rPr>
                  </w:pPr>
                  <w:r w:rsidRPr="004800F6">
                    <w:rPr>
                      <w:rFonts w:ascii="Times New Roman" w:eastAsia="Times New Roman" w:hAnsi="Times New Roman"/>
                      <w:color w:val="000000"/>
                      <w:sz w:val="24"/>
                      <w:szCs w:val="24"/>
                      <w:lang w:eastAsia="ru-RU"/>
                    </w:rPr>
                    <w:t xml:space="preserve"> работ, услуг </w:t>
                  </w:r>
                  <w:r w:rsidRPr="004800F6">
                    <w:rPr>
                      <w:rFonts w:ascii="Times New Roman" w:eastAsia="Times New Roman" w:hAnsi="Times New Roman"/>
                      <w:sz w:val="24"/>
                      <w:szCs w:val="24"/>
                      <w:lang w:eastAsia="ru-RU"/>
                    </w:rPr>
                    <w:t>АО «</w:t>
                  </w:r>
                  <w:r w:rsidR="007923D8">
                    <w:rPr>
                      <w:rFonts w:ascii="Times New Roman" w:eastAsia="Times New Roman" w:hAnsi="Times New Roman"/>
                      <w:sz w:val="24"/>
                      <w:szCs w:val="24"/>
                      <w:lang w:eastAsia="ru-RU"/>
                    </w:rPr>
                    <w:t>РСП ТПК КГРЭС</w:t>
                  </w:r>
                  <w:r w:rsidRPr="004800F6">
                    <w:rPr>
                      <w:rFonts w:ascii="Times New Roman" w:eastAsia="Times New Roman" w:hAnsi="Times New Roman"/>
                      <w:sz w:val="24"/>
                      <w:szCs w:val="24"/>
                      <w:lang w:eastAsia="ru-RU"/>
                    </w:rPr>
                    <w:t>»</w:t>
                  </w:r>
                </w:p>
                <w:p w:rsidR="007047A8" w:rsidRDefault="007047A8" w:rsidP="007047A8">
                  <w:pPr>
                    <w:spacing w:after="0" w:line="240" w:lineRule="auto"/>
                    <w:ind w:left="33" w:firstLine="1"/>
                    <w:jc w:val="right"/>
                    <w:rPr>
                      <w:rFonts w:ascii="Times New Roman" w:eastAsia="Times New Roman" w:hAnsi="Times New Roman"/>
                      <w:color w:val="000000"/>
                      <w:sz w:val="24"/>
                      <w:szCs w:val="24"/>
                      <w:lang w:eastAsia="ru-RU"/>
                    </w:rPr>
                  </w:pPr>
                </w:p>
                <w:p w:rsidR="007047A8" w:rsidRPr="004800F6" w:rsidRDefault="007047A8" w:rsidP="007047A8">
                  <w:pPr>
                    <w:spacing w:after="0" w:line="240" w:lineRule="auto"/>
                    <w:ind w:left="33" w:firstLine="1"/>
                    <w:jc w:val="right"/>
                    <w:rPr>
                      <w:rFonts w:ascii="Times New Roman" w:eastAsia="Times New Roman" w:hAnsi="Times New Roman"/>
                      <w:color w:val="000000"/>
                      <w:sz w:val="24"/>
                      <w:szCs w:val="24"/>
                      <w:lang w:eastAsia="ru-RU"/>
                    </w:rPr>
                  </w:pPr>
                </w:p>
                <w:p w:rsidR="007047A8" w:rsidRPr="004800F6" w:rsidRDefault="007047A8" w:rsidP="007047A8">
                  <w:pPr>
                    <w:spacing w:after="0" w:line="240" w:lineRule="auto"/>
                    <w:rPr>
                      <w:rFonts w:ascii="Times New Roman" w:eastAsia="Times New Roman" w:hAnsi="Times New Roman"/>
                      <w:color w:val="000000"/>
                      <w:sz w:val="24"/>
                      <w:szCs w:val="24"/>
                      <w:lang w:eastAsia="ru-RU"/>
                    </w:rPr>
                  </w:pPr>
                </w:p>
              </w:tc>
            </w:tr>
            <w:tr w:rsidR="007047A8" w:rsidRPr="004800F6" w:rsidTr="007047A8">
              <w:trPr>
                <w:gridBefore w:val="1"/>
                <w:wBefore w:w="15" w:type="dxa"/>
                <w:trHeight w:val="225"/>
              </w:trPr>
              <w:tc>
                <w:tcPr>
                  <w:tcW w:w="14724" w:type="dxa"/>
                  <w:gridSpan w:val="10"/>
                  <w:tcBorders>
                    <w:top w:val="nil"/>
                    <w:left w:val="nil"/>
                    <w:bottom w:val="nil"/>
                    <w:right w:val="nil"/>
                  </w:tcBorders>
                  <w:shd w:val="clear" w:color="000000" w:fill="FFFFFF"/>
                  <w:noWrap/>
                  <w:hideMark/>
                </w:tcPr>
                <w:p w:rsidR="007047A8" w:rsidRDefault="007047A8" w:rsidP="007047A8">
                  <w:pPr>
                    <w:spacing w:after="0" w:line="240" w:lineRule="auto"/>
                    <w:jc w:val="center"/>
                    <w:rPr>
                      <w:rFonts w:ascii="Times New Roman" w:eastAsia="Times New Roman" w:hAnsi="Times New Roman"/>
                      <w:b/>
                      <w:bCs/>
                      <w:color w:val="000000"/>
                      <w:sz w:val="24"/>
                      <w:szCs w:val="24"/>
                      <w:lang w:eastAsia="ru-RU"/>
                    </w:rPr>
                  </w:pPr>
                  <w:r w:rsidRPr="004800F6">
                    <w:rPr>
                      <w:rFonts w:ascii="Times New Roman" w:eastAsia="Times New Roman" w:hAnsi="Times New Roman"/>
                      <w:b/>
                      <w:bCs/>
                      <w:color w:val="000000"/>
                      <w:sz w:val="24"/>
                      <w:szCs w:val="24"/>
                      <w:lang w:eastAsia="ru-RU"/>
                    </w:rPr>
                    <w:t>Перечень взаимозависимых с Обществом лиц в соответствии с Налоговым кодексом Российской Федерации</w:t>
                  </w:r>
                </w:p>
                <w:p w:rsidR="007047A8" w:rsidRPr="004800F6" w:rsidRDefault="007047A8" w:rsidP="007047A8">
                  <w:pPr>
                    <w:spacing w:after="0" w:line="240" w:lineRule="auto"/>
                    <w:jc w:val="center"/>
                    <w:rPr>
                      <w:rFonts w:ascii="Times New Roman" w:eastAsia="Times New Roman" w:hAnsi="Times New Roman"/>
                      <w:b/>
                      <w:bCs/>
                      <w:color w:val="000000"/>
                      <w:sz w:val="24"/>
                      <w:szCs w:val="24"/>
                      <w:lang w:eastAsia="ru-RU"/>
                    </w:rPr>
                  </w:pPr>
                </w:p>
              </w:tc>
            </w:tr>
            <w:tr w:rsidR="007047A8" w:rsidRPr="004800F6" w:rsidTr="007047A8">
              <w:trPr>
                <w:gridAfter w:val="1"/>
                <w:wAfter w:w="123" w:type="dxa"/>
                <w:trHeight w:val="420"/>
              </w:trPr>
              <w:tc>
                <w:tcPr>
                  <w:tcW w:w="520" w:type="dxa"/>
                  <w:gridSpan w:val="2"/>
                  <w:tcBorders>
                    <w:top w:val="single" w:sz="4" w:space="0" w:color="auto"/>
                    <w:left w:val="single" w:sz="4" w:space="0" w:color="auto"/>
                    <w:bottom w:val="single" w:sz="4" w:space="0" w:color="auto"/>
                    <w:right w:val="single" w:sz="4" w:space="0" w:color="auto"/>
                  </w:tcBorders>
                  <w:hideMark/>
                </w:tcPr>
                <w:p w:rsidR="007047A8" w:rsidRPr="004800F6" w:rsidRDefault="007047A8" w:rsidP="007047A8">
                  <w:pPr>
                    <w:spacing w:after="0" w:line="240" w:lineRule="auto"/>
                    <w:jc w:val="center"/>
                    <w:rPr>
                      <w:rFonts w:ascii="Times New Roman" w:eastAsia="Times New Roman" w:hAnsi="Times New Roman"/>
                      <w:b/>
                      <w:bCs/>
                      <w:color w:val="000000"/>
                      <w:lang w:eastAsia="ru-RU"/>
                    </w:rPr>
                  </w:pPr>
                  <w:r w:rsidRPr="004800F6">
                    <w:rPr>
                      <w:rFonts w:ascii="Times New Roman" w:eastAsia="Times New Roman" w:hAnsi="Times New Roman"/>
                      <w:b/>
                      <w:bCs/>
                      <w:color w:val="000000"/>
                      <w:lang w:eastAsia="ru-RU"/>
                    </w:rPr>
                    <w:t>№ п/п</w:t>
                  </w:r>
                </w:p>
              </w:tc>
              <w:tc>
                <w:tcPr>
                  <w:tcW w:w="1372" w:type="dxa"/>
                  <w:gridSpan w:val="2"/>
                  <w:tcBorders>
                    <w:top w:val="single" w:sz="4" w:space="0" w:color="auto"/>
                    <w:left w:val="nil"/>
                    <w:bottom w:val="single" w:sz="4" w:space="0" w:color="auto"/>
                    <w:right w:val="single" w:sz="4" w:space="0" w:color="auto"/>
                  </w:tcBorders>
                  <w:hideMark/>
                </w:tcPr>
                <w:p w:rsidR="007047A8" w:rsidRPr="004800F6" w:rsidRDefault="007047A8" w:rsidP="007047A8">
                  <w:pPr>
                    <w:spacing w:after="0" w:line="240" w:lineRule="auto"/>
                    <w:jc w:val="center"/>
                    <w:rPr>
                      <w:rFonts w:ascii="Times New Roman" w:eastAsia="Times New Roman" w:hAnsi="Times New Roman"/>
                      <w:b/>
                      <w:bCs/>
                      <w:color w:val="000000"/>
                      <w:lang w:eastAsia="ru-RU"/>
                    </w:rPr>
                  </w:pPr>
                  <w:r w:rsidRPr="004800F6">
                    <w:rPr>
                      <w:rFonts w:ascii="Times New Roman" w:eastAsia="Times New Roman" w:hAnsi="Times New Roman"/>
                      <w:b/>
                      <w:bCs/>
                      <w:color w:val="000000"/>
                      <w:lang w:eastAsia="ru-RU"/>
                    </w:rPr>
                    <w:t>ИНН</w:t>
                  </w:r>
                </w:p>
              </w:tc>
              <w:tc>
                <w:tcPr>
                  <w:tcW w:w="1276" w:type="dxa"/>
                  <w:gridSpan w:val="2"/>
                  <w:tcBorders>
                    <w:top w:val="single" w:sz="4" w:space="0" w:color="auto"/>
                    <w:left w:val="nil"/>
                    <w:bottom w:val="single" w:sz="4" w:space="0" w:color="auto"/>
                    <w:right w:val="single" w:sz="4" w:space="0" w:color="auto"/>
                  </w:tcBorders>
                  <w:hideMark/>
                </w:tcPr>
                <w:p w:rsidR="007047A8" w:rsidRPr="004800F6" w:rsidRDefault="007047A8" w:rsidP="007047A8">
                  <w:pPr>
                    <w:spacing w:after="0" w:line="240" w:lineRule="auto"/>
                    <w:jc w:val="center"/>
                    <w:rPr>
                      <w:rFonts w:ascii="Times New Roman" w:eastAsia="Times New Roman" w:hAnsi="Times New Roman"/>
                      <w:b/>
                      <w:bCs/>
                      <w:color w:val="000000"/>
                      <w:lang w:eastAsia="ru-RU"/>
                    </w:rPr>
                  </w:pPr>
                  <w:r w:rsidRPr="004800F6">
                    <w:rPr>
                      <w:rFonts w:ascii="Times New Roman" w:eastAsia="Times New Roman" w:hAnsi="Times New Roman"/>
                      <w:b/>
                      <w:bCs/>
                      <w:color w:val="000000"/>
                      <w:lang w:eastAsia="ru-RU"/>
                    </w:rPr>
                    <w:t>Организационно-правовая форма</w:t>
                  </w:r>
                </w:p>
              </w:tc>
              <w:tc>
                <w:tcPr>
                  <w:tcW w:w="5386" w:type="dxa"/>
                  <w:gridSpan w:val="3"/>
                  <w:tcBorders>
                    <w:top w:val="single" w:sz="4" w:space="0" w:color="auto"/>
                    <w:left w:val="nil"/>
                    <w:bottom w:val="single" w:sz="4" w:space="0" w:color="auto"/>
                    <w:right w:val="single" w:sz="4" w:space="0" w:color="auto"/>
                  </w:tcBorders>
                  <w:hideMark/>
                </w:tcPr>
                <w:p w:rsidR="007047A8" w:rsidRPr="004800F6" w:rsidRDefault="007047A8" w:rsidP="007047A8">
                  <w:pPr>
                    <w:spacing w:after="0" w:line="240" w:lineRule="auto"/>
                    <w:jc w:val="center"/>
                    <w:rPr>
                      <w:rFonts w:ascii="Times New Roman" w:eastAsia="Times New Roman" w:hAnsi="Times New Roman"/>
                      <w:b/>
                      <w:bCs/>
                      <w:color w:val="000000"/>
                      <w:lang w:eastAsia="ru-RU"/>
                    </w:rPr>
                  </w:pPr>
                  <w:r w:rsidRPr="004800F6">
                    <w:rPr>
                      <w:rFonts w:ascii="Times New Roman" w:eastAsia="Times New Roman" w:hAnsi="Times New Roman"/>
                      <w:b/>
                      <w:bCs/>
                      <w:color w:val="000000"/>
                      <w:lang w:eastAsia="ru-RU"/>
                    </w:rPr>
                    <w:t>Взаимозависимое лицо общества</w:t>
                  </w:r>
                </w:p>
              </w:tc>
              <w:tc>
                <w:tcPr>
                  <w:tcW w:w="6062" w:type="dxa"/>
                  <w:tcBorders>
                    <w:top w:val="single" w:sz="4" w:space="0" w:color="auto"/>
                    <w:left w:val="nil"/>
                    <w:bottom w:val="single" w:sz="4" w:space="0" w:color="auto"/>
                    <w:right w:val="single" w:sz="4" w:space="0" w:color="auto"/>
                  </w:tcBorders>
                  <w:hideMark/>
                </w:tcPr>
                <w:p w:rsidR="007047A8" w:rsidRPr="004800F6" w:rsidRDefault="007047A8" w:rsidP="007047A8">
                  <w:pPr>
                    <w:spacing w:after="0" w:line="240" w:lineRule="auto"/>
                    <w:jc w:val="center"/>
                    <w:rPr>
                      <w:rFonts w:ascii="Times New Roman" w:eastAsia="Times New Roman" w:hAnsi="Times New Roman"/>
                      <w:b/>
                      <w:bCs/>
                      <w:color w:val="000000"/>
                      <w:lang w:eastAsia="ru-RU"/>
                    </w:rPr>
                  </w:pPr>
                  <w:r w:rsidRPr="004800F6">
                    <w:rPr>
                      <w:rFonts w:ascii="Times New Roman" w:eastAsia="Times New Roman" w:hAnsi="Times New Roman"/>
                      <w:b/>
                      <w:bCs/>
                      <w:color w:val="000000"/>
                      <w:lang w:eastAsia="ru-RU"/>
                    </w:rPr>
                    <w:t>Основания зависимости</w:t>
                  </w:r>
                </w:p>
              </w:tc>
            </w:tr>
            <w:tr w:rsidR="007047A8" w:rsidRPr="004800F6" w:rsidTr="007047A8">
              <w:trPr>
                <w:gridAfter w:val="1"/>
                <w:wAfter w:w="123" w:type="dxa"/>
                <w:trHeight w:val="225"/>
              </w:trPr>
              <w:tc>
                <w:tcPr>
                  <w:tcW w:w="520" w:type="dxa"/>
                  <w:gridSpan w:val="2"/>
                  <w:tcBorders>
                    <w:top w:val="nil"/>
                    <w:left w:val="single" w:sz="4" w:space="0" w:color="auto"/>
                    <w:bottom w:val="single" w:sz="4" w:space="0" w:color="auto"/>
                    <w:right w:val="single" w:sz="4" w:space="0" w:color="auto"/>
                  </w:tcBorders>
                  <w:vAlign w:val="center"/>
                  <w:hideMark/>
                </w:tcPr>
                <w:p w:rsidR="007047A8" w:rsidRPr="004800F6" w:rsidRDefault="007047A8" w:rsidP="007047A8">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1</w:t>
                  </w:r>
                </w:p>
              </w:tc>
              <w:tc>
                <w:tcPr>
                  <w:tcW w:w="1372" w:type="dxa"/>
                  <w:gridSpan w:val="2"/>
                  <w:tcBorders>
                    <w:top w:val="nil"/>
                    <w:left w:val="nil"/>
                    <w:bottom w:val="single" w:sz="4" w:space="0" w:color="auto"/>
                    <w:right w:val="single" w:sz="4" w:space="0" w:color="auto"/>
                  </w:tcBorders>
                  <w:vAlign w:val="center"/>
                  <w:hideMark/>
                </w:tcPr>
                <w:p w:rsidR="007047A8" w:rsidRPr="004800F6" w:rsidRDefault="007047A8" w:rsidP="007047A8">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2</w:t>
                  </w:r>
                </w:p>
              </w:tc>
              <w:tc>
                <w:tcPr>
                  <w:tcW w:w="1276" w:type="dxa"/>
                  <w:gridSpan w:val="2"/>
                  <w:tcBorders>
                    <w:top w:val="nil"/>
                    <w:left w:val="nil"/>
                    <w:bottom w:val="single" w:sz="4" w:space="0" w:color="auto"/>
                    <w:right w:val="single" w:sz="4" w:space="0" w:color="auto"/>
                  </w:tcBorders>
                  <w:vAlign w:val="center"/>
                  <w:hideMark/>
                </w:tcPr>
                <w:p w:rsidR="007047A8" w:rsidRPr="004800F6" w:rsidRDefault="007047A8" w:rsidP="007047A8">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3</w:t>
                  </w:r>
                </w:p>
              </w:tc>
              <w:tc>
                <w:tcPr>
                  <w:tcW w:w="5386" w:type="dxa"/>
                  <w:gridSpan w:val="3"/>
                  <w:tcBorders>
                    <w:top w:val="nil"/>
                    <w:left w:val="nil"/>
                    <w:bottom w:val="single" w:sz="4" w:space="0" w:color="auto"/>
                    <w:right w:val="single" w:sz="4" w:space="0" w:color="auto"/>
                  </w:tcBorders>
                  <w:vAlign w:val="center"/>
                  <w:hideMark/>
                </w:tcPr>
                <w:p w:rsidR="007047A8" w:rsidRPr="004800F6" w:rsidRDefault="007047A8" w:rsidP="007047A8">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4</w:t>
                  </w:r>
                </w:p>
              </w:tc>
              <w:tc>
                <w:tcPr>
                  <w:tcW w:w="6062" w:type="dxa"/>
                  <w:tcBorders>
                    <w:top w:val="nil"/>
                    <w:left w:val="nil"/>
                    <w:bottom w:val="single" w:sz="4" w:space="0" w:color="auto"/>
                    <w:right w:val="single" w:sz="4" w:space="0" w:color="auto"/>
                  </w:tcBorders>
                  <w:vAlign w:val="center"/>
                  <w:hideMark/>
                </w:tcPr>
                <w:p w:rsidR="007047A8" w:rsidRPr="004800F6" w:rsidRDefault="007047A8" w:rsidP="007047A8">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5</w:t>
                  </w:r>
                </w:p>
              </w:tc>
            </w:tr>
            <w:tr w:rsidR="007047A8" w:rsidRPr="004800F6" w:rsidTr="007047A8">
              <w:trPr>
                <w:gridAfter w:val="1"/>
                <w:wAfter w:w="123" w:type="dxa"/>
                <w:trHeight w:val="225"/>
              </w:trPr>
              <w:tc>
                <w:tcPr>
                  <w:tcW w:w="520" w:type="dxa"/>
                  <w:gridSpan w:val="2"/>
                  <w:tcBorders>
                    <w:top w:val="nil"/>
                    <w:left w:val="single" w:sz="4" w:space="0" w:color="auto"/>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1</w:t>
                  </w:r>
                </w:p>
              </w:tc>
              <w:tc>
                <w:tcPr>
                  <w:tcW w:w="1372" w:type="dxa"/>
                  <w:gridSpan w:val="2"/>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2320109650</w:t>
                  </w:r>
                </w:p>
              </w:tc>
              <w:tc>
                <w:tcPr>
                  <w:tcW w:w="1276" w:type="dxa"/>
                  <w:gridSpan w:val="2"/>
                  <w:tcBorders>
                    <w:top w:val="nil"/>
                    <w:left w:val="nil"/>
                    <w:bottom w:val="single" w:sz="4" w:space="0" w:color="auto"/>
                    <w:right w:val="single" w:sz="4" w:space="0" w:color="auto"/>
                  </w:tcBorders>
                  <w:hideMark/>
                </w:tcPr>
                <w:p w:rsidR="007047A8" w:rsidRPr="004800F6" w:rsidRDefault="007047A8" w:rsidP="007047A8">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ПАО</w:t>
                  </w:r>
                </w:p>
              </w:tc>
              <w:tc>
                <w:tcPr>
                  <w:tcW w:w="5386" w:type="dxa"/>
                  <w:gridSpan w:val="3"/>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Интер РАО</w:t>
                  </w:r>
                </w:p>
              </w:tc>
              <w:tc>
                <w:tcPr>
                  <w:tcW w:w="6062" w:type="dxa"/>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пп.1 п. 2 ст. 105.1 НК РФ</w:t>
                  </w:r>
                </w:p>
              </w:tc>
            </w:tr>
            <w:tr w:rsidR="007047A8" w:rsidRPr="004800F6" w:rsidTr="007047A8">
              <w:trPr>
                <w:gridAfter w:val="1"/>
                <w:wAfter w:w="123" w:type="dxa"/>
                <w:trHeight w:val="225"/>
              </w:trPr>
              <w:tc>
                <w:tcPr>
                  <w:tcW w:w="520" w:type="dxa"/>
                  <w:gridSpan w:val="2"/>
                  <w:tcBorders>
                    <w:top w:val="nil"/>
                    <w:left w:val="single" w:sz="4" w:space="0" w:color="auto"/>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2</w:t>
                  </w:r>
                </w:p>
              </w:tc>
              <w:tc>
                <w:tcPr>
                  <w:tcW w:w="1372" w:type="dxa"/>
                  <w:gridSpan w:val="2"/>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7704775342</w:t>
                  </w:r>
                </w:p>
              </w:tc>
              <w:tc>
                <w:tcPr>
                  <w:tcW w:w="1276" w:type="dxa"/>
                  <w:gridSpan w:val="2"/>
                  <w:tcBorders>
                    <w:top w:val="nil"/>
                    <w:left w:val="nil"/>
                    <w:bottom w:val="single" w:sz="4" w:space="0" w:color="auto"/>
                    <w:right w:val="single" w:sz="4" w:space="0" w:color="auto"/>
                  </w:tcBorders>
                  <w:hideMark/>
                </w:tcPr>
                <w:p w:rsidR="007047A8" w:rsidRPr="004800F6" w:rsidRDefault="007047A8" w:rsidP="007047A8">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ООО</w:t>
                  </w:r>
                </w:p>
              </w:tc>
              <w:tc>
                <w:tcPr>
                  <w:tcW w:w="5386" w:type="dxa"/>
                  <w:gridSpan w:val="3"/>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И</w:t>
                  </w:r>
                  <w:r w:rsidR="00832E5E">
                    <w:rPr>
                      <w:rFonts w:ascii="Times New Roman" w:eastAsia="Times New Roman" w:hAnsi="Times New Roman"/>
                      <w:color w:val="000000"/>
                      <w:lang w:eastAsia="ru-RU"/>
                    </w:rPr>
                    <w:t>нтер</w:t>
                  </w:r>
                  <w:r w:rsidRPr="004800F6">
                    <w:rPr>
                      <w:rFonts w:ascii="Times New Roman" w:eastAsia="Times New Roman" w:hAnsi="Times New Roman"/>
                      <w:color w:val="000000"/>
                      <w:lang w:eastAsia="ru-RU"/>
                    </w:rPr>
                    <w:t xml:space="preserve"> РАО – Управление электрогенерацией</w:t>
                  </w:r>
                </w:p>
              </w:tc>
              <w:tc>
                <w:tcPr>
                  <w:tcW w:w="6062" w:type="dxa"/>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пп.3 п. 2 ст. 105.1 НК РФ</w:t>
                  </w:r>
                </w:p>
              </w:tc>
            </w:tr>
            <w:tr w:rsidR="007047A8" w:rsidRPr="004800F6" w:rsidTr="007047A8">
              <w:trPr>
                <w:gridAfter w:val="1"/>
                <w:wAfter w:w="123" w:type="dxa"/>
                <w:trHeight w:val="225"/>
              </w:trPr>
              <w:tc>
                <w:tcPr>
                  <w:tcW w:w="520" w:type="dxa"/>
                  <w:gridSpan w:val="2"/>
                  <w:tcBorders>
                    <w:top w:val="nil"/>
                    <w:left w:val="single" w:sz="4" w:space="0" w:color="auto"/>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3</w:t>
                  </w:r>
                </w:p>
              </w:tc>
              <w:tc>
                <w:tcPr>
                  <w:tcW w:w="1372" w:type="dxa"/>
                  <w:gridSpan w:val="2"/>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5406323202</w:t>
                  </w:r>
                </w:p>
              </w:tc>
              <w:tc>
                <w:tcPr>
                  <w:tcW w:w="1276" w:type="dxa"/>
                  <w:gridSpan w:val="2"/>
                  <w:tcBorders>
                    <w:top w:val="nil"/>
                    <w:left w:val="nil"/>
                    <w:bottom w:val="single" w:sz="4" w:space="0" w:color="auto"/>
                    <w:right w:val="single" w:sz="4" w:space="0" w:color="auto"/>
                  </w:tcBorders>
                  <w:hideMark/>
                </w:tcPr>
                <w:p w:rsidR="007047A8" w:rsidRPr="004800F6" w:rsidRDefault="007047A8" w:rsidP="007047A8">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АО</w:t>
                  </w:r>
                </w:p>
              </w:tc>
              <w:tc>
                <w:tcPr>
                  <w:tcW w:w="5386" w:type="dxa"/>
                  <w:gridSpan w:val="3"/>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ТГК-11</w:t>
                  </w:r>
                </w:p>
              </w:tc>
              <w:tc>
                <w:tcPr>
                  <w:tcW w:w="6062" w:type="dxa"/>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пп.3 п. 2 ст. 105.1 НК РФ</w:t>
                  </w:r>
                </w:p>
              </w:tc>
            </w:tr>
            <w:tr w:rsidR="007047A8" w:rsidRPr="004800F6" w:rsidTr="007047A8">
              <w:trPr>
                <w:gridAfter w:val="1"/>
                <w:wAfter w:w="123" w:type="dxa"/>
                <w:trHeight w:val="225"/>
              </w:trPr>
              <w:tc>
                <w:tcPr>
                  <w:tcW w:w="520" w:type="dxa"/>
                  <w:gridSpan w:val="2"/>
                  <w:tcBorders>
                    <w:top w:val="nil"/>
                    <w:left w:val="single" w:sz="4" w:space="0" w:color="auto"/>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4</w:t>
                  </w:r>
                </w:p>
              </w:tc>
              <w:tc>
                <w:tcPr>
                  <w:tcW w:w="1372" w:type="dxa"/>
                  <w:gridSpan w:val="2"/>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0277077282</w:t>
                  </w:r>
                </w:p>
              </w:tc>
              <w:tc>
                <w:tcPr>
                  <w:tcW w:w="1276" w:type="dxa"/>
                  <w:gridSpan w:val="2"/>
                  <w:tcBorders>
                    <w:top w:val="nil"/>
                    <w:left w:val="nil"/>
                    <w:bottom w:val="single" w:sz="4" w:space="0" w:color="auto"/>
                    <w:right w:val="single" w:sz="4" w:space="0" w:color="auto"/>
                  </w:tcBorders>
                  <w:hideMark/>
                </w:tcPr>
                <w:p w:rsidR="007047A8" w:rsidRPr="004800F6" w:rsidRDefault="007047A8" w:rsidP="007047A8">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ООО</w:t>
                  </w:r>
                </w:p>
              </w:tc>
              <w:tc>
                <w:tcPr>
                  <w:tcW w:w="5386" w:type="dxa"/>
                  <w:gridSpan w:val="3"/>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БГК</w:t>
                  </w:r>
                </w:p>
              </w:tc>
              <w:tc>
                <w:tcPr>
                  <w:tcW w:w="6062" w:type="dxa"/>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пп.3 п. 2 ст. 105.1 НК РФ</w:t>
                  </w:r>
                </w:p>
              </w:tc>
            </w:tr>
            <w:tr w:rsidR="007047A8" w:rsidRPr="004800F6" w:rsidTr="007047A8">
              <w:trPr>
                <w:gridAfter w:val="1"/>
                <w:wAfter w:w="123" w:type="dxa"/>
                <w:trHeight w:val="225"/>
              </w:trPr>
              <w:tc>
                <w:tcPr>
                  <w:tcW w:w="520" w:type="dxa"/>
                  <w:gridSpan w:val="2"/>
                  <w:tcBorders>
                    <w:top w:val="nil"/>
                    <w:left w:val="single" w:sz="4" w:space="0" w:color="auto"/>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5</w:t>
                  </w:r>
                </w:p>
              </w:tc>
              <w:tc>
                <w:tcPr>
                  <w:tcW w:w="1372" w:type="dxa"/>
                  <w:gridSpan w:val="2"/>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7703642903</w:t>
                  </w:r>
                </w:p>
              </w:tc>
              <w:tc>
                <w:tcPr>
                  <w:tcW w:w="1276" w:type="dxa"/>
                  <w:gridSpan w:val="2"/>
                  <w:tcBorders>
                    <w:top w:val="nil"/>
                    <w:left w:val="nil"/>
                    <w:bottom w:val="single" w:sz="4" w:space="0" w:color="auto"/>
                    <w:right w:val="single" w:sz="4" w:space="0" w:color="auto"/>
                  </w:tcBorders>
                  <w:hideMark/>
                </w:tcPr>
                <w:p w:rsidR="007047A8" w:rsidRPr="004800F6" w:rsidRDefault="007047A8" w:rsidP="007047A8">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ООО</w:t>
                  </w:r>
                </w:p>
              </w:tc>
              <w:tc>
                <w:tcPr>
                  <w:tcW w:w="5386" w:type="dxa"/>
                  <w:gridSpan w:val="3"/>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И</w:t>
                  </w:r>
                  <w:r w:rsidR="00832E5E">
                    <w:rPr>
                      <w:rFonts w:ascii="Times New Roman" w:eastAsia="Times New Roman" w:hAnsi="Times New Roman"/>
                      <w:color w:val="000000"/>
                      <w:lang w:eastAsia="ru-RU"/>
                    </w:rPr>
                    <w:t>нтер</w:t>
                  </w:r>
                  <w:r w:rsidRPr="004800F6">
                    <w:rPr>
                      <w:rFonts w:ascii="Times New Roman" w:eastAsia="Times New Roman" w:hAnsi="Times New Roman"/>
                      <w:color w:val="000000"/>
                      <w:lang w:eastAsia="ru-RU"/>
                    </w:rPr>
                    <w:t xml:space="preserve"> РАО – Центр управления закупками</w:t>
                  </w:r>
                </w:p>
              </w:tc>
              <w:tc>
                <w:tcPr>
                  <w:tcW w:w="6062" w:type="dxa"/>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пп.3 п. 2 ст. 105.1 НК РФ</w:t>
                  </w:r>
                </w:p>
              </w:tc>
            </w:tr>
            <w:tr w:rsidR="007047A8" w:rsidRPr="004800F6" w:rsidTr="007047A8">
              <w:trPr>
                <w:gridAfter w:val="1"/>
                <w:wAfter w:w="123" w:type="dxa"/>
                <w:trHeight w:val="225"/>
              </w:trPr>
              <w:tc>
                <w:tcPr>
                  <w:tcW w:w="520" w:type="dxa"/>
                  <w:gridSpan w:val="2"/>
                  <w:tcBorders>
                    <w:top w:val="nil"/>
                    <w:left w:val="single" w:sz="4" w:space="0" w:color="auto"/>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6</w:t>
                  </w:r>
                </w:p>
              </w:tc>
              <w:tc>
                <w:tcPr>
                  <w:tcW w:w="1372" w:type="dxa"/>
                  <w:gridSpan w:val="2"/>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5036101347</w:t>
                  </w:r>
                </w:p>
              </w:tc>
              <w:tc>
                <w:tcPr>
                  <w:tcW w:w="1276" w:type="dxa"/>
                  <w:gridSpan w:val="2"/>
                  <w:tcBorders>
                    <w:top w:val="nil"/>
                    <w:left w:val="nil"/>
                    <w:bottom w:val="single" w:sz="4" w:space="0" w:color="auto"/>
                    <w:right w:val="single" w:sz="4" w:space="0" w:color="auto"/>
                  </w:tcBorders>
                  <w:hideMark/>
                </w:tcPr>
                <w:p w:rsidR="007047A8" w:rsidRPr="004800F6" w:rsidRDefault="007047A8" w:rsidP="007047A8">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ООО</w:t>
                  </w:r>
                </w:p>
              </w:tc>
              <w:tc>
                <w:tcPr>
                  <w:tcW w:w="5386" w:type="dxa"/>
                  <w:gridSpan w:val="3"/>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И</w:t>
                  </w:r>
                  <w:r w:rsidR="00832E5E">
                    <w:rPr>
                      <w:rFonts w:ascii="Times New Roman" w:eastAsia="Times New Roman" w:hAnsi="Times New Roman"/>
                      <w:color w:val="000000"/>
                      <w:lang w:eastAsia="ru-RU"/>
                    </w:rPr>
                    <w:t>нтер</w:t>
                  </w:r>
                  <w:r w:rsidRPr="004800F6">
                    <w:rPr>
                      <w:rFonts w:ascii="Times New Roman" w:eastAsia="Times New Roman" w:hAnsi="Times New Roman"/>
                      <w:color w:val="000000"/>
                      <w:lang w:eastAsia="ru-RU"/>
                    </w:rPr>
                    <w:t xml:space="preserve"> РАО Инжиниринг</w:t>
                  </w:r>
                </w:p>
              </w:tc>
              <w:tc>
                <w:tcPr>
                  <w:tcW w:w="6062" w:type="dxa"/>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пп.1 п. 2 ст. 105.1 НК РФ</w:t>
                  </w:r>
                </w:p>
              </w:tc>
            </w:tr>
            <w:tr w:rsidR="007047A8" w:rsidRPr="004800F6" w:rsidTr="007047A8">
              <w:trPr>
                <w:gridAfter w:val="1"/>
                <w:wAfter w:w="123" w:type="dxa"/>
                <w:trHeight w:val="225"/>
              </w:trPr>
              <w:tc>
                <w:tcPr>
                  <w:tcW w:w="520" w:type="dxa"/>
                  <w:gridSpan w:val="2"/>
                  <w:tcBorders>
                    <w:top w:val="nil"/>
                    <w:left w:val="single" w:sz="4" w:space="0" w:color="auto"/>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7</w:t>
                  </w:r>
                </w:p>
              </w:tc>
              <w:tc>
                <w:tcPr>
                  <w:tcW w:w="1372" w:type="dxa"/>
                  <w:gridSpan w:val="2"/>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8620018330</w:t>
                  </w:r>
                </w:p>
              </w:tc>
              <w:tc>
                <w:tcPr>
                  <w:tcW w:w="1276" w:type="dxa"/>
                  <w:gridSpan w:val="2"/>
                  <w:tcBorders>
                    <w:top w:val="nil"/>
                    <w:left w:val="nil"/>
                    <w:bottom w:val="single" w:sz="4" w:space="0" w:color="auto"/>
                    <w:right w:val="single" w:sz="4" w:space="0" w:color="auto"/>
                  </w:tcBorders>
                  <w:hideMark/>
                </w:tcPr>
                <w:p w:rsidR="007047A8" w:rsidRPr="004800F6" w:rsidRDefault="007047A8" w:rsidP="007047A8">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АО</w:t>
                  </w:r>
                </w:p>
              </w:tc>
              <w:tc>
                <w:tcPr>
                  <w:tcW w:w="5386" w:type="dxa"/>
                  <w:gridSpan w:val="3"/>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Нижневартовская ГРЭС</w:t>
                  </w:r>
                </w:p>
              </w:tc>
              <w:tc>
                <w:tcPr>
                  <w:tcW w:w="6062" w:type="dxa"/>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пп.1 п. 2 ст. 105.1 НК РФ</w:t>
                  </w:r>
                </w:p>
              </w:tc>
            </w:tr>
            <w:tr w:rsidR="007047A8" w:rsidRPr="004800F6" w:rsidTr="007047A8">
              <w:trPr>
                <w:gridAfter w:val="1"/>
                <w:wAfter w:w="123" w:type="dxa"/>
                <w:trHeight w:val="225"/>
              </w:trPr>
              <w:tc>
                <w:tcPr>
                  <w:tcW w:w="520" w:type="dxa"/>
                  <w:gridSpan w:val="2"/>
                  <w:tcBorders>
                    <w:top w:val="nil"/>
                    <w:left w:val="single" w:sz="4" w:space="0" w:color="auto"/>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8</w:t>
                  </w:r>
                </w:p>
              </w:tc>
              <w:tc>
                <w:tcPr>
                  <w:tcW w:w="1372" w:type="dxa"/>
                  <w:gridSpan w:val="2"/>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7727624244</w:t>
                  </w:r>
                </w:p>
              </w:tc>
              <w:tc>
                <w:tcPr>
                  <w:tcW w:w="1276" w:type="dxa"/>
                  <w:gridSpan w:val="2"/>
                  <w:tcBorders>
                    <w:top w:val="nil"/>
                    <w:left w:val="nil"/>
                    <w:bottom w:val="single" w:sz="4" w:space="0" w:color="auto"/>
                    <w:right w:val="single" w:sz="4" w:space="0" w:color="auto"/>
                  </w:tcBorders>
                  <w:hideMark/>
                </w:tcPr>
                <w:p w:rsidR="007047A8" w:rsidRPr="004800F6" w:rsidRDefault="007047A8" w:rsidP="007047A8">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ООО</w:t>
                  </w:r>
                </w:p>
              </w:tc>
              <w:tc>
                <w:tcPr>
                  <w:tcW w:w="5386" w:type="dxa"/>
                  <w:gridSpan w:val="3"/>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 xml:space="preserve">Интер РАО </w:t>
                  </w:r>
                  <w:r w:rsidR="00832E5E">
                    <w:rPr>
                      <w:rFonts w:ascii="Times New Roman" w:eastAsia="Times New Roman" w:hAnsi="Times New Roman"/>
                      <w:color w:val="000000"/>
                      <w:lang w:eastAsia="ru-RU"/>
                    </w:rPr>
                    <w:t>–</w:t>
                  </w:r>
                  <w:r w:rsidRPr="004800F6">
                    <w:rPr>
                      <w:rFonts w:ascii="Times New Roman" w:eastAsia="Times New Roman" w:hAnsi="Times New Roman"/>
                      <w:color w:val="000000"/>
                      <w:lang w:eastAsia="ru-RU"/>
                    </w:rPr>
                    <w:t xml:space="preserve"> Информационные</w:t>
                  </w:r>
                  <w:r w:rsidR="00832E5E">
                    <w:rPr>
                      <w:rFonts w:ascii="Times New Roman" w:eastAsia="Times New Roman" w:hAnsi="Times New Roman"/>
                      <w:color w:val="000000"/>
                      <w:lang w:eastAsia="ru-RU"/>
                    </w:rPr>
                    <w:t xml:space="preserve"> </w:t>
                  </w:r>
                  <w:r w:rsidRPr="004800F6">
                    <w:rPr>
                      <w:rFonts w:ascii="Times New Roman" w:eastAsia="Times New Roman" w:hAnsi="Times New Roman"/>
                      <w:color w:val="000000"/>
                      <w:lang w:eastAsia="ru-RU"/>
                    </w:rPr>
                    <w:t>Технологии</w:t>
                  </w:r>
                </w:p>
              </w:tc>
              <w:tc>
                <w:tcPr>
                  <w:tcW w:w="6062" w:type="dxa"/>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пп.3 п. 2 ст. 105.1 НК РФ</w:t>
                  </w:r>
                </w:p>
              </w:tc>
            </w:tr>
            <w:tr w:rsidR="007047A8" w:rsidRPr="004800F6" w:rsidTr="007047A8">
              <w:trPr>
                <w:gridAfter w:val="1"/>
                <w:wAfter w:w="123" w:type="dxa"/>
                <w:trHeight w:val="225"/>
              </w:trPr>
              <w:tc>
                <w:tcPr>
                  <w:tcW w:w="520" w:type="dxa"/>
                  <w:gridSpan w:val="2"/>
                  <w:tcBorders>
                    <w:top w:val="nil"/>
                    <w:left w:val="single" w:sz="4" w:space="0" w:color="auto"/>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9</w:t>
                  </w:r>
                </w:p>
              </w:tc>
              <w:tc>
                <w:tcPr>
                  <w:tcW w:w="1372" w:type="dxa"/>
                  <w:gridSpan w:val="2"/>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7728549952</w:t>
                  </w:r>
                </w:p>
              </w:tc>
              <w:tc>
                <w:tcPr>
                  <w:tcW w:w="1276" w:type="dxa"/>
                  <w:gridSpan w:val="2"/>
                  <w:tcBorders>
                    <w:top w:val="nil"/>
                    <w:left w:val="nil"/>
                    <w:bottom w:val="single" w:sz="4" w:space="0" w:color="auto"/>
                    <w:right w:val="single" w:sz="4" w:space="0" w:color="auto"/>
                  </w:tcBorders>
                  <w:hideMark/>
                </w:tcPr>
                <w:p w:rsidR="007047A8" w:rsidRPr="004800F6" w:rsidRDefault="007047A8" w:rsidP="007047A8">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ООО</w:t>
                  </w:r>
                </w:p>
              </w:tc>
              <w:tc>
                <w:tcPr>
                  <w:tcW w:w="5386" w:type="dxa"/>
                  <w:gridSpan w:val="3"/>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Кварц Групп</w:t>
                  </w:r>
                </w:p>
              </w:tc>
              <w:tc>
                <w:tcPr>
                  <w:tcW w:w="6062" w:type="dxa"/>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пп.1 п. 2 ст. 105.1 НК РФ</w:t>
                  </w:r>
                </w:p>
              </w:tc>
            </w:tr>
            <w:tr w:rsidR="007047A8" w:rsidRPr="004800F6" w:rsidTr="007047A8">
              <w:trPr>
                <w:gridAfter w:val="1"/>
                <w:wAfter w:w="123" w:type="dxa"/>
                <w:trHeight w:val="225"/>
              </w:trPr>
              <w:tc>
                <w:tcPr>
                  <w:tcW w:w="520" w:type="dxa"/>
                  <w:gridSpan w:val="2"/>
                  <w:tcBorders>
                    <w:top w:val="nil"/>
                    <w:left w:val="single" w:sz="4" w:space="0" w:color="auto"/>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10</w:t>
                  </w:r>
                </w:p>
              </w:tc>
              <w:tc>
                <w:tcPr>
                  <w:tcW w:w="1372" w:type="dxa"/>
                  <w:gridSpan w:val="2"/>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0318015873</w:t>
                  </w:r>
                </w:p>
              </w:tc>
              <w:tc>
                <w:tcPr>
                  <w:tcW w:w="1276" w:type="dxa"/>
                  <w:gridSpan w:val="2"/>
                  <w:tcBorders>
                    <w:top w:val="nil"/>
                    <w:left w:val="nil"/>
                    <w:bottom w:val="single" w:sz="4" w:space="0" w:color="auto"/>
                    <w:right w:val="single" w:sz="4" w:space="0" w:color="auto"/>
                  </w:tcBorders>
                  <w:hideMark/>
                </w:tcPr>
                <w:p w:rsidR="007047A8" w:rsidRPr="004800F6" w:rsidRDefault="007047A8" w:rsidP="007047A8">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ООО</w:t>
                  </w:r>
                </w:p>
              </w:tc>
              <w:tc>
                <w:tcPr>
                  <w:tcW w:w="5386" w:type="dxa"/>
                  <w:gridSpan w:val="3"/>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Угольный разрез</w:t>
                  </w:r>
                </w:p>
              </w:tc>
              <w:tc>
                <w:tcPr>
                  <w:tcW w:w="6062" w:type="dxa"/>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пп.3 п. 2 ст. 105.1 НК РФ</w:t>
                  </w:r>
                </w:p>
              </w:tc>
            </w:tr>
            <w:tr w:rsidR="007047A8" w:rsidRPr="004800F6" w:rsidTr="007047A8">
              <w:trPr>
                <w:gridAfter w:val="1"/>
                <w:wAfter w:w="123" w:type="dxa"/>
                <w:trHeight w:val="225"/>
              </w:trPr>
              <w:tc>
                <w:tcPr>
                  <w:tcW w:w="520" w:type="dxa"/>
                  <w:gridSpan w:val="2"/>
                  <w:tcBorders>
                    <w:top w:val="nil"/>
                    <w:left w:val="single" w:sz="4" w:space="0" w:color="auto"/>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11</w:t>
                  </w:r>
                </w:p>
              </w:tc>
              <w:tc>
                <w:tcPr>
                  <w:tcW w:w="1372" w:type="dxa"/>
                  <w:gridSpan w:val="2"/>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5914017334</w:t>
                  </w:r>
                </w:p>
              </w:tc>
              <w:tc>
                <w:tcPr>
                  <w:tcW w:w="1276" w:type="dxa"/>
                  <w:gridSpan w:val="2"/>
                  <w:tcBorders>
                    <w:top w:val="nil"/>
                    <w:left w:val="nil"/>
                    <w:bottom w:val="single" w:sz="4" w:space="0" w:color="auto"/>
                    <w:right w:val="single" w:sz="4" w:space="0" w:color="auto"/>
                  </w:tcBorders>
                  <w:hideMark/>
                </w:tcPr>
                <w:p w:rsidR="007047A8" w:rsidRPr="004800F6" w:rsidRDefault="007047A8" w:rsidP="007047A8">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АО</w:t>
                  </w:r>
                </w:p>
              </w:tc>
              <w:tc>
                <w:tcPr>
                  <w:tcW w:w="5386" w:type="dxa"/>
                  <w:gridSpan w:val="3"/>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Управление технологического транспорта</w:t>
                  </w:r>
                </w:p>
              </w:tc>
              <w:tc>
                <w:tcPr>
                  <w:tcW w:w="6062" w:type="dxa"/>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пп.1 п. 2 ст. 105.1 НК РФ</w:t>
                  </w:r>
                </w:p>
              </w:tc>
            </w:tr>
            <w:tr w:rsidR="007047A8" w:rsidRPr="004800F6" w:rsidTr="007047A8">
              <w:trPr>
                <w:gridAfter w:val="1"/>
                <w:wAfter w:w="123" w:type="dxa"/>
                <w:trHeight w:val="225"/>
              </w:trPr>
              <w:tc>
                <w:tcPr>
                  <w:tcW w:w="520" w:type="dxa"/>
                  <w:gridSpan w:val="2"/>
                  <w:tcBorders>
                    <w:top w:val="nil"/>
                    <w:left w:val="single" w:sz="4" w:space="0" w:color="auto"/>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12</w:t>
                  </w:r>
                </w:p>
              </w:tc>
              <w:tc>
                <w:tcPr>
                  <w:tcW w:w="1372" w:type="dxa"/>
                  <w:gridSpan w:val="2"/>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5635008080</w:t>
                  </w:r>
                </w:p>
              </w:tc>
              <w:tc>
                <w:tcPr>
                  <w:tcW w:w="1276" w:type="dxa"/>
                  <w:gridSpan w:val="2"/>
                  <w:tcBorders>
                    <w:top w:val="nil"/>
                    <w:left w:val="nil"/>
                    <w:bottom w:val="single" w:sz="4" w:space="0" w:color="auto"/>
                    <w:right w:val="single" w:sz="4" w:space="0" w:color="auto"/>
                  </w:tcBorders>
                  <w:hideMark/>
                </w:tcPr>
                <w:p w:rsidR="007047A8" w:rsidRPr="004800F6" w:rsidRDefault="007047A8" w:rsidP="007047A8">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АО</w:t>
                  </w:r>
                </w:p>
              </w:tc>
              <w:tc>
                <w:tcPr>
                  <w:tcW w:w="5386" w:type="dxa"/>
                  <w:gridSpan w:val="3"/>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Санаторий-профилакторий "Лукоморье"</w:t>
                  </w:r>
                </w:p>
              </w:tc>
              <w:tc>
                <w:tcPr>
                  <w:tcW w:w="6062" w:type="dxa"/>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пп.1 п. 2 ст. 105.1 НК РФ</w:t>
                  </w:r>
                </w:p>
              </w:tc>
            </w:tr>
            <w:tr w:rsidR="007047A8" w:rsidRPr="004800F6" w:rsidTr="007047A8">
              <w:trPr>
                <w:gridAfter w:val="1"/>
                <w:wAfter w:w="123" w:type="dxa"/>
                <w:trHeight w:val="225"/>
              </w:trPr>
              <w:tc>
                <w:tcPr>
                  <w:tcW w:w="520" w:type="dxa"/>
                  <w:gridSpan w:val="2"/>
                  <w:tcBorders>
                    <w:top w:val="nil"/>
                    <w:left w:val="single" w:sz="4" w:space="0" w:color="auto"/>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13</w:t>
                  </w:r>
                </w:p>
              </w:tc>
              <w:tc>
                <w:tcPr>
                  <w:tcW w:w="1372" w:type="dxa"/>
                  <w:gridSpan w:val="2"/>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4431002899</w:t>
                  </w:r>
                </w:p>
              </w:tc>
              <w:tc>
                <w:tcPr>
                  <w:tcW w:w="1276" w:type="dxa"/>
                  <w:gridSpan w:val="2"/>
                  <w:tcBorders>
                    <w:top w:val="nil"/>
                    <w:left w:val="nil"/>
                    <w:bottom w:val="single" w:sz="4" w:space="0" w:color="auto"/>
                    <w:right w:val="single" w:sz="4" w:space="0" w:color="auto"/>
                  </w:tcBorders>
                  <w:hideMark/>
                </w:tcPr>
                <w:p w:rsidR="007047A8" w:rsidRPr="004800F6" w:rsidRDefault="007047A8" w:rsidP="007047A8">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АО</w:t>
                  </w:r>
                </w:p>
              </w:tc>
              <w:tc>
                <w:tcPr>
                  <w:tcW w:w="5386" w:type="dxa"/>
                  <w:gridSpan w:val="3"/>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Гостиница «Волгореченск»</w:t>
                  </w:r>
                </w:p>
              </w:tc>
              <w:tc>
                <w:tcPr>
                  <w:tcW w:w="6062" w:type="dxa"/>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пп.1 п. 2 ст. 105.1 НК РФ</w:t>
                  </w:r>
                </w:p>
              </w:tc>
            </w:tr>
            <w:tr w:rsidR="007047A8" w:rsidRPr="004800F6" w:rsidTr="007047A8">
              <w:trPr>
                <w:gridAfter w:val="1"/>
                <w:wAfter w:w="123" w:type="dxa"/>
                <w:trHeight w:val="225"/>
              </w:trPr>
              <w:tc>
                <w:tcPr>
                  <w:tcW w:w="520" w:type="dxa"/>
                  <w:gridSpan w:val="2"/>
                  <w:tcBorders>
                    <w:top w:val="nil"/>
                    <w:left w:val="single" w:sz="4" w:space="0" w:color="auto"/>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14</w:t>
                  </w:r>
                </w:p>
              </w:tc>
              <w:tc>
                <w:tcPr>
                  <w:tcW w:w="1372" w:type="dxa"/>
                  <w:gridSpan w:val="2"/>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7017373959</w:t>
                  </w:r>
                </w:p>
              </w:tc>
              <w:tc>
                <w:tcPr>
                  <w:tcW w:w="1276" w:type="dxa"/>
                  <w:gridSpan w:val="2"/>
                  <w:tcBorders>
                    <w:top w:val="nil"/>
                    <w:left w:val="nil"/>
                    <w:bottom w:val="single" w:sz="4" w:space="0" w:color="auto"/>
                    <w:right w:val="single" w:sz="4" w:space="0" w:color="auto"/>
                  </w:tcBorders>
                  <w:hideMark/>
                </w:tcPr>
                <w:p w:rsidR="007047A8" w:rsidRPr="004800F6" w:rsidRDefault="007047A8" w:rsidP="007047A8">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АО</w:t>
                  </w:r>
                </w:p>
              </w:tc>
              <w:tc>
                <w:tcPr>
                  <w:tcW w:w="5386" w:type="dxa"/>
                  <w:gridSpan w:val="3"/>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Томская генерация</w:t>
                  </w:r>
                </w:p>
              </w:tc>
              <w:tc>
                <w:tcPr>
                  <w:tcW w:w="6062" w:type="dxa"/>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пп.3 п. 2 ст. 105.1 НК РФ</w:t>
                  </w:r>
                </w:p>
              </w:tc>
            </w:tr>
            <w:tr w:rsidR="007047A8" w:rsidRPr="004800F6" w:rsidTr="007047A8">
              <w:trPr>
                <w:gridAfter w:val="1"/>
                <w:wAfter w:w="123" w:type="dxa"/>
                <w:trHeight w:val="225"/>
              </w:trPr>
              <w:tc>
                <w:tcPr>
                  <w:tcW w:w="520" w:type="dxa"/>
                  <w:gridSpan w:val="2"/>
                  <w:tcBorders>
                    <w:top w:val="nil"/>
                    <w:left w:val="single" w:sz="4" w:space="0" w:color="auto"/>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15</w:t>
                  </w:r>
                </w:p>
              </w:tc>
              <w:tc>
                <w:tcPr>
                  <w:tcW w:w="1372" w:type="dxa"/>
                  <w:gridSpan w:val="2"/>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7704312545</w:t>
                  </w:r>
                </w:p>
              </w:tc>
              <w:tc>
                <w:tcPr>
                  <w:tcW w:w="1276" w:type="dxa"/>
                  <w:gridSpan w:val="2"/>
                  <w:tcBorders>
                    <w:top w:val="nil"/>
                    <w:left w:val="nil"/>
                    <w:bottom w:val="single" w:sz="4" w:space="0" w:color="auto"/>
                    <w:right w:val="single" w:sz="4" w:space="0" w:color="auto"/>
                  </w:tcBorders>
                  <w:hideMark/>
                </w:tcPr>
                <w:p w:rsidR="007047A8" w:rsidRPr="004800F6" w:rsidRDefault="007047A8" w:rsidP="007047A8">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ООО</w:t>
                  </w:r>
                </w:p>
              </w:tc>
              <w:tc>
                <w:tcPr>
                  <w:tcW w:w="5386" w:type="dxa"/>
                  <w:gridSpan w:val="3"/>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Калининградская генерация</w:t>
                  </w:r>
                </w:p>
              </w:tc>
              <w:tc>
                <w:tcPr>
                  <w:tcW w:w="6062" w:type="dxa"/>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пп.3 п. 2 ст. 105.1 НК РФ</w:t>
                  </w:r>
                </w:p>
              </w:tc>
            </w:tr>
            <w:tr w:rsidR="007047A8" w:rsidRPr="004800F6" w:rsidTr="007047A8">
              <w:trPr>
                <w:gridAfter w:val="1"/>
                <w:wAfter w:w="123" w:type="dxa"/>
                <w:trHeight w:val="225"/>
              </w:trPr>
              <w:tc>
                <w:tcPr>
                  <w:tcW w:w="520" w:type="dxa"/>
                  <w:gridSpan w:val="2"/>
                  <w:tcBorders>
                    <w:top w:val="nil"/>
                    <w:left w:val="single" w:sz="4" w:space="0" w:color="auto"/>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16</w:t>
                  </w:r>
                </w:p>
              </w:tc>
              <w:tc>
                <w:tcPr>
                  <w:tcW w:w="1372" w:type="dxa"/>
                  <w:gridSpan w:val="2"/>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4431002810</w:t>
                  </w:r>
                </w:p>
              </w:tc>
              <w:tc>
                <w:tcPr>
                  <w:tcW w:w="1276" w:type="dxa"/>
                  <w:gridSpan w:val="2"/>
                  <w:tcBorders>
                    <w:top w:val="nil"/>
                    <w:left w:val="nil"/>
                    <w:bottom w:val="single" w:sz="4" w:space="0" w:color="auto"/>
                    <w:right w:val="single" w:sz="4" w:space="0" w:color="auto"/>
                  </w:tcBorders>
                  <w:hideMark/>
                </w:tcPr>
                <w:p w:rsidR="007047A8" w:rsidRPr="004800F6" w:rsidRDefault="007047A8" w:rsidP="007047A8">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Ч</w:t>
                  </w:r>
                  <w:r w:rsidR="007B5E6E">
                    <w:rPr>
                      <w:rFonts w:ascii="Times New Roman" w:eastAsia="Times New Roman" w:hAnsi="Times New Roman"/>
                      <w:color w:val="000000"/>
                      <w:lang w:eastAsia="ru-RU"/>
                    </w:rPr>
                    <w:t>ЛПУ</w:t>
                  </w:r>
                </w:p>
              </w:tc>
              <w:tc>
                <w:tcPr>
                  <w:tcW w:w="5386" w:type="dxa"/>
                  <w:gridSpan w:val="3"/>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Санаторий-профилакторий Костромской ГРЭС</w:t>
                  </w:r>
                </w:p>
              </w:tc>
              <w:tc>
                <w:tcPr>
                  <w:tcW w:w="6062" w:type="dxa"/>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пп.1 п. 2 ст. 105.1 НК РФ</w:t>
                  </w:r>
                </w:p>
              </w:tc>
            </w:tr>
            <w:tr w:rsidR="007047A8" w:rsidRPr="004800F6" w:rsidTr="007047A8">
              <w:trPr>
                <w:gridAfter w:val="1"/>
                <w:wAfter w:w="123" w:type="dxa"/>
                <w:trHeight w:val="225"/>
              </w:trPr>
              <w:tc>
                <w:tcPr>
                  <w:tcW w:w="520" w:type="dxa"/>
                  <w:gridSpan w:val="2"/>
                  <w:tcBorders>
                    <w:top w:val="nil"/>
                    <w:left w:val="single" w:sz="4" w:space="0" w:color="auto"/>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17</w:t>
                  </w:r>
                </w:p>
              </w:tc>
              <w:tc>
                <w:tcPr>
                  <w:tcW w:w="1372" w:type="dxa"/>
                  <w:gridSpan w:val="2"/>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5914017782</w:t>
                  </w:r>
                </w:p>
              </w:tc>
              <w:tc>
                <w:tcPr>
                  <w:tcW w:w="1276" w:type="dxa"/>
                  <w:gridSpan w:val="2"/>
                  <w:tcBorders>
                    <w:top w:val="nil"/>
                    <w:left w:val="nil"/>
                    <w:bottom w:val="single" w:sz="4" w:space="0" w:color="auto"/>
                    <w:right w:val="single" w:sz="4" w:space="0" w:color="auto"/>
                  </w:tcBorders>
                  <w:hideMark/>
                </w:tcPr>
                <w:p w:rsidR="007047A8" w:rsidRPr="004800F6" w:rsidRDefault="007047A8" w:rsidP="007047A8">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ЧОУ</w:t>
                  </w:r>
                </w:p>
              </w:tc>
              <w:tc>
                <w:tcPr>
                  <w:tcW w:w="5386" w:type="dxa"/>
                  <w:gridSpan w:val="3"/>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ЦКО</w:t>
                  </w:r>
                </w:p>
              </w:tc>
              <w:tc>
                <w:tcPr>
                  <w:tcW w:w="6062" w:type="dxa"/>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пп.1 п. 2 ст. 105.1 НК РФ</w:t>
                  </w:r>
                </w:p>
              </w:tc>
            </w:tr>
            <w:tr w:rsidR="007047A8" w:rsidRPr="004800F6" w:rsidTr="007047A8">
              <w:trPr>
                <w:gridAfter w:val="1"/>
                <w:wAfter w:w="123" w:type="dxa"/>
                <w:trHeight w:val="225"/>
              </w:trPr>
              <w:tc>
                <w:tcPr>
                  <w:tcW w:w="520" w:type="dxa"/>
                  <w:gridSpan w:val="2"/>
                  <w:tcBorders>
                    <w:top w:val="nil"/>
                    <w:left w:val="single" w:sz="4" w:space="0" w:color="auto"/>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18</w:t>
                  </w:r>
                </w:p>
              </w:tc>
              <w:tc>
                <w:tcPr>
                  <w:tcW w:w="1372" w:type="dxa"/>
                  <w:gridSpan w:val="2"/>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4431002867</w:t>
                  </w:r>
                </w:p>
              </w:tc>
              <w:tc>
                <w:tcPr>
                  <w:tcW w:w="1276" w:type="dxa"/>
                  <w:gridSpan w:val="2"/>
                  <w:tcBorders>
                    <w:top w:val="nil"/>
                    <w:left w:val="nil"/>
                    <w:bottom w:val="single" w:sz="4" w:space="0" w:color="auto"/>
                    <w:right w:val="single" w:sz="4" w:space="0" w:color="auto"/>
                  </w:tcBorders>
                  <w:hideMark/>
                </w:tcPr>
                <w:p w:rsidR="007047A8" w:rsidRPr="004800F6" w:rsidRDefault="007047A8" w:rsidP="007047A8">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Ч</w:t>
                  </w:r>
                  <w:r w:rsidR="007B5E6E">
                    <w:rPr>
                      <w:rFonts w:ascii="Times New Roman" w:eastAsia="Times New Roman" w:hAnsi="Times New Roman"/>
                      <w:color w:val="000000"/>
                      <w:lang w:eastAsia="ru-RU"/>
                    </w:rPr>
                    <w:t>ЛПУ</w:t>
                  </w:r>
                </w:p>
              </w:tc>
              <w:tc>
                <w:tcPr>
                  <w:tcW w:w="5386" w:type="dxa"/>
                  <w:gridSpan w:val="3"/>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ОЛ "Электроник"</w:t>
                  </w:r>
                </w:p>
              </w:tc>
              <w:tc>
                <w:tcPr>
                  <w:tcW w:w="6062" w:type="dxa"/>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пп.1 п. 2 ст. 105.1 НК РФ</w:t>
                  </w:r>
                </w:p>
              </w:tc>
            </w:tr>
            <w:tr w:rsidR="007923D8" w:rsidRPr="004800F6" w:rsidTr="007047A8">
              <w:trPr>
                <w:gridAfter w:val="1"/>
                <w:wAfter w:w="123" w:type="dxa"/>
                <w:trHeight w:val="225"/>
              </w:trPr>
              <w:tc>
                <w:tcPr>
                  <w:tcW w:w="520" w:type="dxa"/>
                  <w:gridSpan w:val="2"/>
                  <w:tcBorders>
                    <w:top w:val="nil"/>
                    <w:left w:val="single" w:sz="4" w:space="0" w:color="auto"/>
                    <w:bottom w:val="single" w:sz="4" w:space="0" w:color="auto"/>
                    <w:right w:val="single" w:sz="4" w:space="0" w:color="auto"/>
                  </w:tcBorders>
                  <w:hideMark/>
                </w:tcPr>
                <w:p w:rsidR="007923D8" w:rsidRPr="004800F6" w:rsidRDefault="007923D8" w:rsidP="007923D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19</w:t>
                  </w:r>
                </w:p>
              </w:tc>
              <w:tc>
                <w:tcPr>
                  <w:tcW w:w="1372" w:type="dxa"/>
                  <w:gridSpan w:val="2"/>
                  <w:tcBorders>
                    <w:top w:val="nil"/>
                    <w:left w:val="nil"/>
                    <w:bottom w:val="single" w:sz="4" w:space="0" w:color="auto"/>
                    <w:right w:val="single" w:sz="4" w:space="0" w:color="auto"/>
                  </w:tcBorders>
                  <w:hideMark/>
                </w:tcPr>
                <w:p w:rsidR="007923D8" w:rsidRPr="004800F6" w:rsidRDefault="007923D8" w:rsidP="007923D8">
                  <w:pPr>
                    <w:spacing w:after="0" w:line="240" w:lineRule="auto"/>
                    <w:rPr>
                      <w:rFonts w:ascii="Times New Roman" w:eastAsia="Times New Roman" w:hAnsi="Times New Roman"/>
                      <w:color w:val="000000"/>
                      <w:lang w:eastAsia="ru-RU"/>
                    </w:rPr>
                  </w:pPr>
                  <w:r w:rsidRPr="003E5B83">
                    <w:rPr>
                      <w:rFonts w:ascii="Times New Roman" w:eastAsia="Times New Roman" w:hAnsi="Times New Roman"/>
                      <w:color w:val="000000"/>
                      <w:lang w:eastAsia="ru-RU"/>
                    </w:rPr>
                    <w:t>7704784450</w:t>
                  </w:r>
                </w:p>
              </w:tc>
              <w:tc>
                <w:tcPr>
                  <w:tcW w:w="1276" w:type="dxa"/>
                  <w:gridSpan w:val="2"/>
                  <w:tcBorders>
                    <w:top w:val="nil"/>
                    <w:left w:val="nil"/>
                    <w:bottom w:val="single" w:sz="4" w:space="0" w:color="auto"/>
                    <w:right w:val="single" w:sz="4" w:space="0" w:color="auto"/>
                  </w:tcBorders>
                  <w:hideMark/>
                </w:tcPr>
                <w:p w:rsidR="007923D8" w:rsidRPr="004800F6" w:rsidRDefault="007923D8" w:rsidP="007923D8">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АО</w:t>
                  </w:r>
                </w:p>
              </w:tc>
              <w:tc>
                <w:tcPr>
                  <w:tcW w:w="5386" w:type="dxa"/>
                  <w:gridSpan w:val="3"/>
                  <w:tcBorders>
                    <w:top w:val="nil"/>
                    <w:left w:val="nil"/>
                    <w:bottom w:val="single" w:sz="4" w:space="0" w:color="auto"/>
                    <w:right w:val="single" w:sz="4" w:space="0" w:color="auto"/>
                  </w:tcBorders>
                  <w:hideMark/>
                </w:tcPr>
                <w:p w:rsidR="007923D8" w:rsidRPr="004800F6" w:rsidRDefault="007923D8" w:rsidP="007923D8">
                  <w:pPr>
                    <w:spacing w:after="0" w:line="240" w:lineRule="auto"/>
                    <w:rPr>
                      <w:rFonts w:ascii="Times New Roman" w:eastAsia="Times New Roman" w:hAnsi="Times New Roman"/>
                      <w:color w:val="000000"/>
                      <w:lang w:eastAsia="ru-RU"/>
                    </w:rPr>
                  </w:pPr>
                  <w:r w:rsidRPr="003E5B83">
                    <w:rPr>
                      <w:rFonts w:ascii="Times New Roman" w:eastAsia="Times New Roman" w:hAnsi="Times New Roman"/>
                      <w:color w:val="000000"/>
                      <w:lang w:eastAsia="ru-RU"/>
                    </w:rPr>
                    <w:t>«Интер РАО – Электрогенерация»</w:t>
                  </w:r>
                </w:p>
              </w:tc>
              <w:tc>
                <w:tcPr>
                  <w:tcW w:w="6062" w:type="dxa"/>
                  <w:tcBorders>
                    <w:top w:val="nil"/>
                    <w:left w:val="nil"/>
                    <w:bottom w:val="single" w:sz="4" w:space="0" w:color="auto"/>
                    <w:right w:val="single" w:sz="4" w:space="0" w:color="auto"/>
                  </w:tcBorders>
                  <w:hideMark/>
                </w:tcPr>
                <w:p w:rsidR="007923D8" w:rsidRPr="004800F6" w:rsidRDefault="007923D8" w:rsidP="007923D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пп.1 п. 2 ст. 105.1 НК РФ</w:t>
                  </w:r>
                </w:p>
              </w:tc>
            </w:tr>
            <w:tr w:rsidR="007047A8" w:rsidRPr="004800F6" w:rsidTr="007047A8">
              <w:trPr>
                <w:gridAfter w:val="1"/>
                <w:wAfter w:w="123" w:type="dxa"/>
                <w:trHeight w:val="225"/>
              </w:trPr>
              <w:tc>
                <w:tcPr>
                  <w:tcW w:w="520" w:type="dxa"/>
                  <w:gridSpan w:val="2"/>
                  <w:tcBorders>
                    <w:top w:val="nil"/>
                    <w:left w:val="single" w:sz="4" w:space="0" w:color="auto"/>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20</w:t>
                  </w:r>
                </w:p>
              </w:tc>
              <w:tc>
                <w:tcPr>
                  <w:tcW w:w="1372" w:type="dxa"/>
                  <w:gridSpan w:val="2"/>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6621011239</w:t>
                  </w:r>
                </w:p>
              </w:tc>
              <w:tc>
                <w:tcPr>
                  <w:tcW w:w="1276" w:type="dxa"/>
                  <w:gridSpan w:val="2"/>
                  <w:tcBorders>
                    <w:top w:val="nil"/>
                    <w:left w:val="nil"/>
                    <w:bottom w:val="single" w:sz="4" w:space="0" w:color="auto"/>
                    <w:right w:val="single" w:sz="4" w:space="0" w:color="auto"/>
                  </w:tcBorders>
                  <w:hideMark/>
                </w:tcPr>
                <w:p w:rsidR="007047A8" w:rsidRPr="004800F6" w:rsidRDefault="007047A8" w:rsidP="007047A8">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ООО</w:t>
                  </w:r>
                </w:p>
              </w:tc>
              <w:tc>
                <w:tcPr>
                  <w:tcW w:w="5386" w:type="dxa"/>
                  <w:gridSpan w:val="3"/>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Верхнетагильская коммунальная компания</w:t>
                  </w:r>
                </w:p>
              </w:tc>
              <w:tc>
                <w:tcPr>
                  <w:tcW w:w="6062" w:type="dxa"/>
                  <w:tcBorders>
                    <w:top w:val="nil"/>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пп.1 п. 2 ст. 105.1 НК РФ</w:t>
                  </w:r>
                </w:p>
              </w:tc>
            </w:tr>
            <w:tr w:rsidR="007047A8" w:rsidRPr="004800F6" w:rsidTr="007047A8">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21</w:t>
                  </w:r>
                </w:p>
              </w:tc>
              <w:tc>
                <w:tcPr>
                  <w:tcW w:w="1372" w:type="dxa"/>
                  <w:gridSpan w:val="2"/>
                  <w:tcBorders>
                    <w:top w:val="single" w:sz="4" w:space="0" w:color="auto"/>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7704327090</w:t>
                  </w:r>
                </w:p>
              </w:tc>
              <w:tc>
                <w:tcPr>
                  <w:tcW w:w="1276" w:type="dxa"/>
                  <w:gridSpan w:val="2"/>
                  <w:tcBorders>
                    <w:top w:val="single" w:sz="4" w:space="0" w:color="auto"/>
                    <w:left w:val="nil"/>
                    <w:bottom w:val="single" w:sz="4" w:space="0" w:color="auto"/>
                    <w:right w:val="single" w:sz="4" w:space="0" w:color="auto"/>
                  </w:tcBorders>
                  <w:hideMark/>
                </w:tcPr>
                <w:p w:rsidR="007047A8" w:rsidRPr="004800F6" w:rsidRDefault="007047A8" w:rsidP="007047A8">
                  <w:pPr>
                    <w:spacing w:after="0" w:line="240" w:lineRule="auto"/>
                    <w:jc w:val="center"/>
                    <w:rPr>
                      <w:rFonts w:ascii="Times New Roman" w:eastAsia="Times New Roman" w:hAnsi="Times New Roman"/>
                      <w:color w:val="000000"/>
                      <w:lang w:eastAsia="ru-RU"/>
                    </w:rPr>
                  </w:pPr>
                  <w:r w:rsidRPr="004800F6">
                    <w:rPr>
                      <w:rFonts w:ascii="Times New Roman" w:eastAsia="Times New Roman" w:hAnsi="Times New Roman"/>
                      <w:color w:val="000000"/>
                      <w:lang w:eastAsia="ru-RU"/>
                    </w:rPr>
                    <w:t>ООО</w:t>
                  </w:r>
                </w:p>
              </w:tc>
              <w:tc>
                <w:tcPr>
                  <w:tcW w:w="5386" w:type="dxa"/>
                  <w:gridSpan w:val="3"/>
                  <w:tcBorders>
                    <w:top w:val="single" w:sz="4" w:space="0" w:color="auto"/>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Интер РАО – Управление сервисами</w:t>
                  </w:r>
                </w:p>
              </w:tc>
              <w:tc>
                <w:tcPr>
                  <w:tcW w:w="6062" w:type="dxa"/>
                  <w:tcBorders>
                    <w:top w:val="single" w:sz="4" w:space="0" w:color="auto"/>
                    <w:left w:val="nil"/>
                    <w:bottom w:val="single" w:sz="4" w:space="0" w:color="auto"/>
                    <w:right w:val="single" w:sz="4" w:space="0" w:color="auto"/>
                  </w:tcBorders>
                  <w:hideMark/>
                </w:tcPr>
                <w:p w:rsidR="007047A8" w:rsidRPr="004800F6" w:rsidRDefault="007047A8" w:rsidP="007047A8">
                  <w:pPr>
                    <w:spacing w:after="0" w:line="240" w:lineRule="auto"/>
                    <w:rPr>
                      <w:rFonts w:ascii="Times New Roman" w:eastAsia="Times New Roman" w:hAnsi="Times New Roman"/>
                      <w:color w:val="000000"/>
                      <w:lang w:eastAsia="ru-RU"/>
                    </w:rPr>
                  </w:pPr>
                  <w:r w:rsidRPr="004800F6">
                    <w:rPr>
                      <w:rFonts w:ascii="Times New Roman" w:eastAsia="Times New Roman" w:hAnsi="Times New Roman"/>
                      <w:color w:val="000000"/>
                      <w:lang w:eastAsia="ru-RU"/>
                    </w:rPr>
                    <w:t>Взаимозависимость по основаниям пп.3 п. 2 ст. 105.1 НК РФ</w:t>
                  </w:r>
                </w:p>
              </w:tc>
            </w:tr>
            <w:tr w:rsidR="007047A8" w:rsidRPr="0024783E" w:rsidTr="007047A8">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22</w:t>
                  </w:r>
                </w:p>
              </w:tc>
              <w:tc>
                <w:tcPr>
                  <w:tcW w:w="1372" w:type="dxa"/>
                  <w:gridSpan w:val="2"/>
                  <w:tcBorders>
                    <w:top w:val="single" w:sz="4" w:space="0" w:color="auto"/>
                    <w:left w:val="nil"/>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sidRPr="00984164">
                    <w:rPr>
                      <w:rFonts w:ascii="Times New Roman" w:eastAsia="Times New Roman" w:hAnsi="Times New Roman"/>
                      <w:color w:val="000000"/>
                      <w:lang w:eastAsia="ru-RU"/>
                    </w:rPr>
                    <w:t>2224103849</w:t>
                  </w:r>
                </w:p>
              </w:tc>
              <w:tc>
                <w:tcPr>
                  <w:tcW w:w="1276" w:type="dxa"/>
                  <w:gridSpan w:val="2"/>
                  <w:tcBorders>
                    <w:top w:val="single" w:sz="4" w:space="0" w:color="auto"/>
                    <w:left w:val="nil"/>
                    <w:bottom w:val="single" w:sz="4" w:space="0" w:color="auto"/>
                    <w:right w:val="single" w:sz="4" w:space="0" w:color="auto"/>
                  </w:tcBorders>
                </w:tcPr>
                <w:p w:rsidR="007047A8" w:rsidRPr="004800F6" w:rsidRDefault="007047A8" w:rsidP="007047A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АО</w:t>
                  </w:r>
                </w:p>
              </w:tc>
              <w:tc>
                <w:tcPr>
                  <w:tcW w:w="5386" w:type="dxa"/>
                  <w:gridSpan w:val="3"/>
                  <w:tcBorders>
                    <w:top w:val="single" w:sz="4" w:space="0" w:color="auto"/>
                    <w:left w:val="nil"/>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sidRPr="00C15E36">
                    <w:rPr>
                      <w:rFonts w:ascii="Times New Roman" w:eastAsia="Times New Roman" w:hAnsi="Times New Roman"/>
                      <w:color w:val="000000"/>
                      <w:lang w:eastAsia="ru-RU"/>
                    </w:rPr>
                    <w:t>Алтайэнергосбыт</w:t>
                  </w:r>
                </w:p>
              </w:tc>
              <w:tc>
                <w:tcPr>
                  <w:tcW w:w="6062" w:type="dxa"/>
                  <w:tcBorders>
                    <w:top w:val="single" w:sz="4" w:space="0" w:color="auto"/>
                    <w:left w:val="nil"/>
                    <w:bottom w:val="single" w:sz="4" w:space="0" w:color="auto"/>
                    <w:right w:val="single" w:sz="4" w:space="0" w:color="auto"/>
                  </w:tcBorders>
                </w:tcPr>
                <w:p w:rsidR="007047A8" w:rsidRPr="0024783E" w:rsidRDefault="007047A8" w:rsidP="007047A8">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7047A8" w:rsidRPr="0024783E" w:rsidTr="007047A8">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23</w:t>
                  </w:r>
                </w:p>
              </w:tc>
              <w:tc>
                <w:tcPr>
                  <w:tcW w:w="1372" w:type="dxa"/>
                  <w:gridSpan w:val="2"/>
                  <w:tcBorders>
                    <w:top w:val="single" w:sz="4" w:space="0" w:color="auto"/>
                    <w:left w:val="nil"/>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sidRPr="00984164">
                    <w:rPr>
                      <w:rFonts w:ascii="Times New Roman" w:eastAsia="Times New Roman" w:hAnsi="Times New Roman"/>
                      <w:color w:val="000000"/>
                      <w:lang w:eastAsia="ru-RU"/>
                    </w:rPr>
                    <w:t>0277077282</w:t>
                  </w:r>
                </w:p>
              </w:tc>
              <w:tc>
                <w:tcPr>
                  <w:tcW w:w="1276" w:type="dxa"/>
                  <w:gridSpan w:val="2"/>
                  <w:tcBorders>
                    <w:top w:val="single" w:sz="4" w:space="0" w:color="auto"/>
                    <w:left w:val="nil"/>
                    <w:bottom w:val="single" w:sz="4" w:space="0" w:color="auto"/>
                    <w:right w:val="single" w:sz="4" w:space="0" w:color="auto"/>
                  </w:tcBorders>
                </w:tcPr>
                <w:p w:rsidR="007047A8" w:rsidRDefault="007047A8" w:rsidP="007047A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ООО</w:t>
                  </w:r>
                </w:p>
              </w:tc>
              <w:tc>
                <w:tcPr>
                  <w:tcW w:w="5386" w:type="dxa"/>
                  <w:gridSpan w:val="3"/>
                  <w:tcBorders>
                    <w:top w:val="single" w:sz="4" w:space="0" w:color="auto"/>
                    <w:left w:val="nil"/>
                    <w:bottom w:val="single" w:sz="4" w:space="0" w:color="auto"/>
                    <w:right w:val="single" w:sz="4" w:space="0" w:color="auto"/>
                  </w:tcBorders>
                </w:tcPr>
                <w:p w:rsidR="007047A8" w:rsidRPr="00C15E36" w:rsidRDefault="007047A8" w:rsidP="007047A8">
                  <w:pPr>
                    <w:spacing w:after="0" w:line="240" w:lineRule="auto"/>
                    <w:rPr>
                      <w:rFonts w:ascii="Times New Roman" w:eastAsia="Times New Roman" w:hAnsi="Times New Roman"/>
                      <w:color w:val="000000"/>
                      <w:lang w:eastAsia="ru-RU"/>
                    </w:rPr>
                  </w:pPr>
                  <w:r w:rsidRPr="00C15E36">
                    <w:rPr>
                      <w:rFonts w:ascii="Times New Roman" w:eastAsia="Times New Roman" w:hAnsi="Times New Roman"/>
                      <w:color w:val="000000"/>
                      <w:lang w:eastAsia="ru-RU"/>
                    </w:rPr>
                    <w:t>Башкирская ГК</w:t>
                  </w:r>
                </w:p>
              </w:tc>
              <w:tc>
                <w:tcPr>
                  <w:tcW w:w="6062" w:type="dxa"/>
                  <w:tcBorders>
                    <w:top w:val="single" w:sz="4" w:space="0" w:color="auto"/>
                    <w:left w:val="nil"/>
                    <w:bottom w:val="single" w:sz="4" w:space="0" w:color="auto"/>
                    <w:right w:val="single" w:sz="4" w:space="0" w:color="auto"/>
                  </w:tcBorders>
                </w:tcPr>
                <w:p w:rsidR="007047A8" w:rsidRPr="0024783E" w:rsidRDefault="007047A8" w:rsidP="007047A8">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7047A8" w:rsidRPr="0024783E" w:rsidTr="007047A8">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rsidR="007047A8" w:rsidRPr="004800F6" w:rsidRDefault="00175C87"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24</w:t>
                  </w:r>
                </w:p>
              </w:tc>
              <w:tc>
                <w:tcPr>
                  <w:tcW w:w="1372" w:type="dxa"/>
                  <w:gridSpan w:val="2"/>
                  <w:tcBorders>
                    <w:top w:val="single" w:sz="4" w:space="0" w:color="auto"/>
                    <w:left w:val="nil"/>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sidRPr="00984164">
                    <w:rPr>
                      <w:rFonts w:ascii="Times New Roman" w:eastAsia="Times New Roman" w:hAnsi="Times New Roman"/>
                      <w:color w:val="000000"/>
                      <w:lang w:eastAsia="ru-RU"/>
                    </w:rPr>
                    <w:t>7701796023</w:t>
                  </w:r>
                </w:p>
              </w:tc>
              <w:tc>
                <w:tcPr>
                  <w:tcW w:w="1276" w:type="dxa"/>
                  <w:gridSpan w:val="2"/>
                  <w:tcBorders>
                    <w:top w:val="single" w:sz="4" w:space="0" w:color="auto"/>
                    <w:left w:val="nil"/>
                    <w:bottom w:val="single" w:sz="4" w:space="0" w:color="auto"/>
                    <w:right w:val="single" w:sz="4" w:space="0" w:color="auto"/>
                  </w:tcBorders>
                </w:tcPr>
                <w:p w:rsidR="007047A8" w:rsidRDefault="007047A8" w:rsidP="007047A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ООО</w:t>
                  </w:r>
                </w:p>
              </w:tc>
              <w:tc>
                <w:tcPr>
                  <w:tcW w:w="5386" w:type="dxa"/>
                  <w:gridSpan w:val="3"/>
                  <w:tcBorders>
                    <w:top w:val="single" w:sz="4" w:space="0" w:color="auto"/>
                    <w:left w:val="nil"/>
                    <w:bottom w:val="single" w:sz="4" w:space="0" w:color="auto"/>
                    <w:right w:val="single" w:sz="4" w:space="0" w:color="auto"/>
                  </w:tcBorders>
                </w:tcPr>
                <w:p w:rsidR="007047A8" w:rsidRPr="00C15E36" w:rsidRDefault="007047A8" w:rsidP="007047A8">
                  <w:pPr>
                    <w:spacing w:after="0" w:line="240" w:lineRule="auto"/>
                    <w:rPr>
                      <w:rFonts w:ascii="Times New Roman" w:eastAsia="Times New Roman" w:hAnsi="Times New Roman"/>
                      <w:color w:val="000000"/>
                      <w:lang w:eastAsia="ru-RU"/>
                    </w:rPr>
                  </w:pPr>
                  <w:r w:rsidRPr="00C15E36">
                    <w:rPr>
                      <w:rFonts w:ascii="Times New Roman" w:eastAsia="Times New Roman" w:hAnsi="Times New Roman"/>
                      <w:color w:val="000000"/>
                      <w:lang w:eastAsia="ru-RU"/>
                    </w:rPr>
                    <w:t>ИНТЕР РАО Инвест</w:t>
                  </w:r>
                </w:p>
              </w:tc>
              <w:tc>
                <w:tcPr>
                  <w:tcW w:w="6062" w:type="dxa"/>
                  <w:tcBorders>
                    <w:top w:val="single" w:sz="4" w:space="0" w:color="auto"/>
                    <w:left w:val="nil"/>
                    <w:bottom w:val="single" w:sz="4" w:space="0" w:color="auto"/>
                    <w:right w:val="single" w:sz="4" w:space="0" w:color="auto"/>
                  </w:tcBorders>
                </w:tcPr>
                <w:p w:rsidR="007047A8" w:rsidRPr="0024783E" w:rsidRDefault="007047A8" w:rsidP="007047A8">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7047A8" w:rsidRPr="0024783E" w:rsidTr="007047A8">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2</w:t>
                  </w:r>
                  <w:r w:rsidR="00175C87">
                    <w:rPr>
                      <w:rFonts w:ascii="Times New Roman" w:eastAsia="Times New Roman" w:hAnsi="Times New Roman"/>
                      <w:color w:val="000000"/>
                      <w:lang w:eastAsia="ru-RU"/>
                    </w:rPr>
                    <w:t>5</w:t>
                  </w:r>
                </w:p>
              </w:tc>
              <w:tc>
                <w:tcPr>
                  <w:tcW w:w="1372" w:type="dxa"/>
                  <w:gridSpan w:val="2"/>
                  <w:tcBorders>
                    <w:top w:val="single" w:sz="4" w:space="0" w:color="auto"/>
                    <w:left w:val="nil"/>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sidRPr="00D565AA">
                    <w:rPr>
                      <w:rFonts w:ascii="Times New Roman" w:eastAsia="Times New Roman" w:hAnsi="Times New Roman"/>
                      <w:color w:val="000000"/>
                      <w:lang w:eastAsia="ru-RU"/>
                    </w:rPr>
                    <w:t>7515005891</w:t>
                  </w:r>
                </w:p>
              </w:tc>
              <w:tc>
                <w:tcPr>
                  <w:tcW w:w="1276" w:type="dxa"/>
                  <w:gridSpan w:val="2"/>
                  <w:tcBorders>
                    <w:top w:val="single" w:sz="4" w:space="0" w:color="auto"/>
                    <w:left w:val="nil"/>
                    <w:bottom w:val="single" w:sz="4" w:space="0" w:color="auto"/>
                    <w:right w:val="single" w:sz="4" w:space="0" w:color="auto"/>
                  </w:tcBorders>
                </w:tcPr>
                <w:p w:rsidR="007047A8" w:rsidRDefault="007047A8" w:rsidP="007047A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АО</w:t>
                  </w:r>
                </w:p>
              </w:tc>
              <w:tc>
                <w:tcPr>
                  <w:tcW w:w="5386" w:type="dxa"/>
                  <w:gridSpan w:val="3"/>
                  <w:tcBorders>
                    <w:top w:val="single" w:sz="4" w:space="0" w:color="auto"/>
                    <w:left w:val="nil"/>
                    <w:bottom w:val="single" w:sz="4" w:space="0" w:color="auto"/>
                    <w:right w:val="single" w:sz="4" w:space="0" w:color="auto"/>
                  </w:tcBorders>
                </w:tcPr>
                <w:p w:rsidR="007047A8" w:rsidRPr="00C15E36" w:rsidRDefault="007047A8" w:rsidP="007047A8">
                  <w:pPr>
                    <w:spacing w:after="0" w:line="240" w:lineRule="auto"/>
                    <w:rPr>
                      <w:rFonts w:ascii="Times New Roman" w:eastAsia="Times New Roman" w:hAnsi="Times New Roman"/>
                      <w:color w:val="000000"/>
                      <w:lang w:eastAsia="ru-RU"/>
                    </w:rPr>
                  </w:pPr>
                  <w:r w:rsidRPr="00C15E36">
                    <w:rPr>
                      <w:rFonts w:ascii="Times New Roman" w:eastAsia="Times New Roman" w:hAnsi="Times New Roman"/>
                      <w:color w:val="000000"/>
                      <w:lang w:eastAsia="ru-RU"/>
                    </w:rPr>
                    <w:t>Коммунальник</w:t>
                  </w:r>
                </w:p>
              </w:tc>
              <w:tc>
                <w:tcPr>
                  <w:tcW w:w="6062" w:type="dxa"/>
                  <w:tcBorders>
                    <w:top w:val="single" w:sz="4" w:space="0" w:color="auto"/>
                    <w:left w:val="nil"/>
                    <w:bottom w:val="single" w:sz="4" w:space="0" w:color="auto"/>
                    <w:right w:val="single" w:sz="4" w:space="0" w:color="auto"/>
                  </w:tcBorders>
                </w:tcPr>
                <w:p w:rsidR="007047A8" w:rsidRPr="0024783E" w:rsidRDefault="00175C87" w:rsidP="007047A8">
                  <w:pPr>
                    <w:spacing w:after="0" w:line="240" w:lineRule="auto"/>
                    <w:rPr>
                      <w:rFonts w:ascii="Times New Roman" w:eastAsia="Times New Roman" w:hAnsi="Times New Roman"/>
                      <w:color w:val="000000"/>
                      <w:lang w:eastAsia="ru-RU"/>
                    </w:rPr>
                  </w:pPr>
                  <w:r w:rsidRPr="00175C87">
                    <w:rPr>
                      <w:rFonts w:ascii="Times New Roman" w:eastAsia="Times New Roman" w:hAnsi="Times New Roman"/>
                      <w:color w:val="000000"/>
                      <w:lang w:eastAsia="ru-RU"/>
                    </w:rPr>
                    <w:t>Взаимозависимость по основаниям пп.1 п. 2 ст. 105.1 НК РФ</w:t>
                  </w:r>
                </w:p>
              </w:tc>
            </w:tr>
            <w:tr w:rsidR="007047A8" w:rsidRPr="0024783E" w:rsidTr="007047A8">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2</w:t>
                  </w:r>
                  <w:r w:rsidR="00175C87">
                    <w:rPr>
                      <w:rFonts w:ascii="Times New Roman" w:eastAsia="Times New Roman" w:hAnsi="Times New Roman"/>
                      <w:color w:val="000000"/>
                      <w:lang w:eastAsia="ru-RU"/>
                    </w:rPr>
                    <w:t>6</w:t>
                  </w:r>
                </w:p>
              </w:tc>
              <w:tc>
                <w:tcPr>
                  <w:tcW w:w="1372" w:type="dxa"/>
                  <w:gridSpan w:val="2"/>
                  <w:tcBorders>
                    <w:top w:val="single" w:sz="4" w:space="0" w:color="auto"/>
                    <w:left w:val="nil"/>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sidRPr="00984164">
                    <w:rPr>
                      <w:rFonts w:ascii="Times New Roman" w:eastAsia="Times New Roman" w:hAnsi="Times New Roman"/>
                      <w:color w:val="000000"/>
                      <w:lang w:eastAsia="ru-RU"/>
                    </w:rPr>
                    <w:t>7736520080</w:t>
                  </w:r>
                </w:p>
              </w:tc>
              <w:tc>
                <w:tcPr>
                  <w:tcW w:w="1276" w:type="dxa"/>
                  <w:gridSpan w:val="2"/>
                  <w:tcBorders>
                    <w:top w:val="single" w:sz="4" w:space="0" w:color="auto"/>
                    <w:left w:val="nil"/>
                    <w:bottom w:val="single" w:sz="4" w:space="0" w:color="auto"/>
                    <w:right w:val="single" w:sz="4" w:space="0" w:color="auto"/>
                  </w:tcBorders>
                </w:tcPr>
                <w:p w:rsidR="007047A8" w:rsidRDefault="007047A8" w:rsidP="007047A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АО</w:t>
                  </w:r>
                </w:p>
              </w:tc>
              <w:tc>
                <w:tcPr>
                  <w:tcW w:w="5386" w:type="dxa"/>
                  <w:gridSpan w:val="3"/>
                  <w:tcBorders>
                    <w:top w:val="single" w:sz="4" w:space="0" w:color="auto"/>
                    <w:left w:val="nil"/>
                    <w:bottom w:val="single" w:sz="4" w:space="0" w:color="auto"/>
                    <w:right w:val="single" w:sz="4" w:space="0" w:color="auto"/>
                  </w:tcBorders>
                </w:tcPr>
                <w:p w:rsidR="007047A8" w:rsidRPr="00C15E36"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Мосэнергосбыт</w:t>
                  </w:r>
                </w:p>
              </w:tc>
              <w:tc>
                <w:tcPr>
                  <w:tcW w:w="6062" w:type="dxa"/>
                  <w:tcBorders>
                    <w:top w:val="single" w:sz="4" w:space="0" w:color="auto"/>
                    <w:left w:val="nil"/>
                    <w:bottom w:val="single" w:sz="4" w:space="0" w:color="auto"/>
                    <w:right w:val="single" w:sz="4" w:space="0" w:color="auto"/>
                  </w:tcBorders>
                </w:tcPr>
                <w:p w:rsidR="007047A8" w:rsidRPr="0024783E" w:rsidRDefault="007047A8" w:rsidP="007047A8">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7047A8" w:rsidRPr="0024783E" w:rsidTr="007047A8">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2</w:t>
                  </w:r>
                  <w:r w:rsidR="00175C87">
                    <w:rPr>
                      <w:rFonts w:ascii="Times New Roman" w:eastAsia="Times New Roman" w:hAnsi="Times New Roman"/>
                      <w:color w:val="000000"/>
                      <w:lang w:eastAsia="ru-RU"/>
                    </w:rPr>
                    <w:t>7</w:t>
                  </w:r>
                </w:p>
              </w:tc>
              <w:tc>
                <w:tcPr>
                  <w:tcW w:w="1372" w:type="dxa"/>
                  <w:gridSpan w:val="2"/>
                  <w:tcBorders>
                    <w:top w:val="single" w:sz="4" w:space="0" w:color="auto"/>
                    <w:left w:val="nil"/>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sidRPr="00D565AA">
                    <w:rPr>
                      <w:rFonts w:ascii="Times New Roman" w:eastAsia="Times New Roman" w:hAnsi="Times New Roman"/>
                      <w:color w:val="000000"/>
                      <w:lang w:eastAsia="ru-RU"/>
                    </w:rPr>
                    <w:t>5503249258</w:t>
                  </w:r>
                </w:p>
              </w:tc>
              <w:tc>
                <w:tcPr>
                  <w:tcW w:w="1276" w:type="dxa"/>
                  <w:gridSpan w:val="2"/>
                  <w:tcBorders>
                    <w:top w:val="single" w:sz="4" w:space="0" w:color="auto"/>
                    <w:left w:val="nil"/>
                    <w:bottom w:val="single" w:sz="4" w:space="0" w:color="auto"/>
                    <w:right w:val="single" w:sz="4" w:space="0" w:color="auto"/>
                  </w:tcBorders>
                </w:tcPr>
                <w:p w:rsidR="007047A8" w:rsidRDefault="007047A8" w:rsidP="007047A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АО</w:t>
                  </w:r>
                </w:p>
              </w:tc>
              <w:tc>
                <w:tcPr>
                  <w:tcW w:w="5386" w:type="dxa"/>
                  <w:gridSpan w:val="3"/>
                  <w:tcBorders>
                    <w:top w:val="single" w:sz="4" w:space="0" w:color="auto"/>
                    <w:left w:val="nil"/>
                    <w:bottom w:val="single" w:sz="4" w:space="0" w:color="auto"/>
                    <w:right w:val="single" w:sz="4" w:space="0" w:color="auto"/>
                  </w:tcBorders>
                </w:tcPr>
                <w:p w:rsidR="007047A8" w:rsidRPr="00C15E36"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Омск РТС</w:t>
                  </w:r>
                </w:p>
              </w:tc>
              <w:tc>
                <w:tcPr>
                  <w:tcW w:w="6062" w:type="dxa"/>
                  <w:tcBorders>
                    <w:top w:val="single" w:sz="4" w:space="0" w:color="auto"/>
                    <w:left w:val="nil"/>
                    <w:bottom w:val="single" w:sz="4" w:space="0" w:color="auto"/>
                    <w:right w:val="single" w:sz="4" w:space="0" w:color="auto"/>
                  </w:tcBorders>
                </w:tcPr>
                <w:p w:rsidR="007047A8" w:rsidRPr="0024783E" w:rsidRDefault="007047A8" w:rsidP="007047A8">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7047A8" w:rsidRPr="0024783E" w:rsidTr="007047A8">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rsidR="007047A8" w:rsidRPr="004800F6" w:rsidRDefault="00175C87"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28</w:t>
                  </w:r>
                </w:p>
              </w:tc>
              <w:tc>
                <w:tcPr>
                  <w:tcW w:w="1372" w:type="dxa"/>
                  <w:gridSpan w:val="2"/>
                  <w:tcBorders>
                    <w:top w:val="single" w:sz="4" w:space="0" w:color="auto"/>
                    <w:left w:val="nil"/>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sidRPr="00D565AA">
                    <w:rPr>
                      <w:rFonts w:ascii="Times New Roman" w:eastAsia="Times New Roman" w:hAnsi="Times New Roman"/>
                      <w:color w:val="000000"/>
                      <w:lang w:eastAsia="ru-RU"/>
                    </w:rPr>
                    <w:t>5754020600</w:t>
                  </w:r>
                </w:p>
              </w:tc>
              <w:tc>
                <w:tcPr>
                  <w:tcW w:w="1276" w:type="dxa"/>
                  <w:gridSpan w:val="2"/>
                  <w:tcBorders>
                    <w:top w:val="single" w:sz="4" w:space="0" w:color="auto"/>
                    <w:left w:val="nil"/>
                    <w:bottom w:val="single" w:sz="4" w:space="0" w:color="auto"/>
                    <w:right w:val="single" w:sz="4" w:space="0" w:color="auto"/>
                  </w:tcBorders>
                </w:tcPr>
                <w:p w:rsidR="007047A8" w:rsidRDefault="007047A8" w:rsidP="007047A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ООО</w:t>
                  </w:r>
                </w:p>
              </w:tc>
              <w:tc>
                <w:tcPr>
                  <w:tcW w:w="5386" w:type="dxa"/>
                  <w:gridSpan w:val="3"/>
                  <w:tcBorders>
                    <w:top w:val="single" w:sz="4" w:space="0" w:color="auto"/>
                    <w:left w:val="nil"/>
                    <w:bottom w:val="single" w:sz="4" w:space="0" w:color="auto"/>
                    <w:right w:val="single" w:sz="4" w:space="0" w:color="auto"/>
                  </w:tcBorders>
                </w:tcPr>
                <w:p w:rsidR="007047A8" w:rsidRPr="00C15E36"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Орловский энергосбыт</w:t>
                  </w:r>
                </w:p>
              </w:tc>
              <w:tc>
                <w:tcPr>
                  <w:tcW w:w="6062" w:type="dxa"/>
                  <w:tcBorders>
                    <w:top w:val="single" w:sz="4" w:space="0" w:color="auto"/>
                    <w:left w:val="nil"/>
                    <w:bottom w:val="single" w:sz="4" w:space="0" w:color="auto"/>
                    <w:right w:val="single" w:sz="4" w:space="0" w:color="auto"/>
                  </w:tcBorders>
                </w:tcPr>
                <w:p w:rsidR="007047A8" w:rsidRPr="0024783E" w:rsidRDefault="007047A8" w:rsidP="007047A8">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7047A8" w:rsidRPr="0024783E" w:rsidTr="007047A8">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rsidR="007047A8" w:rsidRPr="004800F6" w:rsidRDefault="00175C87"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29</w:t>
                  </w:r>
                </w:p>
              </w:tc>
              <w:tc>
                <w:tcPr>
                  <w:tcW w:w="1372" w:type="dxa"/>
                  <w:gridSpan w:val="2"/>
                  <w:tcBorders>
                    <w:top w:val="single" w:sz="4" w:space="0" w:color="auto"/>
                    <w:left w:val="nil"/>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sidRPr="00D565AA">
                    <w:rPr>
                      <w:rFonts w:ascii="Times New Roman" w:eastAsia="Times New Roman" w:hAnsi="Times New Roman"/>
                      <w:color w:val="000000"/>
                      <w:lang w:eastAsia="ru-RU"/>
                    </w:rPr>
                    <w:t>7841322249</w:t>
                  </w:r>
                </w:p>
              </w:tc>
              <w:tc>
                <w:tcPr>
                  <w:tcW w:w="1276" w:type="dxa"/>
                  <w:gridSpan w:val="2"/>
                  <w:tcBorders>
                    <w:top w:val="single" w:sz="4" w:space="0" w:color="auto"/>
                    <w:left w:val="nil"/>
                    <w:bottom w:val="single" w:sz="4" w:space="0" w:color="auto"/>
                    <w:right w:val="single" w:sz="4" w:space="0" w:color="auto"/>
                  </w:tcBorders>
                </w:tcPr>
                <w:p w:rsidR="007047A8" w:rsidRDefault="007047A8" w:rsidP="007047A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АО</w:t>
                  </w:r>
                </w:p>
              </w:tc>
              <w:tc>
                <w:tcPr>
                  <w:tcW w:w="5386" w:type="dxa"/>
                  <w:gridSpan w:val="3"/>
                  <w:tcBorders>
                    <w:top w:val="single" w:sz="4" w:space="0" w:color="auto"/>
                    <w:left w:val="nil"/>
                    <w:bottom w:val="single" w:sz="4" w:space="0" w:color="auto"/>
                    <w:right w:val="single" w:sz="4" w:space="0" w:color="auto"/>
                  </w:tcBorders>
                </w:tcPr>
                <w:p w:rsidR="007047A8" w:rsidRPr="00C15E36" w:rsidRDefault="007047A8" w:rsidP="007047A8">
                  <w:pPr>
                    <w:spacing w:after="0" w:line="240" w:lineRule="auto"/>
                    <w:rPr>
                      <w:rFonts w:ascii="Times New Roman" w:eastAsia="Times New Roman" w:hAnsi="Times New Roman"/>
                      <w:color w:val="000000"/>
                      <w:lang w:eastAsia="ru-RU"/>
                    </w:rPr>
                  </w:pPr>
                  <w:r w:rsidRPr="00C15E36">
                    <w:rPr>
                      <w:rFonts w:ascii="Times New Roman" w:eastAsia="Times New Roman" w:hAnsi="Times New Roman"/>
                      <w:color w:val="000000"/>
                      <w:lang w:eastAsia="ru-RU"/>
                    </w:rPr>
                    <w:t>Пе</w:t>
                  </w:r>
                  <w:r>
                    <w:rPr>
                      <w:rFonts w:ascii="Times New Roman" w:eastAsia="Times New Roman" w:hAnsi="Times New Roman"/>
                      <w:color w:val="000000"/>
                      <w:lang w:eastAsia="ru-RU"/>
                    </w:rPr>
                    <w:t>тербургская сбытовая компания</w:t>
                  </w:r>
                </w:p>
              </w:tc>
              <w:tc>
                <w:tcPr>
                  <w:tcW w:w="6062" w:type="dxa"/>
                  <w:tcBorders>
                    <w:top w:val="single" w:sz="4" w:space="0" w:color="auto"/>
                    <w:left w:val="nil"/>
                    <w:bottom w:val="single" w:sz="4" w:space="0" w:color="auto"/>
                    <w:right w:val="single" w:sz="4" w:space="0" w:color="auto"/>
                  </w:tcBorders>
                </w:tcPr>
                <w:p w:rsidR="007047A8" w:rsidRPr="0024783E" w:rsidRDefault="007047A8" w:rsidP="007047A8">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7047A8" w:rsidRPr="0024783E" w:rsidTr="007047A8">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3</w:t>
                  </w:r>
                  <w:r w:rsidR="00175C87">
                    <w:rPr>
                      <w:rFonts w:ascii="Times New Roman" w:eastAsia="Times New Roman" w:hAnsi="Times New Roman"/>
                      <w:color w:val="000000"/>
                      <w:lang w:eastAsia="ru-RU"/>
                    </w:rPr>
                    <w:t>0</w:t>
                  </w:r>
                </w:p>
              </w:tc>
              <w:tc>
                <w:tcPr>
                  <w:tcW w:w="1372" w:type="dxa"/>
                  <w:gridSpan w:val="2"/>
                  <w:tcBorders>
                    <w:top w:val="single" w:sz="4" w:space="0" w:color="auto"/>
                    <w:left w:val="nil"/>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sidRPr="00F6679C">
                    <w:rPr>
                      <w:rFonts w:ascii="Times New Roman" w:eastAsia="Times New Roman" w:hAnsi="Times New Roman"/>
                      <w:color w:val="000000"/>
                      <w:lang w:eastAsia="ru-RU"/>
                    </w:rPr>
                    <w:t>7812013775</w:t>
                  </w:r>
                </w:p>
              </w:tc>
              <w:tc>
                <w:tcPr>
                  <w:tcW w:w="1276" w:type="dxa"/>
                  <w:gridSpan w:val="2"/>
                  <w:tcBorders>
                    <w:top w:val="single" w:sz="4" w:space="0" w:color="auto"/>
                    <w:left w:val="nil"/>
                    <w:bottom w:val="single" w:sz="4" w:space="0" w:color="auto"/>
                    <w:right w:val="single" w:sz="4" w:space="0" w:color="auto"/>
                  </w:tcBorders>
                </w:tcPr>
                <w:p w:rsidR="007047A8" w:rsidRDefault="007047A8" w:rsidP="007047A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АО</w:t>
                  </w:r>
                </w:p>
              </w:tc>
              <w:tc>
                <w:tcPr>
                  <w:tcW w:w="5386" w:type="dxa"/>
                  <w:gridSpan w:val="3"/>
                  <w:tcBorders>
                    <w:top w:val="single" w:sz="4" w:space="0" w:color="auto"/>
                    <w:left w:val="nil"/>
                    <w:bottom w:val="single" w:sz="4" w:space="0" w:color="auto"/>
                    <w:right w:val="single" w:sz="4" w:space="0" w:color="auto"/>
                  </w:tcBorders>
                </w:tcPr>
                <w:p w:rsidR="007047A8" w:rsidRPr="00C15E36"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ПЭС</w:t>
                  </w:r>
                </w:p>
              </w:tc>
              <w:tc>
                <w:tcPr>
                  <w:tcW w:w="6062" w:type="dxa"/>
                  <w:tcBorders>
                    <w:top w:val="single" w:sz="4" w:space="0" w:color="auto"/>
                    <w:left w:val="nil"/>
                    <w:bottom w:val="single" w:sz="4" w:space="0" w:color="auto"/>
                    <w:right w:val="single" w:sz="4" w:space="0" w:color="auto"/>
                  </w:tcBorders>
                </w:tcPr>
                <w:p w:rsidR="007047A8" w:rsidRPr="0024783E" w:rsidRDefault="007047A8" w:rsidP="007047A8">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7047A8" w:rsidRPr="0024783E" w:rsidTr="007047A8">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3</w:t>
                  </w:r>
                  <w:r w:rsidR="00175C87">
                    <w:rPr>
                      <w:rFonts w:ascii="Times New Roman" w:eastAsia="Times New Roman" w:hAnsi="Times New Roman"/>
                      <w:color w:val="000000"/>
                      <w:lang w:eastAsia="ru-RU"/>
                    </w:rPr>
                    <w:t>1</w:t>
                  </w:r>
                </w:p>
              </w:tc>
              <w:tc>
                <w:tcPr>
                  <w:tcW w:w="1372" w:type="dxa"/>
                  <w:gridSpan w:val="2"/>
                  <w:tcBorders>
                    <w:top w:val="single" w:sz="4" w:space="0" w:color="auto"/>
                    <w:left w:val="nil"/>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sidRPr="00C071BC">
                    <w:rPr>
                      <w:rFonts w:ascii="Times New Roman" w:eastAsia="Times New Roman" w:hAnsi="Times New Roman"/>
                      <w:color w:val="000000"/>
                      <w:lang w:eastAsia="ru-RU"/>
                    </w:rPr>
                    <w:t>7706525041</w:t>
                  </w:r>
                </w:p>
              </w:tc>
              <w:tc>
                <w:tcPr>
                  <w:tcW w:w="1276" w:type="dxa"/>
                  <w:gridSpan w:val="2"/>
                  <w:tcBorders>
                    <w:top w:val="single" w:sz="4" w:space="0" w:color="auto"/>
                    <w:left w:val="nil"/>
                    <w:bottom w:val="single" w:sz="4" w:space="0" w:color="auto"/>
                    <w:right w:val="single" w:sz="4" w:space="0" w:color="auto"/>
                  </w:tcBorders>
                </w:tcPr>
                <w:p w:rsidR="007047A8" w:rsidRDefault="007047A8" w:rsidP="007047A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ООО</w:t>
                  </w:r>
                </w:p>
              </w:tc>
              <w:tc>
                <w:tcPr>
                  <w:tcW w:w="5386" w:type="dxa"/>
                  <w:gridSpan w:val="3"/>
                  <w:tcBorders>
                    <w:top w:val="single" w:sz="4" w:space="0" w:color="auto"/>
                    <w:left w:val="nil"/>
                    <w:bottom w:val="single" w:sz="4" w:space="0" w:color="auto"/>
                    <w:right w:val="single" w:sz="4" w:space="0" w:color="auto"/>
                  </w:tcBorders>
                </w:tcPr>
                <w:p w:rsidR="007047A8"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РН-Энерго</w:t>
                  </w:r>
                </w:p>
              </w:tc>
              <w:tc>
                <w:tcPr>
                  <w:tcW w:w="6062" w:type="dxa"/>
                  <w:tcBorders>
                    <w:top w:val="single" w:sz="4" w:space="0" w:color="auto"/>
                    <w:left w:val="nil"/>
                    <w:bottom w:val="single" w:sz="4" w:space="0" w:color="auto"/>
                    <w:right w:val="single" w:sz="4" w:space="0" w:color="auto"/>
                  </w:tcBorders>
                </w:tcPr>
                <w:p w:rsidR="007047A8" w:rsidRPr="0024783E" w:rsidRDefault="007047A8" w:rsidP="007047A8">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7047A8" w:rsidRPr="0024783E" w:rsidTr="007047A8">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3</w:t>
                  </w:r>
                  <w:r w:rsidR="00175C87">
                    <w:rPr>
                      <w:rFonts w:ascii="Times New Roman" w:eastAsia="Times New Roman" w:hAnsi="Times New Roman"/>
                      <w:color w:val="000000"/>
                      <w:lang w:eastAsia="ru-RU"/>
                    </w:rPr>
                    <w:t>2</w:t>
                  </w:r>
                </w:p>
              </w:tc>
              <w:tc>
                <w:tcPr>
                  <w:tcW w:w="1372" w:type="dxa"/>
                  <w:gridSpan w:val="2"/>
                  <w:tcBorders>
                    <w:top w:val="single" w:sz="4" w:space="0" w:color="auto"/>
                    <w:left w:val="nil"/>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sidRPr="007207E1">
                    <w:rPr>
                      <w:rFonts w:ascii="Times New Roman" w:eastAsia="Times New Roman" w:hAnsi="Times New Roman"/>
                      <w:color w:val="000000"/>
                      <w:lang w:eastAsia="ru-RU"/>
                    </w:rPr>
                    <w:t>6450014808</w:t>
                  </w:r>
                </w:p>
              </w:tc>
              <w:tc>
                <w:tcPr>
                  <w:tcW w:w="1276" w:type="dxa"/>
                  <w:gridSpan w:val="2"/>
                  <w:tcBorders>
                    <w:top w:val="single" w:sz="4" w:space="0" w:color="auto"/>
                    <w:left w:val="nil"/>
                    <w:bottom w:val="single" w:sz="4" w:space="0" w:color="auto"/>
                    <w:right w:val="single" w:sz="4" w:space="0" w:color="auto"/>
                  </w:tcBorders>
                </w:tcPr>
                <w:p w:rsidR="007047A8" w:rsidRDefault="007047A8" w:rsidP="007047A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ПАО</w:t>
                  </w:r>
                </w:p>
              </w:tc>
              <w:tc>
                <w:tcPr>
                  <w:tcW w:w="5386" w:type="dxa"/>
                  <w:gridSpan w:val="3"/>
                  <w:tcBorders>
                    <w:top w:val="single" w:sz="4" w:space="0" w:color="auto"/>
                    <w:left w:val="nil"/>
                    <w:bottom w:val="single" w:sz="4" w:space="0" w:color="auto"/>
                    <w:right w:val="single" w:sz="4" w:space="0" w:color="auto"/>
                  </w:tcBorders>
                </w:tcPr>
                <w:p w:rsidR="007047A8"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Саратовэнерго</w:t>
                  </w:r>
                </w:p>
              </w:tc>
              <w:tc>
                <w:tcPr>
                  <w:tcW w:w="6062" w:type="dxa"/>
                  <w:tcBorders>
                    <w:top w:val="single" w:sz="4" w:space="0" w:color="auto"/>
                    <w:left w:val="nil"/>
                    <w:bottom w:val="single" w:sz="4" w:space="0" w:color="auto"/>
                    <w:right w:val="single" w:sz="4" w:space="0" w:color="auto"/>
                  </w:tcBorders>
                </w:tcPr>
                <w:p w:rsidR="007047A8" w:rsidRPr="0024783E" w:rsidRDefault="007047A8" w:rsidP="007047A8">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7047A8" w:rsidRPr="0024783E" w:rsidTr="007047A8">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3</w:t>
                  </w:r>
                  <w:r w:rsidR="00175C87">
                    <w:rPr>
                      <w:rFonts w:ascii="Times New Roman" w:eastAsia="Times New Roman" w:hAnsi="Times New Roman"/>
                      <w:color w:val="000000"/>
                      <w:lang w:eastAsia="ru-RU"/>
                    </w:rPr>
                    <w:t>3</w:t>
                  </w:r>
                </w:p>
              </w:tc>
              <w:tc>
                <w:tcPr>
                  <w:tcW w:w="1372" w:type="dxa"/>
                  <w:gridSpan w:val="2"/>
                  <w:tcBorders>
                    <w:top w:val="single" w:sz="4" w:space="0" w:color="auto"/>
                    <w:left w:val="nil"/>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sidRPr="007207E1">
                    <w:rPr>
                      <w:rFonts w:ascii="Times New Roman" w:eastAsia="Times New Roman" w:hAnsi="Times New Roman"/>
                      <w:color w:val="000000"/>
                      <w:lang w:eastAsia="ru-RU"/>
                    </w:rPr>
                    <w:t>7729667652</w:t>
                  </w:r>
                </w:p>
              </w:tc>
              <w:tc>
                <w:tcPr>
                  <w:tcW w:w="1276" w:type="dxa"/>
                  <w:gridSpan w:val="2"/>
                  <w:tcBorders>
                    <w:top w:val="single" w:sz="4" w:space="0" w:color="auto"/>
                    <w:left w:val="nil"/>
                    <w:bottom w:val="single" w:sz="4" w:space="0" w:color="auto"/>
                    <w:right w:val="single" w:sz="4" w:space="0" w:color="auto"/>
                  </w:tcBorders>
                </w:tcPr>
                <w:p w:rsidR="007047A8" w:rsidRDefault="007047A8" w:rsidP="007047A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ООО</w:t>
                  </w:r>
                </w:p>
              </w:tc>
              <w:tc>
                <w:tcPr>
                  <w:tcW w:w="5386" w:type="dxa"/>
                  <w:gridSpan w:val="3"/>
                  <w:tcBorders>
                    <w:top w:val="single" w:sz="4" w:space="0" w:color="auto"/>
                    <w:left w:val="nil"/>
                    <w:bottom w:val="single" w:sz="4" w:space="0" w:color="auto"/>
                    <w:right w:val="single" w:sz="4" w:space="0" w:color="auto"/>
                  </w:tcBorders>
                </w:tcPr>
                <w:p w:rsidR="007047A8"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РТ-Энерготрейдинг</w:t>
                  </w:r>
                </w:p>
              </w:tc>
              <w:tc>
                <w:tcPr>
                  <w:tcW w:w="6062" w:type="dxa"/>
                  <w:tcBorders>
                    <w:top w:val="single" w:sz="4" w:space="0" w:color="auto"/>
                    <w:left w:val="nil"/>
                    <w:bottom w:val="single" w:sz="4" w:space="0" w:color="auto"/>
                    <w:right w:val="single" w:sz="4" w:space="0" w:color="auto"/>
                  </w:tcBorders>
                </w:tcPr>
                <w:p w:rsidR="007047A8" w:rsidRPr="0024783E" w:rsidRDefault="007047A8" w:rsidP="007047A8">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7047A8" w:rsidRPr="0024783E" w:rsidTr="007047A8">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3</w:t>
                  </w:r>
                  <w:r w:rsidR="00175C87">
                    <w:rPr>
                      <w:rFonts w:ascii="Times New Roman" w:eastAsia="Times New Roman" w:hAnsi="Times New Roman"/>
                      <w:color w:val="000000"/>
                      <w:lang w:eastAsia="ru-RU"/>
                    </w:rPr>
                    <w:t>4</w:t>
                  </w:r>
                </w:p>
              </w:tc>
              <w:tc>
                <w:tcPr>
                  <w:tcW w:w="1372" w:type="dxa"/>
                  <w:gridSpan w:val="2"/>
                  <w:tcBorders>
                    <w:top w:val="single" w:sz="4" w:space="0" w:color="auto"/>
                    <w:left w:val="nil"/>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sidRPr="00921643">
                    <w:rPr>
                      <w:rFonts w:ascii="Times New Roman" w:eastAsia="Times New Roman" w:hAnsi="Times New Roman"/>
                      <w:color w:val="000000"/>
                      <w:lang w:eastAsia="ru-RU"/>
                    </w:rPr>
                    <w:t>9704048735</w:t>
                  </w:r>
                </w:p>
              </w:tc>
              <w:tc>
                <w:tcPr>
                  <w:tcW w:w="1276" w:type="dxa"/>
                  <w:gridSpan w:val="2"/>
                  <w:tcBorders>
                    <w:top w:val="single" w:sz="4" w:space="0" w:color="auto"/>
                    <w:left w:val="nil"/>
                    <w:bottom w:val="single" w:sz="4" w:space="0" w:color="auto"/>
                    <w:right w:val="single" w:sz="4" w:space="0" w:color="auto"/>
                  </w:tcBorders>
                </w:tcPr>
                <w:p w:rsidR="007047A8" w:rsidRDefault="007047A8" w:rsidP="007047A8">
                  <w:pPr>
                    <w:spacing w:after="0" w:line="240" w:lineRule="auto"/>
                    <w:jc w:val="center"/>
                    <w:rPr>
                      <w:rFonts w:ascii="Times New Roman" w:eastAsia="Times New Roman" w:hAnsi="Times New Roman"/>
                      <w:color w:val="000000"/>
                      <w:lang w:eastAsia="ru-RU"/>
                    </w:rPr>
                  </w:pPr>
                  <w:r w:rsidRPr="00921643">
                    <w:rPr>
                      <w:rFonts w:ascii="Times New Roman" w:eastAsia="Times New Roman" w:hAnsi="Times New Roman"/>
                      <w:color w:val="000000"/>
                      <w:lang w:eastAsia="ru-RU"/>
                    </w:rPr>
                    <w:t>ООО</w:t>
                  </w:r>
                </w:p>
              </w:tc>
              <w:tc>
                <w:tcPr>
                  <w:tcW w:w="5386" w:type="dxa"/>
                  <w:gridSpan w:val="3"/>
                  <w:tcBorders>
                    <w:top w:val="single" w:sz="4" w:space="0" w:color="auto"/>
                    <w:left w:val="nil"/>
                    <w:bottom w:val="single" w:sz="4" w:space="0" w:color="auto"/>
                    <w:right w:val="single" w:sz="4" w:space="0" w:color="auto"/>
                  </w:tcBorders>
                </w:tcPr>
                <w:p w:rsidR="007047A8" w:rsidRDefault="007047A8" w:rsidP="007047A8">
                  <w:pPr>
                    <w:spacing w:after="0" w:line="240" w:lineRule="auto"/>
                    <w:rPr>
                      <w:rFonts w:ascii="Times New Roman" w:eastAsia="Times New Roman" w:hAnsi="Times New Roman"/>
                      <w:color w:val="000000"/>
                      <w:lang w:eastAsia="ru-RU"/>
                    </w:rPr>
                  </w:pPr>
                  <w:r w:rsidRPr="00921643">
                    <w:rPr>
                      <w:rFonts w:ascii="Times New Roman" w:eastAsia="Times New Roman" w:hAnsi="Times New Roman"/>
                      <w:color w:val="000000"/>
                      <w:lang w:eastAsia="ru-RU"/>
                    </w:rPr>
                    <w:t>Интер РАО-Стройинвест</w:t>
                  </w:r>
                </w:p>
              </w:tc>
              <w:tc>
                <w:tcPr>
                  <w:tcW w:w="6062" w:type="dxa"/>
                  <w:tcBorders>
                    <w:top w:val="single" w:sz="4" w:space="0" w:color="auto"/>
                    <w:left w:val="nil"/>
                    <w:bottom w:val="single" w:sz="4" w:space="0" w:color="auto"/>
                    <w:right w:val="single" w:sz="4" w:space="0" w:color="auto"/>
                  </w:tcBorders>
                </w:tcPr>
                <w:p w:rsidR="007047A8" w:rsidRPr="0024783E" w:rsidRDefault="007047A8" w:rsidP="007047A8">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7047A8" w:rsidRPr="0024783E" w:rsidTr="007047A8">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3</w:t>
                  </w:r>
                  <w:r w:rsidR="00175C87">
                    <w:rPr>
                      <w:rFonts w:ascii="Times New Roman" w:eastAsia="Times New Roman" w:hAnsi="Times New Roman"/>
                      <w:color w:val="000000"/>
                      <w:lang w:eastAsia="ru-RU"/>
                    </w:rPr>
                    <w:t>5</w:t>
                  </w:r>
                </w:p>
              </w:tc>
              <w:tc>
                <w:tcPr>
                  <w:tcW w:w="1372" w:type="dxa"/>
                  <w:gridSpan w:val="2"/>
                  <w:tcBorders>
                    <w:top w:val="single" w:sz="4" w:space="0" w:color="auto"/>
                    <w:left w:val="nil"/>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sidRPr="00F6679C">
                    <w:rPr>
                      <w:rFonts w:ascii="Times New Roman" w:eastAsia="Times New Roman" w:hAnsi="Times New Roman"/>
                      <w:color w:val="000000"/>
                      <w:lang w:eastAsia="ru-RU"/>
                    </w:rPr>
                    <w:t>5903063120</w:t>
                  </w:r>
                </w:p>
              </w:tc>
              <w:tc>
                <w:tcPr>
                  <w:tcW w:w="1276" w:type="dxa"/>
                  <w:gridSpan w:val="2"/>
                  <w:tcBorders>
                    <w:top w:val="single" w:sz="4" w:space="0" w:color="auto"/>
                    <w:left w:val="nil"/>
                    <w:bottom w:val="single" w:sz="4" w:space="0" w:color="auto"/>
                    <w:right w:val="single" w:sz="4" w:space="0" w:color="auto"/>
                  </w:tcBorders>
                </w:tcPr>
                <w:p w:rsidR="007047A8" w:rsidRDefault="007047A8" w:rsidP="007047A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ООО</w:t>
                  </w:r>
                </w:p>
              </w:tc>
              <w:tc>
                <w:tcPr>
                  <w:tcW w:w="5386" w:type="dxa"/>
                  <w:gridSpan w:val="3"/>
                  <w:tcBorders>
                    <w:top w:val="single" w:sz="4" w:space="0" w:color="auto"/>
                    <w:left w:val="nil"/>
                    <w:bottom w:val="single" w:sz="4" w:space="0" w:color="auto"/>
                    <w:right w:val="single" w:sz="4" w:space="0" w:color="auto"/>
                  </w:tcBorders>
                </w:tcPr>
                <w:p w:rsidR="007047A8"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ССК</w:t>
                  </w:r>
                </w:p>
              </w:tc>
              <w:tc>
                <w:tcPr>
                  <w:tcW w:w="6062" w:type="dxa"/>
                  <w:tcBorders>
                    <w:top w:val="single" w:sz="4" w:space="0" w:color="auto"/>
                    <w:left w:val="nil"/>
                    <w:bottom w:val="single" w:sz="4" w:space="0" w:color="auto"/>
                    <w:right w:val="single" w:sz="4" w:space="0" w:color="auto"/>
                  </w:tcBorders>
                </w:tcPr>
                <w:p w:rsidR="007047A8" w:rsidRPr="0024783E" w:rsidRDefault="007047A8" w:rsidP="007047A8">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7047A8" w:rsidRPr="0024783E" w:rsidTr="007047A8">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3</w:t>
                  </w:r>
                  <w:r w:rsidR="00175C87">
                    <w:rPr>
                      <w:rFonts w:ascii="Times New Roman" w:eastAsia="Times New Roman" w:hAnsi="Times New Roman"/>
                      <w:color w:val="000000"/>
                      <w:lang w:eastAsia="ru-RU"/>
                    </w:rPr>
                    <w:t>6</w:t>
                  </w:r>
                </w:p>
              </w:tc>
              <w:tc>
                <w:tcPr>
                  <w:tcW w:w="1372" w:type="dxa"/>
                  <w:gridSpan w:val="2"/>
                  <w:tcBorders>
                    <w:top w:val="single" w:sz="4" w:space="0" w:color="auto"/>
                    <w:left w:val="nil"/>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sidRPr="007207E1">
                    <w:rPr>
                      <w:rFonts w:ascii="Times New Roman" w:eastAsia="Times New Roman" w:hAnsi="Times New Roman"/>
                      <w:color w:val="000000"/>
                      <w:lang w:eastAsia="ru-RU"/>
                    </w:rPr>
                    <w:t>6829010210</w:t>
                  </w:r>
                </w:p>
              </w:tc>
              <w:tc>
                <w:tcPr>
                  <w:tcW w:w="1276" w:type="dxa"/>
                  <w:gridSpan w:val="2"/>
                  <w:tcBorders>
                    <w:top w:val="single" w:sz="4" w:space="0" w:color="auto"/>
                    <w:left w:val="nil"/>
                    <w:bottom w:val="single" w:sz="4" w:space="0" w:color="auto"/>
                    <w:right w:val="single" w:sz="4" w:space="0" w:color="auto"/>
                  </w:tcBorders>
                </w:tcPr>
                <w:p w:rsidR="007047A8" w:rsidRDefault="007047A8" w:rsidP="007047A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ПАО</w:t>
                  </w:r>
                </w:p>
              </w:tc>
              <w:tc>
                <w:tcPr>
                  <w:tcW w:w="5386" w:type="dxa"/>
                  <w:gridSpan w:val="3"/>
                  <w:tcBorders>
                    <w:top w:val="single" w:sz="4" w:space="0" w:color="auto"/>
                    <w:left w:val="nil"/>
                    <w:bottom w:val="single" w:sz="4" w:space="0" w:color="auto"/>
                    <w:right w:val="single" w:sz="4" w:space="0" w:color="auto"/>
                  </w:tcBorders>
                </w:tcPr>
                <w:p w:rsidR="007047A8" w:rsidRDefault="007047A8" w:rsidP="007047A8">
                  <w:pPr>
                    <w:spacing w:after="0" w:line="240" w:lineRule="auto"/>
                    <w:rPr>
                      <w:rFonts w:ascii="Times New Roman" w:eastAsia="Times New Roman" w:hAnsi="Times New Roman"/>
                      <w:color w:val="000000"/>
                      <w:lang w:eastAsia="ru-RU"/>
                    </w:rPr>
                  </w:pPr>
                  <w:r w:rsidRPr="00C15E36">
                    <w:rPr>
                      <w:rFonts w:ascii="Times New Roman" w:eastAsia="Times New Roman" w:hAnsi="Times New Roman"/>
                      <w:color w:val="000000"/>
                      <w:lang w:eastAsia="ru-RU"/>
                    </w:rPr>
                    <w:t>Тамбов</w:t>
                  </w:r>
                  <w:r>
                    <w:rPr>
                      <w:rFonts w:ascii="Times New Roman" w:eastAsia="Times New Roman" w:hAnsi="Times New Roman"/>
                      <w:color w:val="000000"/>
                      <w:lang w:eastAsia="ru-RU"/>
                    </w:rPr>
                    <w:t>ская энергосбытовая компания</w:t>
                  </w:r>
                </w:p>
              </w:tc>
              <w:tc>
                <w:tcPr>
                  <w:tcW w:w="6062" w:type="dxa"/>
                  <w:tcBorders>
                    <w:top w:val="single" w:sz="4" w:space="0" w:color="auto"/>
                    <w:left w:val="nil"/>
                    <w:bottom w:val="single" w:sz="4" w:space="0" w:color="auto"/>
                    <w:right w:val="single" w:sz="4" w:space="0" w:color="auto"/>
                  </w:tcBorders>
                </w:tcPr>
                <w:p w:rsidR="007047A8" w:rsidRPr="0024783E" w:rsidRDefault="007047A8" w:rsidP="007047A8">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7047A8" w:rsidRPr="0024783E" w:rsidTr="007047A8">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3</w:t>
                  </w:r>
                  <w:r w:rsidR="00175C87">
                    <w:rPr>
                      <w:rFonts w:ascii="Times New Roman" w:eastAsia="Times New Roman" w:hAnsi="Times New Roman"/>
                      <w:color w:val="000000"/>
                      <w:lang w:eastAsia="ru-RU"/>
                    </w:rPr>
                    <w:t>7</w:t>
                  </w:r>
                </w:p>
              </w:tc>
              <w:tc>
                <w:tcPr>
                  <w:tcW w:w="1372" w:type="dxa"/>
                  <w:gridSpan w:val="2"/>
                  <w:tcBorders>
                    <w:top w:val="single" w:sz="4" w:space="0" w:color="auto"/>
                    <w:left w:val="nil"/>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sidRPr="007207E1">
                    <w:rPr>
                      <w:rFonts w:ascii="Times New Roman" w:eastAsia="Times New Roman" w:hAnsi="Times New Roman"/>
                      <w:color w:val="000000"/>
                      <w:lang w:eastAsia="ru-RU"/>
                    </w:rPr>
                    <w:t>7017351521</w:t>
                  </w:r>
                </w:p>
              </w:tc>
              <w:tc>
                <w:tcPr>
                  <w:tcW w:w="1276" w:type="dxa"/>
                  <w:gridSpan w:val="2"/>
                  <w:tcBorders>
                    <w:top w:val="single" w:sz="4" w:space="0" w:color="auto"/>
                    <w:left w:val="nil"/>
                    <w:bottom w:val="single" w:sz="4" w:space="0" w:color="auto"/>
                    <w:right w:val="single" w:sz="4" w:space="0" w:color="auto"/>
                  </w:tcBorders>
                </w:tcPr>
                <w:p w:rsidR="007047A8" w:rsidRDefault="007047A8" w:rsidP="007047A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АО</w:t>
                  </w:r>
                </w:p>
              </w:tc>
              <w:tc>
                <w:tcPr>
                  <w:tcW w:w="5386" w:type="dxa"/>
                  <w:gridSpan w:val="3"/>
                  <w:tcBorders>
                    <w:top w:val="single" w:sz="4" w:space="0" w:color="auto"/>
                    <w:left w:val="nil"/>
                    <w:bottom w:val="single" w:sz="4" w:space="0" w:color="auto"/>
                    <w:right w:val="single" w:sz="4" w:space="0" w:color="auto"/>
                  </w:tcBorders>
                </w:tcPr>
                <w:p w:rsidR="007047A8"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ТомскРТС</w:t>
                  </w:r>
                </w:p>
              </w:tc>
              <w:tc>
                <w:tcPr>
                  <w:tcW w:w="6062" w:type="dxa"/>
                  <w:tcBorders>
                    <w:top w:val="single" w:sz="4" w:space="0" w:color="auto"/>
                    <w:left w:val="nil"/>
                    <w:bottom w:val="single" w:sz="4" w:space="0" w:color="auto"/>
                    <w:right w:val="single" w:sz="4" w:space="0" w:color="auto"/>
                  </w:tcBorders>
                </w:tcPr>
                <w:p w:rsidR="007047A8" w:rsidRPr="0024783E" w:rsidRDefault="007047A8" w:rsidP="007047A8">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7047A8" w:rsidRPr="0024783E" w:rsidTr="007047A8">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rsidR="007047A8" w:rsidRPr="004800F6" w:rsidRDefault="00175C87"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38</w:t>
                  </w:r>
                </w:p>
              </w:tc>
              <w:tc>
                <w:tcPr>
                  <w:tcW w:w="1372" w:type="dxa"/>
                  <w:gridSpan w:val="2"/>
                  <w:tcBorders>
                    <w:top w:val="single" w:sz="4" w:space="0" w:color="auto"/>
                    <w:left w:val="nil"/>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sidRPr="007207E1">
                    <w:rPr>
                      <w:rFonts w:ascii="Times New Roman" w:eastAsia="Times New Roman" w:hAnsi="Times New Roman"/>
                      <w:color w:val="000000"/>
                      <w:lang w:eastAsia="ru-RU"/>
                    </w:rPr>
                    <w:t>7017114680</w:t>
                  </w:r>
                </w:p>
              </w:tc>
              <w:tc>
                <w:tcPr>
                  <w:tcW w:w="1276" w:type="dxa"/>
                  <w:gridSpan w:val="2"/>
                  <w:tcBorders>
                    <w:top w:val="single" w:sz="4" w:space="0" w:color="auto"/>
                    <w:left w:val="nil"/>
                    <w:bottom w:val="single" w:sz="4" w:space="0" w:color="auto"/>
                    <w:right w:val="single" w:sz="4" w:space="0" w:color="auto"/>
                  </w:tcBorders>
                </w:tcPr>
                <w:p w:rsidR="007047A8" w:rsidRDefault="007047A8" w:rsidP="007047A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АО</w:t>
                  </w:r>
                </w:p>
              </w:tc>
              <w:tc>
                <w:tcPr>
                  <w:tcW w:w="5386" w:type="dxa"/>
                  <w:gridSpan w:val="3"/>
                  <w:tcBorders>
                    <w:top w:val="single" w:sz="4" w:space="0" w:color="auto"/>
                    <w:left w:val="nil"/>
                    <w:bottom w:val="single" w:sz="4" w:space="0" w:color="auto"/>
                    <w:right w:val="single" w:sz="4" w:space="0" w:color="auto"/>
                  </w:tcBorders>
                </w:tcPr>
                <w:p w:rsidR="007047A8"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Томскэнергосбыт</w:t>
                  </w:r>
                </w:p>
              </w:tc>
              <w:tc>
                <w:tcPr>
                  <w:tcW w:w="6062" w:type="dxa"/>
                  <w:tcBorders>
                    <w:top w:val="single" w:sz="4" w:space="0" w:color="auto"/>
                    <w:left w:val="nil"/>
                    <w:bottom w:val="single" w:sz="4" w:space="0" w:color="auto"/>
                    <w:right w:val="single" w:sz="4" w:space="0" w:color="auto"/>
                  </w:tcBorders>
                </w:tcPr>
                <w:p w:rsidR="007047A8" w:rsidRPr="0024783E" w:rsidRDefault="007047A8" w:rsidP="007047A8">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7047A8" w:rsidRPr="0024783E" w:rsidTr="007047A8">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rsidR="007047A8" w:rsidRPr="004800F6" w:rsidRDefault="00175C87"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39</w:t>
                  </w:r>
                </w:p>
              </w:tc>
              <w:tc>
                <w:tcPr>
                  <w:tcW w:w="1372" w:type="dxa"/>
                  <w:gridSpan w:val="2"/>
                  <w:tcBorders>
                    <w:top w:val="single" w:sz="4" w:space="0" w:color="auto"/>
                    <w:left w:val="nil"/>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1105016225</w:t>
                  </w:r>
                </w:p>
              </w:tc>
              <w:tc>
                <w:tcPr>
                  <w:tcW w:w="1276" w:type="dxa"/>
                  <w:gridSpan w:val="2"/>
                  <w:tcBorders>
                    <w:top w:val="single" w:sz="4" w:space="0" w:color="auto"/>
                    <w:left w:val="nil"/>
                    <w:bottom w:val="single" w:sz="4" w:space="0" w:color="auto"/>
                    <w:right w:val="single" w:sz="4" w:space="0" w:color="auto"/>
                  </w:tcBorders>
                </w:tcPr>
                <w:p w:rsidR="007047A8" w:rsidRDefault="007047A8" w:rsidP="007047A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АО</w:t>
                  </w:r>
                </w:p>
              </w:tc>
              <w:tc>
                <w:tcPr>
                  <w:tcW w:w="5386" w:type="dxa"/>
                  <w:gridSpan w:val="3"/>
                  <w:tcBorders>
                    <w:top w:val="single" w:sz="4" w:space="0" w:color="auto"/>
                    <w:left w:val="nil"/>
                    <w:bottom w:val="single" w:sz="4" w:space="0" w:color="auto"/>
                    <w:right w:val="single" w:sz="4" w:space="0" w:color="auto"/>
                  </w:tcBorders>
                </w:tcPr>
                <w:p w:rsidR="007047A8"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ТСК</w:t>
                  </w:r>
                </w:p>
              </w:tc>
              <w:tc>
                <w:tcPr>
                  <w:tcW w:w="6062" w:type="dxa"/>
                  <w:tcBorders>
                    <w:top w:val="single" w:sz="4" w:space="0" w:color="auto"/>
                    <w:left w:val="nil"/>
                    <w:bottom w:val="single" w:sz="4" w:space="0" w:color="auto"/>
                    <w:right w:val="single" w:sz="4" w:space="0" w:color="auto"/>
                  </w:tcBorders>
                </w:tcPr>
                <w:p w:rsidR="007047A8" w:rsidRPr="0024783E" w:rsidRDefault="00175C87" w:rsidP="007047A8">
                  <w:pPr>
                    <w:spacing w:after="0" w:line="240" w:lineRule="auto"/>
                    <w:rPr>
                      <w:rFonts w:ascii="Times New Roman" w:eastAsia="Times New Roman" w:hAnsi="Times New Roman"/>
                      <w:color w:val="000000"/>
                      <w:lang w:eastAsia="ru-RU"/>
                    </w:rPr>
                  </w:pPr>
                  <w:r w:rsidRPr="00175C87">
                    <w:rPr>
                      <w:rFonts w:ascii="Times New Roman" w:eastAsia="Times New Roman" w:hAnsi="Times New Roman"/>
                      <w:color w:val="000000"/>
                      <w:lang w:eastAsia="ru-RU"/>
                    </w:rPr>
                    <w:t>Взаимозависимость по основаниям пп.1 п. 2 ст. 105.1 НК РФ</w:t>
                  </w:r>
                </w:p>
              </w:tc>
            </w:tr>
            <w:tr w:rsidR="007047A8" w:rsidRPr="0024783E" w:rsidTr="007047A8">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4</w:t>
                  </w:r>
                  <w:r w:rsidR="00175C87">
                    <w:rPr>
                      <w:rFonts w:ascii="Times New Roman" w:eastAsia="Times New Roman" w:hAnsi="Times New Roman"/>
                      <w:color w:val="000000"/>
                      <w:lang w:eastAsia="ru-RU"/>
                    </w:rPr>
                    <w:t>0</w:t>
                  </w:r>
                </w:p>
              </w:tc>
              <w:tc>
                <w:tcPr>
                  <w:tcW w:w="1372" w:type="dxa"/>
                  <w:gridSpan w:val="2"/>
                  <w:tcBorders>
                    <w:top w:val="single" w:sz="4" w:space="0" w:color="auto"/>
                    <w:left w:val="nil"/>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sidRPr="00984164">
                    <w:rPr>
                      <w:rFonts w:ascii="Times New Roman" w:eastAsia="Times New Roman" w:hAnsi="Times New Roman"/>
                      <w:color w:val="000000"/>
                      <w:lang w:eastAsia="ru-RU"/>
                    </w:rPr>
                    <w:t>7704015750</w:t>
                  </w:r>
                </w:p>
              </w:tc>
              <w:tc>
                <w:tcPr>
                  <w:tcW w:w="1276" w:type="dxa"/>
                  <w:gridSpan w:val="2"/>
                  <w:tcBorders>
                    <w:top w:val="single" w:sz="4" w:space="0" w:color="auto"/>
                    <w:left w:val="nil"/>
                    <w:bottom w:val="single" w:sz="4" w:space="0" w:color="auto"/>
                    <w:right w:val="single" w:sz="4" w:space="0" w:color="auto"/>
                  </w:tcBorders>
                </w:tcPr>
                <w:p w:rsidR="007047A8" w:rsidRDefault="007047A8" w:rsidP="007047A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АО</w:t>
                  </w:r>
                </w:p>
              </w:tc>
              <w:tc>
                <w:tcPr>
                  <w:tcW w:w="5386" w:type="dxa"/>
                  <w:gridSpan w:val="3"/>
                  <w:tcBorders>
                    <w:top w:val="single" w:sz="4" w:space="0" w:color="auto"/>
                    <w:left w:val="nil"/>
                    <w:bottom w:val="single" w:sz="4" w:space="0" w:color="auto"/>
                    <w:right w:val="single" w:sz="4" w:space="0" w:color="auto"/>
                  </w:tcBorders>
                </w:tcPr>
                <w:p w:rsidR="007047A8"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Электролуч</w:t>
                  </w:r>
                </w:p>
              </w:tc>
              <w:tc>
                <w:tcPr>
                  <w:tcW w:w="6062" w:type="dxa"/>
                  <w:tcBorders>
                    <w:top w:val="single" w:sz="4" w:space="0" w:color="auto"/>
                    <w:left w:val="nil"/>
                    <w:bottom w:val="single" w:sz="4" w:space="0" w:color="auto"/>
                    <w:right w:val="single" w:sz="4" w:space="0" w:color="auto"/>
                  </w:tcBorders>
                </w:tcPr>
                <w:p w:rsidR="007047A8" w:rsidRPr="0024783E" w:rsidRDefault="007047A8" w:rsidP="007047A8">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7047A8" w:rsidRPr="0024783E" w:rsidTr="007047A8">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4</w:t>
                  </w:r>
                  <w:r w:rsidR="00175C87">
                    <w:rPr>
                      <w:rFonts w:ascii="Times New Roman" w:eastAsia="Times New Roman" w:hAnsi="Times New Roman"/>
                      <w:color w:val="000000"/>
                      <w:lang w:eastAsia="ru-RU"/>
                    </w:rPr>
                    <w:t>1</w:t>
                  </w:r>
                </w:p>
              </w:tc>
              <w:tc>
                <w:tcPr>
                  <w:tcW w:w="1372" w:type="dxa"/>
                  <w:gridSpan w:val="2"/>
                  <w:tcBorders>
                    <w:top w:val="single" w:sz="4" w:space="0" w:color="auto"/>
                    <w:left w:val="nil"/>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sidRPr="00D565AA">
                    <w:rPr>
                      <w:rFonts w:ascii="Times New Roman" w:eastAsia="Times New Roman" w:hAnsi="Times New Roman"/>
                      <w:color w:val="000000"/>
                      <w:lang w:eastAsia="ru-RU"/>
                    </w:rPr>
                    <w:t>7133025720</w:t>
                  </w:r>
                </w:p>
              </w:tc>
              <w:tc>
                <w:tcPr>
                  <w:tcW w:w="1276" w:type="dxa"/>
                  <w:gridSpan w:val="2"/>
                  <w:tcBorders>
                    <w:top w:val="single" w:sz="4" w:space="0" w:color="auto"/>
                    <w:left w:val="nil"/>
                    <w:bottom w:val="single" w:sz="4" w:space="0" w:color="auto"/>
                    <w:right w:val="single" w:sz="4" w:space="0" w:color="auto"/>
                  </w:tcBorders>
                </w:tcPr>
                <w:p w:rsidR="007047A8" w:rsidRDefault="007047A8" w:rsidP="007047A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АО</w:t>
                  </w:r>
                </w:p>
              </w:tc>
              <w:tc>
                <w:tcPr>
                  <w:tcW w:w="5386" w:type="dxa"/>
                  <w:gridSpan w:val="3"/>
                  <w:tcBorders>
                    <w:top w:val="single" w:sz="4" w:space="0" w:color="auto"/>
                    <w:left w:val="nil"/>
                    <w:bottom w:val="single" w:sz="4" w:space="0" w:color="auto"/>
                    <w:right w:val="single" w:sz="4" w:space="0" w:color="auto"/>
                  </w:tcBorders>
                </w:tcPr>
                <w:p w:rsidR="007047A8"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Энергия-1</w:t>
                  </w:r>
                </w:p>
              </w:tc>
              <w:tc>
                <w:tcPr>
                  <w:tcW w:w="6062" w:type="dxa"/>
                  <w:tcBorders>
                    <w:top w:val="single" w:sz="4" w:space="0" w:color="auto"/>
                    <w:left w:val="nil"/>
                    <w:bottom w:val="single" w:sz="4" w:space="0" w:color="auto"/>
                    <w:right w:val="single" w:sz="4" w:space="0" w:color="auto"/>
                  </w:tcBorders>
                </w:tcPr>
                <w:p w:rsidR="007047A8" w:rsidRPr="0024783E" w:rsidRDefault="00175C87" w:rsidP="007047A8">
                  <w:pPr>
                    <w:spacing w:after="0" w:line="240" w:lineRule="auto"/>
                    <w:rPr>
                      <w:rFonts w:ascii="Times New Roman" w:eastAsia="Times New Roman" w:hAnsi="Times New Roman"/>
                      <w:color w:val="000000"/>
                      <w:lang w:eastAsia="ru-RU"/>
                    </w:rPr>
                  </w:pPr>
                  <w:r w:rsidRPr="00175C87">
                    <w:rPr>
                      <w:rFonts w:ascii="Times New Roman" w:eastAsia="Times New Roman" w:hAnsi="Times New Roman"/>
                      <w:color w:val="000000"/>
                      <w:lang w:eastAsia="ru-RU"/>
                    </w:rPr>
                    <w:t>Взаимозависимость по основаниям пп.1 п. 2 ст. 105.1 НК РФ</w:t>
                  </w:r>
                </w:p>
              </w:tc>
            </w:tr>
            <w:tr w:rsidR="007047A8" w:rsidRPr="0024783E" w:rsidTr="007047A8">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4</w:t>
                  </w:r>
                  <w:r w:rsidR="00175C87">
                    <w:rPr>
                      <w:rFonts w:ascii="Times New Roman" w:eastAsia="Times New Roman" w:hAnsi="Times New Roman"/>
                      <w:color w:val="000000"/>
                      <w:lang w:eastAsia="ru-RU"/>
                    </w:rPr>
                    <w:t>2</w:t>
                  </w:r>
                </w:p>
              </w:tc>
              <w:tc>
                <w:tcPr>
                  <w:tcW w:w="1372" w:type="dxa"/>
                  <w:gridSpan w:val="2"/>
                  <w:tcBorders>
                    <w:top w:val="single" w:sz="4" w:space="0" w:color="auto"/>
                    <w:left w:val="nil"/>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sidRPr="00D565AA">
                    <w:rPr>
                      <w:rFonts w:ascii="Times New Roman" w:eastAsia="Times New Roman" w:hAnsi="Times New Roman"/>
                      <w:color w:val="000000"/>
                      <w:lang w:eastAsia="ru-RU"/>
                    </w:rPr>
                    <w:t>7704440018</w:t>
                  </w:r>
                </w:p>
              </w:tc>
              <w:tc>
                <w:tcPr>
                  <w:tcW w:w="1276" w:type="dxa"/>
                  <w:gridSpan w:val="2"/>
                  <w:tcBorders>
                    <w:top w:val="single" w:sz="4" w:space="0" w:color="auto"/>
                    <w:left w:val="nil"/>
                    <w:bottom w:val="single" w:sz="4" w:space="0" w:color="auto"/>
                    <w:right w:val="single" w:sz="4" w:space="0" w:color="auto"/>
                  </w:tcBorders>
                </w:tcPr>
                <w:p w:rsidR="007047A8" w:rsidRDefault="007047A8" w:rsidP="007047A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ООО</w:t>
                  </w:r>
                </w:p>
              </w:tc>
              <w:tc>
                <w:tcPr>
                  <w:tcW w:w="5386" w:type="dxa"/>
                  <w:gridSpan w:val="3"/>
                  <w:tcBorders>
                    <w:top w:val="single" w:sz="4" w:space="0" w:color="auto"/>
                    <w:left w:val="nil"/>
                    <w:bottom w:val="single" w:sz="4" w:space="0" w:color="auto"/>
                    <w:right w:val="single" w:sz="4" w:space="0" w:color="auto"/>
                  </w:tcBorders>
                </w:tcPr>
                <w:p w:rsidR="007047A8"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Энергосбыт Волга</w:t>
                  </w:r>
                </w:p>
              </w:tc>
              <w:tc>
                <w:tcPr>
                  <w:tcW w:w="6062" w:type="dxa"/>
                  <w:tcBorders>
                    <w:top w:val="single" w:sz="4" w:space="0" w:color="auto"/>
                    <w:left w:val="nil"/>
                    <w:bottom w:val="single" w:sz="4" w:space="0" w:color="auto"/>
                    <w:right w:val="single" w:sz="4" w:space="0" w:color="auto"/>
                  </w:tcBorders>
                </w:tcPr>
                <w:p w:rsidR="007047A8" w:rsidRPr="0024783E" w:rsidRDefault="007047A8" w:rsidP="007047A8">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7047A8" w:rsidRPr="0024783E" w:rsidTr="007047A8">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4</w:t>
                  </w:r>
                  <w:r w:rsidR="00175C87">
                    <w:rPr>
                      <w:rFonts w:ascii="Times New Roman" w:eastAsia="Times New Roman" w:hAnsi="Times New Roman"/>
                      <w:color w:val="000000"/>
                      <w:lang w:eastAsia="ru-RU"/>
                    </w:rPr>
                    <w:t>3</w:t>
                  </w:r>
                </w:p>
              </w:tc>
              <w:tc>
                <w:tcPr>
                  <w:tcW w:w="1372" w:type="dxa"/>
                  <w:gridSpan w:val="2"/>
                  <w:tcBorders>
                    <w:top w:val="single" w:sz="4" w:space="0" w:color="auto"/>
                    <w:left w:val="nil"/>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sidRPr="00D565AA">
                    <w:rPr>
                      <w:rFonts w:ascii="Times New Roman" w:eastAsia="Times New Roman" w:hAnsi="Times New Roman"/>
                      <w:color w:val="000000"/>
                      <w:lang w:eastAsia="ru-RU"/>
                    </w:rPr>
                    <w:t>0275038496</w:t>
                  </w:r>
                </w:p>
              </w:tc>
              <w:tc>
                <w:tcPr>
                  <w:tcW w:w="1276" w:type="dxa"/>
                  <w:gridSpan w:val="2"/>
                  <w:tcBorders>
                    <w:top w:val="single" w:sz="4" w:space="0" w:color="auto"/>
                    <w:left w:val="nil"/>
                    <w:bottom w:val="single" w:sz="4" w:space="0" w:color="auto"/>
                    <w:right w:val="single" w:sz="4" w:space="0" w:color="auto"/>
                  </w:tcBorders>
                </w:tcPr>
                <w:p w:rsidR="007047A8" w:rsidRDefault="007047A8" w:rsidP="007047A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ООО</w:t>
                  </w:r>
                </w:p>
              </w:tc>
              <w:tc>
                <w:tcPr>
                  <w:tcW w:w="5386" w:type="dxa"/>
                  <w:gridSpan w:val="3"/>
                  <w:tcBorders>
                    <w:top w:val="single" w:sz="4" w:space="0" w:color="auto"/>
                    <w:left w:val="nil"/>
                    <w:bottom w:val="single" w:sz="4" w:space="0" w:color="auto"/>
                    <w:right w:val="single" w:sz="4" w:space="0" w:color="auto"/>
                  </w:tcBorders>
                </w:tcPr>
                <w:p w:rsidR="007047A8"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ЭСК Башкортостана</w:t>
                  </w:r>
                </w:p>
              </w:tc>
              <w:tc>
                <w:tcPr>
                  <w:tcW w:w="6062" w:type="dxa"/>
                  <w:tcBorders>
                    <w:top w:val="single" w:sz="4" w:space="0" w:color="auto"/>
                    <w:left w:val="nil"/>
                    <w:bottom w:val="single" w:sz="4" w:space="0" w:color="auto"/>
                    <w:right w:val="single" w:sz="4" w:space="0" w:color="auto"/>
                  </w:tcBorders>
                </w:tcPr>
                <w:p w:rsidR="007047A8" w:rsidRPr="0024783E" w:rsidRDefault="007047A8" w:rsidP="007047A8">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7047A8" w:rsidRPr="0024783E" w:rsidTr="007047A8">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4</w:t>
                  </w:r>
                  <w:r w:rsidR="00175C87">
                    <w:rPr>
                      <w:rFonts w:ascii="Times New Roman" w:eastAsia="Times New Roman" w:hAnsi="Times New Roman"/>
                      <w:color w:val="000000"/>
                      <w:lang w:eastAsia="ru-RU"/>
                    </w:rPr>
                    <w:t>4</w:t>
                  </w:r>
                </w:p>
              </w:tc>
              <w:tc>
                <w:tcPr>
                  <w:tcW w:w="1372" w:type="dxa"/>
                  <w:gridSpan w:val="2"/>
                  <w:tcBorders>
                    <w:top w:val="single" w:sz="4" w:space="0" w:color="auto"/>
                    <w:left w:val="nil"/>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sidRPr="00D565AA">
                    <w:rPr>
                      <w:rFonts w:ascii="Times New Roman" w:eastAsia="Times New Roman" w:hAnsi="Times New Roman"/>
                      <w:color w:val="000000"/>
                      <w:lang w:eastAsia="ru-RU"/>
                    </w:rPr>
                    <w:t>0273914980</w:t>
                  </w:r>
                </w:p>
              </w:tc>
              <w:tc>
                <w:tcPr>
                  <w:tcW w:w="1276" w:type="dxa"/>
                  <w:gridSpan w:val="2"/>
                  <w:tcBorders>
                    <w:top w:val="single" w:sz="4" w:space="0" w:color="auto"/>
                    <w:left w:val="nil"/>
                    <w:bottom w:val="single" w:sz="4" w:space="0" w:color="auto"/>
                    <w:right w:val="single" w:sz="4" w:space="0" w:color="auto"/>
                  </w:tcBorders>
                </w:tcPr>
                <w:p w:rsidR="007047A8" w:rsidRDefault="007047A8" w:rsidP="007047A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ООО</w:t>
                  </w:r>
                </w:p>
              </w:tc>
              <w:tc>
                <w:tcPr>
                  <w:tcW w:w="5386" w:type="dxa"/>
                  <w:gridSpan w:val="3"/>
                  <w:tcBorders>
                    <w:top w:val="single" w:sz="4" w:space="0" w:color="auto"/>
                    <w:left w:val="nil"/>
                    <w:bottom w:val="single" w:sz="4" w:space="0" w:color="auto"/>
                    <w:right w:val="single" w:sz="4" w:space="0" w:color="auto"/>
                  </w:tcBorders>
                </w:tcPr>
                <w:p w:rsidR="007047A8"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ЭСКБ-Развитие</w:t>
                  </w:r>
                </w:p>
              </w:tc>
              <w:tc>
                <w:tcPr>
                  <w:tcW w:w="6062" w:type="dxa"/>
                  <w:tcBorders>
                    <w:top w:val="single" w:sz="4" w:space="0" w:color="auto"/>
                    <w:left w:val="nil"/>
                    <w:bottom w:val="single" w:sz="4" w:space="0" w:color="auto"/>
                    <w:right w:val="single" w:sz="4" w:space="0" w:color="auto"/>
                  </w:tcBorders>
                </w:tcPr>
                <w:p w:rsidR="007047A8" w:rsidRPr="0024783E" w:rsidRDefault="007047A8" w:rsidP="007047A8">
                  <w:pPr>
                    <w:spacing w:after="0" w:line="240" w:lineRule="auto"/>
                    <w:rPr>
                      <w:rFonts w:ascii="Times New Roman" w:eastAsia="Times New Roman" w:hAnsi="Times New Roman"/>
                      <w:color w:val="000000"/>
                      <w:lang w:eastAsia="ru-RU"/>
                    </w:rPr>
                  </w:pPr>
                  <w:r w:rsidRPr="00E71348">
                    <w:rPr>
                      <w:rFonts w:ascii="Times New Roman" w:eastAsia="Times New Roman" w:hAnsi="Times New Roman"/>
                      <w:color w:val="000000"/>
                      <w:lang w:eastAsia="ru-RU"/>
                    </w:rPr>
                    <w:t>Взаимозависимость по основаниям пп.3 п. 2 ст. 105.1 НК РФ</w:t>
                  </w:r>
                </w:p>
              </w:tc>
            </w:tr>
            <w:tr w:rsidR="007047A8" w:rsidRPr="0024783E" w:rsidTr="007047A8">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4</w:t>
                  </w:r>
                  <w:r w:rsidR="00175C87">
                    <w:rPr>
                      <w:rFonts w:ascii="Times New Roman" w:eastAsia="Times New Roman" w:hAnsi="Times New Roman"/>
                      <w:color w:val="000000"/>
                      <w:lang w:eastAsia="ru-RU"/>
                    </w:rPr>
                    <w:t>5</w:t>
                  </w:r>
                </w:p>
              </w:tc>
              <w:tc>
                <w:tcPr>
                  <w:tcW w:w="1372" w:type="dxa"/>
                  <w:gridSpan w:val="2"/>
                  <w:tcBorders>
                    <w:top w:val="single" w:sz="4" w:space="0" w:color="auto"/>
                    <w:left w:val="nil"/>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sidRPr="00194A28">
                    <w:rPr>
                      <w:rFonts w:ascii="Times New Roman" w:eastAsia="Times New Roman" w:hAnsi="Times New Roman"/>
                      <w:color w:val="000000"/>
                      <w:lang w:eastAsia="ru-RU"/>
                    </w:rPr>
                    <w:t>7424024520</w:t>
                  </w:r>
                </w:p>
              </w:tc>
              <w:tc>
                <w:tcPr>
                  <w:tcW w:w="1276" w:type="dxa"/>
                  <w:gridSpan w:val="2"/>
                  <w:tcBorders>
                    <w:top w:val="single" w:sz="4" w:space="0" w:color="auto"/>
                    <w:left w:val="nil"/>
                    <w:bottom w:val="single" w:sz="4" w:space="0" w:color="auto"/>
                    <w:right w:val="single" w:sz="4" w:space="0" w:color="auto"/>
                  </w:tcBorders>
                </w:tcPr>
                <w:p w:rsidR="007047A8" w:rsidRDefault="007047A8" w:rsidP="007047A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АО</w:t>
                  </w:r>
                </w:p>
              </w:tc>
              <w:tc>
                <w:tcPr>
                  <w:tcW w:w="5386" w:type="dxa"/>
                  <w:gridSpan w:val="3"/>
                  <w:tcBorders>
                    <w:top w:val="single" w:sz="4" w:space="0" w:color="auto"/>
                    <w:left w:val="nil"/>
                    <w:bottom w:val="single" w:sz="4" w:space="0" w:color="auto"/>
                    <w:right w:val="single" w:sz="4" w:space="0" w:color="auto"/>
                  </w:tcBorders>
                </w:tcPr>
                <w:p w:rsidR="007047A8"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ЮТСК</w:t>
                  </w:r>
                </w:p>
              </w:tc>
              <w:tc>
                <w:tcPr>
                  <w:tcW w:w="6062" w:type="dxa"/>
                  <w:tcBorders>
                    <w:top w:val="single" w:sz="4" w:space="0" w:color="auto"/>
                    <w:left w:val="nil"/>
                    <w:bottom w:val="single" w:sz="4" w:space="0" w:color="auto"/>
                    <w:right w:val="single" w:sz="4" w:space="0" w:color="auto"/>
                  </w:tcBorders>
                </w:tcPr>
                <w:p w:rsidR="007047A8" w:rsidRPr="0024783E" w:rsidRDefault="00175C87" w:rsidP="007047A8">
                  <w:pPr>
                    <w:spacing w:after="0" w:line="240" w:lineRule="auto"/>
                    <w:rPr>
                      <w:rFonts w:ascii="Times New Roman" w:eastAsia="Times New Roman" w:hAnsi="Times New Roman"/>
                      <w:color w:val="000000"/>
                      <w:lang w:eastAsia="ru-RU"/>
                    </w:rPr>
                  </w:pPr>
                  <w:r w:rsidRPr="00175C87">
                    <w:rPr>
                      <w:rFonts w:ascii="Times New Roman" w:eastAsia="Times New Roman" w:hAnsi="Times New Roman"/>
                      <w:color w:val="000000"/>
                      <w:lang w:eastAsia="ru-RU"/>
                    </w:rPr>
                    <w:t>Взаимозависимость по основаниям пп.1 п. 2 ст. 105.1 НК РФ</w:t>
                  </w:r>
                </w:p>
              </w:tc>
            </w:tr>
            <w:tr w:rsidR="007047A8" w:rsidRPr="00941F8C" w:rsidTr="00AE366B">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4</w:t>
                  </w:r>
                  <w:r w:rsidR="00175C87">
                    <w:rPr>
                      <w:rFonts w:ascii="Times New Roman" w:eastAsia="Times New Roman" w:hAnsi="Times New Roman"/>
                      <w:color w:val="000000"/>
                      <w:lang w:eastAsia="ru-RU"/>
                    </w:rPr>
                    <w:t>6</w:t>
                  </w:r>
                </w:p>
              </w:tc>
              <w:tc>
                <w:tcPr>
                  <w:tcW w:w="1372" w:type="dxa"/>
                  <w:gridSpan w:val="2"/>
                  <w:tcBorders>
                    <w:top w:val="single" w:sz="4" w:space="0" w:color="auto"/>
                    <w:left w:val="nil"/>
                    <w:bottom w:val="single" w:sz="4" w:space="0" w:color="auto"/>
                    <w:right w:val="single" w:sz="4" w:space="0" w:color="auto"/>
                  </w:tcBorders>
                </w:tcPr>
                <w:p w:rsidR="007047A8" w:rsidRPr="00290DBC" w:rsidRDefault="007047A8" w:rsidP="007047A8">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7813548237</w:t>
                  </w:r>
                </w:p>
              </w:tc>
              <w:tc>
                <w:tcPr>
                  <w:tcW w:w="1276" w:type="dxa"/>
                  <w:gridSpan w:val="2"/>
                  <w:tcBorders>
                    <w:top w:val="single" w:sz="4" w:space="0" w:color="auto"/>
                    <w:left w:val="nil"/>
                    <w:bottom w:val="single" w:sz="4" w:space="0" w:color="auto"/>
                    <w:right w:val="single" w:sz="4" w:space="0" w:color="auto"/>
                  </w:tcBorders>
                </w:tcPr>
                <w:p w:rsidR="007047A8" w:rsidRPr="00290DBC" w:rsidRDefault="007047A8" w:rsidP="007047A8">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gridSpan w:val="3"/>
                  <w:tcBorders>
                    <w:top w:val="single" w:sz="4" w:space="0" w:color="auto"/>
                    <w:left w:val="nil"/>
                    <w:bottom w:val="single" w:sz="4" w:space="0" w:color="auto"/>
                    <w:right w:val="single" w:sz="4" w:space="0" w:color="auto"/>
                  </w:tcBorders>
                </w:tcPr>
                <w:p w:rsidR="007047A8" w:rsidRPr="00290DBC" w:rsidRDefault="007047A8" w:rsidP="007047A8">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Энергетическое строительство</w:t>
                  </w:r>
                </w:p>
              </w:tc>
              <w:tc>
                <w:tcPr>
                  <w:tcW w:w="6062" w:type="dxa"/>
                  <w:tcBorders>
                    <w:top w:val="single" w:sz="4" w:space="0" w:color="auto"/>
                    <w:left w:val="nil"/>
                    <w:bottom w:val="single" w:sz="4" w:space="0" w:color="auto"/>
                    <w:right w:val="single" w:sz="4" w:space="0" w:color="auto"/>
                  </w:tcBorders>
                  <w:shd w:val="clear" w:color="auto" w:fill="auto"/>
                </w:tcPr>
                <w:p w:rsidR="007047A8" w:rsidRPr="00AE366B" w:rsidRDefault="007047A8" w:rsidP="007047A8">
                  <w:pPr>
                    <w:spacing w:after="0" w:line="240" w:lineRule="auto"/>
                    <w:rPr>
                      <w:rFonts w:ascii="Times New Roman" w:eastAsia="Times New Roman" w:hAnsi="Times New Roman"/>
                      <w:color w:val="000000"/>
                      <w:lang w:eastAsia="ru-RU"/>
                    </w:rPr>
                  </w:pPr>
                  <w:r w:rsidRPr="00AE366B">
                    <w:rPr>
                      <w:rFonts w:ascii="Times New Roman" w:eastAsia="Times New Roman" w:hAnsi="Times New Roman"/>
                      <w:color w:val="000000"/>
                      <w:lang w:eastAsia="ru-RU"/>
                    </w:rPr>
                    <w:t>Взаимозависимость по основаниям пп.3 п. 2 ст. 105.1 НК РФ</w:t>
                  </w:r>
                </w:p>
              </w:tc>
            </w:tr>
            <w:tr w:rsidR="007047A8" w:rsidRPr="00941F8C" w:rsidTr="00AE366B">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rsidR="007047A8" w:rsidRPr="004800F6" w:rsidRDefault="00175C87"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47</w:t>
                  </w:r>
                </w:p>
              </w:tc>
              <w:tc>
                <w:tcPr>
                  <w:tcW w:w="1372" w:type="dxa"/>
                  <w:gridSpan w:val="2"/>
                  <w:tcBorders>
                    <w:top w:val="single" w:sz="4" w:space="0" w:color="auto"/>
                    <w:left w:val="nil"/>
                    <w:bottom w:val="single" w:sz="4" w:space="0" w:color="auto"/>
                    <w:right w:val="single" w:sz="4" w:space="0" w:color="auto"/>
                  </w:tcBorders>
                </w:tcPr>
                <w:p w:rsidR="007047A8" w:rsidRPr="00290DBC" w:rsidRDefault="007047A8" w:rsidP="007047A8">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5001061220</w:t>
                  </w:r>
                </w:p>
              </w:tc>
              <w:tc>
                <w:tcPr>
                  <w:tcW w:w="1276" w:type="dxa"/>
                  <w:gridSpan w:val="2"/>
                  <w:tcBorders>
                    <w:top w:val="single" w:sz="4" w:space="0" w:color="auto"/>
                    <w:left w:val="nil"/>
                    <w:bottom w:val="single" w:sz="4" w:space="0" w:color="auto"/>
                    <w:right w:val="single" w:sz="4" w:space="0" w:color="auto"/>
                  </w:tcBorders>
                </w:tcPr>
                <w:p w:rsidR="007047A8" w:rsidRPr="00290DBC" w:rsidRDefault="007047A8" w:rsidP="007047A8">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gridSpan w:val="3"/>
                  <w:tcBorders>
                    <w:top w:val="single" w:sz="4" w:space="0" w:color="auto"/>
                    <w:left w:val="nil"/>
                    <w:bottom w:val="single" w:sz="4" w:space="0" w:color="auto"/>
                    <w:right w:val="single" w:sz="4" w:space="0" w:color="auto"/>
                  </w:tcBorders>
                </w:tcPr>
                <w:p w:rsidR="007047A8" w:rsidRPr="00290DBC" w:rsidRDefault="007047A8" w:rsidP="007047A8">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ЭнергоСеть</w:t>
                  </w:r>
                </w:p>
              </w:tc>
              <w:tc>
                <w:tcPr>
                  <w:tcW w:w="6062" w:type="dxa"/>
                  <w:tcBorders>
                    <w:top w:val="single" w:sz="4" w:space="0" w:color="auto"/>
                    <w:left w:val="nil"/>
                    <w:bottom w:val="single" w:sz="4" w:space="0" w:color="auto"/>
                    <w:right w:val="single" w:sz="4" w:space="0" w:color="auto"/>
                  </w:tcBorders>
                  <w:shd w:val="clear" w:color="auto" w:fill="auto"/>
                </w:tcPr>
                <w:p w:rsidR="007047A8" w:rsidRPr="00AE366B" w:rsidRDefault="007047A8" w:rsidP="007047A8">
                  <w:pPr>
                    <w:spacing w:after="0" w:line="240" w:lineRule="auto"/>
                    <w:rPr>
                      <w:rFonts w:ascii="Times New Roman" w:eastAsia="Times New Roman" w:hAnsi="Times New Roman"/>
                      <w:color w:val="000000"/>
                      <w:lang w:eastAsia="ru-RU"/>
                    </w:rPr>
                  </w:pPr>
                  <w:r w:rsidRPr="00AE366B">
                    <w:rPr>
                      <w:rFonts w:ascii="Times New Roman" w:eastAsia="Times New Roman" w:hAnsi="Times New Roman"/>
                      <w:color w:val="000000"/>
                      <w:lang w:eastAsia="ru-RU"/>
                    </w:rPr>
                    <w:t>Взаимозависимость по основаниям пп.3 п. 2 ст. 105.1 НК РФ</w:t>
                  </w:r>
                </w:p>
              </w:tc>
            </w:tr>
            <w:tr w:rsidR="007047A8" w:rsidRPr="00941F8C" w:rsidTr="00AE366B">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rsidR="007047A8" w:rsidRPr="004800F6" w:rsidRDefault="00175C87"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48</w:t>
                  </w:r>
                </w:p>
              </w:tc>
              <w:tc>
                <w:tcPr>
                  <w:tcW w:w="1372" w:type="dxa"/>
                  <w:gridSpan w:val="2"/>
                  <w:tcBorders>
                    <w:top w:val="single" w:sz="4" w:space="0" w:color="auto"/>
                    <w:left w:val="nil"/>
                    <w:bottom w:val="single" w:sz="4" w:space="0" w:color="auto"/>
                    <w:right w:val="single" w:sz="4" w:space="0" w:color="auto"/>
                  </w:tcBorders>
                </w:tcPr>
                <w:p w:rsidR="007047A8" w:rsidRPr="00290DBC" w:rsidRDefault="007047A8" w:rsidP="007047A8">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7716646447</w:t>
                  </w:r>
                </w:p>
              </w:tc>
              <w:tc>
                <w:tcPr>
                  <w:tcW w:w="1276" w:type="dxa"/>
                  <w:gridSpan w:val="2"/>
                  <w:tcBorders>
                    <w:top w:val="single" w:sz="4" w:space="0" w:color="auto"/>
                    <w:left w:val="nil"/>
                    <w:bottom w:val="single" w:sz="4" w:space="0" w:color="auto"/>
                    <w:right w:val="single" w:sz="4" w:space="0" w:color="auto"/>
                  </w:tcBorders>
                </w:tcPr>
                <w:p w:rsidR="007047A8" w:rsidRPr="00290DBC" w:rsidRDefault="007047A8" w:rsidP="007047A8">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gridSpan w:val="3"/>
                  <w:tcBorders>
                    <w:top w:val="single" w:sz="4" w:space="0" w:color="auto"/>
                    <w:left w:val="nil"/>
                    <w:bottom w:val="single" w:sz="4" w:space="0" w:color="auto"/>
                    <w:right w:val="single" w:sz="4" w:space="0" w:color="auto"/>
                  </w:tcBorders>
                </w:tcPr>
                <w:p w:rsidR="007047A8" w:rsidRPr="00290DBC" w:rsidRDefault="007047A8" w:rsidP="007047A8">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Научно-Производственная Компания Химстройэнерго</w:t>
                  </w:r>
                </w:p>
              </w:tc>
              <w:tc>
                <w:tcPr>
                  <w:tcW w:w="6062" w:type="dxa"/>
                  <w:tcBorders>
                    <w:top w:val="single" w:sz="4" w:space="0" w:color="auto"/>
                    <w:left w:val="nil"/>
                    <w:bottom w:val="single" w:sz="4" w:space="0" w:color="auto"/>
                    <w:right w:val="single" w:sz="4" w:space="0" w:color="auto"/>
                  </w:tcBorders>
                  <w:shd w:val="clear" w:color="auto" w:fill="auto"/>
                </w:tcPr>
                <w:p w:rsidR="007047A8" w:rsidRPr="00AE366B" w:rsidRDefault="007047A8" w:rsidP="007047A8">
                  <w:pPr>
                    <w:spacing w:after="0" w:line="240" w:lineRule="auto"/>
                    <w:rPr>
                      <w:rFonts w:ascii="Times New Roman" w:eastAsia="Times New Roman" w:hAnsi="Times New Roman"/>
                      <w:color w:val="000000"/>
                      <w:lang w:eastAsia="ru-RU"/>
                    </w:rPr>
                  </w:pPr>
                  <w:r w:rsidRPr="00AE366B">
                    <w:rPr>
                      <w:rFonts w:ascii="Times New Roman" w:eastAsia="Times New Roman" w:hAnsi="Times New Roman"/>
                      <w:color w:val="000000"/>
                      <w:lang w:eastAsia="ru-RU"/>
                    </w:rPr>
                    <w:t>Взаимозависимость по основаниям пп.3 п. 2 ст. 105.1 НК РФ</w:t>
                  </w:r>
                </w:p>
              </w:tc>
            </w:tr>
            <w:tr w:rsidR="007047A8" w:rsidRPr="00941F8C" w:rsidTr="00AE366B">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rsidR="007047A8" w:rsidRPr="004800F6" w:rsidRDefault="00175C87"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49</w:t>
                  </w:r>
                </w:p>
              </w:tc>
              <w:tc>
                <w:tcPr>
                  <w:tcW w:w="1372" w:type="dxa"/>
                  <w:gridSpan w:val="2"/>
                  <w:tcBorders>
                    <w:top w:val="single" w:sz="4" w:space="0" w:color="auto"/>
                    <w:left w:val="nil"/>
                    <w:bottom w:val="single" w:sz="4" w:space="0" w:color="auto"/>
                    <w:right w:val="single" w:sz="4" w:space="0" w:color="auto"/>
                  </w:tcBorders>
                </w:tcPr>
                <w:p w:rsidR="007047A8" w:rsidRPr="00290DBC" w:rsidRDefault="007047A8" w:rsidP="007047A8">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6670133173</w:t>
                  </w:r>
                </w:p>
              </w:tc>
              <w:tc>
                <w:tcPr>
                  <w:tcW w:w="1276" w:type="dxa"/>
                  <w:gridSpan w:val="2"/>
                  <w:tcBorders>
                    <w:top w:val="single" w:sz="4" w:space="0" w:color="auto"/>
                    <w:left w:val="nil"/>
                    <w:bottom w:val="single" w:sz="4" w:space="0" w:color="auto"/>
                    <w:right w:val="single" w:sz="4" w:space="0" w:color="auto"/>
                  </w:tcBorders>
                </w:tcPr>
                <w:p w:rsidR="007047A8" w:rsidRPr="00290DBC" w:rsidRDefault="007047A8" w:rsidP="007047A8">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gridSpan w:val="3"/>
                  <w:tcBorders>
                    <w:top w:val="single" w:sz="4" w:space="0" w:color="auto"/>
                    <w:left w:val="nil"/>
                    <w:bottom w:val="single" w:sz="4" w:space="0" w:color="auto"/>
                    <w:right w:val="single" w:sz="4" w:space="0" w:color="auto"/>
                  </w:tcBorders>
                </w:tcPr>
                <w:p w:rsidR="007047A8" w:rsidRPr="00290DBC" w:rsidRDefault="007047A8" w:rsidP="007047A8">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Компания ПроектЭнергоИнжиниринг</w:t>
                  </w:r>
                </w:p>
              </w:tc>
              <w:tc>
                <w:tcPr>
                  <w:tcW w:w="6062" w:type="dxa"/>
                  <w:tcBorders>
                    <w:top w:val="single" w:sz="4" w:space="0" w:color="auto"/>
                    <w:left w:val="nil"/>
                    <w:bottom w:val="single" w:sz="4" w:space="0" w:color="auto"/>
                    <w:right w:val="single" w:sz="4" w:space="0" w:color="auto"/>
                  </w:tcBorders>
                  <w:shd w:val="clear" w:color="auto" w:fill="auto"/>
                </w:tcPr>
                <w:p w:rsidR="007047A8" w:rsidRPr="00AE366B" w:rsidRDefault="007047A8" w:rsidP="007047A8">
                  <w:pPr>
                    <w:spacing w:after="0" w:line="240" w:lineRule="auto"/>
                    <w:rPr>
                      <w:rFonts w:ascii="Times New Roman" w:eastAsia="Times New Roman" w:hAnsi="Times New Roman"/>
                      <w:color w:val="000000"/>
                      <w:lang w:eastAsia="ru-RU"/>
                    </w:rPr>
                  </w:pPr>
                  <w:r w:rsidRPr="00AE366B">
                    <w:rPr>
                      <w:rFonts w:ascii="Times New Roman" w:eastAsia="Times New Roman" w:hAnsi="Times New Roman"/>
                      <w:color w:val="000000"/>
                      <w:lang w:eastAsia="ru-RU"/>
                    </w:rPr>
                    <w:t>Взаимозависимость по основаниям пп.3 п. 2 ст. 105.1 НК РФ</w:t>
                  </w:r>
                </w:p>
              </w:tc>
            </w:tr>
            <w:tr w:rsidR="007047A8" w:rsidRPr="00941F8C" w:rsidTr="00AE366B">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rsidR="007047A8" w:rsidRPr="004800F6" w:rsidRDefault="00175C87"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50</w:t>
                  </w:r>
                </w:p>
              </w:tc>
              <w:tc>
                <w:tcPr>
                  <w:tcW w:w="1372" w:type="dxa"/>
                  <w:gridSpan w:val="2"/>
                  <w:tcBorders>
                    <w:top w:val="single" w:sz="4" w:space="0" w:color="auto"/>
                    <w:left w:val="nil"/>
                    <w:bottom w:val="single" w:sz="4" w:space="0" w:color="auto"/>
                    <w:right w:val="single" w:sz="4" w:space="0" w:color="auto"/>
                  </w:tcBorders>
                </w:tcPr>
                <w:p w:rsidR="007047A8" w:rsidRPr="00290DBC" w:rsidRDefault="007047A8" w:rsidP="007047A8">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5032069220</w:t>
                  </w:r>
                </w:p>
              </w:tc>
              <w:tc>
                <w:tcPr>
                  <w:tcW w:w="1276" w:type="dxa"/>
                  <w:gridSpan w:val="2"/>
                  <w:tcBorders>
                    <w:top w:val="single" w:sz="4" w:space="0" w:color="auto"/>
                    <w:left w:val="nil"/>
                    <w:bottom w:val="single" w:sz="4" w:space="0" w:color="auto"/>
                    <w:right w:val="single" w:sz="4" w:space="0" w:color="auto"/>
                  </w:tcBorders>
                </w:tcPr>
                <w:p w:rsidR="007047A8" w:rsidRPr="00290DBC" w:rsidRDefault="007047A8" w:rsidP="007047A8">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gridSpan w:val="3"/>
                  <w:tcBorders>
                    <w:top w:val="single" w:sz="4" w:space="0" w:color="auto"/>
                    <w:left w:val="nil"/>
                    <w:bottom w:val="single" w:sz="4" w:space="0" w:color="auto"/>
                    <w:right w:val="single" w:sz="4" w:space="0" w:color="auto"/>
                  </w:tcBorders>
                </w:tcPr>
                <w:p w:rsidR="007047A8" w:rsidRPr="00290DBC" w:rsidRDefault="007047A8" w:rsidP="007047A8">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Строительная Энергетическая Компания</w:t>
                  </w:r>
                </w:p>
              </w:tc>
              <w:tc>
                <w:tcPr>
                  <w:tcW w:w="6062" w:type="dxa"/>
                  <w:tcBorders>
                    <w:top w:val="single" w:sz="4" w:space="0" w:color="auto"/>
                    <w:left w:val="nil"/>
                    <w:bottom w:val="single" w:sz="4" w:space="0" w:color="auto"/>
                    <w:right w:val="single" w:sz="4" w:space="0" w:color="auto"/>
                  </w:tcBorders>
                  <w:shd w:val="clear" w:color="auto" w:fill="auto"/>
                </w:tcPr>
                <w:p w:rsidR="007047A8" w:rsidRPr="00AE366B" w:rsidRDefault="007047A8" w:rsidP="007047A8">
                  <w:pPr>
                    <w:spacing w:after="0" w:line="240" w:lineRule="auto"/>
                    <w:rPr>
                      <w:rFonts w:ascii="Times New Roman" w:eastAsia="Times New Roman" w:hAnsi="Times New Roman"/>
                      <w:color w:val="000000"/>
                      <w:lang w:eastAsia="ru-RU"/>
                    </w:rPr>
                  </w:pPr>
                  <w:r w:rsidRPr="00AE366B">
                    <w:rPr>
                      <w:rFonts w:ascii="Times New Roman" w:eastAsia="Times New Roman" w:hAnsi="Times New Roman"/>
                      <w:color w:val="000000"/>
                      <w:lang w:eastAsia="ru-RU"/>
                    </w:rPr>
                    <w:t>Взаимозависимость по основаниям пп.3 п. 2 ст. 105.1 НК РФ</w:t>
                  </w:r>
                </w:p>
              </w:tc>
            </w:tr>
            <w:tr w:rsidR="007047A8" w:rsidRPr="00941F8C" w:rsidTr="00AE366B">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5</w:t>
                  </w:r>
                  <w:r w:rsidR="00175C87">
                    <w:rPr>
                      <w:rFonts w:ascii="Times New Roman" w:eastAsia="Times New Roman" w:hAnsi="Times New Roman"/>
                      <w:color w:val="000000"/>
                      <w:lang w:eastAsia="ru-RU"/>
                    </w:rPr>
                    <w:t>1</w:t>
                  </w:r>
                </w:p>
              </w:tc>
              <w:tc>
                <w:tcPr>
                  <w:tcW w:w="1372" w:type="dxa"/>
                  <w:gridSpan w:val="2"/>
                  <w:tcBorders>
                    <w:top w:val="single" w:sz="4" w:space="0" w:color="auto"/>
                    <w:left w:val="nil"/>
                    <w:bottom w:val="single" w:sz="4" w:space="0" w:color="auto"/>
                    <w:right w:val="single" w:sz="4" w:space="0" w:color="auto"/>
                  </w:tcBorders>
                </w:tcPr>
                <w:p w:rsidR="007047A8" w:rsidRPr="00290DBC" w:rsidRDefault="007047A8" w:rsidP="007047A8">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5404213959</w:t>
                  </w:r>
                </w:p>
              </w:tc>
              <w:tc>
                <w:tcPr>
                  <w:tcW w:w="1276" w:type="dxa"/>
                  <w:gridSpan w:val="2"/>
                  <w:tcBorders>
                    <w:top w:val="single" w:sz="4" w:space="0" w:color="auto"/>
                    <w:left w:val="nil"/>
                    <w:bottom w:val="single" w:sz="4" w:space="0" w:color="auto"/>
                    <w:right w:val="single" w:sz="4" w:space="0" w:color="auto"/>
                  </w:tcBorders>
                </w:tcPr>
                <w:p w:rsidR="007047A8" w:rsidRPr="00290DBC" w:rsidRDefault="007047A8" w:rsidP="007047A8">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gridSpan w:val="3"/>
                  <w:tcBorders>
                    <w:top w:val="single" w:sz="4" w:space="0" w:color="auto"/>
                    <w:left w:val="nil"/>
                    <w:bottom w:val="single" w:sz="4" w:space="0" w:color="auto"/>
                    <w:right w:val="single" w:sz="4" w:space="0" w:color="auto"/>
                  </w:tcBorders>
                </w:tcPr>
                <w:p w:rsidR="007047A8" w:rsidRPr="00290DBC" w:rsidRDefault="007047A8" w:rsidP="007047A8">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Сиб МИР</w:t>
                  </w:r>
                </w:p>
              </w:tc>
              <w:tc>
                <w:tcPr>
                  <w:tcW w:w="6062" w:type="dxa"/>
                  <w:tcBorders>
                    <w:top w:val="single" w:sz="4" w:space="0" w:color="auto"/>
                    <w:left w:val="nil"/>
                    <w:bottom w:val="single" w:sz="4" w:space="0" w:color="auto"/>
                    <w:right w:val="single" w:sz="4" w:space="0" w:color="auto"/>
                  </w:tcBorders>
                  <w:shd w:val="clear" w:color="auto" w:fill="auto"/>
                </w:tcPr>
                <w:p w:rsidR="007047A8" w:rsidRPr="00AE366B" w:rsidRDefault="007047A8" w:rsidP="007047A8">
                  <w:pPr>
                    <w:spacing w:after="0" w:line="240" w:lineRule="auto"/>
                    <w:rPr>
                      <w:rFonts w:ascii="Times New Roman" w:eastAsia="Times New Roman" w:hAnsi="Times New Roman"/>
                      <w:color w:val="000000"/>
                      <w:lang w:eastAsia="ru-RU"/>
                    </w:rPr>
                  </w:pPr>
                  <w:r w:rsidRPr="00AE366B">
                    <w:rPr>
                      <w:rFonts w:ascii="Times New Roman" w:eastAsia="Times New Roman" w:hAnsi="Times New Roman"/>
                      <w:color w:val="000000"/>
                      <w:lang w:eastAsia="ru-RU"/>
                    </w:rPr>
                    <w:t>Взаимозависимость по основаниям пп.3 п. 2 ст. 105.1 НК РФ</w:t>
                  </w:r>
                </w:p>
              </w:tc>
            </w:tr>
            <w:tr w:rsidR="007047A8" w:rsidRPr="00941F8C" w:rsidTr="00AE366B">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5</w:t>
                  </w:r>
                  <w:r w:rsidR="00175C87">
                    <w:rPr>
                      <w:rFonts w:ascii="Times New Roman" w:eastAsia="Times New Roman" w:hAnsi="Times New Roman"/>
                      <w:color w:val="000000"/>
                      <w:lang w:eastAsia="ru-RU"/>
                    </w:rPr>
                    <w:t>2</w:t>
                  </w:r>
                </w:p>
              </w:tc>
              <w:tc>
                <w:tcPr>
                  <w:tcW w:w="1372" w:type="dxa"/>
                  <w:gridSpan w:val="2"/>
                  <w:tcBorders>
                    <w:top w:val="single" w:sz="4" w:space="0" w:color="auto"/>
                    <w:left w:val="nil"/>
                    <w:bottom w:val="single" w:sz="4" w:space="0" w:color="auto"/>
                    <w:right w:val="single" w:sz="4" w:space="0" w:color="auto"/>
                  </w:tcBorders>
                </w:tcPr>
                <w:p w:rsidR="007047A8" w:rsidRPr="00290DBC" w:rsidRDefault="007047A8" w:rsidP="007047A8">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7718286077</w:t>
                  </w:r>
                </w:p>
              </w:tc>
              <w:tc>
                <w:tcPr>
                  <w:tcW w:w="1276" w:type="dxa"/>
                  <w:gridSpan w:val="2"/>
                  <w:tcBorders>
                    <w:top w:val="single" w:sz="4" w:space="0" w:color="auto"/>
                    <w:left w:val="nil"/>
                    <w:bottom w:val="single" w:sz="4" w:space="0" w:color="auto"/>
                    <w:right w:val="single" w:sz="4" w:space="0" w:color="auto"/>
                  </w:tcBorders>
                </w:tcPr>
                <w:p w:rsidR="007047A8" w:rsidRPr="00290DBC" w:rsidRDefault="007047A8" w:rsidP="007047A8">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gridSpan w:val="3"/>
                  <w:tcBorders>
                    <w:top w:val="single" w:sz="4" w:space="0" w:color="auto"/>
                    <w:left w:val="nil"/>
                    <w:bottom w:val="single" w:sz="4" w:space="0" w:color="auto"/>
                    <w:right w:val="single" w:sz="4" w:space="0" w:color="auto"/>
                  </w:tcBorders>
                </w:tcPr>
                <w:p w:rsidR="007047A8" w:rsidRPr="00290DBC" w:rsidRDefault="007047A8" w:rsidP="007047A8">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И-Трейд</w:t>
                  </w:r>
                </w:p>
              </w:tc>
              <w:tc>
                <w:tcPr>
                  <w:tcW w:w="6062" w:type="dxa"/>
                  <w:tcBorders>
                    <w:top w:val="single" w:sz="4" w:space="0" w:color="auto"/>
                    <w:left w:val="nil"/>
                    <w:bottom w:val="single" w:sz="4" w:space="0" w:color="auto"/>
                    <w:right w:val="single" w:sz="4" w:space="0" w:color="auto"/>
                  </w:tcBorders>
                  <w:shd w:val="clear" w:color="auto" w:fill="auto"/>
                </w:tcPr>
                <w:p w:rsidR="007047A8" w:rsidRPr="00AE366B" w:rsidRDefault="007047A8" w:rsidP="007047A8">
                  <w:pPr>
                    <w:spacing w:after="0" w:line="240" w:lineRule="auto"/>
                    <w:rPr>
                      <w:rFonts w:ascii="Times New Roman" w:eastAsia="Times New Roman" w:hAnsi="Times New Roman"/>
                      <w:color w:val="000000"/>
                      <w:lang w:eastAsia="ru-RU"/>
                    </w:rPr>
                  </w:pPr>
                  <w:r w:rsidRPr="00AE366B">
                    <w:rPr>
                      <w:rFonts w:ascii="Times New Roman" w:eastAsia="Times New Roman" w:hAnsi="Times New Roman"/>
                      <w:color w:val="000000"/>
                      <w:lang w:eastAsia="ru-RU"/>
                    </w:rPr>
                    <w:t>Взаимозависимость по основаниям пп.3 п. 2 ст. 105.1 НК РФ</w:t>
                  </w:r>
                </w:p>
              </w:tc>
            </w:tr>
            <w:tr w:rsidR="007047A8" w:rsidRPr="00941F8C" w:rsidTr="00AE366B">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5</w:t>
                  </w:r>
                  <w:r w:rsidR="00175C87">
                    <w:rPr>
                      <w:rFonts w:ascii="Times New Roman" w:eastAsia="Times New Roman" w:hAnsi="Times New Roman"/>
                      <w:color w:val="000000"/>
                      <w:lang w:eastAsia="ru-RU"/>
                    </w:rPr>
                    <w:t>3</w:t>
                  </w:r>
                </w:p>
              </w:tc>
              <w:tc>
                <w:tcPr>
                  <w:tcW w:w="1372" w:type="dxa"/>
                  <w:gridSpan w:val="2"/>
                  <w:tcBorders>
                    <w:top w:val="single" w:sz="4" w:space="0" w:color="auto"/>
                    <w:left w:val="nil"/>
                    <w:bottom w:val="single" w:sz="4" w:space="0" w:color="auto"/>
                    <w:right w:val="single" w:sz="4" w:space="0" w:color="auto"/>
                  </w:tcBorders>
                </w:tcPr>
                <w:p w:rsidR="007047A8" w:rsidRPr="00290DBC" w:rsidRDefault="007047A8" w:rsidP="007047A8">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7726659910</w:t>
                  </w:r>
                </w:p>
              </w:tc>
              <w:tc>
                <w:tcPr>
                  <w:tcW w:w="1276" w:type="dxa"/>
                  <w:gridSpan w:val="2"/>
                  <w:tcBorders>
                    <w:top w:val="single" w:sz="4" w:space="0" w:color="auto"/>
                    <w:left w:val="nil"/>
                    <w:bottom w:val="single" w:sz="4" w:space="0" w:color="auto"/>
                    <w:right w:val="single" w:sz="4" w:space="0" w:color="auto"/>
                  </w:tcBorders>
                </w:tcPr>
                <w:p w:rsidR="007047A8" w:rsidRPr="00290DBC" w:rsidRDefault="007047A8" w:rsidP="007047A8">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gridSpan w:val="3"/>
                  <w:tcBorders>
                    <w:top w:val="single" w:sz="4" w:space="0" w:color="auto"/>
                    <w:left w:val="nil"/>
                    <w:bottom w:val="single" w:sz="4" w:space="0" w:color="auto"/>
                    <w:right w:val="single" w:sz="4" w:space="0" w:color="auto"/>
                  </w:tcBorders>
                </w:tcPr>
                <w:p w:rsidR="007047A8" w:rsidRPr="00290DBC" w:rsidRDefault="007047A8" w:rsidP="007047A8">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Маштехстрой</w:t>
                  </w:r>
                </w:p>
              </w:tc>
              <w:tc>
                <w:tcPr>
                  <w:tcW w:w="6062" w:type="dxa"/>
                  <w:tcBorders>
                    <w:top w:val="single" w:sz="4" w:space="0" w:color="auto"/>
                    <w:left w:val="nil"/>
                    <w:bottom w:val="single" w:sz="4" w:space="0" w:color="auto"/>
                    <w:right w:val="single" w:sz="4" w:space="0" w:color="auto"/>
                  </w:tcBorders>
                  <w:shd w:val="clear" w:color="auto" w:fill="auto"/>
                </w:tcPr>
                <w:p w:rsidR="007047A8" w:rsidRPr="00AE366B" w:rsidRDefault="007047A8" w:rsidP="007047A8">
                  <w:pPr>
                    <w:spacing w:after="0" w:line="240" w:lineRule="auto"/>
                    <w:rPr>
                      <w:rFonts w:ascii="Times New Roman" w:eastAsia="Times New Roman" w:hAnsi="Times New Roman"/>
                      <w:color w:val="000000"/>
                      <w:lang w:eastAsia="ru-RU"/>
                    </w:rPr>
                  </w:pPr>
                  <w:r w:rsidRPr="00AE366B">
                    <w:rPr>
                      <w:rFonts w:ascii="Times New Roman" w:eastAsia="Times New Roman" w:hAnsi="Times New Roman"/>
                      <w:color w:val="000000"/>
                      <w:lang w:eastAsia="ru-RU"/>
                    </w:rPr>
                    <w:t>Взаимозависимость по основаниям пп.3 п. 2 ст. 105.1 НК РФ</w:t>
                  </w:r>
                </w:p>
              </w:tc>
            </w:tr>
            <w:tr w:rsidR="007047A8" w:rsidRPr="00941F8C" w:rsidTr="00AE366B">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5</w:t>
                  </w:r>
                  <w:r w:rsidR="00175C87">
                    <w:rPr>
                      <w:rFonts w:ascii="Times New Roman" w:eastAsia="Times New Roman" w:hAnsi="Times New Roman"/>
                      <w:color w:val="000000"/>
                      <w:lang w:eastAsia="ru-RU"/>
                    </w:rPr>
                    <w:t>4</w:t>
                  </w:r>
                </w:p>
              </w:tc>
              <w:tc>
                <w:tcPr>
                  <w:tcW w:w="1372" w:type="dxa"/>
                  <w:gridSpan w:val="2"/>
                  <w:tcBorders>
                    <w:top w:val="single" w:sz="4" w:space="0" w:color="auto"/>
                    <w:left w:val="nil"/>
                    <w:bottom w:val="single" w:sz="4" w:space="0" w:color="auto"/>
                    <w:right w:val="single" w:sz="4" w:space="0" w:color="auto"/>
                  </w:tcBorders>
                </w:tcPr>
                <w:p w:rsidR="007047A8" w:rsidRPr="00290DBC" w:rsidRDefault="007047A8" w:rsidP="007047A8">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7709476057</w:t>
                  </w:r>
                </w:p>
              </w:tc>
              <w:tc>
                <w:tcPr>
                  <w:tcW w:w="1276" w:type="dxa"/>
                  <w:gridSpan w:val="2"/>
                  <w:tcBorders>
                    <w:top w:val="single" w:sz="4" w:space="0" w:color="auto"/>
                    <w:left w:val="nil"/>
                    <w:bottom w:val="single" w:sz="4" w:space="0" w:color="auto"/>
                    <w:right w:val="single" w:sz="4" w:space="0" w:color="auto"/>
                  </w:tcBorders>
                </w:tcPr>
                <w:p w:rsidR="007047A8" w:rsidRPr="00290DBC" w:rsidRDefault="007047A8" w:rsidP="007047A8">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gridSpan w:val="3"/>
                  <w:tcBorders>
                    <w:top w:val="single" w:sz="4" w:space="0" w:color="auto"/>
                    <w:left w:val="nil"/>
                    <w:bottom w:val="single" w:sz="4" w:space="0" w:color="auto"/>
                    <w:right w:val="single" w:sz="4" w:space="0" w:color="auto"/>
                  </w:tcBorders>
                </w:tcPr>
                <w:p w:rsidR="007047A8" w:rsidRPr="00290DBC" w:rsidRDefault="007047A8" w:rsidP="007047A8">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эВ-групп</w:t>
                  </w:r>
                </w:p>
              </w:tc>
              <w:tc>
                <w:tcPr>
                  <w:tcW w:w="6062" w:type="dxa"/>
                  <w:tcBorders>
                    <w:top w:val="single" w:sz="4" w:space="0" w:color="auto"/>
                    <w:left w:val="nil"/>
                    <w:bottom w:val="single" w:sz="4" w:space="0" w:color="auto"/>
                    <w:right w:val="single" w:sz="4" w:space="0" w:color="auto"/>
                  </w:tcBorders>
                  <w:shd w:val="clear" w:color="auto" w:fill="auto"/>
                </w:tcPr>
                <w:p w:rsidR="007047A8" w:rsidRPr="00AE366B" w:rsidRDefault="007047A8" w:rsidP="007047A8">
                  <w:pPr>
                    <w:spacing w:after="0" w:line="240" w:lineRule="auto"/>
                    <w:rPr>
                      <w:rFonts w:ascii="Times New Roman" w:eastAsia="Times New Roman" w:hAnsi="Times New Roman"/>
                      <w:color w:val="000000"/>
                      <w:lang w:eastAsia="ru-RU"/>
                    </w:rPr>
                  </w:pPr>
                  <w:r w:rsidRPr="00AE366B">
                    <w:rPr>
                      <w:rFonts w:ascii="Times New Roman" w:eastAsia="Times New Roman" w:hAnsi="Times New Roman"/>
                      <w:color w:val="000000"/>
                      <w:lang w:eastAsia="ru-RU"/>
                    </w:rPr>
                    <w:t>Взаимозависимость по основаниям пп.3 п. 2 ст. 105.1 НК РФ</w:t>
                  </w:r>
                </w:p>
              </w:tc>
            </w:tr>
            <w:tr w:rsidR="007047A8" w:rsidRPr="00941F8C" w:rsidTr="00AE366B">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5</w:t>
                  </w:r>
                  <w:r w:rsidR="00175C87">
                    <w:rPr>
                      <w:rFonts w:ascii="Times New Roman" w:eastAsia="Times New Roman" w:hAnsi="Times New Roman"/>
                      <w:color w:val="000000"/>
                      <w:lang w:eastAsia="ru-RU"/>
                    </w:rPr>
                    <w:t>5</w:t>
                  </w:r>
                </w:p>
              </w:tc>
              <w:tc>
                <w:tcPr>
                  <w:tcW w:w="1372" w:type="dxa"/>
                  <w:gridSpan w:val="2"/>
                  <w:tcBorders>
                    <w:top w:val="single" w:sz="4" w:space="0" w:color="auto"/>
                    <w:left w:val="nil"/>
                    <w:bottom w:val="single" w:sz="4" w:space="0" w:color="auto"/>
                    <w:right w:val="single" w:sz="4" w:space="0" w:color="auto"/>
                  </w:tcBorders>
                </w:tcPr>
                <w:p w:rsidR="007047A8" w:rsidRPr="00290DBC" w:rsidRDefault="007047A8" w:rsidP="007047A8">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7810729228</w:t>
                  </w:r>
                </w:p>
              </w:tc>
              <w:tc>
                <w:tcPr>
                  <w:tcW w:w="1276" w:type="dxa"/>
                  <w:gridSpan w:val="2"/>
                  <w:tcBorders>
                    <w:top w:val="single" w:sz="4" w:space="0" w:color="auto"/>
                    <w:left w:val="nil"/>
                    <w:bottom w:val="single" w:sz="4" w:space="0" w:color="auto"/>
                    <w:right w:val="single" w:sz="4" w:space="0" w:color="auto"/>
                  </w:tcBorders>
                </w:tcPr>
                <w:p w:rsidR="007047A8" w:rsidRPr="00290DBC" w:rsidRDefault="007047A8" w:rsidP="007047A8">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gridSpan w:val="3"/>
                  <w:tcBorders>
                    <w:top w:val="single" w:sz="4" w:space="0" w:color="auto"/>
                    <w:left w:val="nil"/>
                    <w:bottom w:val="single" w:sz="4" w:space="0" w:color="auto"/>
                    <w:right w:val="single" w:sz="4" w:space="0" w:color="auto"/>
                  </w:tcBorders>
                </w:tcPr>
                <w:p w:rsidR="007047A8" w:rsidRPr="00290DBC" w:rsidRDefault="007047A8" w:rsidP="007047A8">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Инжиниринговая компания Энергия</w:t>
                  </w:r>
                </w:p>
              </w:tc>
              <w:tc>
                <w:tcPr>
                  <w:tcW w:w="6062" w:type="dxa"/>
                  <w:tcBorders>
                    <w:top w:val="single" w:sz="4" w:space="0" w:color="auto"/>
                    <w:left w:val="nil"/>
                    <w:bottom w:val="single" w:sz="4" w:space="0" w:color="auto"/>
                    <w:right w:val="single" w:sz="4" w:space="0" w:color="auto"/>
                  </w:tcBorders>
                  <w:shd w:val="clear" w:color="auto" w:fill="auto"/>
                </w:tcPr>
                <w:p w:rsidR="007047A8" w:rsidRPr="00AE366B" w:rsidRDefault="007047A8" w:rsidP="007047A8">
                  <w:pPr>
                    <w:spacing w:after="0" w:line="240" w:lineRule="auto"/>
                    <w:rPr>
                      <w:rFonts w:ascii="Times New Roman" w:eastAsia="Times New Roman" w:hAnsi="Times New Roman"/>
                      <w:color w:val="000000"/>
                      <w:lang w:eastAsia="ru-RU"/>
                    </w:rPr>
                  </w:pPr>
                  <w:r w:rsidRPr="00AE366B">
                    <w:rPr>
                      <w:rFonts w:ascii="Times New Roman" w:eastAsia="Times New Roman" w:hAnsi="Times New Roman"/>
                      <w:color w:val="000000"/>
                      <w:lang w:eastAsia="ru-RU"/>
                    </w:rPr>
                    <w:t>Взаимозависимость по основаниям пп.3 п. 2 ст. 105.1 НК РФ</w:t>
                  </w:r>
                </w:p>
              </w:tc>
            </w:tr>
            <w:tr w:rsidR="007047A8" w:rsidRPr="00941F8C" w:rsidTr="00AE366B">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5</w:t>
                  </w:r>
                  <w:r w:rsidR="00175C87">
                    <w:rPr>
                      <w:rFonts w:ascii="Times New Roman" w:eastAsia="Times New Roman" w:hAnsi="Times New Roman"/>
                      <w:color w:val="000000"/>
                      <w:lang w:eastAsia="ru-RU"/>
                    </w:rPr>
                    <w:t>6</w:t>
                  </w:r>
                </w:p>
              </w:tc>
              <w:tc>
                <w:tcPr>
                  <w:tcW w:w="1372" w:type="dxa"/>
                  <w:gridSpan w:val="2"/>
                  <w:tcBorders>
                    <w:top w:val="single" w:sz="4" w:space="0" w:color="auto"/>
                    <w:left w:val="nil"/>
                    <w:bottom w:val="single" w:sz="4" w:space="0" w:color="auto"/>
                    <w:right w:val="single" w:sz="4" w:space="0" w:color="auto"/>
                  </w:tcBorders>
                </w:tcPr>
                <w:p w:rsidR="007047A8" w:rsidRPr="00290DBC" w:rsidRDefault="007047A8" w:rsidP="007047A8">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7839119899</w:t>
                  </w:r>
                </w:p>
              </w:tc>
              <w:tc>
                <w:tcPr>
                  <w:tcW w:w="1276" w:type="dxa"/>
                  <w:gridSpan w:val="2"/>
                  <w:tcBorders>
                    <w:top w:val="single" w:sz="4" w:space="0" w:color="auto"/>
                    <w:left w:val="nil"/>
                    <w:bottom w:val="single" w:sz="4" w:space="0" w:color="auto"/>
                    <w:right w:val="single" w:sz="4" w:space="0" w:color="auto"/>
                  </w:tcBorders>
                </w:tcPr>
                <w:p w:rsidR="007047A8" w:rsidRPr="00290DBC" w:rsidRDefault="007047A8" w:rsidP="007047A8">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gridSpan w:val="3"/>
                  <w:tcBorders>
                    <w:top w:val="single" w:sz="4" w:space="0" w:color="auto"/>
                    <w:left w:val="nil"/>
                    <w:bottom w:val="single" w:sz="4" w:space="0" w:color="auto"/>
                    <w:right w:val="single" w:sz="4" w:space="0" w:color="auto"/>
                  </w:tcBorders>
                </w:tcPr>
                <w:p w:rsidR="007047A8" w:rsidRPr="00290DBC" w:rsidRDefault="007047A8" w:rsidP="007047A8">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Инженерные Технологии</w:t>
                  </w:r>
                </w:p>
              </w:tc>
              <w:tc>
                <w:tcPr>
                  <w:tcW w:w="6062" w:type="dxa"/>
                  <w:tcBorders>
                    <w:top w:val="single" w:sz="4" w:space="0" w:color="auto"/>
                    <w:left w:val="nil"/>
                    <w:bottom w:val="single" w:sz="4" w:space="0" w:color="auto"/>
                    <w:right w:val="single" w:sz="4" w:space="0" w:color="auto"/>
                  </w:tcBorders>
                  <w:shd w:val="clear" w:color="auto" w:fill="auto"/>
                </w:tcPr>
                <w:p w:rsidR="007047A8" w:rsidRPr="00AE366B" w:rsidRDefault="007047A8" w:rsidP="007047A8">
                  <w:pPr>
                    <w:spacing w:after="0" w:line="240" w:lineRule="auto"/>
                    <w:rPr>
                      <w:rFonts w:ascii="Times New Roman" w:eastAsia="Times New Roman" w:hAnsi="Times New Roman"/>
                      <w:color w:val="000000"/>
                      <w:lang w:eastAsia="ru-RU"/>
                    </w:rPr>
                  </w:pPr>
                  <w:r w:rsidRPr="00AE366B">
                    <w:rPr>
                      <w:rFonts w:ascii="Times New Roman" w:eastAsia="Times New Roman" w:hAnsi="Times New Roman"/>
                      <w:color w:val="000000"/>
                      <w:lang w:eastAsia="ru-RU"/>
                    </w:rPr>
                    <w:t>Взаимозависимость по основаниям пп.3 п. 2 ст. 105.1 НК РФ</w:t>
                  </w:r>
                </w:p>
              </w:tc>
            </w:tr>
            <w:tr w:rsidR="007047A8" w:rsidRPr="00941F8C" w:rsidTr="00AE366B">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rsidR="007047A8" w:rsidRPr="004800F6" w:rsidRDefault="00175C87"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57</w:t>
                  </w:r>
                </w:p>
              </w:tc>
              <w:tc>
                <w:tcPr>
                  <w:tcW w:w="1372" w:type="dxa"/>
                  <w:gridSpan w:val="2"/>
                  <w:tcBorders>
                    <w:top w:val="single" w:sz="4" w:space="0" w:color="auto"/>
                    <w:left w:val="nil"/>
                    <w:bottom w:val="single" w:sz="4" w:space="0" w:color="auto"/>
                    <w:right w:val="single" w:sz="4" w:space="0" w:color="auto"/>
                  </w:tcBorders>
                </w:tcPr>
                <w:p w:rsidR="007047A8" w:rsidRPr="00290DBC" w:rsidRDefault="007047A8" w:rsidP="007047A8">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7801378904</w:t>
                  </w:r>
                </w:p>
              </w:tc>
              <w:tc>
                <w:tcPr>
                  <w:tcW w:w="1276" w:type="dxa"/>
                  <w:gridSpan w:val="2"/>
                  <w:tcBorders>
                    <w:top w:val="single" w:sz="4" w:space="0" w:color="auto"/>
                    <w:left w:val="nil"/>
                    <w:bottom w:val="single" w:sz="4" w:space="0" w:color="auto"/>
                    <w:right w:val="single" w:sz="4" w:space="0" w:color="auto"/>
                  </w:tcBorders>
                </w:tcPr>
                <w:p w:rsidR="007047A8" w:rsidRPr="00290DBC" w:rsidRDefault="007047A8" w:rsidP="007047A8">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gridSpan w:val="3"/>
                  <w:tcBorders>
                    <w:top w:val="single" w:sz="4" w:space="0" w:color="auto"/>
                    <w:left w:val="nil"/>
                    <w:bottom w:val="single" w:sz="4" w:space="0" w:color="auto"/>
                    <w:right w:val="single" w:sz="4" w:space="0" w:color="auto"/>
                  </w:tcBorders>
                </w:tcPr>
                <w:p w:rsidR="007047A8" w:rsidRPr="00290DBC" w:rsidRDefault="007047A8" w:rsidP="007047A8">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СИГМА</w:t>
                  </w:r>
                </w:p>
              </w:tc>
              <w:tc>
                <w:tcPr>
                  <w:tcW w:w="6062" w:type="dxa"/>
                  <w:tcBorders>
                    <w:top w:val="single" w:sz="4" w:space="0" w:color="auto"/>
                    <w:left w:val="nil"/>
                    <w:bottom w:val="single" w:sz="4" w:space="0" w:color="auto"/>
                    <w:right w:val="single" w:sz="4" w:space="0" w:color="auto"/>
                  </w:tcBorders>
                  <w:shd w:val="clear" w:color="auto" w:fill="auto"/>
                </w:tcPr>
                <w:p w:rsidR="007047A8" w:rsidRPr="00AE366B" w:rsidRDefault="007047A8" w:rsidP="007047A8">
                  <w:pPr>
                    <w:spacing w:after="0" w:line="240" w:lineRule="auto"/>
                    <w:rPr>
                      <w:rFonts w:ascii="Times New Roman" w:eastAsia="Times New Roman" w:hAnsi="Times New Roman"/>
                      <w:color w:val="000000"/>
                      <w:lang w:eastAsia="ru-RU"/>
                    </w:rPr>
                  </w:pPr>
                  <w:r w:rsidRPr="00AE366B">
                    <w:rPr>
                      <w:rFonts w:ascii="Times New Roman" w:eastAsia="Times New Roman" w:hAnsi="Times New Roman"/>
                      <w:color w:val="000000"/>
                      <w:lang w:eastAsia="ru-RU"/>
                    </w:rPr>
                    <w:t>Взаимозависимость по основаниям пп.3 п. 2 ст. 105.1 НК РФ</w:t>
                  </w:r>
                </w:p>
              </w:tc>
            </w:tr>
            <w:tr w:rsidR="007047A8" w:rsidRPr="00941F8C" w:rsidTr="00AE366B">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rsidR="007047A8" w:rsidRPr="004800F6" w:rsidRDefault="00175C87"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58</w:t>
                  </w:r>
                </w:p>
              </w:tc>
              <w:tc>
                <w:tcPr>
                  <w:tcW w:w="1372" w:type="dxa"/>
                  <w:gridSpan w:val="2"/>
                  <w:tcBorders>
                    <w:top w:val="single" w:sz="4" w:space="0" w:color="auto"/>
                    <w:left w:val="nil"/>
                    <w:bottom w:val="single" w:sz="4" w:space="0" w:color="auto"/>
                    <w:right w:val="single" w:sz="4" w:space="0" w:color="auto"/>
                  </w:tcBorders>
                </w:tcPr>
                <w:p w:rsidR="007047A8" w:rsidRPr="00471B86" w:rsidRDefault="007047A8" w:rsidP="007047A8">
                  <w:pPr>
                    <w:spacing w:after="0" w:line="240" w:lineRule="auto"/>
                    <w:rPr>
                      <w:rFonts w:ascii="Times New Roman" w:eastAsia="Times New Roman" w:hAnsi="Times New Roman"/>
                      <w:color w:val="000000"/>
                      <w:lang w:eastAsia="ru-RU"/>
                    </w:rPr>
                  </w:pPr>
                  <w:r w:rsidRPr="00471B86">
                    <w:rPr>
                      <w:rFonts w:ascii="Times New Roman" w:eastAsia="Times New Roman" w:hAnsi="Times New Roman"/>
                      <w:color w:val="000000"/>
                      <w:lang w:eastAsia="ru-RU"/>
                    </w:rPr>
                    <w:t>7709988672</w:t>
                  </w:r>
                </w:p>
              </w:tc>
              <w:tc>
                <w:tcPr>
                  <w:tcW w:w="1276" w:type="dxa"/>
                  <w:gridSpan w:val="2"/>
                  <w:tcBorders>
                    <w:top w:val="single" w:sz="4" w:space="0" w:color="auto"/>
                    <w:left w:val="nil"/>
                    <w:bottom w:val="single" w:sz="4" w:space="0" w:color="auto"/>
                    <w:right w:val="single" w:sz="4" w:space="0" w:color="auto"/>
                  </w:tcBorders>
                </w:tcPr>
                <w:p w:rsidR="007047A8" w:rsidRPr="00290DBC" w:rsidRDefault="007047A8" w:rsidP="007047A8">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gridSpan w:val="3"/>
                  <w:tcBorders>
                    <w:top w:val="single" w:sz="4" w:space="0" w:color="auto"/>
                    <w:left w:val="nil"/>
                    <w:bottom w:val="single" w:sz="4" w:space="0" w:color="auto"/>
                    <w:right w:val="single" w:sz="4" w:space="0" w:color="auto"/>
                  </w:tcBorders>
                </w:tcPr>
                <w:p w:rsidR="007047A8" w:rsidRPr="00290DBC" w:rsidRDefault="007047A8" w:rsidP="007047A8">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Интеллектуальные системы</w:t>
                  </w:r>
                </w:p>
              </w:tc>
              <w:tc>
                <w:tcPr>
                  <w:tcW w:w="6062" w:type="dxa"/>
                  <w:tcBorders>
                    <w:top w:val="single" w:sz="4" w:space="0" w:color="auto"/>
                    <w:left w:val="nil"/>
                    <w:bottom w:val="single" w:sz="4" w:space="0" w:color="auto"/>
                    <w:right w:val="single" w:sz="4" w:space="0" w:color="auto"/>
                  </w:tcBorders>
                  <w:shd w:val="clear" w:color="auto" w:fill="auto"/>
                </w:tcPr>
                <w:p w:rsidR="007047A8" w:rsidRPr="00AE366B" w:rsidRDefault="007047A8" w:rsidP="007047A8">
                  <w:pPr>
                    <w:spacing w:after="0" w:line="240" w:lineRule="auto"/>
                    <w:rPr>
                      <w:rFonts w:ascii="Times New Roman" w:eastAsia="Times New Roman" w:hAnsi="Times New Roman"/>
                      <w:color w:val="000000"/>
                      <w:lang w:eastAsia="ru-RU"/>
                    </w:rPr>
                  </w:pPr>
                  <w:r w:rsidRPr="00AE366B">
                    <w:rPr>
                      <w:rFonts w:ascii="Times New Roman" w:eastAsia="Times New Roman" w:hAnsi="Times New Roman"/>
                      <w:color w:val="000000"/>
                      <w:lang w:eastAsia="ru-RU"/>
                    </w:rPr>
                    <w:t>Взаимозависимость по основаниям пп.3 п. 2 ст. 105.1 НК РФ</w:t>
                  </w:r>
                </w:p>
              </w:tc>
            </w:tr>
            <w:tr w:rsidR="007047A8" w:rsidRPr="00941F8C" w:rsidTr="00AE366B">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rsidR="007047A8" w:rsidRPr="004800F6" w:rsidRDefault="00175C87"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59</w:t>
                  </w:r>
                </w:p>
              </w:tc>
              <w:tc>
                <w:tcPr>
                  <w:tcW w:w="1372" w:type="dxa"/>
                  <w:gridSpan w:val="2"/>
                  <w:tcBorders>
                    <w:top w:val="single" w:sz="4" w:space="0" w:color="auto"/>
                    <w:left w:val="nil"/>
                    <w:bottom w:val="single" w:sz="4" w:space="0" w:color="auto"/>
                    <w:right w:val="single" w:sz="4" w:space="0" w:color="auto"/>
                  </w:tcBorders>
                </w:tcPr>
                <w:p w:rsidR="007047A8" w:rsidRPr="00471B86" w:rsidRDefault="00471B86" w:rsidP="007047A8">
                  <w:pPr>
                    <w:spacing w:after="0" w:line="240" w:lineRule="auto"/>
                    <w:rPr>
                      <w:rFonts w:ascii="Times New Roman" w:eastAsia="Times New Roman" w:hAnsi="Times New Roman"/>
                      <w:color w:val="000000"/>
                      <w:lang w:eastAsia="ru-RU"/>
                    </w:rPr>
                  </w:pPr>
                  <w:r w:rsidRPr="00471B86">
                    <w:rPr>
                      <w:rFonts w:ascii="Times New Roman" w:eastAsia="Times New Roman" w:hAnsi="Times New Roman"/>
                      <w:color w:val="000000"/>
                      <w:lang w:eastAsia="ru-RU"/>
                    </w:rPr>
                    <w:t>7717727057</w:t>
                  </w:r>
                </w:p>
              </w:tc>
              <w:tc>
                <w:tcPr>
                  <w:tcW w:w="1276" w:type="dxa"/>
                  <w:gridSpan w:val="2"/>
                  <w:tcBorders>
                    <w:top w:val="single" w:sz="4" w:space="0" w:color="auto"/>
                    <w:left w:val="nil"/>
                    <w:bottom w:val="single" w:sz="4" w:space="0" w:color="auto"/>
                    <w:right w:val="single" w:sz="4" w:space="0" w:color="auto"/>
                  </w:tcBorders>
                </w:tcPr>
                <w:p w:rsidR="007047A8" w:rsidRPr="00290DBC" w:rsidRDefault="007047A8" w:rsidP="007047A8">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gridSpan w:val="3"/>
                  <w:tcBorders>
                    <w:top w:val="single" w:sz="4" w:space="0" w:color="auto"/>
                    <w:left w:val="nil"/>
                    <w:bottom w:val="single" w:sz="4" w:space="0" w:color="auto"/>
                    <w:right w:val="single" w:sz="4" w:space="0" w:color="auto"/>
                  </w:tcBorders>
                </w:tcPr>
                <w:p w:rsidR="007047A8" w:rsidRPr="00290DBC" w:rsidRDefault="007047A8" w:rsidP="007047A8">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Бизнес Коммуникации</w:t>
                  </w:r>
                </w:p>
              </w:tc>
              <w:tc>
                <w:tcPr>
                  <w:tcW w:w="6062" w:type="dxa"/>
                  <w:tcBorders>
                    <w:top w:val="single" w:sz="4" w:space="0" w:color="auto"/>
                    <w:left w:val="nil"/>
                    <w:bottom w:val="single" w:sz="4" w:space="0" w:color="auto"/>
                    <w:right w:val="single" w:sz="4" w:space="0" w:color="auto"/>
                  </w:tcBorders>
                  <w:shd w:val="clear" w:color="auto" w:fill="auto"/>
                </w:tcPr>
                <w:p w:rsidR="007047A8" w:rsidRPr="00AE366B" w:rsidRDefault="007047A8" w:rsidP="007047A8">
                  <w:pPr>
                    <w:spacing w:after="0" w:line="240" w:lineRule="auto"/>
                    <w:rPr>
                      <w:rFonts w:ascii="Times New Roman" w:eastAsia="Times New Roman" w:hAnsi="Times New Roman"/>
                      <w:color w:val="000000"/>
                      <w:lang w:eastAsia="ru-RU"/>
                    </w:rPr>
                  </w:pPr>
                  <w:r w:rsidRPr="00AE366B">
                    <w:rPr>
                      <w:rFonts w:ascii="Times New Roman" w:eastAsia="Times New Roman" w:hAnsi="Times New Roman"/>
                      <w:color w:val="000000"/>
                      <w:lang w:eastAsia="ru-RU"/>
                    </w:rPr>
                    <w:t>Взаимозависимость по основаниям пп.3 п. 2 ст. 105.1 НК РФ</w:t>
                  </w:r>
                </w:p>
              </w:tc>
            </w:tr>
            <w:tr w:rsidR="007047A8" w:rsidRPr="00941F8C" w:rsidTr="00AE366B">
              <w:trPr>
                <w:gridAfter w:val="1"/>
                <w:wAfter w:w="123" w:type="dxa"/>
                <w:trHeight w:val="225"/>
              </w:trPr>
              <w:tc>
                <w:tcPr>
                  <w:tcW w:w="520" w:type="dxa"/>
                  <w:gridSpan w:val="2"/>
                  <w:tcBorders>
                    <w:top w:val="single" w:sz="4" w:space="0" w:color="auto"/>
                    <w:left w:val="single" w:sz="4" w:space="0" w:color="auto"/>
                    <w:bottom w:val="single" w:sz="4" w:space="0" w:color="auto"/>
                    <w:right w:val="single" w:sz="4" w:space="0" w:color="auto"/>
                  </w:tcBorders>
                </w:tcPr>
                <w:p w:rsidR="007047A8" w:rsidRPr="004800F6" w:rsidRDefault="007047A8" w:rsidP="007047A8">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6</w:t>
                  </w:r>
                  <w:r w:rsidR="00175C87">
                    <w:rPr>
                      <w:rFonts w:ascii="Times New Roman" w:eastAsia="Times New Roman" w:hAnsi="Times New Roman"/>
                      <w:color w:val="000000"/>
                      <w:lang w:eastAsia="ru-RU"/>
                    </w:rPr>
                    <w:t>0</w:t>
                  </w:r>
                </w:p>
              </w:tc>
              <w:tc>
                <w:tcPr>
                  <w:tcW w:w="1372" w:type="dxa"/>
                  <w:gridSpan w:val="2"/>
                  <w:tcBorders>
                    <w:top w:val="single" w:sz="4" w:space="0" w:color="auto"/>
                    <w:left w:val="nil"/>
                    <w:bottom w:val="single" w:sz="4" w:space="0" w:color="auto"/>
                    <w:right w:val="single" w:sz="4" w:space="0" w:color="auto"/>
                  </w:tcBorders>
                </w:tcPr>
                <w:p w:rsidR="007047A8" w:rsidRPr="00290DBC" w:rsidRDefault="007047A8" w:rsidP="007047A8">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7804540305</w:t>
                  </w:r>
                </w:p>
              </w:tc>
              <w:tc>
                <w:tcPr>
                  <w:tcW w:w="1276" w:type="dxa"/>
                  <w:gridSpan w:val="2"/>
                  <w:tcBorders>
                    <w:top w:val="single" w:sz="4" w:space="0" w:color="auto"/>
                    <w:left w:val="nil"/>
                    <w:bottom w:val="single" w:sz="4" w:space="0" w:color="auto"/>
                    <w:right w:val="single" w:sz="4" w:space="0" w:color="auto"/>
                  </w:tcBorders>
                </w:tcPr>
                <w:p w:rsidR="007047A8" w:rsidRPr="00290DBC" w:rsidRDefault="007047A8" w:rsidP="007047A8">
                  <w:pPr>
                    <w:spacing w:after="0" w:line="240" w:lineRule="auto"/>
                    <w:jc w:val="center"/>
                    <w:rPr>
                      <w:rFonts w:ascii="Times New Roman" w:eastAsia="Times New Roman" w:hAnsi="Times New Roman"/>
                      <w:color w:val="000000"/>
                      <w:lang w:eastAsia="ru-RU"/>
                    </w:rPr>
                  </w:pPr>
                  <w:r w:rsidRPr="00290DBC">
                    <w:rPr>
                      <w:rFonts w:ascii="Times New Roman" w:eastAsia="Times New Roman" w:hAnsi="Times New Roman"/>
                      <w:color w:val="000000"/>
                      <w:lang w:eastAsia="ru-RU"/>
                    </w:rPr>
                    <w:t>ООО</w:t>
                  </w:r>
                </w:p>
              </w:tc>
              <w:tc>
                <w:tcPr>
                  <w:tcW w:w="5386" w:type="dxa"/>
                  <w:gridSpan w:val="3"/>
                  <w:tcBorders>
                    <w:top w:val="single" w:sz="4" w:space="0" w:color="auto"/>
                    <w:left w:val="nil"/>
                    <w:bottom w:val="single" w:sz="4" w:space="0" w:color="auto"/>
                    <w:right w:val="single" w:sz="4" w:space="0" w:color="auto"/>
                  </w:tcBorders>
                </w:tcPr>
                <w:p w:rsidR="007047A8" w:rsidRPr="00290DBC" w:rsidRDefault="007047A8" w:rsidP="007047A8">
                  <w:pPr>
                    <w:spacing w:after="0" w:line="240" w:lineRule="auto"/>
                    <w:rPr>
                      <w:rFonts w:ascii="Times New Roman" w:eastAsia="Times New Roman" w:hAnsi="Times New Roman"/>
                      <w:color w:val="000000"/>
                      <w:lang w:eastAsia="ru-RU"/>
                    </w:rPr>
                  </w:pPr>
                  <w:r w:rsidRPr="00290DBC">
                    <w:rPr>
                      <w:rFonts w:ascii="Times New Roman" w:eastAsia="Times New Roman" w:hAnsi="Times New Roman"/>
                      <w:color w:val="000000"/>
                      <w:lang w:eastAsia="ru-RU"/>
                    </w:rPr>
                    <w:t>ТПП Лаб</w:t>
                  </w:r>
                </w:p>
              </w:tc>
              <w:tc>
                <w:tcPr>
                  <w:tcW w:w="6062" w:type="dxa"/>
                  <w:tcBorders>
                    <w:top w:val="single" w:sz="4" w:space="0" w:color="auto"/>
                    <w:left w:val="nil"/>
                    <w:bottom w:val="single" w:sz="4" w:space="0" w:color="auto"/>
                    <w:right w:val="single" w:sz="4" w:space="0" w:color="auto"/>
                  </w:tcBorders>
                  <w:shd w:val="clear" w:color="auto" w:fill="auto"/>
                </w:tcPr>
                <w:p w:rsidR="007047A8" w:rsidRPr="00AE366B" w:rsidRDefault="007047A8" w:rsidP="007047A8">
                  <w:pPr>
                    <w:spacing w:after="0" w:line="240" w:lineRule="auto"/>
                    <w:rPr>
                      <w:rFonts w:ascii="Times New Roman" w:eastAsia="Times New Roman" w:hAnsi="Times New Roman"/>
                      <w:color w:val="000000"/>
                      <w:lang w:eastAsia="ru-RU"/>
                    </w:rPr>
                  </w:pPr>
                  <w:r w:rsidRPr="00AE366B">
                    <w:rPr>
                      <w:rFonts w:ascii="Times New Roman" w:eastAsia="Times New Roman" w:hAnsi="Times New Roman"/>
                      <w:color w:val="000000"/>
                      <w:lang w:eastAsia="ru-RU"/>
                    </w:rPr>
                    <w:t>Взаимозависимость по основаниям пп.3 п. 2 ст. 105.1 НК РФ</w:t>
                  </w:r>
                </w:p>
              </w:tc>
            </w:tr>
          </w:tbl>
          <w:p w:rsidR="007047A8" w:rsidRPr="004800F6" w:rsidRDefault="007047A8" w:rsidP="007047A8">
            <w:pPr>
              <w:spacing w:after="0" w:line="240" w:lineRule="auto"/>
              <w:jc w:val="right"/>
              <w:rPr>
                <w:rFonts w:ascii="Times New Roman" w:eastAsia="Times New Roman" w:hAnsi="Times New Roman"/>
                <w:b/>
                <w:bCs/>
                <w:color w:val="000000"/>
                <w:sz w:val="24"/>
                <w:szCs w:val="24"/>
                <w:lang w:eastAsia="ru-RU"/>
              </w:rPr>
            </w:pPr>
          </w:p>
        </w:tc>
      </w:tr>
      <w:tr w:rsidR="007047A8" w:rsidRPr="004800F6" w:rsidTr="007047A8">
        <w:trPr>
          <w:trHeight w:val="225"/>
        </w:trPr>
        <w:tc>
          <w:tcPr>
            <w:tcW w:w="14724" w:type="dxa"/>
            <w:gridSpan w:val="3"/>
            <w:tcBorders>
              <w:top w:val="nil"/>
              <w:left w:val="nil"/>
              <w:bottom w:val="nil"/>
              <w:right w:val="nil"/>
            </w:tcBorders>
            <w:shd w:val="clear" w:color="000000" w:fill="FFFFFF"/>
            <w:noWrap/>
          </w:tcPr>
          <w:p w:rsidR="007047A8" w:rsidRPr="004800F6" w:rsidRDefault="007047A8" w:rsidP="007047A8">
            <w:pPr>
              <w:spacing w:after="0" w:line="240" w:lineRule="auto"/>
              <w:rPr>
                <w:rFonts w:ascii="Times New Roman" w:eastAsia="Times New Roman" w:hAnsi="Times New Roman"/>
                <w:color w:val="000000"/>
                <w:sz w:val="16"/>
                <w:szCs w:val="16"/>
                <w:lang w:eastAsia="ru-RU"/>
              </w:rPr>
            </w:pPr>
          </w:p>
        </w:tc>
      </w:tr>
      <w:tr w:rsidR="007047A8" w:rsidRPr="004800F6" w:rsidTr="007047A8">
        <w:trPr>
          <w:gridAfter w:val="2"/>
          <w:wAfter w:w="8617" w:type="dxa"/>
          <w:trHeight w:val="225"/>
        </w:trPr>
        <w:tc>
          <w:tcPr>
            <w:tcW w:w="6107" w:type="dxa"/>
            <w:tcBorders>
              <w:top w:val="nil"/>
              <w:left w:val="nil"/>
              <w:bottom w:val="nil"/>
              <w:right w:val="nil"/>
            </w:tcBorders>
            <w:noWrap/>
            <w:vAlign w:val="bottom"/>
          </w:tcPr>
          <w:p w:rsidR="007047A8" w:rsidRPr="004800F6" w:rsidRDefault="007047A8" w:rsidP="007047A8">
            <w:pPr>
              <w:spacing w:after="0" w:line="240" w:lineRule="auto"/>
              <w:rPr>
                <w:rFonts w:ascii="Times New Roman" w:eastAsia="Times New Roman" w:hAnsi="Times New Roman"/>
                <w:color w:val="000000"/>
                <w:sz w:val="16"/>
                <w:szCs w:val="16"/>
                <w:lang w:eastAsia="ru-RU"/>
              </w:rPr>
            </w:pPr>
          </w:p>
        </w:tc>
      </w:tr>
    </w:tbl>
    <w:p w:rsidR="00540D0B" w:rsidRDefault="00540D0B" w:rsidP="00D75C6D">
      <w:pPr>
        <w:spacing w:after="0" w:line="240" w:lineRule="auto"/>
        <w:jc w:val="right"/>
        <w:rPr>
          <w:rFonts w:ascii="Times New Roman" w:eastAsia="Times New Roman" w:hAnsi="Times New Roman"/>
          <w:sz w:val="24"/>
          <w:szCs w:val="24"/>
        </w:rPr>
        <w:sectPr w:rsidR="00540D0B" w:rsidSect="007047A8">
          <w:footerReference w:type="default" r:id="rId34"/>
          <w:pgSz w:w="16838" w:h="11906" w:orient="landscape"/>
          <w:pgMar w:top="1701" w:right="1134" w:bottom="851" w:left="1134" w:header="709" w:footer="544" w:gutter="0"/>
          <w:pgNumType w:start="11"/>
          <w:cols w:space="708"/>
          <w:docGrid w:linePitch="360"/>
        </w:sectPr>
      </w:pPr>
    </w:p>
    <w:p w:rsidR="00540D0B" w:rsidRPr="00BD0126" w:rsidRDefault="00540D0B" w:rsidP="00540D0B">
      <w:pPr>
        <w:spacing w:after="0" w:line="240" w:lineRule="auto"/>
        <w:ind w:left="3969"/>
        <w:jc w:val="right"/>
        <w:outlineLvl w:val="0"/>
        <w:rPr>
          <w:rFonts w:ascii="Times New Roman" w:hAnsi="Times New Roman"/>
          <w:b/>
          <w:sz w:val="24"/>
          <w:szCs w:val="24"/>
          <w:lang w:eastAsia="ru-RU"/>
        </w:rPr>
      </w:pPr>
      <w:bookmarkStart w:id="585" w:name="_Toc72166068"/>
      <w:r w:rsidRPr="00BD0126">
        <w:rPr>
          <w:rFonts w:ascii="Times New Roman" w:hAnsi="Times New Roman"/>
          <w:b/>
          <w:sz w:val="24"/>
          <w:szCs w:val="24"/>
          <w:lang w:eastAsia="ru-RU"/>
        </w:rPr>
        <w:t xml:space="preserve">ПРИЛОЖЕНИЕ </w:t>
      </w:r>
      <w:r>
        <w:rPr>
          <w:rFonts w:ascii="Times New Roman" w:hAnsi="Times New Roman"/>
          <w:b/>
          <w:sz w:val="24"/>
          <w:szCs w:val="24"/>
          <w:lang w:eastAsia="ru-RU"/>
        </w:rPr>
        <w:t>3</w:t>
      </w:r>
      <w:bookmarkEnd w:id="585"/>
    </w:p>
    <w:p w:rsidR="00540D0B" w:rsidRPr="00BD0126" w:rsidRDefault="00540D0B" w:rsidP="0032774B">
      <w:pPr>
        <w:spacing w:after="0" w:line="240" w:lineRule="auto"/>
        <w:ind w:left="3969"/>
        <w:jc w:val="right"/>
        <w:rPr>
          <w:rFonts w:ascii="Times New Roman" w:hAnsi="Times New Roman"/>
          <w:sz w:val="24"/>
          <w:szCs w:val="24"/>
          <w:lang w:eastAsia="ru-RU"/>
        </w:rPr>
      </w:pPr>
      <w:r w:rsidRPr="00BD0126">
        <w:rPr>
          <w:rFonts w:ascii="Times New Roman" w:hAnsi="Times New Roman"/>
          <w:sz w:val="24"/>
          <w:szCs w:val="24"/>
          <w:lang w:eastAsia="ru-RU"/>
        </w:rPr>
        <w:t>к Положению о порядке проведения</w:t>
      </w:r>
    </w:p>
    <w:p w:rsidR="00540D0B" w:rsidRPr="00BD0126" w:rsidRDefault="00540D0B" w:rsidP="0032774B">
      <w:pPr>
        <w:spacing w:after="0" w:line="240" w:lineRule="auto"/>
        <w:ind w:left="3969"/>
        <w:jc w:val="center"/>
        <w:rPr>
          <w:rFonts w:ascii="Times New Roman" w:hAnsi="Times New Roman"/>
          <w:b/>
          <w:bCs/>
          <w:sz w:val="24"/>
          <w:szCs w:val="24"/>
          <w:lang w:eastAsia="ru-RU"/>
        </w:rPr>
      </w:pPr>
      <w:r w:rsidRPr="00BD0126">
        <w:rPr>
          <w:rFonts w:ascii="Times New Roman" w:hAnsi="Times New Roman"/>
          <w:sz w:val="24"/>
          <w:szCs w:val="24"/>
          <w:lang w:eastAsia="ru-RU"/>
        </w:rPr>
        <w:t>регламентированных закупок товаров, работ, услуг</w:t>
      </w:r>
    </w:p>
    <w:p w:rsidR="00540D0B" w:rsidRPr="00BD0126" w:rsidRDefault="00540D0B" w:rsidP="00540D0B">
      <w:pPr>
        <w:spacing w:after="0" w:line="240" w:lineRule="auto"/>
        <w:rPr>
          <w:rFonts w:ascii="Times New Roman" w:hAnsi="Times New Roman"/>
          <w:sz w:val="24"/>
          <w:szCs w:val="24"/>
          <w:lang w:eastAsia="ru-RU"/>
        </w:rPr>
      </w:pPr>
    </w:p>
    <w:p w:rsidR="00D36379" w:rsidRPr="00D11C87" w:rsidRDefault="00D36379" w:rsidP="00D36379">
      <w:pPr>
        <w:jc w:val="center"/>
        <w:rPr>
          <w:rFonts w:ascii="Times New Roman" w:hAnsi="Times New Roman"/>
          <w:b/>
          <w:bCs/>
          <w:sz w:val="28"/>
          <w:szCs w:val="28"/>
        </w:rPr>
      </w:pPr>
    </w:p>
    <w:p w:rsidR="00D36379" w:rsidRPr="00D11C87" w:rsidRDefault="00D36379" w:rsidP="00D36379">
      <w:pPr>
        <w:widowControl w:val="0"/>
        <w:spacing w:before="120" w:after="100"/>
        <w:rPr>
          <w:rFonts w:ascii="Times New Roman" w:hAnsi="Times New Roman"/>
          <w:bCs/>
          <w:sz w:val="24"/>
          <w:szCs w:val="24"/>
        </w:rPr>
      </w:pPr>
    </w:p>
    <w:p w:rsidR="00D36379" w:rsidRDefault="00D36379" w:rsidP="00D36379">
      <w:pPr>
        <w:widowControl w:val="0"/>
        <w:spacing w:before="120" w:after="100"/>
        <w:rPr>
          <w:rFonts w:ascii="Times New Roman" w:hAnsi="Times New Roman"/>
          <w:bCs/>
          <w:sz w:val="24"/>
          <w:szCs w:val="24"/>
        </w:rPr>
      </w:pPr>
    </w:p>
    <w:p w:rsidR="005603B3" w:rsidRDefault="005603B3" w:rsidP="00D36379">
      <w:pPr>
        <w:widowControl w:val="0"/>
        <w:spacing w:before="120" w:after="100"/>
        <w:rPr>
          <w:rFonts w:ascii="Times New Roman" w:hAnsi="Times New Roman"/>
          <w:bCs/>
          <w:sz w:val="24"/>
          <w:szCs w:val="24"/>
        </w:rPr>
      </w:pPr>
    </w:p>
    <w:p w:rsidR="005603B3" w:rsidRDefault="005603B3" w:rsidP="00D36379">
      <w:pPr>
        <w:widowControl w:val="0"/>
        <w:spacing w:before="120" w:after="100"/>
        <w:rPr>
          <w:rFonts w:ascii="Times New Roman" w:hAnsi="Times New Roman"/>
          <w:bCs/>
          <w:sz w:val="24"/>
          <w:szCs w:val="24"/>
        </w:rPr>
      </w:pPr>
    </w:p>
    <w:p w:rsidR="005603B3" w:rsidRDefault="005603B3" w:rsidP="00D36379">
      <w:pPr>
        <w:widowControl w:val="0"/>
        <w:spacing w:before="120" w:after="100"/>
        <w:rPr>
          <w:rFonts w:ascii="Times New Roman" w:hAnsi="Times New Roman"/>
          <w:bCs/>
          <w:sz w:val="24"/>
          <w:szCs w:val="24"/>
        </w:rPr>
      </w:pPr>
    </w:p>
    <w:p w:rsidR="005603B3" w:rsidRDefault="005603B3" w:rsidP="00D36379">
      <w:pPr>
        <w:widowControl w:val="0"/>
        <w:spacing w:before="120" w:after="100"/>
        <w:rPr>
          <w:rFonts w:ascii="Times New Roman" w:hAnsi="Times New Roman"/>
          <w:bCs/>
          <w:sz w:val="24"/>
          <w:szCs w:val="24"/>
        </w:rPr>
      </w:pPr>
    </w:p>
    <w:p w:rsidR="005603B3" w:rsidRPr="00D11C87" w:rsidRDefault="005603B3" w:rsidP="00D36379">
      <w:pPr>
        <w:widowControl w:val="0"/>
        <w:spacing w:before="120" w:after="100"/>
        <w:rPr>
          <w:rFonts w:ascii="Times New Roman" w:hAnsi="Times New Roman"/>
          <w:bCs/>
          <w:sz w:val="24"/>
          <w:szCs w:val="24"/>
        </w:rPr>
      </w:pPr>
    </w:p>
    <w:p w:rsidR="00D36379" w:rsidRPr="00D11C87" w:rsidRDefault="00D36379" w:rsidP="00D36379">
      <w:pPr>
        <w:widowControl w:val="0"/>
        <w:spacing w:before="120" w:after="100"/>
        <w:rPr>
          <w:rFonts w:ascii="Times New Roman" w:hAnsi="Times New Roman"/>
          <w:bCs/>
          <w:sz w:val="24"/>
          <w:szCs w:val="24"/>
        </w:rPr>
      </w:pPr>
    </w:p>
    <w:p w:rsidR="00D36379" w:rsidRPr="00D11C87" w:rsidRDefault="00D36379" w:rsidP="00D36379">
      <w:pPr>
        <w:spacing w:after="0" w:line="240" w:lineRule="auto"/>
        <w:jc w:val="center"/>
        <w:rPr>
          <w:rFonts w:ascii="Times New Roman" w:eastAsia="Times New Roman" w:hAnsi="Times New Roman" w:cstheme="minorBidi"/>
          <w:b/>
          <w:bCs/>
          <w:sz w:val="36"/>
          <w:szCs w:val="24"/>
        </w:rPr>
      </w:pPr>
      <w:r w:rsidRPr="00D11C87">
        <w:rPr>
          <w:rFonts w:ascii="Times New Roman" w:eastAsia="Times New Roman" w:hAnsi="Times New Roman" w:cstheme="minorBidi"/>
          <w:b/>
          <w:bCs/>
          <w:sz w:val="36"/>
          <w:szCs w:val="24"/>
        </w:rPr>
        <w:t>Методика</w:t>
      </w:r>
    </w:p>
    <w:p w:rsidR="00D36379" w:rsidRPr="00D11C87" w:rsidRDefault="00D36379" w:rsidP="00D36379">
      <w:pPr>
        <w:spacing w:after="0" w:line="240" w:lineRule="auto"/>
        <w:jc w:val="center"/>
        <w:rPr>
          <w:rFonts w:ascii="Times New Roman" w:eastAsia="Times New Roman" w:hAnsi="Times New Roman" w:cstheme="minorBidi"/>
          <w:b/>
          <w:bCs/>
          <w:sz w:val="36"/>
          <w:szCs w:val="24"/>
        </w:rPr>
      </w:pPr>
      <w:r w:rsidRPr="00D11C87">
        <w:rPr>
          <w:rFonts w:ascii="Times New Roman" w:eastAsia="Times New Roman" w:hAnsi="Times New Roman" w:cstheme="minorBidi"/>
          <w:b/>
          <w:bCs/>
          <w:sz w:val="36"/>
          <w:szCs w:val="24"/>
        </w:rPr>
        <w:t>«Расчет начальной (максимальной) цены договора при проведении закупок товаров, работ, услуг»</w:t>
      </w:r>
    </w:p>
    <w:p w:rsidR="00D36379" w:rsidRPr="00D11C87" w:rsidRDefault="00D36379" w:rsidP="00D36379">
      <w:pPr>
        <w:spacing w:after="0" w:line="240" w:lineRule="auto"/>
        <w:jc w:val="both"/>
        <w:rPr>
          <w:rFonts w:ascii="Times New Roman" w:eastAsia="Times New Roman" w:hAnsi="Times New Roman" w:cstheme="minorBidi"/>
          <w:sz w:val="24"/>
          <w:szCs w:val="24"/>
        </w:rPr>
      </w:pPr>
    </w:p>
    <w:p w:rsidR="00D36379" w:rsidRPr="00D11C87" w:rsidRDefault="00D36379" w:rsidP="00D36379">
      <w:pPr>
        <w:spacing w:after="0" w:line="240" w:lineRule="auto"/>
        <w:jc w:val="both"/>
        <w:rPr>
          <w:rFonts w:ascii="Times New Roman" w:eastAsia="Times New Roman" w:hAnsi="Times New Roman" w:cstheme="minorBidi"/>
          <w:sz w:val="24"/>
          <w:szCs w:val="24"/>
        </w:rPr>
      </w:pPr>
    </w:p>
    <w:p w:rsidR="00D36379" w:rsidRPr="00D11C87" w:rsidRDefault="00D36379" w:rsidP="00D36379">
      <w:pPr>
        <w:spacing w:after="0" w:line="240" w:lineRule="auto"/>
        <w:jc w:val="both"/>
        <w:rPr>
          <w:rFonts w:ascii="Times New Roman" w:eastAsia="Times New Roman" w:hAnsi="Times New Roman" w:cstheme="minorBidi"/>
          <w:sz w:val="24"/>
          <w:szCs w:val="24"/>
        </w:rPr>
      </w:pPr>
    </w:p>
    <w:p w:rsidR="00D36379" w:rsidRPr="00D11C87" w:rsidRDefault="00D36379" w:rsidP="00D36379">
      <w:pPr>
        <w:spacing w:after="0" w:line="240" w:lineRule="auto"/>
        <w:jc w:val="both"/>
        <w:rPr>
          <w:rFonts w:ascii="Times New Roman" w:eastAsia="Times New Roman" w:hAnsi="Times New Roman" w:cstheme="minorBidi"/>
          <w:sz w:val="24"/>
          <w:szCs w:val="24"/>
        </w:rPr>
      </w:pPr>
    </w:p>
    <w:p w:rsidR="00D36379" w:rsidRPr="00D11C87" w:rsidRDefault="00D36379" w:rsidP="00D36379">
      <w:pPr>
        <w:spacing w:after="0" w:line="240" w:lineRule="auto"/>
        <w:jc w:val="both"/>
        <w:rPr>
          <w:rFonts w:ascii="Times New Roman" w:eastAsia="Times New Roman" w:hAnsi="Times New Roman" w:cstheme="minorBidi"/>
          <w:sz w:val="24"/>
          <w:szCs w:val="24"/>
        </w:rPr>
      </w:pPr>
    </w:p>
    <w:p w:rsidR="00D36379" w:rsidRPr="00D11C87" w:rsidRDefault="00D36379" w:rsidP="00D36379">
      <w:pPr>
        <w:spacing w:after="0" w:line="240" w:lineRule="auto"/>
        <w:jc w:val="both"/>
        <w:rPr>
          <w:rFonts w:ascii="Times New Roman" w:eastAsia="Times New Roman" w:hAnsi="Times New Roman" w:cstheme="minorBidi"/>
          <w:sz w:val="24"/>
          <w:szCs w:val="24"/>
        </w:rPr>
      </w:pPr>
    </w:p>
    <w:p w:rsidR="00D36379" w:rsidRPr="00D11C87" w:rsidRDefault="00D36379" w:rsidP="00D36379">
      <w:pPr>
        <w:spacing w:after="0" w:line="240" w:lineRule="auto"/>
        <w:jc w:val="both"/>
        <w:rPr>
          <w:rFonts w:ascii="Times New Roman" w:eastAsia="Times New Roman" w:hAnsi="Times New Roman" w:cstheme="minorBidi"/>
          <w:sz w:val="24"/>
          <w:szCs w:val="24"/>
        </w:rPr>
      </w:pPr>
    </w:p>
    <w:p w:rsidR="00D36379" w:rsidRPr="00D11C87" w:rsidRDefault="00D36379" w:rsidP="00D36379">
      <w:pPr>
        <w:spacing w:after="0" w:line="240" w:lineRule="auto"/>
        <w:jc w:val="both"/>
        <w:rPr>
          <w:rFonts w:ascii="Times New Roman" w:eastAsia="Times New Roman" w:hAnsi="Times New Roman" w:cstheme="minorBidi"/>
          <w:sz w:val="24"/>
          <w:szCs w:val="24"/>
        </w:rPr>
      </w:pPr>
    </w:p>
    <w:p w:rsidR="00D36379" w:rsidRPr="00D11C87" w:rsidRDefault="00D36379" w:rsidP="00D36379">
      <w:pPr>
        <w:spacing w:after="0" w:line="240" w:lineRule="auto"/>
        <w:jc w:val="both"/>
        <w:rPr>
          <w:rFonts w:ascii="Times New Roman" w:eastAsia="Times New Roman" w:hAnsi="Times New Roman" w:cstheme="minorBidi"/>
          <w:sz w:val="24"/>
          <w:szCs w:val="24"/>
        </w:rPr>
      </w:pPr>
    </w:p>
    <w:p w:rsidR="00D36379" w:rsidRPr="00D11C87" w:rsidRDefault="00D36379" w:rsidP="00D36379">
      <w:pPr>
        <w:spacing w:after="0" w:line="240" w:lineRule="auto"/>
        <w:jc w:val="both"/>
        <w:rPr>
          <w:rFonts w:ascii="Times New Roman" w:eastAsia="Times New Roman" w:hAnsi="Times New Roman" w:cstheme="minorBidi"/>
          <w:sz w:val="24"/>
          <w:szCs w:val="24"/>
        </w:rPr>
      </w:pPr>
    </w:p>
    <w:p w:rsidR="00D36379" w:rsidRPr="00D11C87" w:rsidRDefault="00D36379" w:rsidP="00D36379">
      <w:pPr>
        <w:spacing w:after="0" w:line="240" w:lineRule="auto"/>
        <w:jc w:val="both"/>
        <w:rPr>
          <w:rFonts w:ascii="Times New Roman" w:eastAsia="Times New Roman" w:hAnsi="Times New Roman" w:cstheme="minorBidi"/>
          <w:sz w:val="24"/>
          <w:szCs w:val="24"/>
        </w:rPr>
      </w:pPr>
    </w:p>
    <w:p w:rsidR="00D36379" w:rsidRDefault="00D36379" w:rsidP="00D36379">
      <w:pPr>
        <w:spacing w:after="0" w:line="240" w:lineRule="auto"/>
        <w:jc w:val="both"/>
        <w:rPr>
          <w:rFonts w:ascii="Times New Roman" w:eastAsia="Times New Roman" w:hAnsi="Times New Roman" w:cstheme="minorBidi"/>
          <w:sz w:val="24"/>
          <w:szCs w:val="24"/>
        </w:rPr>
      </w:pPr>
    </w:p>
    <w:p w:rsidR="005603B3" w:rsidRPr="00D11C87" w:rsidRDefault="005603B3" w:rsidP="00D36379">
      <w:pPr>
        <w:spacing w:after="0" w:line="240" w:lineRule="auto"/>
        <w:jc w:val="both"/>
        <w:rPr>
          <w:rFonts w:ascii="Times New Roman" w:eastAsia="Times New Roman" w:hAnsi="Times New Roman" w:cstheme="minorBidi"/>
          <w:sz w:val="24"/>
          <w:szCs w:val="24"/>
        </w:rPr>
      </w:pPr>
    </w:p>
    <w:p w:rsidR="00D36379" w:rsidRPr="00D11C87" w:rsidRDefault="00D36379" w:rsidP="00D36379">
      <w:pPr>
        <w:spacing w:after="0" w:line="240" w:lineRule="auto"/>
        <w:jc w:val="both"/>
        <w:rPr>
          <w:rFonts w:ascii="Times New Roman" w:eastAsia="Times New Roman" w:hAnsi="Times New Roman" w:cstheme="minorBidi"/>
          <w:sz w:val="24"/>
          <w:szCs w:val="24"/>
        </w:rPr>
      </w:pPr>
    </w:p>
    <w:p w:rsidR="00D36379" w:rsidRPr="00D11C87" w:rsidRDefault="00D36379" w:rsidP="00D36379">
      <w:pPr>
        <w:spacing w:after="0" w:line="240" w:lineRule="auto"/>
        <w:jc w:val="both"/>
        <w:rPr>
          <w:rFonts w:ascii="Times New Roman" w:eastAsia="Times New Roman" w:hAnsi="Times New Roman" w:cstheme="minorBidi"/>
          <w:sz w:val="24"/>
          <w:szCs w:val="24"/>
        </w:rPr>
      </w:pPr>
    </w:p>
    <w:p w:rsidR="00D36379" w:rsidRPr="00D11C87" w:rsidRDefault="00D36379" w:rsidP="00D36379">
      <w:pPr>
        <w:spacing w:after="0" w:line="240" w:lineRule="auto"/>
        <w:jc w:val="both"/>
        <w:rPr>
          <w:rFonts w:ascii="Times New Roman" w:eastAsia="Times New Roman" w:hAnsi="Times New Roman" w:cstheme="minorBidi"/>
          <w:sz w:val="24"/>
          <w:szCs w:val="24"/>
        </w:rPr>
      </w:pPr>
    </w:p>
    <w:p w:rsidR="00D36379" w:rsidRPr="00D11C87" w:rsidRDefault="00D36379" w:rsidP="00D36379">
      <w:pPr>
        <w:spacing w:after="0" w:line="240" w:lineRule="auto"/>
        <w:jc w:val="both"/>
        <w:rPr>
          <w:rFonts w:ascii="Times New Roman" w:eastAsia="Times New Roman" w:hAnsi="Times New Roman" w:cstheme="minorBidi"/>
          <w:sz w:val="24"/>
          <w:szCs w:val="24"/>
        </w:rPr>
      </w:pPr>
    </w:p>
    <w:p w:rsidR="00D36379" w:rsidRDefault="00D36379" w:rsidP="00D36379">
      <w:pPr>
        <w:spacing w:after="0" w:line="240" w:lineRule="auto"/>
        <w:jc w:val="both"/>
        <w:rPr>
          <w:rFonts w:ascii="Times New Roman" w:eastAsia="Times New Roman" w:hAnsi="Times New Roman" w:cstheme="minorBidi"/>
          <w:sz w:val="24"/>
          <w:szCs w:val="24"/>
        </w:rPr>
      </w:pPr>
    </w:p>
    <w:p w:rsidR="005603B3" w:rsidRPr="00D11C87" w:rsidRDefault="005603B3" w:rsidP="00D36379">
      <w:pPr>
        <w:spacing w:after="0" w:line="240" w:lineRule="auto"/>
        <w:jc w:val="both"/>
        <w:rPr>
          <w:rFonts w:ascii="Times New Roman" w:eastAsia="Times New Roman" w:hAnsi="Times New Roman" w:cstheme="minorBidi"/>
          <w:sz w:val="24"/>
          <w:szCs w:val="24"/>
        </w:rPr>
      </w:pPr>
    </w:p>
    <w:p w:rsidR="00D36379" w:rsidRDefault="00D36379" w:rsidP="00D36379">
      <w:pPr>
        <w:spacing w:after="0" w:line="240" w:lineRule="auto"/>
        <w:jc w:val="both"/>
        <w:rPr>
          <w:rFonts w:ascii="Times New Roman" w:eastAsia="Times New Roman" w:hAnsi="Times New Roman" w:cstheme="minorBidi"/>
          <w:sz w:val="24"/>
          <w:szCs w:val="24"/>
        </w:rPr>
      </w:pPr>
    </w:p>
    <w:p w:rsidR="005603B3" w:rsidRDefault="005603B3" w:rsidP="00D36379">
      <w:pPr>
        <w:spacing w:after="0" w:line="240" w:lineRule="auto"/>
        <w:jc w:val="both"/>
        <w:rPr>
          <w:rFonts w:ascii="Times New Roman" w:eastAsia="Times New Roman" w:hAnsi="Times New Roman" w:cstheme="minorBidi"/>
          <w:sz w:val="24"/>
          <w:szCs w:val="24"/>
        </w:rPr>
      </w:pPr>
    </w:p>
    <w:p w:rsidR="005603B3" w:rsidRDefault="005603B3" w:rsidP="00D36379">
      <w:pPr>
        <w:spacing w:after="0" w:line="240" w:lineRule="auto"/>
        <w:jc w:val="both"/>
        <w:rPr>
          <w:rFonts w:ascii="Times New Roman" w:eastAsia="Times New Roman" w:hAnsi="Times New Roman" w:cstheme="minorBidi"/>
          <w:sz w:val="24"/>
          <w:szCs w:val="24"/>
        </w:rPr>
      </w:pPr>
    </w:p>
    <w:p w:rsidR="005603B3" w:rsidRPr="00D11C87" w:rsidRDefault="005603B3" w:rsidP="00D36379">
      <w:pPr>
        <w:spacing w:after="0" w:line="240" w:lineRule="auto"/>
        <w:jc w:val="both"/>
        <w:rPr>
          <w:rFonts w:ascii="Times New Roman" w:eastAsia="Times New Roman" w:hAnsi="Times New Roman" w:cstheme="minorBidi"/>
          <w:sz w:val="24"/>
          <w:szCs w:val="24"/>
        </w:rPr>
      </w:pPr>
    </w:p>
    <w:tbl>
      <w:tblPr>
        <w:tblpPr w:leftFromText="180" w:rightFromText="180" w:vertAnchor="text" w:tblpY="191"/>
        <w:tblW w:w="995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28" w:type="dxa"/>
          <w:right w:w="28" w:type="dxa"/>
        </w:tblCellMar>
        <w:tblLook w:val="0000" w:firstRow="0" w:lastRow="0" w:firstColumn="0" w:lastColumn="0" w:noHBand="0" w:noVBand="0"/>
      </w:tblPr>
      <w:tblGrid>
        <w:gridCol w:w="3286"/>
        <w:gridCol w:w="6665"/>
      </w:tblGrid>
      <w:tr w:rsidR="00D36379" w:rsidRPr="00D11C87" w:rsidTr="00D36379">
        <w:trPr>
          <w:trHeight w:val="323"/>
          <w:tblHeader/>
        </w:trPr>
        <w:tc>
          <w:tcPr>
            <w:tcW w:w="3286" w:type="dxa"/>
            <w:shd w:val="clear" w:color="auto" w:fill="D9D9D9"/>
            <w:vAlign w:val="center"/>
          </w:tcPr>
          <w:p w:rsidR="00D36379" w:rsidRPr="00D11C87" w:rsidRDefault="00D36379" w:rsidP="00D36379">
            <w:pPr>
              <w:spacing w:after="0" w:line="240" w:lineRule="auto"/>
              <w:rPr>
                <w:rFonts w:ascii="Times New Roman" w:eastAsia="Times New Roman" w:hAnsi="Times New Roman"/>
                <w:b/>
                <w:bCs/>
                <w:sz w:val="24"/>
                <w:szCs w:val="24"/>
                <w:lang w:eastAsia="ru-RU"/>
              </w:rPr>
            </w:pPr>
            <w:r w:rsidRPr="00D11C87">
              <w:rPr>
                <w:rFonts w:ascii="Times New Roman" w:eastAsia="Times New Roman" w:hAnsi="Times New Roman"/>
                <w:b/>
                <w:bCs/>
                <w:sz w:val="24"/>
                <w:szCs w:val="24"/>
                <w:lang w:eastAsia="ru-RU"/>
              </w:rPr>
              <w:t>Ответственный за применение ВНД</w:t>
            </w:r>
          </w:p>
        </w:tc>
        <w:tc>
          <w:tcPr>
            <w:tcW w:w="6665" w:type="dxa"/>
            <w:shd w:val="clear" w:color="auto" w:fill="FFFFFF"/>
            <w:vAlign w:val="center"/>
          </w:tcPr>
          <w:p w:rsidR="00D36379" w:rsidRPr="00D11C87" w:rsidRDefault="00D36379" w:rsidP="00D36379">
            <w:pPr>
              <w:spacing w:after="0" w:line="240" w:lineRule="auto"/>
              <w:rPr>
                <w:rFonts w:ascii="Times New Roman" w:eastAsia="Times New Roman" w:hAnsi="Times New Roman"/>
                <w:b/>
                <w:bCs/>
                <w:sz w:val="20"/>
                <w:szCs w:val="24"/>
                <w:lang w:eastAsia="ru-RU"/>
              </w:rPr>
            </w:pPr>
            <w:r w:rsidRPr="00D11C87">
              <w:rPr>
                <w:rFonts w:ascii="Times New Roman" w:eastAsia="Times New Roman" w:hAnsi="Times New Roman"/>
                <w:bCs/>
                <w:sz w:val="24"/>
                <w:szCs w:val="24"/>
                <w:lang w:eastAsia="ru-RU"/>
              </w:rPr>
              <w:t>Блок управления дивизионами/Член Правления – руководитель Дивизиона снабжения</w:t>
            </w:r>
          </w:p>
        </w:tc>
      </w:tr>
      <w:tr w:rsidR="00D36379" w:rsidRPr="00D11C87" w:rsidTr="00D36379">
        <w:trPr>
          <w:trHeight w:val="323"/>
          <w:tblHeader/>
        </w:trPr>
        <w:tc>
          <w:tcPr>
            <w:tcW w:w="3286" w:type="dxa"/>
            <w:shd w:val="clear" w:color="auto" w:fill="D9D9D9"/>
            <w:vAlign w:val="center"/>
          </w:tcPr>
          <w:p w:rsidR="00D36379" w:rsidRPr="00D11C87" w:rsidRDefault="00D36379" w:rsidP="00D36379">
            <w:pPr>
              <w:spacing w:after="0" w:line="240" w:lineRule="auto"/>
              <w:rPr>
                <w:rFonts w:ascii="Times New Roman" w:eastAsia="Times New Roman" w:hAnsi="Times New Roman"/>
                <w:b/>
                <w:bCs/>
                <w:sz w:val="24"/>
                <w:szCs w:val="24"/>
                <w:lang w:eastAsia="ru-RU"/>
              </w:rPr>
            </w:pPr>
            <w:r w:rsidRPr="00D11C87">
              <w:rPr>
                <w:rFonts w:ascii="Times New Roman" w:eastAsia="Times New Roman" w:hAnsi="Times New Roman"/>
                <w:b/>
                <w:bCs/>
                <w:sz w:val="24"/>
                <w:szCs w:val="24"/>
                <w:lang w:eastAsia="ru-RU"/>
              </w:rPr>
              <w:t>Владелец документа</w:t>
            </w:r>
          </w:p>
        </w:tc>
        <w:tc>
          <w:tcPr>
            <w:tcW w:w="6665" w:type="dxa"/>
            <w:shd w:val="clear" w:color="auto" w:fill="FFFFFF"/>
            <w:vAlign w:val="center"/>
          </w:tcPr>
          <w:p w:rsidR="00D36379" w:rsidRPr="00D11C87" w:rsidRDefault="00D36379" w:rsidP="00D36379">
            <w:pPr>
              <w:spacing w:after="0" w:line="240" w:lineRule="auto"/>
              <w:rPr>
                <w:rFonts w:ascii="Times New Roman" w:eastAsia="Times New Roman" w:hAnsi="Times New Roman"/>
                <w:bCs/>
                <w:sz w:val="20"/>
                <w:szCs w:val="24"/>
                <w:lang w:eastAsia="ru-RU"/>
              </w:rPr>
            </w:pPr>
            <w:r w:rsidRPr="00D11C87">
              <w:rPr>
                <w:rFonts w:ascii="Times New Roman" w:eastAsia="Times New Roman" w:hAnsi="Times New Roman"/>
                <w:bCs/>
                <w:sz w:val="24"/>
                <w:szCs w:val="24"/>
                <w:lang w:eastAsia="ru-RU"/>
              </w:rPr>
              <w:t>Блок управления дивизионами/Член Правления – руководитель Дивизиона снабжения</w:t>
            </w:r>
          </w:p>
        </w:tc>
      </w:tr>
    </w:tbl>
    <w:p w:rsidR="00D36379" w:rsidRPr="00D11C87" w:rsidRDefault="00D36379" w:rsidP="00D36379">
      <w:pPr>
        <w:numPr>
          <w:ilvl w:val="0"/>
          <w:numId w:val="142"/>
        </w:numPr>
        <w:tabs>
          <w:tab w:val="clear" w:pos="360"/>
          <w:tab w:val="left" w:pos="1134"/>
        </w:tabs>
        <w:spacing w:before="240" w:after="240" w:line="240" w:lineRule="auto"/>
        <w:ind w:firstLine="709"/>
        <w:jc w:val="both"/>
        <w:rPr>
          <w:rFonts w:ascii="Times New Roman" w:eastAsia="Times New Roman" w:hAnsi="Times New Roman"/>
          <w:b/>
          <w:caps/>
          <w:sz w:val="24"/>
          <w:szCs w:val="24"/>
          <w:lang w:eastAsia="ru-RU"/>
        </w:rPr>
      </w:pPr>
      <w:r w:rsidRPr="00D11C87">
        <w:rPr>
          <w:rFonts w:ascii="Times New Roman" w:eastAsia="Times New Roman" w:hAnsi="Times New Roman"/>
          <w:b/>
          <w:caps/>
          <w:sz w:val="24"/>
          <w:szCs w:val="24"/>
          <w:lang w:eastAsia="ru-RU"/>
        </w:rPr>
        <w:t>Информация о документе</w:t>
      </w:r>
    </w:p>
    <w:tbl>
      <w:tblPr>
        <w:tblW w:w="9936" w:type="dxa"/>
        <w:tblInd w:w="5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28" w:type="dxa"/>
          <w:right w:w="28" w:type="dxa"/>
        </w:tblCellMar>
        <w:tblLook w:val="0000" w:firstRow="0" w:lastRow="0" w:firstColumn="0" w:lastColumn="0" w:noHBand="0" w:noVBand="0"/>
      </w:tblPr>
      <w:tblGrid>
        <w:gridCol w:w="2859"/>
        <w:gridCol w:w="7077"/>
      </w:tblGrid>
      <w:tr w:rsidR="00D36379" w:rsidRPr="00D11C87" w:rsidTr="00D36379">
        <w:trPr>
          <w:trHeight w:val="280"/>
        </w:trPr>
        <w:tc>
          <w:tcPr>
            <w:tcW w:w="2859" w:type="dxa"/>
            <w:shd w:val="clear" w:color="auto" w:fill="FFFFFF"/>
            <w:tcMar>
              <w:left w:w="57" w:type="dxa"/>
              <w:right w:w="57" w:type="dxa"/>
            </w:tcMar>
            <w:vAlign w:val="center"/>
          </w:tcPr>
          <w:p w:rsidR="00D36379" w:rsidRPr="00D11C87" w:rsidRDefault="00D36379" w:rsidP="00D36379">
            <w:pPr>
              <w:spacing w:after="0" w:line="240" w:lineRule="auto"/>
              <w:rPr>
                <w:rFonts w:ascii="Times New Roman" w:eastAsia="Times New Roman" w:hAnsi="Times New Roman"/>
                <w:b/>
                <w:sz w:val="24"/>
                <w:szCs w:val="24"/>
                <w:lang w:eastAsia="ru-RU"/>
              </w:rPr>
            </w:pPr>
            <w:r w:rsidRPr="00D11C87">
              <w:rPr>
                <w:rFonts w:ascii="Times New Roman" w:eastAsia="Times New Roman" w:hAnsi="Times New Roman"/>
                <w:b/>
                <w:sz w:val="24"/>
                <w:szCs w:val="24"/>
                <w:lang w:eastAsia="ru-RU"/>
              </w:rPr>
              <w:t>Краткое описание документа</w:t>
            </w:r>
          </w:p>
        </w:tc>
        <w:tc>
          <w:tcPr>
            <w:tcW w:w="7077" w:type="dxa"/>
            <w:vAlign w:val="center"/>
          </w:tcPr>
          <w:p w:rsidR="00D36379" w:rsidRPr="00D11C87" w:rsidRDefault="00D36379" w:rsidP="00D36379">
            <w:pPr>
              <w:spacing w:after="0" w:line="240" w:lineRule="auto"/>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Настоящая Методика определяет общие требования и порядок расчета начальной (максимальной) цены договора на этапе планирования закупок товаров, работ, услуг для нужд Общества</w:t>
            </w:r>
          </w:p>
        </w:tc>
      </w:tr>
      <w:tr w:rsidR="00D36379" w:rsidRPr="00D11C87" w:rsidTr="00D36379">
        <w:trPr>
          <w:trHeight w:val="360"/>
        </w:trPr>
        <w:tc>
          <w:tcPr>
            <w:tcW w:w="2859" w:type="dxa"/>
            <w:shd w:val="clear" w:color="auto" w:fill="FFFFFF"/>
            <w:tcMar>
              <w:left w:w="57" w:type="dxa"/>
              <w:right w:w="57" w:type="dxa"/>
            </w:tcMar>
            <w:vAlign w:val="center"/>
          </w:tcPr>
          <w:p w:rsidR="00D36379" w:rsidRPr="00D11C87" w:rsidRDefault="00D36379" w:rsidP="00D36379">
            <w:pPr>
              <w:spacing w:after="0" w:line="240" w:lineRule="auto"/>
              <w:rPr>
                <w:rFonts w:ascii="Times New Roman" w:eastAsia="Times New Roman" w:hAnsi="Times New Roman"/>
                <w:b/>
                <w:sz w:val="24"/>
                <w:szCs w:val="24"/>
                <w:lang w:eastAsia="ru-RU"/>
              </w:rPr>
            </w:pPr>
            <w:r w:rsidRPr="00D11C87">
              <w:rPr>
                <w:rFonts w:ascii="Times New Roman" w:eastAsia="Times New Roman" w:hAnsi="Times New Roman"/>
                <w:b/>
                <w:sz w:val="24"/>
                <w:szCs w:val="24"/>
                <w:lang w:eastAsia="ru-RU"/>
              </w:rPr>
              <w:t xml:space="preserve">Корпоративный стандарт  </w:t>
            </w:r>
          </w:p>
        </w:tc>
        <w:tc>
          <w:tcPr>
            <w:tcW w:w="7077" w:type="dxa"/>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 xml:space="preserve"> Да</w:t>
            </w:r>
          </w:p>
        </w:tc>
      </w:tr>
      <w:tr w:rsidR="00D36379" w:rsidRPr="00D11C87" w:rsidTr="00D36379">
        <w:trPr>
          <w:trHeight w:val="360"/>
        </w:trPr>
        <w:tc>
          <w:tcPr>
            <w:tcW w:w="2859" w:type="dxa"/>
            <w:shd w:val="clear" w:color="auto" w:fill="FFFFFF"/>
            <w:tcMar>
              <w:left w:w="57" w:type="dxa"/>
              <w:right w:w="57" w:type="dxa"/>
            </w:tcMar>
            <w:vAlign w:val="center"/>
          </w:tcPr>
          <w:p w:rsidR="00D36379" w:rsidRPr="00D11C87" w:rsidRDefault="00D36379" w:rsidP="00D36379">
            <w:pPr>
              <w:spacing w:after="0" w:line="240" w:lineRule="auto"/>
              <w:rPr>
                <w:rFonts w:ascii="Times New Roman" w:eastAsia="Times New Roman" w:hAnsi="Times New Roman"/>
                <w:b/>
                <w:sz w:val="24"/>
                <w:szCs w:val="24"/>
                <w:lang w:eastAsia="ru-RU"/>
              </w:rPr>
            </w:pPr>
            <w:r w:rsidRPr="00D11C87">
              <w:rPr>
                <w:rFonts w:ascii="Times New Roman" w:eastAsia="Times New Roman" w:hAnsi="Times New Roman"/>
                <w:b/>
                <w:sz w:val="24"/>
                <w:szCs w:val="24"/>
                <w:lang w:eastAsia="ru-RU"/>
              </w:rPr>
              <w:t>Ограничение доступа</w:t>
            </w:r>
          </w:p>
        </w:tc>
        <w:tc>
          <w:tcPr>
            <w:tcW w:w="7077" w:type="dxa"/>
            <w:vAlign w:val="center"/>
          </w:tcPr>
          <w:p w:rsidR="00D36379" w:rsidRPr="00D11C87" w:rsidRDefault="00D36379" w:rsidP="00D36379">
            <w:pPr>
              <w:spacing w:after="0" w:line="240" w:lineRule="auto"/>
              <w:rPr>
                <w:rFonts w:ascii="Times New Roman" w:eastAsia="Times New Roman" w:hAnsi="Times New Roman"/>
                <w:sz w:val="24"/>
                <w:szCs w:val="24"/>
                <w:lang w:val="en-US" w:eastAsia="ru-RU"/>
              </w:rPr>
            </w:pPr>
            <w:r w:rsidRPr="00D11C87">
              <w:rPr>
                <w:rFonts w:ascii="Times New Roman" w:eastAsia="Times New Roman" w:hAnsi="Times New Roman"/>
                <w:sz w:val="24"/>
                <w:szCs w:val="24"/>
                <w:lang w:eastAsia="ru-RU"/>
              </w:rPr>
              <w:t xml:space="preserve"> Нет</w:t>
            </w:r>
          </w:p>
        </w:tc>
      </w:tr>
    </w:tbl>
    <w:p w:rsidR="00D36379" w:rsidRPr="00D11C87" w:rsidRDefault="00D36379" w:rsidP="00D36379">
      <w:pPr>
        <w:numPr>
          <w:ilvl w:val="0"/>
          <w:numId w:val="142"/>
        </w:numPr>
        <w:tabs>
          <w:tab w:val="clear" w:pos="360"/>
          <w:tab w:val="left" w:pos="1134"/>
        </w:tabs>
        <w:spacing w:before="240" w:after="240" w:line="240" w:lineRule="auto"/>
        <w:ind w:firstLine="709"/>
        <w:jc w:val="both"/>
        <w:rPr>
          <w:rFonts w:ascii="Times New Roman" w:eastAsia="Times New Roman" w:hAnsi="Times New Roman"/>
          <w:b/>
          <w:caps/>
          <w:sz w:val="24"/>
          <w:szCs w:val="24"/>
          <w:lang w:eastAsia="ru-RU"/>
        </w:rPr>
      </w:pPr>
      <w:r w:rsidRPr="00D11C87">
        <w:rPr>
          <w:rFonts w:ascii="Times New Roman" w:eastAsia="Times New Roman" w:hAnsi="Times New Roman"/>
          <w:b/>
          <w:caps/>
          <w:sz w:val="24"/>
          <w:szCs w:val="24"/>
          <w:lang w:eastAsia="ru-RU"/>
        </w:rPr>
        <w:t>ответственность и Область применения</w:t>
      </w:r>
    </w:p>
    <w:p w:rsidR="00D36379" w:rsidRPr="00D11C87" w:rsidRDefault="00D36379" w:rsidP="00D36379">
      <w:pPr>
        <w:pStyle w:val="m2"/>
        <w:keepNext w:val="0"/>
        <w:numPr>
          <w:ilvl w:val="0"/>
          <w:numId w:val="0"/>
        </w:numPr>
        <w:tabs>
          <w:tab w:val="clear" w:pos="510"/>
        </w:tabs>
        <w:ind w:firstLine="709"/>
        <w:rPr>
          <w:rFonts w:cstheme="minorBidi"/>
          <w:b w:val="0"/>
        </w:rPr>
      </w:pPr>
      <w:r w:rsidRPr="00D11C87">
        <w:rPr>
          <w:rFonts w:cstheme="minorBidi"/>
          <w:b w:val="0"/>
        </w:rPr>
        <w:t>Настоящий документ регламентирует деятельность следующих подразделений и должностных лиц, включая исполняющих роли:</w:t>
      </w:r>
    </w:p>
    <w:tbl>
      <w:tblPr>
        <w:tblW w:w="9923" w:type="dxa"/>
        <w:tblInd w:w="2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28" w:type="dxa"/>
          <w:right w:w="28" w:type="dxa"/>
        </w:tblCellMar>
        <w:tblLook w:val="0000" w:firstRow="0" w:lastRow="0" w:firstColumn="0" w:lastColumn="0" w:noHBand="0" w:noVBand="0"/>
      </w:tblPr>
      <w:tblGrid>
        <w:gridCol w:w="9923"/>
      </w:tblGrid>
      <w:tr w:rsidR="00D36379" w:rsidRPr="00D11C87" w:rsidTr="00D36379">
        <w:trPr>
          <w:trHeight w:val="382"/>
          <w:tblHeader/>
        </w:trPr>
        <w:tc>
          <w:tcPr>
            <w:tcW w:w="9923" w:type="dxa"/>
            <w:shd w:val="clear" w:color="auto" w:fill="D9D9D9"/>
            <w:vAlign w:val="center"/>
          </w:tcPr>
          <w:p w:rsidR="00D36379" w:rsidRPr="00D11C87" w:rsidRDefault="00D36379" w:rsidP="00D36379">
            <w:pPr>
              <w:spacing w:after="0" w:line="240" w:lineRule="auto"/>
              <w:jc w:val="center"/>
              <w:rPr>
                <w:rFonts w:ascii="Times New Roman" w:eastAsia="Times New Roman" w:hAnsi="Times New Roman"/>
                <w:b/>
                <w:bCs/>
                <w:sz w:val="20"/>
                <w:szCs w:val="24"/>
                <w:lang w:eastAsia="ru-RU"/>
              </w:rPr>
            </w:pPr>
            <w:r w:rsidRPr="00D11C87">
              <w:rPr>
                <w:rFonts w:ascii="Times New Roman" w:eastAsia="Times New Roman" w:hAnsi="Times New Roman"/>
                <w:b/>
                <w:bCs/>
                <w:sz w:val="20"/>
                <w:szCs w:val="24"/>
                <w:lang w:eastAsia="ru-RU"/>
              </w:rPr>
              <w:t>Наименование подразделения/должности/роли</w:t>
            </w:r>
          </w:p>
        </w:tc>
      </w:tr>
      <w:tr w:rsidR="00D36379" w:rsidRPr="00D11C87" w:rsidTr="00D36379">
        <w:trPr>
          <w:trHeight w:val="382"/>
        </w:trPr>
        <w:tc>
          <w:tcPr>
            <w:tcW w:w="9923" w:type="dxa"/>
            <w:vAlign w:val="center"/>
          </w:tcPr>
          <w:p w:rsidR="00D36379" w:rsidRPr="00D11C87" w:rsidRDefault="00D36379" w:rsidP="00D36379">
            <w:pPr>
              <w:spacing w:after="0" w:line="240" w:lineRule="auto"/>
              <w:rPr>
                <w:rFonts w:ascii="Times New Roman" w:eastAsia="Times New Roman" w:hAnsi="Times New Roman"/>
                <w:b/>
                <w:bCs/>
                <w:sz w:val="20"/>
                <w:szCs w:val="24"/>
                <w:lang w:eastAsia="ru-RU"/>
              </w:rPr>
            </w:pPr>
            <w:r w:rsidRPr="00D11C87">
              <w:rPr>
                <w:rFonts w:ascii="Times New Roman" w:eastAsia="Times New Roman" w:hAnsi="Times New Roman"/>
                <w:sz w:val="20"/>
                <w:szCs w:val="24"/>
                <w:lang w:eastAsia="ru-RU"/>
              </w:rPr>
              <w:t>Все подразделения Общества</w:t>
            </w:r>
          </w:p>
        </w:tc>
      </w:tr>
      <w:tr w:rsidR="00D36379" w:rsidRPr="00D11C87" w:rsidTr="00D36379">
        <w:trPr>
          <w:trHeight w:val="382"/>
        </w:trPr>
        <w:tc>
          <w:tcPr>
            <w:tcW w:w="9923" w:type="dxa"/>
            <w:vAlign w:val="center"/>
          </w:tcPr>
          <w:p w:rsidR="00D36379" w:rsidRPr="00D11C87" w:rsidRDefault="00D36379" w:rsidP="00D36379">
            <w:pPr>
              <w:spacing w:after="0" w:line="240" w:lineRule="auto"/>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ДО (для внедрения необходима адаптация настоящего документа в ДО)</w:t>
            </w:r>
          </w:p>
        </w:tc>
      </w:tr>
    </w:tbl>
    <w:p w:rsidR="00D36379" w:rsidRPr="00D11C87" w:rsidRDefault="00D36379" w:rsidP="00D36379">
      <w:pPr>
        <w:numPr>
          <w:ilvl w:val="0"/>
          <w:numId w:val="142"/>
        </w:numPr>
        <w:tabs>
          <w:tab w:val="clear" w:pos="360"/>
          <w:tab w:val="left" w:pos="1134"/>
        </w:tabs>
        <w:spacing w:before="240" w:after="240" w:line="240" w:lineRule="auto"/>
        <w:ind w:firstLine="709"/>
        <w:jc w:val="both"/>
        <w:rPr>
          <w:rFonts w:ascii="Times New Roman" w:eastAsia="Times New Roman" w:hAnsi="Times New Roman"/>
          <w:b/>
          <w:caps/>
          <w:sz w:val="24"/>
          <w:szCs w:val="24"/>
          <w:lang w:eastAsia="ru-RU"/>
        </w:rPr>
      </w:pPr>
      <w:r w:rsidRPr="00D11C87">
        <w:rPr>
          <w:rFonts w:ascii="Times New Roman" w:eastAsia="Times New Roman" w:hAnsi="Times New Roman"/>
          <w:b/>
          <w:caps/>
          <w:sz w:val="24"/>
          <w:szCs w:val="24"/>
          <w:lang w:eastAsia="ru-RU"/>
        </w:rPr>
        <w:t>определения терминов</w:t>
      </w:r>
    </w:p>
    <w:tbl>
      <w:tblPr>
        <w:tblW w:w="9923" w:type="dxa"/>
        <w:tblInd w:w="2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28" w:type="dxa"/>
          <w:right w:w="28" w:type="dxa"/>
        </w:tblCellMar>
        <w:tblLook w:val="04A0" w:firstRow="1" w:lastRow="0" w:firstColumn="1" w:lastColumn="0" w:noHBand="0" w:noVBand="1"/>
      </w:tblPr>
      <w:tblGrid>
        <w:gridCol w:w="3307"/>
        <w:gridCol w:w="1378"/>
        <w:gridCol w:w="5238"/>
      </w:tblGrid>
      <w:tr w:rsidR="00D36379" w:rsidRPr="00D11C87" w:rsidTr="00D36379">
        <w:trPr>
          <w:trHeight w:val="289"/>
          <w:tblHeader/>
        </w:trPr>
        <w:tc>
          <w:tcPr>
            <w:tcW w:w="3307" w:type="dxa"/>
            <w:tcBorders>
              <w:top w:val="dashSmallGap" w:sz="4" w:space="0" w:color="auto"/>
              <w:left w:val="dashSmallGap" w:sz="4" w:space="0" w:color="auto"/>
              <w:bottom w:val="dashSmallGap" w:sz="4" w:space="0" w:color="auto"/>
              <w:right w:val="dashSmallGap" w:sz="4" w:space="0" w:color="auto"/>
            </w:tcBorders>
            <w:shd w:val="clear" w:color="auto" w:fill="D9D9D9"/>
            <w:vAlign w:val="center"/>
            <w:hideMark/>
          </w:tcPr>
          <w:p w:rsidR="00D36379" w:rsidRPr="00D11C87" w:rsidRDefault="00D36379" w:rsidP="00D36379">
            <w:pPr>
              <w:spacing w:after="0" w:line="240" w:lineRule="auto"/>
              <w:jc w:val="center"/>
              <w:rPr>
                <w:rFonts w:ascii="Times New Roman" w:eastAsia="Times New Roman" w:hAnsi="Times New Roman"/>
                <w:b/>
                <w:bCs/>
                <w:sz w:val="20"/>
                <w:szCs w:val="24"/>
                <w:lang w:eastAsia="ru-RU"/>
              </w:rPr>
            </w:pPr>
            <w:r w:rsidRPr="00D11C87">
              <w:rPr>
                <w:rFonts w:ascii="Times New Roman" w:eastAsia="Times New Roman" w:hAnsi="Times New Roman"/>
                <w:b/>
                <w:bCs/>
                <w:sz w:val="20"/>
                <w:szCs w:val="24"/>
                <w:lang w:eastAsia="ru-RU"/>
              </w:rPr>
              <w:t>Наименование термина</w:t>
            </w:r>
          </w:p>
        </w:tc>
        <w:tc>
          <w:tcPr>
            <w:tcW w:w="1378" w:type="dxa"/>
            <w:tcBorders>
              <w:top w:val="dashSmallGap" w:sz="4" w:space="0" w:color="auto"/>
              <w:left w:val="dashSmallGap" w:sz="4" w:space="0" w:color="auto"/>
              <w:bottom w:val="dashSmallGap" w:sz="4" w:space="0" w:color="auto"/>
              <w:right w:val="dashSmallGap" w:sz="4" w:space="0" w:color="auto"/>
            </w:tcBorders>
            <w:shd w:val="clear" w:color="auto" w:fill="D9D9D9"/>
            <w:vAlign w:val="center"/>
            <w:hideMark/>
          </w:tcPr>
          <w:p w:rsidR="00D36379" w:rsidRPr="00D11C87" w:rsidRDefault="00D36379" w:rsidP="00D36379">
            <w:pPr>
              <w:spacing w:after="0" w:line="240" w:lineRule="auto"/>
              <w:jc w:val="center"/>
              <w:rPr>
                <w:rFonts w:ascii="Times New Roman" w:eastAsia="Times New Roman" w:hAnsi="Times New Roman"/>
                <w:b/>
                <w:bCs/>
                <w:sz w:val="20"/>
                <w:szCs w:val="24"/>
                <w:lang w:eastAsia="ru-RU"/>
              </w:rPr>
            </w:pPr>
            <w:r w:rsidRPr="00D11C87">
              <w:rPr>
                <w:rFonts w:ascii="Times New Roman" w:eastAsia="Times New Roman" w:hAnsi="Times New Roman"/>
                <w:b/>
                <w:bCs/>
                <w:sz w:val="20"/>
                <w:szCs w:val="24"/>
                <w:lang w:eastAsia="ru-RU"/>
              </w:rPr>
              <w:t>Сокращение</w:t>
            </w:r>
          </w:p>
        </w:tc>
        <w:tc>
          <w:tcPr>
            <w:tcW w:w="5238" w:type="dxa"/>
            <w:tcBorders>
              <w:top w:val="dashSmallGap" w:sz="4" w:space="0" w:color="auto"/>
              <w:left w:val="dashSmallGap" w:sz="4" w:space="0" w:color="auto"/>
              <w:bottom w:val="dashSmallGap" w:sz="4" w:space="0" w:color="auto"/>
              <w:right w:val="dashSmallGap" w:sz="4" w:space="0" w:color="auto"/>
            </w:tcBorders>
            <w:shd w:val="clear" w:color="auto" w:fill="D9D9D9"/>
            <w:vAlign w:val="center"/>
            <w:hideMark/>
          </w:tcPr>
          <w:p w:rsidR="00D36379" w:rsidRPr="00D11C87" w:rsidRDefault="00D36379" w:rsidP="00D36379">
            <w:pPr>
              <w:spacing w:after="0" w:line="240" w:lineRule="auto"/>
              <w:jc w:val="center"/>
              <w:rPr>
                <w:rFonts w:ascii="Times New Roman" w:eastAsia="Times New Roman" w:hAnsi="Times New Roman"/>
                <w:b/>
                <w:bCs/>
                <w:sz w:val="20"/>
                <w:szCs w:val="24"/>
                <w:lang w:val="en-US" w:eastAsia="ru-RU"/>
              </w:rPr>
            </w:pPr>
            <w:r w:rsidRPr="00D11C87">
              <w:rPr>
                <w:rFonts w:ascii="Times New Roman" w:eastAsia="Times New Roman" w:hAnsi="Times New Roman"/>
                <w:b/>
                <w:bCs/>
                <w:sz w:val="20"/>
                <w:szCs w:val="24"/>
                <w:lang w:eastAsia="ru-RU"/>
              </w:rPr>
              <w:t>Определение термина</w:t>
            </w:r>
            <w:r w:rsidRPr="00D11C87">
              <w:rPr>
                <w:rFonts w:ascii="Times New Roman" w:eastAsia="Times New Roman" w:hAnsi="Times New Roman"/>
                <w:b/>
                <w:bCs/>
                <w:sz w:val="20"/>
                <w:szCs w:val="24"/>
                <w:lang w:val="en-US" w:eastAsia="ru-RU"/>
              </w:rPr>
              <w:t xml:space="preserve"> (</w:t>
            </w:r>
            <w:r w:rsidRPr="00D11C87">
              <w:rPr>
                <w:rFonts w:ascii="Times New Roman" w:eastAsia="Times New Roman" w:hAnsi="Times New Roman"/>
                <w:b/>
                <w:bCs/>
                <w:sz w:val="20"/>
                <w:szCs w:val="24"/>
                <w:lang w:eastAsia="ru-RU"/>
              </w:rPr>
              <w:t>расшифровка сокращения</w:t>
            </w:r>
            <w:r w:rsidRPr="00D11C87">
              <w:rPr>
                <w:rFonts w:ascii="Times New Roman" w:eastAsia="Times New Roman" w:hAnsi="Times New Roman"/>
                <w:b/>
                <w:bCs/>
                <w:sz w:val="20"/>
                <w:szCs w:val="24"/>
                <w:lang w:val="en-US" w:eastAsia="ru-RU"/>
              </w:rPr>
              <w:t>)</w:t>
            </w:r>
          </w:p>
        </w:tc>
      </w:tr>
      <w:tr w:rsidR="00D36379" w:rsidRPr="00D11C87" w:rsidTr="00D36379">
        <w:trPr>
          <w:trHeight w:val="289"/>
        </w:trPr>
        <w:tc>
          <w:tcPr>
            <w:tcW w:w="9923" w:type="dxa"/>
            <w:gridSpan w:val="3"/>
            <w:tcBorders>
              <w:top w:val="dashSmallGap" w:sz="4" w:space="0" w:color="auto"/>
              <w:left w:val="dashSmallGap" w:sz="4" w:space="0" w:color="auto"/>
              <w:bottom w:val="dashSmallGap" w:sz="4" w:space="0" w:color="auto"/>
              <w:right w:val="dashSmallGap" w:sz="4" w:space="0" w:color="auto"/>
            </w:tcBorders>
            <w:vAlign w:val="center"/>
            <w:hideMark/>
          </w:tcPr>
          <w:p w:rsidR="00D36379" w:rsidRPr="00D11C87" w:rsidRDefault="00D36379" w:rsidP="00D36379">
            <w:pPr>
              <w:spacing w:after="0" w:line="240" w:lineRule="auto"/>
              <w:rPr>
                <w:rFonts w:ascii="Times New Roman" w:eastAsia="Times New Roman" w:hAnsi="Times New Roman"/>
                <w:bCs/>
                <w:sz w:val="20"/>
                <w:szCs w:val="24"/>
                <w:lang w:eastAsia="ru-RU"/>
              </w:rPr>
            </w:pPr>
            <w:r>
              <w:rPr>
                <w:rFonts w:ascii="Times New Roman" w:eastAsia="Times New Roman" w:hAnsi="Times New Roman"/>
                <w:b/>
                <w:bCs/>
                <w:sz w:val="20"/>
                <w:szCs w:val="24"/>
                <w:lang w:eastAsia="ru-RU"/>
              </w:rPr>
              <w:t>Действующие</w:t>
            </w:r>
            <w:r w:rsidRPr="00D11C87">
              <w:rPr>
                <w:rFonts w:ascii="Times New Roman" w:eastAsia="Times New Roman" w:hAnsi="Times New Roman"/>
                <w:b/>
                <w:bCs/>
                <w:sz w:val="20"/>
                <w:szCs w:val="24"/>
                <w:lang w:eastAsia="ru-RU"/>
              </w:rPr>
              <w:t xml:space="preserve"> определения:</w:t>
            </w:r>
          </w:p>
        </w:tc>
      </w:tr>
      <w:tr w:rsidR="00D36379" w:rsidRPr="00D11C8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Внеплановая закупка</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Закупка, осуществляемая на основании решения ЕИО (при необходимости с предварительным одобрением ЦЗК), если она не предусмотрена утвержденной ГКПЗ</w:t>
            </w:r>
          </w:p>
        </w:tc>
      </w:tr>
      <w:tr w:rsidR="00D36379" w:rsidRPr="00D11C8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Договоры–аналоги</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Ранее заключенные договоры, предметом которых являются поставка товаров, выполнение работ, оказание услуг,  имеющих сходные характеристики (технические, функциональные, качественные), в отношении которых определяется начальная (максимальная) цена договора</w:t>
            </w:r>
          </w:p>
        </w:tc>
      </w:tr>
      <w:tr w:rsidR="00D36379" w:rsidRPr="00D11C8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Единая информационная система</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0"/>
                <w:lang w:eastAsia="ru-RU"/>
              </w:rPr>
              <w:t>ЕИС</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Официальный сайт единой информационной системы в сфере закупок (</w:t>
            </w:r>
            <w:hyperlink r:id="rId35" w:history="1">
              <w:r w:rsidRPr="00D11C87">
                <w:rPr>
                  <w:rStyle w:val="ad"/>
                  <w:rFonts w:ascii="Times New Roman" w:eastAsia="Times New Roman" w:hAnsi="Times New Roman"/>
                  <w:bCs/>
                  <w:sz w:val="20"/>
                  <w:szCs w:val="20"/>
                  <w:lang w:eastAsia="ru-RU"/>
                </w:rPr>
                <w:t>http://www.zakupki.gov.r</w:t>
              </w:r>
              <w:r w:rsidRPr="00D11C87">
                <w:rPr>
                  <w:rStyle w:val="ad"/>
                  <w:rFonts w:ascii="Times New Roman" w:eastAsia="Times New Roman" w:hAnsi="Times New Roman"/>
                  <w:bCs/>
                  <w:sz w:val="20"/>
                  <w:szCs w:val="20"/>
                  <w:lang w:val="en-US" w:eastAsia="ru-RU"/>
                </w:rPr>
                <w:t>u</w:t>
              </w:r>
            </w:hyperlink>
            <w:r w:rsidRPr="00D11C87">
              <w:rPr>
                <w:rFonts w:ascii="Times New Roman" w:eastAsia="Times New Roman" w:hAnsi="Times New Roman"/>
                <w:bCs/>
                <w:sz w:val="20"/>
                <w:szCs w:val="20"/>
                <w:lang w:eastAsia="ru-RU"/>
              </w:rPr>
              <w:t>)</w:t>
            </w:r>
          </w:p>
        </w:tc>
      </w:tr>
      <w:tr w:rsidR="00D36379" w:rsidRPr="00D11C8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Единые сценарные условия*</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ЕСУ</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Действующие единые сценарные условия, установленные ПАО «Интер РАО»</w:t>
            </w:r>
          </w:p>
        </w:tc>
      </w:tr>
      <w:tr w:rsidR="00D36379" w:rsidRPr="00D11C8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Источник ценовой информации</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ИЦИ</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ТКП</w:t>
            </w:r>
            <w:r w:rsidRPr="00D11C87">
              <w:rPr>
                <w:rFonts w:ascii="Times New Roman" w:eastAsia="Times New Roman" w:hAnsi="Times New Roman"/>
                <w:bCs/>
                <w:sz w:val="20"/>
                <w:szCs w:val="20"/>
                <w:lang w:eastAsia="ru-RU"/>
              </w:rPr>
              <w:t>, ранее заключенный договор, оферентная цена, открытые источники (каталожные цены, прайс-листы и т. п.)</w:t>
            </w:r>
          </w:p>
        </w:tc>
      </w:tr>
      <w:tr w:rsidR="00D36379" w:rsidRPr="00D11C8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Исходная цена</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Цена найденного  ИЦИ до применения поправок</w:t>
            </w:r>
          </w:p>
        </w:tc>
      </w:tr>
      <w:tr w:rsidR="00D36379" w:rsidRPr="00D11C8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rsidR="00D36379" w:rsidRPr="00433012" w:rsidRDefault="00D36379" w:rsidP="00D36379">
            <w:pPr>
              <w:spacing w:after="0" w:line="240" w:lineRule="auto"/>
              <w:jc w:val="both"/>
              <w:rPr>
                <w:rFonts w:ascii="Times New Roman" w:eastAsia="Times New Roman" w:hAnsi="Times New Roman"/>
                <w:bCs/>
                <w:sz w:val="20"/>
                <w:szCs w:val="20"/>
                <w:lang w:eastAsia="ru-RU"/>
              </w:rPr>
            </w:pPr>
            <w:r w:rsidRPr="00433012">
              <w:rPr>
                <w:rFonts w:ascii="Times New Roman" w:eastAsia="Times New Roman" w:hAnsi="Times New Roman"/>
                <w:bCs/>
                <w:sz w:val="20"/>
                <w:szCs w:val="20"/>
                <w:lang w:eastAsia="ru-RU"/>
              </w:rPr>
              <w:t>Корпоративный интернет-магазин</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rsidR="00D36379" w:rsidRPr="00433012" w:rsidRDefault="00D36379" w:rsidP="00D36379">
            <w:pPr>
              <w:spacing w:after="0" w:line="240" w:lineRule="auto"/>
              <w:jc w:val="center"/>
              <w:rPr>
                <w:rFonts w:ascii="Times New Roman" w:eastAsia="Times New Roman" w:hAnsi="Times New Roman"/>
                <w:bCs/>
                <w:sz w:val="20"/>
                <w:szCs w:val="24"/>
                <w:lang w:eastAsia="ru-RU"/>
              </w:rPr>
            </w:pPr>
            <w:r w:rsidRPr="00433012">
              <w:rPr>
                <w:rFonts w:ascii="Times New Roman" w:eastAsia="Times New Roman" w:hAnsi="Times New Roman"/>
                <w:bCs/>
                <w:sz w:val="20"/>
                <w:szCs w:val="20"/>
                <w:lang w:eastAsia="ru-RU"/>
              </w:rPr>
              <w:t>КИМ</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rsidR="00D36379" w:rsidRDefault="00D36379" w:rsidP="00D36379">
            <w:pPr>
              <w:spacing w:after="0" w:line="240" w:lineRule="auto"/>
              <w:jc w:val="both"/>
              <w:rPr>
                <w:rFonts w:ascii="Times New Roman" w:eastAsia="Times New Roman" w:hAnsi="Times New Roman"/>
                <w:bCs/>
                <w:sz w:val="20"/>
                <w:szCs w:val="20"/>
                <w:lang w:eastAsia="ru-RU"/>
              </w:rPr>
            </w:pPr>
            <w:r w:rsidRPr="00433012">
              <w:rPr>
                <w:rFonts w:ascii="Times New Roman" w:eastAsia="Times New Roman" w:hAnsi="Times New Roman"/>
                <w:bCs/>
                <w:sz w:val="20"/>
                <w:szCs w:val="20"/>
                <w:lang w:eastAsia="ru-RU"/>
              </w:rPr>
              <w:t>Корпоративны</w:t>
            </w:r>
            <w:r>
              <w:rPr>
                <w:rFonts w:ascii="Times New Roman" w:eastAsia="Times New Roman" w:hAnsi="Times New Roman"/>
                <w:bCs/>
                <w:sz w:val="20"/>
                <w:szCs w:val="20"/>
                <w:lang w:eastAsia="ru-RU"/>
              </w:rPr>
              <w:t>е</w:t>
            </w:r>
            <w:r w:rsidRPr="00433012">
              <w:rPr>
                <w:rFonts w:ascii="Times New Roman" w:eastAsia="Times New Roman" w:hAnsi="Times New Roman"/>
                <w:bCs/>
                <w:sz w:val="20"/>
                <w:szCs w:val="20"/>
                <w:lang w:eastAsia="ru-RU"/>
              </w:rPr>
              <w:t xml:space="preserve"> интернет-магазин</w:t>
            </w:r>
            <w:r>
              <w:rPr>
                <w:rFonts w:ascii="Times New Roman" w:eastAsia="Times New Roman" w:hAnsi="Times New Roman"/>
                <w:bCs/>
                <w:sz w:val="20"/>
                <w:szCs w:val="20"/>
                <w:lang w:eastAsia="ru-RU"/>
              </w:rPr>
              <w:t>ы</w:t>
            </w:r>
            <w:r w:rsidRPr="00433012">
              <w:rPr>
                <w:rFonts w:ascii="Times New Roman" w:eastAsia="Times New Roman" w:hAnsi="Times New Roman"/>
                <w:bCs/>
                <w:sz w:val="20"/>
                <w:szCs w:val="20"/>
                <w:lang w:eastAsia="ru-RU"/>
              </w:rPr>
              <w:t xml:space="preserve"> Группы «Интер РАО»</w:t>
            </w:r>
            <w:r>
              <w:rPr>
                <w:rFonts w:ascii="Times New Roman" w:eastAsia="Times New Roman" w:hAnsi="Times New Roman"/>
                <w:bCs/>
                <w:sz w:val="20"/>
                <w:szCs w:val="20"/>
                <w:lang w:eastAsia="ru-RU"/>
              </w:rPr>
              <w:t>:</w:t>
            </w:r>
            <w:r w:rsidRPr="00433012">
              <w:rPr>
                <w:rFonts w:ascii="Times New Roman" w:eastAsia="Times New Roman" w:hAnsi="Times New Roman"/>
                <w:bCs/>
                <w:sz w:val="20"/>
                <w:szCs w:val="20"/>
                <w:lang w:eastAsia="ru-RU"/>
              </w:rPr>
              <w:t xml:space="preserve"> </w:t>
            </w:r>
            <w:r w:rsidRPr="001B171E">
              <w:rPr>
                <w:rFonts w:ascii="Times New Roman" w:eastAsia="Times New Roman" w:hAnsi="Times New Roman"/>
                <w:bCs/>
                <w:sz w:val="20"/>
                <w:szCs w:val="20"/>
                <w:lang w:eastAsia="ru-RU"/>
              </w:rPr>
              <w:t xml:space="preserve">«ТЭК-Торг» </w:t>
            </w:r>
            <w:r>
              <w:rPr>
                <w:rFonts w:ascii="Times New Roman" w:eastAsia="Times New Roman" w:hAnsi="Times New Roman"/>
                <w:bCs/>
                <w:sz w:val="20"/>
                <w:szCs w:val="20"/>
                <w:lang w:eastAsia="ru-RU"/>
              </w:rPr>
              <w:t xml:space="preserve">– </w:t>
            </w:r>
            <w:hyperlink r:id="rId36" w:anchor="priceInfo" w:history="1">
              <w:r w:rsidRPr="00A105F6">
                <w:rPr>
                  <w:rStyle w:val="ad"/>
                  <w:rFonts w:ascii="Times New Roman" w:eastAsia="Times New Roman" w:hAnsi="Times New Roman"/>
                  <w:bCs/>
                  <w:sz w:val="20"/>
                  <w:szCs w:val="20"/>
                  <w:lang w:eastAsia="ru-RU"/>
                </w:rPr>
                <w:t>https://www.tektorg.ru/market#priceInfo</w:t>
              </w:r>
            </w:hyperlink>
          </w:p>
          <w:p w:rsidR="00D36379" w:rsidRPr="001B171E" w:rsidRDefault="00D36379" w:rsidP="00D36379">
            <w:pPr>
              <w:spacing w:after="0" w:line="240" w:lineRule="auto"/>
              <w:jc w:val="both"/>
              <w:rPr>
                <w:rFonts w:ascii="Times New Roman" w:eastAsia="Times New Roman" w:hAnsi="Times New Roman"/>
                <w:bCs/>
                <w:color w:val="0000FF" w:themeColor="hyperlink"/>
                <w:sz w:val="20"/>
                <w:szCs w:val="20"/>
                <w:u w:val="single"/>
                <w:lang w:eastAsia="ru-RU"/>
              </w:rPr>
            </w:pPr>
            <w:r w:rsidRPr="005953AF">
              <w:rPr>
                <w:rFonts w:ascii="Times New Roman" w:eastAsia="Times New Roman" w:hAnsi="Times New Roman"/>
                <w:bCs/>
                <w:sz w:val="20"/>
                <w:szCs w:val="20"/>
                <w:lang w:eastAsia="ru-RU"/>
              </w:rPr>
              <w:t>«Росэлторг»</w:t>
            </w:r>
            <w:r>
              <w:rPr>
                <w:rFonts w:ascii="Times New Roman" w:eastAsia="Times New Roman" w:hAnsi="Times New Roman"/>
                <w:bCs/>
                <w:sz w:val="20"/>
                <w:szCs w:val="20"/>
                <w:lang w:eastAsia="ru-RU"/>
              </w:rPr>
              <w:t xml:space="preserve"> – </w:t>
            </w:r>
            <w:hyperlink r:id="rId37" w:history="1">
              <w:r w:rsidRPr="001B171E">
                <w:rPr>
                  <w:rStyle w:val="ad"/>
                  <w:rFonts w:ascii="Times New Roman" w:eastAsia="Times New Roman" w:hAnsi="Times New Roman"/>
                  <w:bCs/>
                  <w:sz w:val="20"/>
                  <w:szCs w:val="20"/>
                  <w:lang w:eastAsia="ru-RU"/>
                </w:rPr>
                <w:t>https://kim-irao.roseltorg.ru</w:t>
              </w:r>
            </w:hyperlink>
          </w:p>
        </w:tc>
      </w:tr>
      <w:tr w:rsidR="00D36379" w:rsidRPr="00D11C8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Методика*</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Методика «Расчет начальной (максимальной) цены договора при проведении закупок товаров, работ, услуг»</w:t>
            </w:r>
          </w:p>
        </w:tc>
      </w:tr>
      <w:tr w:rsidR="00D36379" w:rsidRPr="00D11C8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Начальная (максимальная) цена</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0"/>
                <w:lang w:eastAsia="ru-RU"/>
              </w:rPr>
              <w:t>НМЦ</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Предельно допустимая цена договора/лота, устанавливаемая в извещении и документации о закупке, рассчитываемая в порядке, установленном настоящей Методикой</w:t>
            </w:r>
          </w:p>
        </w:tc>
      </w:tr>
      <w:tr w:rsidR="00D36379" w:rsidRPr="00D11C8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Номенклатурная позиция*</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0"/>
                <w:lang w:eastAsia="ru-RU"/>
              </w:rPr>
              <w:t>НП</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w:t>
            </w:r>
          </w:p>
        </w:tc>
      </w:tr>
      <w:tr w:rsidR="00D36379" w:rsidRPr="00D11C8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Общество</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center"/>
              <w:rPr>
                <w:rFonts w:ascii="Times New Roman" w:eastAsia="Times New Roman" w:hAnsi="Times New Roman"/>
                <w:bCs/>
                <w:sz w:val="20"/>
                <w:szCs w:val="20"/>
                <w:lang w:eastAsia="ru-RU"/>
              </w:rPr>
            </w:pP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832E5E" w:rsidP="00AE366B">
            <w:pPr>
              <w:spacing w:after="0" w:line="240" w:lineRule="auto"/>
              <w:jc w:val="both"/>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АО «</w:t>
            </w:r>
            <w:r w:rsidR="00AE366B">
              <w:rPr>
                <w:rFonts w:ascii="Times New Roman" w:eastAsia="Times New Roman" w:hAnsi="Times New Roman"/>
                <w:bCs/>
                <w:sz w:val="20"/>
                <w:szCs w:val="20"/>
                <w:lang w:eastAsia="ru-RU"/>
              </w:rPr>
              <w:t>РСП ТПК КГРЭС</w:t>
            </w:r>
            <w:r>
              <w:rPr>
                <w:rFonts w:ascii="Times New Roman" w:eastAsia="Times New Roman" w:hAnsi="Times New Roman"/>
                <w:bCs/>
                <w:sz w:val="20"/>
                <w:szCs w:val="20"/>
                <w:lang w:eastAsia="ru-RU"/>
              </w:rPr>
              <w:t>»</w:t>
            </w:r>
          </w:p>
        </w:tc>
      </w:tr>
      <w:tr w:rsidR="00D36379" w:rsidRPr="00D11C8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Оферентная цена</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Цена заявки допущенного участника конкурентной закупочной процедуры, проигравшего по баллам, предложенная им до проведения переторжки</w:t>
            </w:r>
          </w:p>
        </w:tc>
      </w:tr>
      <w:tr w:rsidR="00D36379" w:rsidRPr="00D11C8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Положение*</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 xml:space="preserve">Положение о порядке проведения регламентированных закупок товаров, работ, услуг для нужд </w:t>
            </w:r>
            <w:r>
              <w:rPr>
                <w:rFonts w:ascii="Times New Roman" w:eastAsia="Times New Roman" w:hAnsi="Times New Roman"/>
                <w:bCs/>
                <w:sz w:val="20"/>
                <w:szCs w:val="20"/>
                <w:lang w:eastAsia="ru-RU"/>
              </w:rPr>
              <w:t>Общества</w:t>
            </w:r>
          </w:p>
        </w:tc>
      </w:tr>
      <w:tr w:rsidR="00D36379" w:rsidRPr="00D11C8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Простая/типовая продукция</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Серийно производимая продукция, широко представленная на рынке, характеристики (потребительские свойства) которой легко формализуются и описываются, допускают установление однозначных требований к качеству либо общеизвестны (в т. ч. стандартизованы). Также к простой продукции для запроса ТКП можно отнести продукцию, отвечающую любому из следующих требований:</w:t>
            </w:r>
          </w:p>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 ранее уже закупалась данным Заказчиком;</w:t>
            </w:r>
          </w:p>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 техническая часть на закупку данной продукции разрабатывается на основании типовых ТЗ</w:t>
            </w:r>
          </w:p>
        </w:tc>
      </w:tr>
      <w:tr w:rsidR="00D36379" w:rsidRPr="00D11C8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Рекомендованная маркетинговая цена</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0"/>
                <w:lang w:eastAsia="ru-RU"/>
              </w:rPr>
              <w:t>РМЦ</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Рекомендованная маркетинговая цена, сформированная посредством ЕИСЗ</w:t>
            </w:r>
          </w:p>
        </w:tc>
      </w:tr>
      <w:tr w:rsidR="00D36379" w:rsidRPr="00D11C8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Российская Федерация*</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0"/>
                <w:lang w:eastAsia="ru-RU"/>
              </w:rPr>
              <w:t>РФ</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w:t>
            </w:r>
          </w:p>
        </w:tc>
      </w:tr>
      <w:tr w:rsidR="00D36379" w:rsidRPr="00D11C8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Технико-коммерческое предложение*</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0"/>
                <w:lang w:eastAsia="ru-RU"/>
              </w:rPr>
              <w:t>ТКП</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Технико-коммерческое предложение/счет</w:t>
            </w:r>
          </w:p>
        </w:tc>
      </w:tr>
      <w:tr w:rsidR="00D36379" w:rsidRPr="00D11C8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Техническая документация*</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ТД</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Совокупность документов, необходимая и достаточная для непосредственного использования на каждой стадии жизненного цикла продукции.</w:t>
            </w:r>
          </w:p>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 xml:space="preserve">Примечание: К технической документации относятся конструкторская и технологическая документация, техническое задание на разработку продукции и т.д. </w:t>
            </w:r>
          </w:p>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Техническую документацию можно подразделить на исходную, проектную, рабочую, информационную (Р50-605-80-93)</w:t>
            </w:r>
          </w:p>
        </w:tc>
      </w:tr>
      <w:tr w:rsidR="00D36379" w:rsidRPr="00D11C8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Упрощенная процедура закупки</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УПЗ</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Закупка, при которой Заказчик выбирает поставщика c наиболее низкой ценой и/или наилучшими условиями исполнения договора на основе проводимого им обзора рынка, запросов потенциальным поставщикам и анализа их предложений. Информация о потребности в Продукции может быть размещена в сети Интернет, в т.ч. на Интернет-ресурсах. В обоснование выбора предлагаемого поставщика (победителя) Заказчик формирует конкурентную карту с результатами анализа, не менее 3 имеющихся/поступивших</w:t>
            </w:r>
          </w:p>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предложений поставщиков. Цена предложения выбранного поставщика (победителя) не может превышать начальную (максимальную) цену, установленную в ГКПЗ</w:t>
            </w:r>
          </w:p>
        </w:tc>
      </w:tr>
      <w:tr w:rsidR="00D36379" w:rsidRPr="00D11C8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 xml:space="preserve">Федеральный закон от </w:t>
            </w:r>
            <w:r w:rsidRPr="00D11C87">
              <w:rPr>
                <w:rFonts w:ascii="Times New Roman" w:eastAsia="Times New Roman" w:hAnsi="Times New Roman"/>
                <w:sz w:val="20"/>
                <w:szCs w:val="24"/>
                <w:lang w:eastAsia="ru-RU"/>
              </w:rPr>
              <w:t>05 апреля 2013</w:t>
            </w:r>
            <w:r w:rsidRPr="00D11C87">
              <w:rPr>
                <w:rFonts w:ascii="Times New Roman" w:eastAsia="Times New Roman" w:hAnsi="Times New Roman"/>
                <w:bCs/>
                <w:sz w:val="20"/>
                <w:szCs w:val="20"/>
                <w:lang w:eastAsia="ru-RU"/>
              </w:rPr>
              <w:t xml:space="preserve"> года № 44-ФЗ*</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0"/>
                <w:lang w:eastAsia="ru-RU"/>
              </w:rPr>
              <w:t>44-ФЗ</w:t>
            </w:r>
          </w:p>
        </w:tc>
        <w:tc>
          <w:tcPr>
            <w:tcW w:w="5238" w:type="dxa"/>
            <w:tcBorders>
              <w:top w:val="dashSmallGap" w:sz="4" w:space="0" w:color="auto"/>
              <w:left w:val="dashSmallGap" w:sz="4" w:space="0" w:color="auto"/>
              <w:bottom w:val="dashSmallGap" w:sz="4" w:space="0" w:color="auto"/>
              <w:right w:val="dashSmallGap" w:sz="4" w:space="0" w:color="auto"/>
            </w:tcBorders>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sz w:val="20"/>
                <w:szCs w:val="24"/>
                <w:lang w:eastAsia="ru-RU"/>
              </w:rPr>
              <w:t>Федеральный закон «О контрактной системе в сфере закупок товаров, работ, услуг для обеспечения государственных и муниципальных нужд»</w:t>
            </w:r>
          </w:p>
        </w:tc>
      </w:tr>
      <w:tr w:rsidR="00D36379" w:rsidRPr="00D11C8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Федеральный закон от 18 июля 2011 года № 223-ФЗ*</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0"/>
                <w:lang w:eastAsia="ru-RU"/>
              </w:rPr>
              <w:t>223-ФЗ</w:t>
            </w:r>
          </w:p>
        </w:tc>
        <w:tc>
          <w:tcPr>
            <w:tcW w:w="5238" w:type="dxa"/>
            <w:tcBorders>
              <w:top w:val="dashSmallGap" w:sz="4" w:space="0" w:color="auto"/>
              <w:left w:val="dashSmallGap" w:sz="4" w:space="0" w:color="auto"/>
              <w:bottom w:val="dashSmallGap" w:sz="4" w:space="0" w:color="auto"/>
              <w:right w:val="dashSmallGap" w:sz="4" w:space="0" w:color="auto"/>
            </w:tcBorders>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Федеральный закон «О закупках товаров, работ, услуг отдельными видами юридических лиц»</w:t>
            </w:r>
          </w:p>
        </w:tc>
      </w:tr>
      <w:tr w:rsidR="00D36379" w:rsidRPr="00D11C8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Центральный Банк*</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ЦБ</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w:t>
            </w:r>
          </w:p>
        </w:tc>
      </w:tr>
      <w:tr w:rsidR="00D36379" w:rsidRPr="00D11C8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Закупка у единственного</w:t>
            </w:r>
          </w:p>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поставщика</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ЕП</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Способ закупки, при котором предложение о заключении договора направляется конкретному лицу, либо принимается предложение о заключении договора от одного лица без рассмотрения иных предложений</w:t>
            </w:r>
          </w:p>
        </w:tc>
      </w:tr>
      <w:tr w:rsidR="00D36379" w:rsidRPr="00D11C8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Продукция</w:t>
            </w: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center"/>
              <w:rPr>
                <w:rFonts w:ascii="Times New Roman" w:eastAsia="Times New Roman" w:hAnsi="Times New Roman"/>
                <w:bCs/>
                <w:sz w:val="20"/>
                <w:szCs w:val="24"/>
                <w:lang w:eastAsia="ru-RU"/>
              </w:rPr>
            </w:pPr>
            <w:r w:rsidRPr="00D11C87">
              <w:rPr>
                <w:rFonts w:ascii="Times New Roman" w:eastAsia="Times New Roman" w:hAnsi="Times New Roman"/>
                <w:bCs/>
                <w:sz w:val="20"/>
                <w:szCs w:val="24"/>
                <w:lang w:eastAsia="ru-RU"/>
              </w:rPr>
              <w:t>-</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Товары, работы, услуги, в т.ч. имущественные права и иные объекты гражданских прав, приобретаемые Обществом (за исключением денег)</w:t>
            </w:r>
          </w:p>
        </w:tc>
      </w:tr>
      <w:tr w:rsidR="00D36379" w:rsidRPr="00D11C87" w:rsidTr="00D36379">
        <w:trPr>
          <w:trHeight w:val="289"/>
        </w:trPr>
        <w:tc>
          <w:tcPr>
            <w:tcW w:w="3307" w:type="dxa"/>
            <w:tcBorders>
              <w:top w:val="dashSmallGap" w:sz="4" w:space="0" w:color="auto"/>
              <w:left w:val="dashSmallGap" w:sz="4" w:space="0" w:color="auto"/>
              <w:bottom w:val="dashSmallGap" w:sz="4" w:space="0" w:color="auto"/>
              <w:right w:val="dashSmallGap" w:sz="4" w:space="0" w:color="auto"/>
            </w:tcBorders>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Сложная продукция</w:t>
            </w:r>
          </w:p>
          <w:p w:rsidR="00D36379" w:rsidRPr="00D11C87" w:rsidRDefault="00D36379" w:rsidP="00D36379">
            <w:pPr>
              <w:spacing w:after="0" w:line="240" w:lineRule="auto"/>
              <w:jc w:val="both"/>
              <w:rPr>
                <w:rFonts w:ascii="Times New Roman" w:eastAsia="Times New Roman" w:hAnsi="Times New Roman"/>
                <w:bCs/>
                <w:sz w:val="20"/>
                <w:szCs w:val="20"/>
                <w:lang w:eastAsia="ru-RU"/>
              </w:rPr>
            </w:pPr>
          </w:p>
        </w:tc>
        <w:tc>
          <w:tcPr>
            <w:tcW w:w="137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center"/>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w:t>
            </w:r>
          </w:p>
        </w:tc>
        <w:tc>
          <w:tcPr>
            <w:tcW w:w="5238" w:type="dxa"/>
            <w:tcBorders>
              <w:top w:val="dashSmallGap" w:sz="4" w:space="0" w:color="auto"/>
              <w:left w:val="dashSmallGap" w:sz="4" w:space="0" w:color="auto"/>
              <w:bottom w:val="dashSmallGap" w:sz="4" w:space="0" w:color="auto"/>
              <w:right w:val="dashSmallGap" w:sz="4" w:space="0" w:color="auto"/>
            </w:tcBorders>
            <w:vAlign w:val="center"/>
          </w:tcPr>
          <w:p w:rsidR="00D36379" w:rsidRPr="00D11C87" w:rsidRDefault="00D36379" w:rsidP="00D36379">
            <w:pPr>
              <w:spacing w:after="0" w:line="240" w:lineRule="auto"/>
              <w:jc w:val="both"/>
              <w:rPr>
                <w:rFonts w:ascii="Times New Roman" w:eastAsia="Times New Roman" w:hAnsi="Times New Roman"/>
                <w:bCs/>
                <w:sz w:val="20"/>
                <w:szCs w:val="20"/>
                <w:lang w:eastAsia="ru-RU"/>
              </w:rPr>
            </w:pPr>
            <w:r w:rsidRPr="00D11C87">
              <w:rPr>
                <w:rFonts w:ascii="Times New Roman" w:eastAsia="Times New Roman" w:hAnsi="Times New Roman"/>
                <w:bCs/>
                <w:sz w:val="20"/>
                <w:szCs w:val="20"/>
                <w:lang w:eastAsia="ru-RU"/>
              </w:rPr>
              <w:t>Продукция, в отношении которой невозможно однозначно описать требования либо имеются разные варианты удовлетворения потребностей Заказчика, либо ожидаются предложения инновационных решений либо высоко вероятные и/или неприемлемо большие потери от неисполнения или ненадлежащего исполнения заключенного договора</w:t>
            </w:r>
          </w:p>
        </w:tc>
      </w:tr>
    </w:tbl>
    <w:p w:rsidR="00D36379" w:rsidRPr="00D11C87" w:rsidRDefault="00D36379" w:rsidP="00D36379">
      <w:pPr>
        <w:spacing w:after="0" w:line="240" w:lineRule="auto"/>
        <w:jc w:val="both"/>
        <w:rPr>
          <w:rFonts w:ascii="Times New Roman" w:eastAsia="Times New Roman" w:hAnsi="Times New Roman" w:cstheme="minorBidi"/>
          <w:sz w:val="20"/>
          <w:szCs w:val="20"/>
        </w:rPr>
      </w:pPr>
      <w:r w:rsidRPr="00D11C87">
        <w:rPr>
          <w:rFonts w:ascii="Times New Roman" w:eastAsia="Times New Roman" w:hAnsi="Times New Roman" w:cstheme="minorBidi"/>
          <w:sz w:val="20"/>
          <w:szCs w:val="20"/>
        </w:rPr>
        <w:t>Остальные определения терминов, сокращений приведены в Корпоративном глоссарии.</w:t>
      </w:r>
    </w:p>
    <w:p w:rsidR="00D36379" w:rsidRDefault="00D36379" w:rsidP="00D36379">
      <w:pPr>
        <w:spacing w:after="0" w:line="240" w:lineRule="auto"/>
        <w:jc w:val="both"/>
        <w:rPr>
          <w:rFonts w:ascii="Times New Roman" w:eastAsia="Times New Roman" w:hAnsi="Times New Roman" w:cstheme="minorBidi"/>
          <w:i/>
          <w:sz w:val="20"/>
          <w:szCs w:val="20"/>
        </w:rPr>
      </w:pPr>
      <w:r w:rsidRPr="00D11C87">
        <w:rPr>
          <w:rFonts w:ascii="Times New Roman" w:eastAsia="Times New Roman" w:hAnsi="Times New Roman" w:cstheme="minorBidi"/>
          <w:i/>
          <w:sz w:val="20"/>
          <w:szCs w:val="20"/>
        </w:rPr>
        <w:t>*Не является частью Корпоративного глоссария.</w:t>
      </w:r>
    </w:p>
    <w:p w:rsidR="00D36379" w:rsidRPr="00D11C87" w:rsidRDefault="00D36379" w:rsidP="00D36379">
      <w:pPr>
        <w:spacing w:after="0" w:line="240" w:lineRule="auto"/>
        <w:jc w:val="both"/>
        <w:rPr>
          <w:rFonts w:ascii="Times New Roman" w:eastAsia="Times New Roman" w:hAnsi="Times New Roman" w:cstheme="minorBidi"/>
          <w:i/>
          <w:sz w:val="20"/>
          <w:szCs w:val="20"/>
        </w:rPr>
      </w:pPr>
    </w:p>
    <w:p w:rsidR="00D36379" w:rsidRPr="00D11C87" w:rsidRDefault="00D36379" w:rsidP="00D36379">
      <w:pPr>
        <w:numPr>
          <w:ilvl w:val="0"/>
          <w:numId w:val="142"/>
        </w:numPr>
        <w:tabs>
          <w:tab w:val="clear" w:pos="360"/>
          <w:tab w:val="left" w:pos="1134"/>
        </w:tabs>
        <w:spacing w:before="240" w:after="240" w:line="240" w:lineRule="auto"/>
        <w:ind w:firstLine="709"/>
        <w:jc w:val="both"/>
        <w:rPr>
          <w:rFonts w:ascii="Times New Roman" w:eastAsia="Times New Roman" w:hAnsi="Times New Roman"/>
          <w:b/>
          <w:caps/>
          <w:sz w:val="24"/>
          <w:szCs w:val="24"/>
          <w:lang w:eastAsia="ru-RU"/>
        </w:rPr>
      </w:pPr>
      <w:r w:rsidRPr="00D11C87">
        <w:rPr>
          <w:rFonts w:ascii="Times New Roman" w:eastAsia="Times New Roman" w:hAnsi="Times New Roman"/>
          <w:b/>
          <w:caps/>
          <w:sz w:val="24"/>
          <w:szCs w:val="24"/>
          <w:lang w:eastAsia="ru-RU"/>
        </w:rPr>
        <w:t>Общие положения</w:t>
      </w:r>
    </w:p>
    <w:p w:rsidR="00D36379" w:rsidRPr="00D11C87" w:rsidRDefault="00D36379" w:rsidP="00D36379">
      <w:pPr>
        <w:pStyle w:val="m2"/>
        <w:keepNext w:val="0"/>
        <w:numPr>
          <w:ilvl w:val="1"/>
          <w:numId w:val="142"/>
        </w:numPr>
        <w:tabs>
          <w:tab w:val="clear" w:pos="360"/>
          <w:tab w:val="clear" w:pos="510"/>
        </w:tabs>
        <w:ind w:firstLine="709"/>
        <w:rPr>
          <w:rFonts w:cstheme="minorBidi"/>
          <w:b w:val="0"/>
        </w:rPr>
      </w:pPr>
      <w:r w:rsidRPr="00D11C87">
        <w:rPr>
          <w:rFonts w:cstheme="minorBidi"/>
          <w:b w:val="0"/>
        </w:rPr>
        <w:t>Определение НМЦ осуществляется в соответствии с настоящей Методикой при формировании ГКПЗ. В случае внеплановой закупки расчет НМЦ осуществляется до принятия решения о проведении закупки. При корректировке параметров плановой/внеплановой закупки в части изменения стоимости расчет НМЦ осуществляется до принятия решения о такой корректировке.</w:t>
      </w:r>
    </w:p>
    <w:p w:rsidR="00D36379" w:rsidRPr="00D11C87" w:rsidRDefault="00D36379" w:rsidP="00D36379">
      <w:pPr>
        <w:pStyle w:val="m2"/>
        <w:keepNext w:val="0"/>
        <w:numPr>
          <w:ilvl w:val="1"/>
          <w:numId w:val="142"/>
        </w:numPr>
        <w:tabs>
          <w:tab w:val="clear" w:pos="360"/>
          <w:tab w:val="clear" w:pos="510"/>
        </w:tabs>
        <w:ind w:firstLine="709"/>
        <w:rPr>
          <w:rFonts w:cstheme="minorBidi"/>
          <w:b w:val="0"/>
        </w:rPr>
      </w:pPr>
      <w:r w:rsidRPr="00D11C87">
        <w:rPr>
          <w:rFonts w:cstheme="minorBidi"/>
          <w:b w:val="0"/>
        </w:rPr>
        <w:t>Порядок определения НМЦ, описанный в Методике, производится только после того, как Заказчиком выполнены следующие действия:</w:t>
      </w:r>
    </w:p>
    <w:p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Определена потребность в конкретной продукции, обусловленная целями деятельности Заказчика;</w:t>
      </w:r>
    </w:p>
    <w:p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Определены требования к продукции, закупка которой планируется, к условиям поставки такой продукции, к коммерческим и финансовым условиям сделки.</w:t>
      </w:r>
    </w:p>
    <w:p w:rsidR="00D36379" w:rsidRPr="00D11C87" w:rsidRDefault="00D36379" w:rsidP="00D36379">
      <w:pPr>
        <w:pStyle w:val="m2"/>
        <w:keepNext w:val="0"/>
        <w:numPr>
          <w:ilvl w:val="1"/>
          <w:numId w:val="142"/>
        </w:numPr>
        <w:tabs>
          <w:tab w:val="clear" w:pos="360"/>
          <w:tab w:val="clear" w:pos="510"/>
        </w:tabs>
        <w:ind w:firstLine="709"/>
        <w:rPr>
          <w:rFonts w:cstheme="minorBidi"/>
          <w:b w:val="0"/>
        </w:rPr>
      </w:pPr>
      <w:r w:rsidRPr="00D11C87">
        <w:rPr>
          <w:rFonts w:cstheme="minorBidi"/>
          <w:b w:val="0"/>
        </w:rPr>
        <w:t>В случае если, после определения НМЦ, до момента объявления закупочных процедур, Заказчиком принято решение об изменении/актуализации требований к продукции, закупка которой планируется, в том числе технических характеристик и комплектации (для МТР), объема работ/услуг, условий поставки продукции, коммерческих и финансовых условий сделки и т.п., что повлекло за собой внесение изменений в ТЗ, необходимо осуществить перерасчет НМЦ в соответствии с настоящей Методикой с учетом измененных/актуализированных требований.</w:t>
      </w:r>
    </w:p>
    <w:p w:rsidR="00D36379" w:rsidRPr="00D11C87" w:rsidRDefault="00D36379" w:rsidP="00D36379">
      <w:pPr>
        <w:pStyle w:val="m2"/>
        <w:keepNext w:val="0"/>
        <w:numPr>
          <w:ilvl w:val="1"/>
          <w:numId w:val="142"/>
        </w:numPr>
        <w:tabs>
          <w:tab w:val="clear" w:pos="360"/>
          <w:tab w:val="clear" w:pos="510"/>
        </w:tabs>
        <w:ind w:firstLine="709"/>
        <w:rPr>
          <w:rFonts w:cstheme="minorBidi"/>
          <w:b w:val="0"/>
        </w:rPr>
      </w:pPr>
      <w:r w:rsidRPr="00D11C87">
        <w:rPr>
          <w:rFonts w:cstheme="minorBidi"/>
          <w:b w:val="0"/>
        </w:rPr>
        <w:t>Требования к формированию НМЦ при наличии государственного и/или отраслевого регулирования цен (Постановление Правительства РФ от 07.03.1995 № 239):</w:t>
      </w:r>
    </w:p>
    <w:p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НМЦ не должна превышать утвержденные предельные цены (тарифы);</w:t>
      </w:r>
    </w:p>
    <w:p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При наличии регулирования цен в виде установленного порядка (структуры, механизма) формирования цены, расчет НМЦ выполняется в соответствии с данным порядком (структурой, механизмом).</w:t>
      </w:r>
    </w:p>
    <w:p w:rsidR="00D36379" w:rsidRPr="00D11C87" w:rsidRDefault="00D36379" w:rsidP="00D36379">
      <w:pPr>
        <w:pStyle w:val="m2"/>
        <w:keepNext w:val="0"/>
        <w:numPr>
          <w:ilvl w:val="1"/>
          <w:numId w:val="142"/>
        </w:numPr>
        <w:tabs>
          <w:tab w:val="clear" w:pos="360"/>
          <w:tab w:val="clear" w:pos="510"/>
        </w:tabs>
        <w:ind w:firstLine="709"/>
        <w:rPr>
          <w:rFonts w:cstheme="minorBidi"/>
          <w:b w:val="0"/>
        </w:rPr>
      </w:pPr>
      <w:r w:rsidRPr="00D11C87">
        <w:rPr>
          <w:rFonts w:cstheme="minorBidi"/>
          <w:b w:val="0"/>
        </w:rPr>
        <w:t>Формирование НМЦ на основании одного ИЦИ возможно:</w:t>
      </w:r>
    </w:p>
    <w:p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 xml:space="preserve">При осуществлении закупок в соответствии с п. </w:t>
      </w:r>
      <w:r w:rsidRPr="00D11C87">
        <w:rPr>
          <w:b w:val="0"/>
          <w:lang w:val="ru-RU"/>
        </w:rPr>
        <w:t>45.1</w:t>
      </w:r>
      <w:r w:rsidRPr="00D11C87">
        <w:rPr>
          <w:rFonts w:cstheme="minorBidi"/>
          <w:b w:val="0"/>
          <w:lang w:val="ru-RU"/>
        </w:rPr>
        <w:t xml:space="preserve"> Положения (закупки «у единственного </w:t>
      </w:r>
      <w:r>
        <w:rPr>
          <w:rFonts w:cstheme="minorBidi"/>
          <w:b w:val="0"/>
          <w:lang w:val="ru-RU"/>
        </w:rPr>
        <w:t>п</w:t>
      </w:r>
      <w:r w:rsidRPr="00D11C87">
        <w:rPr>
          <w:rFonts w:cstheme="minorBidi"/>
          <w:b w:val="0"/>
          <w:lang w:val="ru-RU"/>
        </w:rPr>
        <w:t>оставщика»). В качестве НМЦ в таком случае принимается:</w:t>
      </w:r>
    </w:p>
    <w:p w:rsidR="00D36379" w:rsidRPr="00D11C87" w:rsidRDefault="00D36379" w:rsidP="00D36379">
      <w:pPr>
        <w:pStyle w:val="m3"/>
        <w:numPr>
          <w:ilvl w:val="3"/>
          <w:numId w:val="142"/>
        </w:numPr>
        <w:tabs>
          <w:tab w:val="left" w:pos="1560"/>
        </w:tabs>
        <w:ind w:left="0" w:firstLine="709"/>
        <w:rPr>
          <w:rFonts w:cstheme="minorBidi"/>
          <w:b w:val="0"/>
          <w:lang w:val="ru-RU"/>
        </w:rPr>
      </w:pPr>
      <w:r w:rsidRPr="00D11C87">
        <w:rPr>
          <w:rFonts w:cstheme="minorBidi"/>
          <w:b w:val="0"/>
          <w:lang w:val="ru-RU"/>
        </w:rPr>
        <w:t>При закупке в соответствии с пп. 45.1.2.5 Положения – цена органа исполнительной власти в соответствии с его полномочиями или подведомственных ему учреждений, предприятий, соответствующие полномочия которых устанавливаются нормативными правовыми актами РФ, нормативными правовыми актами субъекта РФ;</w:t>
      </w:r>
    </w:p>
    <w:p w:rsidR="00D36379" w:rsidRPr="00D11C87" w:rsidRDefault="00D36379" w:rsidP="00D36379">
      <w:pPr>
        <w:pStyle w:val="m3"/>
        <w:numPr>
          <w:ilvl w:val="3"/>
          <w:numId w:val="142"/>
        </w:numPr>
        <w:tabs>
          <w:tab w:val="left" w:pos="1560"/>
        </w:tabs>
        <w:ind w:left="0" w:firstLine="709"/>
        <w:rPr>
          <w:rFonts w:cstheme="minorBidi"/>
          <w:b w:val="0"/>
          <w:lang w:val="ru-RU"/>
        </w:rPr>
      </w:pPr>
      <w:r w:rsidRPr="00D11C87">
        <w:rPr>
          <w:rFonts w:cstheme="minorBidi"/>
          <w:b w:val="0"/>
          <w:lang w:val="ru-RU"/>
        </w:rPr>
        <w:t>При закупке в соответствии с пп. 45.1.3.</w:t>
      </w:r>
      <w:r>
        <w:rPr>
          <w:rFonts w:cstheme="minorBidi"/>
          <w:b w:val="0"/>
          <w:lang w:val="ru-RU"/>
        </w:rPr>
        <w:t>7</w:t>
      </w:r>
      <w:r w:rsidRPr="00D11C87">
        <w:rPr>
          <w:rFonts w:cstheme="minorBidi"/>
          <w:b w:val="0"/>
          <w:lang w:val="ru-RU"/>
        </w:rPr>
        <w:t xml:space="preserve"> Положения – цена, рассчитанная по расценкам, закрепленным в первоначальном договоре, при условии, что первоначальный договор заключен по результатам проведенной конкурентной закупки;</w:t>
      </w:r>
    </w:p>
    <w:p w:rsidR="00D36379" w:rsidRPr="00D11C87" w:rsidRDefault="00D36379" w:rsidP="00D36379">
      <w:pPr>
        <w:pStyle w:val="m3"/>
        <w:numPr>
          <w:ilvl w:val="3"/>
          <w:numId w:val="142"/>
        </w:numPr>
        <w:tabs>
          <w:tab w:val="left" w:pos="1560"/>
        </w:tabs>
        <w:ind w:left="0" w:firstLine="709"/>
        <w:rPr>
          <w:rFonts w:cstheme="minorBidi"/>
          <w:b w:val="0"/>
          <w:lang w:val="ru-RU"/>
        </w:rPr>
      </w:pPr>
      <w:r w:rsidRPr="00D11C87">
        <w:rPr>
          <w:rFonts w:cstheme="minorBidi"/>
          <w:b w:val="0"/>
          <w:lang w:val="ru-RU"/>
        </w:rPr>
        <w:t>При закупке печатных или электронных изданий в качестве НМЦ принимается цена, установленная издателями таких изданий, либо более низкая цена (результаты переговоров по снижению цены, скидка и т.п.);</w:t>
      </w:r>
    </w:p>
    <w:p w:rsidR="00D36379" w:rsidRPr="00D11C87" w:rsidRDefault="00D36379" w:rsidP="00D36379">
      <w:pPr>
        <w:pStyle w:val="m3"/>
        <w:numPr>
          <w:ilvl w:val="3"/>
          <w:numId w:val="142"/>
        </w:numPr>
        <w:tabs>
          <w:tab w:val="left" w:pos="1560"/>
        </w:tabs>
        <w:ind w:left="0" w:firstLine="709"/>
        <w:rPr>
          <w:rFonts w:cstheme="minorBidi"/>
          <w:b w:val="0"/>
          <w:lang w:val="ru-RU"/>
        </w:rPr>
      </w:pPr>
      <w:r w:rsidRPr="00D11C87">
        <w:rPr>
          <w:rFonts w:cstheme="minorBidi"/>
          <w:b w:val="0"/>
          <w:lang w:val="ru-RU"/>
        </w:rPr>
        <w:t>При обучении Заказчика в государственных, муниципальных организациях, осуществляющих образовательную деятельность, и в негосударственных структурах, созданных на их основе, в качестве НМЦ принимается цена, установленная таким учебным заведением, либо более низкая цена с учетом скидок, акций и т.д., при условии документального подтверждения полномочий обучающей организации на установление таких цен (тарифов);</w:t>
      </w:r>
    </w:p>
    <w:p w:rsidR="00D36379" w:rsidRPr="00D11C87" w:rsidRDefault="00D36379" w:rsidP="00D36379">
      <w:pPr>
        <w:pStyle w:val="m3"/>
        <w:numPr>
          <w:ilvl w:val="3"/>
          <w:numId w:val="142"/>
        </w:numPr>
        <w:tabs>
          <w:tab w:val="left" w:pos="1560"/>
        </w:tabs>
        <w:ind w:left="0" w:firstLine="709"/>
        <w:rPr>
          <w:rFonts w:cstheme="minorBidi"/>
          <w:b w:val="0"/>
          <w:lang w:val="ru-RU"/>
        </w:rPr>
      </w:pPr>
      <w:r w:rsidRPr="00D11C87">
        <w:rPr>
          <w:rFonts w:cstheme="minorBidi"/>
          <w:b w:val="0"/>
          <w:lang w:val="ru-RU"/>
        </w:rPr>
        <w:t>При участии Заказчика в выставках, конференциях, концертной или театральной деятельности, спортивных мероприятиях, включенных в Единый календарный план межрегиональных, всероссийских и международных физкультурных мероприятий и спортивных мероприятий, организуемых другими лицами, в качестве НМЦ принимается цена, установленная организатором такого мероприятия, либо более низкая цена с учетом скидок, акций и т.д., при условии документального подтверждения полномочий организатора на установление таких цен (тарифов);</w:t>
      </w:r>
    </w:p>
    <w:p w:rsidR="00D36379" w:rsidRPr="00D11C87" w:rsidRDefault="00D36379" w:rsidP="00D36379">
      <w:pPr>
        <w:pStyle w:val="m3"/>
        <w:numPr>
          <w:ilvl w:val="3"/>
          <w:numId w:val="142"/>
        </w:numPr>
        <w:tabs>
          <w:tab w:val="left" w:pos="1560"/>
        </w:tabs>
        <w:ind w:left="0" w:firstLine="709"/>
        <w:rPr>
          <w:rFonts w:cstheme="minorBidi"/>
          <w:b w:val="0"/>
          <w:lang w:val="ru-RU"/>
        </w:rPr>
      </w:pPr>
      <w:r w:rsidRPr="00D11C87">
        <w:rPr>
          <w:rFonts w:cstheme="minorBidi"/>
          <w:b w:val="0"/>
          <w:lang w:val="ru-RU"/>
        </w:rPr>
        <w:t>При закупке биржевых товаров в качестве НМЦ принимается цена, полученная на товарной бирже, в соответствии с законодательством о товарных биржах и биржевой торговле РФ или соответствующим национальным/международным законодательством;</w:t>
      </w:r>
    </w:p>
    <w:p w:rsidR="00D36379" w:rsidRPr="00D11C87" w:rsidRDefault="00D36379" w:rsidP="00D36379">
      <w:pPr>
        <w:pStyle w:val="m3"/>
        <w:numPr>
          <w:ilvl w:val="3"/>
          <w:numId w:val="142"/>
        </w:numPr>
        <w:tabs>
          <w:tab w:val="left" w:pos="1560"/>
        </w:tabs>
        <w:ind w:left="0" w:firstLine="709"/>
        <w:rPr>
          <w:b w:val="0"/>
          <w:lang w:val="ru-RU"/>
        </w:rPr>
      </w:pPr>
      <w:r w:rsidRPr="00D11C87">
        <w:rPr>
          <w:b w:val="0"/>
          <w:lang w:val="ru-RU"/>
        </w:rPr>
        <w:t>При осуществлении иных закупок способом ЕП в качестве НМЦ принимается цена ЕП, либо более низкая цена с учетом скидок, акций и т.д.</w:t>
      </w:r>
    </w:p>
    <w:p w:rsidR="00D36379" w:rsidRPr="00D11C87" w:rsidRDefault="00D36379" w:rsidP="00D36379">
      <w:pPr>
        <w:pStyle w:val="m3"/>
        <w:numPr>
          <w:ilvl w:val="2"/>
          <w:numId w:val="142"/>
        </w:numPr>
        <w:tabs>
          <w:tab w:val="clear" w:pos="720"/>
        </w:tabs>
        <w:ind w:firstLine="709"/>
        <w:rPr>
          <w:rFonts w:cstheme="minorBidi"/>
          <w:b w:val="0"/>
          <w:lang w:val="ru-RU"/>
        </w:rPr>
      </w:pPr>
      <w:r w:rsidRPr="00D11C87">
        <w:rPr>
          <w:b w:val="0"/>
          <w:lang w:val="ru-RU"/>
        </w:rPr>
        <w:t>При осуществлении закупок МТР, в случае выполнения следующих обязательных условий:</w:t>
      </w:r>
    </w:p>
    <w:p w:rsidR="00D36379" w:rsidRPr="00D11C87" w:rsidRDefault="00D36379" w:rsidP="00D36379">
      <w:pPr>
        <w:pStyle w:val="m3"/>
        <w:numPr>
          <w:ilvl w:val="3"/>
          <w:numId w:val="142"/>
        </w:numPr>
        <w:tabs>
          <w:tab w:val="left" w:pos="1560"/>
        </w:tabs>
        <w:ind w:left="0" w:firstLine="709"/>
        <w:rPr>
          <w:rFonts w:cstheme="minorBidi"/>
          <w:b w:val="0"/>
          <w:lang w:val="ru-RU"/>
        </w:rPr>
      </w:pPr>
      <w:r w:rsidRPr="00D11C87">
        <w:rPr>
          <w:b w:val="0"/>
          <w:lang w:val="ru-RU"/>
        </w:rPr>
        <w:t xml:space="preserve">ИЦИ является ТКП производителя закупаемых МТР, полученным в результате адресного запроса </w:t>
      </w:r>
      <w:r w:rsidRPr="00D11C87">
        <w:rPr>
          <w:b w:val="0"/>
          <w:bCs/>
          <w:lang w:val="ru-RU"/>
        </w:rPr>
        <w:t>и соответствующим основным условиям исполнения договора, заключаемого по результатам закупки, включая транспортные расходы, порядок оплаты, место, сроки поставки и т.п.</w:t>
      </w:r>
      <w:r w:rsidRPr="00D11C87">
        <w:rPr>
          <w:b w:val="0"/>
          <w:lang w:val="ru-RU"/>
        </w:rPr>
        <w:t>;</w:t>
      </w:r>
    </w:p>
    <w:p w:rsidR="00D36379" w:rsidRPr="00D11C87" w:rsidRDefault="00D36379" w:rsidP="00D36379">
      <w:pPr>
        <w:pStyle w:val="m3"/>
        <w:numPr>
          <w:ilvl w:val="3"/>
          <w:numId w:val="142"/>
        </w:numPr>
        <w:tabs>
          <w:tab w:val="left" w:pos="1560"/>
        </w:tabs>
        <w:ind w:left="0" w:firstLine="709"/>
        <w:rPr>
          <w:b w:val="0"/>
          <w:lang w:val="ru-RU"/>
        </w:rPr>
      </w:pPr>
      <w:r w:rsidRPr="00D11C87">
        <w:rPr>
          <w:b w:val="0"/>
          <w:lang w:val="ru-RU"/>
        </w:rPr>
        <w:t xml:space="preserve">Производителем представлена калькуляция с расшифровкой по статьям затрат в соответствии с разделом </w:t>
      </w:r>
      <w:r>
        <w:rPr>
          <w:b w:val="0"/>
          <w:lang w:val="ru-RU"/>
        </w:rPr>
        <w:t>10</w:t>
      </w:r>
      <w:r w:rsidRPr="00D11C87">
        <w:rPr>
          <w:b w:val="0"/>
          <w:lang w:val="ru-RU"/>
        </w:rPr>
        <w:t xml:space="preserve"> Методики.</w:t>
      </w:r>
    </w:p>
    <w:p w:rsidR="00D36379" w:rsidRPr="00D11C87" w:rsidRDefault="00D36379" w:rsidP="00D36379">
      <w:pPr>
        <w:pStyle w:val="m3"/>
        <w:numPr>
          <w:ilvl w:val="3"/>
          <w:numId w:val="142"/>
        </w:numPr>
        <w:tabs>
          <w:tab w:val="left" w:pos="1560"/>
        </w:tabs>
        <w:ind w:left="0" w:firstLine="709"/>
        <w:rPr>
          <w:b w:val="0"/>
          <w:lang w:val="ru-RU"/>
        </w:rPr>
      </w:pPr>
      <w:r w:rsidRPr="00D11C87">
        <w:rPr>
          <w:b w:val="0"/>
          <w:bCs/>
          <w:lang w:val="ru-RU"/>
        </w:rPr>
        <w:t xml:space="preserve">Отсутствие других ИЦИ, либо иные ИЦИ превышают данное ТКП производителя более чем на </w:t>
      </w:r>
      <w:r>
        <w:rPr>
          <w:b w:val="0"/>
          <w:bCs/>
          <w:lang w:val="ru-RU"/>
        </w:rPr>
        <w:t>2</w:t>
      </w:r>
      <w:r w:rsidRPr="00D11C87">
        <w:rPr>
          <w:b w:val="0"/>
          <w:bCs/>
          <w:lang w:val="ru-RU"/>
        </w:rPr>
        <w:t>0</w:t>
      </w:r>
      <w:r>
        <w:rPr>
          <w:b w:val="0"/>
          <w:bCs/>
          <w:lang w:val="ru-RU"/>
        </w:rPr>
        <w:t xml:space="preserve"> </w:t>
      </w:r>
      <w:r w:rsidRPr="00D11C87">
        <w:rPr>
          <w:b w:val="0"/>
          <w:bCs/>
          <w:lang w:val="ru-RU"/>
        </w:rPr>
        <w:t>%.</w:t>
      </w:r>
    </w:p>
    <w:p w:rsidR="00D36379" w:rsidRPr="00D11C87" w:rsidRDefault="00D36379" w:rsidP="00D36379">
      <w:pPr>
        <w:pStyle w:val="m2"/>
        <w:keepNext w:val="0"/>
        <w:numPr>
          <w:ilvl w:val="1"/>
          <w:numId w:val="142"/>
        </w:numPr>
        <w:tabs>
          <w:tab w:val="clear" w:pos="360"/>
          <w:tab w:val="clear" w:pos="510"/>
        </w:tabs>
        <w:ind w:firstLine="709"/>
        <w:rPr>
          <w:b w:val="0"/>
        </w:rPr>
      </w:pPr>
      <w:r w:rsidRPr="00D11C87">
        <w:rPr>
          <w:b w:val="0"/>
          <w:bCs/>
        </w:rPr>
        <w:t>Требования настоящей Методики не распространяются на следующие закупки:</w:t>
      </w:r>
    </w:p>
    <w:p w:rsidR="00D36379" w:rsidRPr="00D11C87" w:rsidRDefault="00D36379" w:rsidP="00D36379">
      <w:pPr>
        <w:pStyle w:val="m3"/>
        <w:numPr>
          <w:ilvl w:val="2"/>
          <w:numId w:val="142"/>
        </w:numPr>
        <w:tabs>
          <w:tab w:val="clear" w:pos="720"/>
        </w:tabs>
        <w:ind w:firstLine="709"/>
        <w:rPr>
          <w:b w:val="0"/>
          <w:lang w:val="ru-RU"/>
        </w:rPr>
      </w:pPr>
      <w:r w:rsidRPr="00D11C87">
        <w:rPr>
          <w:b w:val="0"/>
          <w:bCs/>
          <w:lang w:val="ru-RU"/>
        </w:rPr>
        <w:t>Привлечение заемных и/или кредитных средств;</w:t>
      </w:r>
    </w:p>
    <w:p w:rsidR="00D36379" w:rsidRPr="00D11C87" w:rsidRDefault="00D36379" w:rsidP="00D36379">
      <w:pPr>
        <w:pStyle w:val="m3"/>
        <w:numPr>
          <w:ilvl w:val="2"/>
          <w:numId w:val="142"/>
        </w:numPr>
        <w:tabs>
          <w:tab w:val="clear" w:pos="720"/>
        </w:tabs>
        <w:ind w:firstLine="709"/>
        <w:rPr>
          <w:b w:val="0"/>
          <w:lang w:val="ru-RU"/>
        </w:rPr>
      </w:pPr>
      <w:r w:rsidRPr="00D11C87">
        <w:rPr>
          <w:b w:val="0"/>
          <w:bCs/>
          <w:lang w:val="ru-RU"/>
        </w:rPr>
        <w:t>Осуществление документарных операций (выдача банковских гарантий/корпоративных гарантий/резервных аккредитивов, открытие аккредитивов);</w:t>
      </w:r>
    </w:p>
    <w:p w:rsidR="00D36379" w:rsidRPr="00D11C87" w:rsidRDefault="00D36379" w:rsidP="00D36379">
      <w:pPr>
        <w:pStyle w:val="m3"/>
        <w:numPr>
          <w:ilvl w:val="2"/>
          <w:numId w:val="142"/>
        </w:numPr>
        <w:tabs>
          <w:tab w:val="clear" w:pos="720"/>
        </w:tabs>
        <w:ind w:firstLine="709"/>
        <w:rPr>
          <w:b w:val="0"/>
        </w:rPr>
      </w:pPr>
      <w:r w:rsidRPr="00D11C87">
        <w:rPr>
          <w:b w:val="0"/>
          <w:bCs/>
          <w:lang w:val="ru-RU"/>
        </w:rPr>
        <w:t>Предоставление поручительства;</w:t>
      </w:r>
    </w:p>
    <w:p w:rsidR="00D36379" w:rsidRPr="00D11C87" w:rsidRDefault="00D36379" w:rsidP="00D36379">
      <w:pPr>
        <w:pStyle w:val="m3"/>
        <w:numPr>
          <w:ilvl w:val="2"/>
          <w:numId w:val="142"/>
        </w:numPr>
        <w:tabs>
          <w:tab w:val="clear" w:pos="720"/>
        </w:tabs>
        <w:ind w:firstLine="709"/>
        <w:rPr>
          <w:b w:val="0"/>
          <w:lang w:val="ru-RU"/>
        </w:rPr>
      </w:pPr>
      <w:r w:rsidRPr="00D11C87">
        <w:rPr>
          <w:b w:val="0"/>
          <w:lang w:val="ru-RU"/>
        </w:rPr>
        <w:t>Привлечение организаторов и консультантов на оказание услуг, сопутствующих привлечению заемного финансирования, в том числе на публичных рынках долгового капитала, включая, но не ограничиваясь услугами по консалтингу для получения и/или поддержания и/или повышения международных и российских рейтингов от аккредитованных международных и российских рейтинговых агентств.</w:t>
      </w:r>
    </w:p>
    <w:p w:rsidR="00D36379" w:rsidRDefault="00D36379" w:rsidP="00D36379">
      <w:pPr>
        <w:pStyle w:val="m2"/>
        <w:keepNext w:val="0"/>
        <w:numPr>
          <w:ilvl w:val="1"/>
          <w:numId w:val="142"/>
        </w:numPr>
        <w:tabs>
          <w:tab w:val="clear" w:pos="360"/>
          <w:tab w:val="clear" w:pos="510"/>
        </w:tabs>
        <w:ind w:firstLine="709"/>
        <w:rPr>
          <w:b w:val="0"/>
          <w:bCs/>
        </w:rPr>
      </w:pPr>
      <w:r w:rsidRPr="00186F5A">
        <w:rPr>
          <w:b w:val="0"/>
          <w:bCs/>
        </w:rPr>
        <w:t>В случае если, при планировании закупки продукции по ИПКВ в результате расчета НМЦ стоимость такой продукции изменилась относительно согласованной/утвержденной в ИПР/СкИПР, в качестве НМЦ в таком случае принимается стоимость, сформированная в соответствии с настоящей Методикой. Причина изменения стоимости ИПКВ от НМЦ указывается в отчете об исполнении ИПР</w:t>
      </w:r>
      <w:r w:rsidRPr="0093448E">
        <w:rPr>
          <w:b w:val="0"/>
          <w:bCs/>
        </w:rPr>
        <w:t>.</w:t>
      </w:r>
    </w:p>
    <w:p w:rsidR="00D36379" w:rsidRPr="00D11C87" w:rsidRDefault="00D36379" w:rsidP="00D36379">
      <w:pPr>
        <w:pStyle w:val="m2"/>
        <w:keepNext w:val="0"/>
        <w:numPr>
          <w:ilvl w:val="1"/>
          <w:numId w:val="142"/>
        </w:numPr>
        <w:tabs>
          <w:tab w:val="clear" w:pos="360"/>
          <w:tab w:val="clear" w:pos="510"/>
        </w:tabs>
        <w:ind w:firstLine="709"/>
        <w:rPr>
          <w:b w:val="0"/>
          <w:bCs/>
        </w:rPr>
      </w:pPr>
      <w:r w:rsidRPr="00D11C87">
        <w:rPr>
          <w:b w:val="0"/>
          <w:bCs/>
        </w:rPr>
        <w:t>При осуществлении закупок у взаимозависимых лиц формирование НМЦ должно соответствовать требованиям раздела V.1. части первой Налогового кодекса Российской Федерации.</w:t>
      </w:r>
    </w:p>
    <w:p w:rsidR="00D36379" w:rsidRPr="00D11C87" w:rsidRDefault="00D36379" w:rsidP="00D36379">
      <w:pPr>
        <w:numPr>
          <w:ilvl w:val="0"/>
          <w:numId w:val="142"/>
        </w:numPr>
        <w:tabs>
          <w:tab w:val="clear" w:pos="360"/>
          <w:tab w:val="left" w:pos="1134"/>
        </w:tabs>
        <w:spacing w:before="240" w:after="240" w:line="240" w:lineRule="auto"/>
        <w:ind w:firstLine="709"/>
        <w:jc w:val="both"/>
        <w:rPr>
          <w:rFonts w:ascii="Times New Roman" w:eastAsia="Times New Roman" w:hAnsi="Times New Roman"/>
          <w:b/>
          <w:caps/>
          <w:sz w:val="24"/>
          <w:szCs w:val="24"/>
          <w:lang w:eastAsia="ru-RU"/>
        </w:rPr>
      </w:pPr>
      <w:r w:rsidRPr="00D11C87">
        <w:rPr>
          <w:rFonts w:ascii="Times New Roman" w:eastAsia="Times New Roman" w:hAnsi="Times New Roman"/>
          <w:b/>
          <w:caps/>
          <w:sz w:val="24"/>
          <w:szCs w:val="24"/>
          <w:lang w:eastAsia="ru-RU"/>
        </w:rPr>
        <w:t xml:space="preserve">ФОРМИРОВАНИЕ НМЦ при проведении закупок на выполнение работ/услуг по </w:t>
      </w:r>
      <w:r w:rsidRPr="00D11C87">
        <w:rPr>
          <w:rFonts w:ascii="Times New Roman" w:hAnsi="Times New Roman"/>
          <w:b/>
          <w:sz w:val="24"/>
          <w:szCs w:val="24"/>
        </w:rPr>
        <w:t>НСиР, ТПиР</w:t>
      </w:r>
      <w:r w:rsidRPr="00D11C87">
        <w:rPr>
          <w:rFonts w:ascii="Times New Roman" w:eastAsia="Times New Roman" w:hAnsi="Times New Roman"/>
          <w:b/>
          <w:caps/>
          <w:sz w:val="24"/>
          <w:szCs w:val="24"/>
          <w:lang w:eastAsia="ru-RU"/>
        </w:rPr>
        <w:t xml:space="preserve">, ремонту </w:t>
      </w:r>
      <w:r w:rsidRPr="00D11C87">
        <w:rPr>
          <w:rFonts w:ascii="Times New Roman" w:hAnsi="Times New Roman"/>
          <w:b/>
          <w:sz w:val="24"/>
          <w:szCs w:val="24"/>
        </w:rPr>
        <w:t>ЗиС</w:t>
      </w:r>
      <w:r w:rsidRPr="00D11C87">
        <w:rPr>
          <w:rFonts w:ascii="Times New Roman" w:eastAsia="Times New Roman" w:hAnsi="Times New Roman"/>
          <w:b/>
          <w:caps/>
          <w:sz w:val="24"/>
          <w:szCs w:val="24"/>
          <w:lang w:eastAsia="ru-RU"/>
        </w:rPr>
        <w:t xml:space="preserve">, </w:t>
      </w:r>
      <w:r w:rsidRPr="00D11C87">
        <w:rPr>
          <w:rFonts w:ascii="Times New Roman" w:hAnsi="Times New Roman"/>
          <w:b/>
          <w:sz w:val="24"/>
          <w:szCs w:val="24"/>
        </w:rPr>
        <w:t>ТОиР, ПИР И НИОКР</w:t>
      </w:r>
    </w:p>
    <w:p w:rsidR="00D36379" w:rsidRPr="00D11C87" w:rsidRDefault="00D36379" w:rsidP="00D36379">
      <w:pPr>
        <w:pStyle w:val="m2"/>
        <w:keepNext w:val="0"/>
        <w:numPr>
          <w:ilvl w:val="1"/>
          <w:numId w:val="142"/>
        </w:numPr>
        <w:tabs>
          <w:tab w:val="clear" w:pos="360"/>
        </w:tabs>
        <w:ind w:firstLine="709"/>
        <w:rPr>
          <w:rFonts w:cstheme="minorBidi"/>
          <w:b w:val="0"/>
        </w:rPr>
      </w:pPr>
      <w:r w:rsidRPr="00D11C87">
        <w:rPr>
          <w:rFonts w:cstheme="minorBidi"/>
          <w:b w:val="0"/>
        </w:rPr>
        <w:t>Настоящий раздел Методики определяет общие требования к порядку формирования НМЦ по закупкам, осуществляемым в рамках инвестиционных, производственных и ремонтных программ Общества с целью выполнения работ/услуг:</w:t>
      </w:r>
    </w:p>
    <w:p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По новому строительству и расширению действующих предприятий (НСиР);</w:t>
      </w:r>
    </w:p>
    <w:p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По техническому перевооружению и реконструкции (ТПиР);</w:t>
      </w:r>
    </w:p>
    <w:p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По ремонту зданий и сооружений (ЗиС);</w:t>
      </w:r>
    </w:p>
    <w:p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По техническому обслуживанию и ремонту энергетического оборудования (ТОиР);</w:t>
      </w:r>
    </w:p>
    <w:p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По проектным и изыскательским работам, а также работам, связанным с проектированием (ПИР);</w:t>
      </w:r>
    </w:p>
    <w:p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По научно-исследовательским, опытно-конструкторским и опытно-технологическим работам (НИОКР).</w:t>
      </w:r>
    </w:p>
    <w:p w:rsidR="00D36379" w:rsidRPr="00D11C87" w:rsidRDefault="00D36379" w:rsidP="00D36379">
      <w:pPr>
        <w:pStyle w:val="m2"/>
        <w:keepNext w:val="0"/>
        <w:numPr>
          <w:ilvl w:val="1"/>
          <w:numId w:val="142"/>
        </w:numPr>
        <w:tabs>
          <w:tab w:val="clear" w:pos="360"/>
          <w:tab w:val="clear" w:pos="510"/>
        </w:tabs>
        <w:ind w:firstLine="709"/>
        <w:rPr>
          <w:rFonts w:cstheme="minorBidi"/>
          <w:b w:val="0"/>
        </w:rPr>
      </w:pPr>
      <w:r w:rsidRPr="00D11C87">
        <w:rPr>
          <w:rFonts w:cstheme="minorBidi"/>
          <w:b w:val="0"/>
        </w:rPr>
        <w:t xml:space="preserve">При осуществлении закупок на выполнение работ/услуг, указанных в п. </w:t>
      </w:r>
      <w:r>
        <w:rPr>
          <w:rFonts w:cstheme="minorBidi"/>
          <w:b w:val="0"/>
        </w:rPr>
        <w:t xml:space="preserve">5.1 </w:t>
      </w:r>
      <w:r w:rsidRPr="00D11C87">
        <w:rPr>
          <w:rFonts w:cstheme="minorBidi"/>
          <w:b w:val="0"/>
        </w:rPr>
        <w:t>Методики, в качестве НМЦ принимается стоимость таких работ/услуг, сформированная в соответствии с нормами действующих/актуальных на дату расчета ЛНА:</w:t>
      </w:r>
    </w:p>
    <w:p w:rsidR="00D36379"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Стоимость работ/услуг по НСиР определяется в соответствии с «Методикой формирования стоимости работ по новому строительству и расширению действующих предприятий»;</w:t>
      </w:r>
    </w:p>
    <w:bookmarkStart w:id="586" w:name="_MON_1679916894"/>
    <w:bookmarkEnd w:id="586"/>
    <w:p w:rsidR="005E201F" w:rsidRPr="0032774B" w:rsidRDefault="005E201F" w:rsidP="0032774B">
      <w:pPr>
        <w:rPr>
          <w:b/>
        </w:rPr>
      </w:pPr>
      <w:r>
        <w:rPr>
          <w:lang w:eastAsia="ru-RU"/>
        </w:rPr>
        <w:object w:dxaOrig="1539" w:dyaOrig="995" w14:anchorId="41022B16">
          <v:shape id="_x0000_i1025" type="#_x0000_t75" style="width:76.5pt;height:49.5pt" o:ole="">
            <v:imagedata r:id="rId38" o:title=""/>
          </v:shape>
          <o:OLEObject Type="Embed" ProgID="Word.Document.12" ShapeID="_x0000_i1025" DrawAspect="Icon" ObjectID="_1686629289" r:id="rId39">
            <o:FieldCodes>\s</o:FieldCodes>
          </o:OLEObject>
        </w:object>
      </w:r>
    </w:p>
    <w:p w:rsidR="00D36379"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Стоимость работ/услуг по ТПиР определяется в соответствии с «Методикой определения стоимости работ по техническому перевооружению и реконструкции, выполняемых подрядным способом»;</w:t>
      </w:r>
    </w:p>
    <w:bookmarkStart w:id="587" w:name="_MON_1679916968"/>
    <w:bookmarkEnd w:id="587"/>
    <w:p w:rsidR="005E201F" w:rsidRPr="0032774B" w:rsidRDefault="005E201F" w:rsidP="0032774B">
      <w:pPr>
        <w:rPr>
          <w:b/>
        </w:rPr>
      </w:pPr>
      <w:r>
        <w:rPr>
          <w:lang w:eastAsia="ru-RU"/>
        </w:rPr>
        <w:object w:dxaOrig="1539" w:dyaOrig="995" w14:anchorId="0B3BD52B">
          <v:shape id="_x0000_i1026" type="#_x0000_t75" style="width:76.5pt;height:49.5pt" o:ole="">
            <v:imagedata r:id="rId40" o:title=""/>
          </v:shape>
          <o:OLEObject Type="Embed" ProgID="Word.Document.8" ShapeID="_x0000_i1026" DrawAspect="Icon" ObjectID="_1686629290" r:id="rId41">
            <o:FieldCodes>\s</o:FieldCodes>
          </o:OLEObject>
        </w:object>
      </w:r>
    </w:p>
    <w:p w:rsidR="00D36379"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Стоимость работ/услуг по ремонту ЗиС определяется в соответствии с «Методикой определения стоимости работ по ремонту зданий и сооружений, выполняемых подрядным способом»;</w:t>
      </w:r>
    </w:p>
    <w:bookmarkStart w:id="588" w:name="_MON_1679916985"/>
    <w:bookmarkEnd w:id="588"/>
    <w:p w:rsidR="005E201F" w:rsidRPr="0032774B" w:rsidRDefault="005E201F" w:rsidP="0032774B">
      <w:pPr>
        <w:rPr>
          <w:b/>
        </w:rPr>
      </w:pPr>
      <w:r>
        <w:rPr>
          <w:lang w:eastAsia="ru-RU"/>
        </w:rPr>
        <w:object w:dxaOrig="1539" w:dyaOrig="995" w14:anchorId="116D94DC">
          <v:shape id="_x0000_i1027" type="#_x0000_t75" style="width:76.5pt;height:49.5pt" o:ole="">
            <v:imagedata r:id="rId42" o:title=""/>
          </v:shape>
          <o:OLEObject Type="Embed" ProgID="Word.Document.8" ShapeID="_x0000_i1027" DrawAspect="Icon" ObjectID="_1686629291" r:id="rId43">
            <o:FieldCodes>\s</o:FieldCodes>
          </o:OLEObject>
        </w:object>
      </w:r>
    </w:p>
    <w:p w:rsidR="00D36379"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Стоимость работ/услуг по ТОиР определяется в соответствии с «Методикой определения стоимости работ по техническому обслуживанию и ремонту энергетического оборудования, выполняемых подрядным способом»;</w:t>
      </w:r>
    </w:p>
    <w:bookmarkStart w:id="589" w:name="_MON_1679917002"/>
    <w:bookmarkEnd w:id="589"/>
    <w:p w:rsidR="005E201F" w:rsidRPr="0032774B" w:rsidRDefault="005E201F" w:rsidP="0032774B">
      <w:pPr>
        <w:rPr>
          <w:b/>
        </w:rPr>
      </w:pPr>
      <w:r>
        <w:rPr>
          <w:lang w:eastAsia="ru-RU"/>
        </w:rPr>
        <w:object w:dxaOrig="1539" w:dyaOrig="995" w14:anchorId="33F48547">
          <v:shape id="_x0000_i1028" type="#_x0000_t75" style="width:76.5pt;height:49.5pt" o:ole="">
            <v:imagedata r:id="rId44" o:title=""/>
          </v:shape>
          <o:OLEObject Type="Embed" ProgID="Word.DocumentMacroEnabled.12" ShapeID="_x0000_i1028" DrawAspect="Icon" ObjectID="_1686629292" r:id="rId45"/>
        </w:object>
      </w:r>
    </w:p>
    <w:p w:rsidR="00D36379"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Стоимость ПИР определяется в соответствии с «Методикой определения стоимости проектных и изыскательских работ, а также работ, связанных с проектированием»;</w:t>
      </w:r>
    </w:p>
    <w:bookmarkStart w:id="590" w:name="_MON_1679917030"/>
    <w:bookmarkEnd w:id="590"/>
    <w:p w:rsidR="005E201F" w:rsidRPr="0032774B" w:rsidRDefault="005E201F" w:rsidP="0032774B">
      <w:pPr>
        <w:rPr>
          <w:b/>
        </w:rPr>
      </w:pPr>
      <w:r>
        <w:rPr>
          <w:lang w:eastAsia="ru-RU"/>
        </w:rPr>
        <w:object w:dxaOrig="1539" w:dyaOrig="995" w14:anchorId="46A9C7F7">
          <v:shape id="_x0000_i1029" type="#_x0000_t75" style="width:76.5pt;height:49.5pt" o:ole="">
            <v:imagedata r:id="rId46" o:title=""/>
          </v:shape>
          <o:OLEObject Type="Embed" ProgID="Word.Document.8" ShapeID="_x0000_i1029" DrawAspect="Icon" ObjectID="_1686629293" r:id="rId47">
            <o:FieldCodes>\s</o:FieldCodes>
          </o:OLEObject>
        </w:object>
      </w:r>
    </w:p>
    <w:p w:rsidR="00D36379"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Стоимость НИОКР определяется в соответствии с «</w:t>
      </w:r>
      <w:r w:rsidRPr="00D11C87">
        <w:rPr>
          <w:rFonts w:cstheme="minorBidi"/>
          <w:b w:val="0"/>
          <w:bCs/>
          <w:lang w:val="ru-RU"/>
        </w:rPr>
        <w:t xml:space="preserve">Методическими рекомендациями по определению стоимости» (Приложение 4 к </w:t>
      </w:r>
      <w:r w:rsidRPr="00D11C87">
        <w:rPr>
          <w:rFonts w:cstheme="minorBidi"/>
          <w:b w:val="0"/>
          <w:lang w:val="ru-RU"/>
        </w:rPr>
        <w:t>Методике «Оценка эффективности НИОКР на стадиях жизненного цикла продукции в рамках инновационной деятельности»).</w:t>
      </w:r>
    </w:p>
    <w:bookmarkStart w:id="591" w:name="_MON_1679917092"/>
    <w:bookmarkEnd w:id="591"/>
    <w:p w:rsidR="005E201F" w:rsidRPr="0032774B" w:rsidRDefault="00827DD8" w:rsidP="0032774B">
      <w:pPr>
        <w:rPr>
          <w:b/>
        </w:rPr>
      </w:pPr>
      <w:r>
        <w:rPr>
          <w:lang w:eastAsia="ru-RU"/>
        </w:rPr>
        <w:object w:dxaOrig="1539" w:dyaOrig="995" w14:anchorId="7A691A08">
          <v:shape id="_x0000_i1030" type="#_x0000_t75" style="width:76.5pt;height:49.5pt" o:ole="">
            <v:imagedata r:id="rId48" o:title=""/>
          </v:shape>
          <o:OLEObject Type="Embed" ProgID="Word.DocumentMacroEnabled.12" ShapeID="_x0000_i1030" DrawAspect="Icon" ObjectID="_1686629294" r:id="rId49"/>
        </w:object>
      </w:r>
    </w:p>
    <w:p w:rsidR="00D36379" w:rsidRPr="00D11C87" w:rsidRDefault="00D36379" w:rsidP="00D36379">
      <w:pPr>
        <w:pStyle w:val="m3"/>
        <w:numPr>
          <w:ilvl w:val="3"/>
          <w:numId w:val="142"/>
        </w:numPr>
        <w:tabs>
          <w:tab w:val="left" w:pos="1560"/>
        </w:tabs>
        <w:ind w:left="0" w:firstLine="709"/>
        <w:rPr>
          <w:rFonts w:cstheme="minorBidi"/>
          <w:b w:val="0"/>
          <w:lang w:val="ru-RU"/>
        </w:rPr>
      </w:pPr>
      <w:r w:rsidRPr="00D11C87">
        <w:rPr>
          <w:rFonts w:cstheme="minorBidi"/>
          <w:b w:val="0"/>
          <w:lang w:val="ru-RU"/>
        </w:rPr>
        <w:t>В рамках настоящей Методики, с целью проверки обоснованности стоимости работ/услуг по реализации мелких проектов НИОКР (проекты с бюджетом менее 30 млн. руб. без НДС), при направлении поставщику запроса ТКП, рекомендуется запрашивать калькуляцию с расшифровкой расходов по статьям согласно типовым формам (Приложение 2-4 к «</w:t>
      </w:r>
      <w:r w:rsidRPr="00D11C87">
        <w:rPr>
          <w:rFonts w:cstheme="minorBidi"/>
          <w:b w:val="0"/>
          <w:bCs/>
          <w:lang w:val="ru-RU"/>
        </w:rPr>
        <w:t>Методическим рекомендациям по определению стоимости»)</w:t>
      </w:r>
      <w:r w:rsidRPr="00D11C87">
        <w:rPr>
          <w:rFonts w:cstheme="minorBidi"/>
          <w:b w:val="0"/>
          <w:lang w:val="ru-RU"/>
        </w:rPr>
        <w:t>.</w:t>
      </w:r>
    </w:p>
    <w:p w:rsidR="00D36379" w:rsidRPr="00D11C87" w:rsidRDefault="00D36379" w:rsidP="00D36379">
      <w:pPr>
        <w:numPr>
          <w:ilvl w:val="0"/>
          <w:numId w:val="142"/>
        </w:numPr>
        <w:tabs>
          <w:tab w:val="clear" w:pos="360"/>
          <w:tab w:val="left" w:pos="1134"/>
        </w:tabs>
        <w:spacing w:before="240" w:after="240" w:line="240" w:lineRule="auto"/>
        <w:ind w:firstLine="709"/>
        <w:jc w:val="both"/>
        <w:rPr>
          <w:rFonts w:ascii="Times New Roman" w:eastAsia="Times New Roman" w:hAnsi="Times New Roman"/>
          <w:b/>
          <w:caps/>
          <w:sz w:val="24"/>
          <w:szCs w:val="24"/>
          <w:lang w:eastAsia="ru-RU"/>
        </w:rPr>
      </w:pPr>
      <w:r w:rsidRPr="00D11C87">
        <w:rPr>
          <w:rFonts w:ascii="Times New Roman" w:eastAsia="Times New Roman" w:hAnsi="Times New Roman"/>
          <w:b/>
          <w:caps/>
          <w:sz w:val="24"/>
          <w:szCs w:val="24"/>
          <w:lang w:eastAsia="ru-RU"/>
        </w:rPr>
        <w:t xml:space="preserve">формирование и использование рмц При закупках </w:t>
      </w:r>
      <w:r w:rsidRPr="00D11C87">
        <w:rPr>
          <w:rFonts w:ascii="Times New Roman" w:hAnsi="Times New Roman"/>
          <w:b/>
          <w:sz w:val="24"/>
          <w:szCs w:val="24"/>
        </w:rPr>
        <w:t>МТР</w:t>
      </w:r>
    </w:p>
    <w:p w:rsidR="00D36379" w:rsidRPr="00D11C87" w:rsidRDefault="00D36379" w:rsidP="00D36379">
      <w:pPr>
        <w:pStyle w:val="m2"/>
        <w:keepNext w:val="0"/>
        <w:numPr>
          <w:ilvl w:val="1"/>
          <w:numId w:val="142"/>
        </w:numPr>
        <w:tabs>
          <w:tab w:val="clear" w:pos="360"/>
          <w:tab w:val="clear" w:pos="510"/>
          <w:tab w:val="left" w:pos="1276"/>
        </w:tabs>
        <w:ind w:firstLine="709"/>
        <w:rPr>
          <w:rFonts w:cstheme="minorBidi"/>
          <w:b w:val="0"/>
        </w:rPr>
      </w:pPr>
      <w:r w:rsidRPr="00D11C87">
        <w:rPr>
          <w:rFonts w:cstheme="minorBidi"/>
          <w:b w:val="0"/>
        </w:rPr>
        <w:t>При закупках МТР, за исключением закупок, осуществляемых способом ЕП, в качестве НМЦ возможно использование значения РМЦ.</w:t>
      </w:r>
    </w:p>
    <w:p w:rsidR="00D36379" w:rsidRPr="00D11C87" w:rsidRDefault="00D36379" w:rsidP="00D36379">
      <w:pPr>
        <w:pStyle w:val="m2"/>
        <w:keepNext w:val="0"/>
        <w:numPr>
          <w:ilvl w:val="1"/>
          <w:numId w:val="142"/>
        </w:numPr>
        <w:tabs>
          <w:tab w:val="clear" w:pos="360"/>
          <w:tab w:val="clear" w:pos="510"/>
          <w:tab w:val="left" w:pos="1276"/>
        </w:tabs>
        <w:ind w:firstLine="709"/>
        <w:rPr>
          <w:rFonts w:cstheme="minorBidi"/>
          <w:b w:val="0"/>
        </w:rPr>
      </w:pPr>
      <w:r w:rsidRPr="00D11C87">
        <w:rPr>
          <w:rFonts w:cstheme="minorBidi"/>
          <w:b w:val="0"/>
        </w:rPr>
        <w:t>РМЦ формируется в ЕИСЗ на основании оферентных цен участников закупок Группы, созданных в системе по форме ТКП, при загрузке спецификаций участников в форму «Карты закупок», и/или зарегистрированных и согласованных в установленном порядке ТКП, полученных в результате направления Заказчиками адресных запросов (пп.</w:t>
      </w:r>
      <w:r>
        <w:rPr>
          <w:rFonts w:cstheme="minorBidi"/>
          <w:b w:val="0"/>
        </w:rPr>
        <w:t xml:space="preserve"> 7.2.1-7.2.3 </w:t>
      </w:r>
      <w:r w:rsidRPr="00D11C87">
        <w:rPr>
          <w:rFonts w:cstheme="minorBidi"/>
          <w:b w:val="0"/>
        </w:rPr>
        <w:t>Методики).</w:t>
      </w:r>
    </w:p>
    <w:p w:rsidR="00D36379" w:rsidRPr="00D11C87" w:rsidRDefault="00D36379" w:rsidP="00D36379">
      <w:pPr>
        <w:pStyle w:val="m2"/>
        <w:keepNext w:val="0"/>
        <w:numPr>
          <w:ilvl w:val="1"/>
          <w:numId w:val="142"/>
        </w:numPr>
        <w:tabs>
          <w:tab w:val="clear" w:pos="360"/>
          <w:tab w:val="clear" w:pos="510"/>
          <w:tab w:val="left" w:pos="1276"/>
        </w:tabs>
        <w:ind w:firstLine="709"/>
        <w:rPr>
          <w:rFonts w:cstheme="minorBidi"/>
          <w:b w:val="0"/>
        </w:rPr>
      </w:pPr>
      <w:r w:rsidRPr="00D11C87">
        <w:rPr>
          <w:rFonts w:cstheme="minorBidi"/>
          <w:b w:val="0"/>
        </w:rPr>
        <w:t>При регистрации ТКП устанавливается срок его действия в соответствии со следующими критериями:</w:t>
      </w:r>
    </w:p>
    <w:p w:rsidR="00D36379" w:rsidRPr="00D11C87" w:rsidRDefault="00D36379" w:rsidP="00D36379">
      <w:pPr>
        <w:pStyle w:val="m3"/>
        <w:numPr>
          <w:ilvl w:val="2"/>
          <w:numId w:val="142"/>
        </w:numPr>
        <w:tabs>
          <w:tab w:val="clear" w:pos="720"/>
          <w:tab w:val="left" w:pos="1276"/>
        </w:tabs>
        <w:ind w:firstLine="709"/>
        <w:rPr>
          <w:rFonts w:cstheme="minorBidi"/>
          <w:b w:val="0"/>
          <w:lang w:val="ru-RU"/>
        </w:rPr>
      </w:pPr>
      <w:r w:rsidRPr="00D11C87">
        <w:rPr>
          <w:rFonts w:cstheme="minorBidi"/>
          <w:b w:val="0"/>
          <w:lang w:val="ru-RU"/>
        </w:rPr>
        <w:t>Для ТКП, содержащего ценовую информацию в рублях, срок действия устанавливается не более 12 (двенадцати) месяцев от даты ТКП;</w:t>
      </w:r>
    </w:p>
    <w:p w:rsidR="00D36379" w:rsidRDefault="00D36379" w:rsidP="00D36379">
      <w:pPr>
        <w:pStyle w:val="m3"/>
        <w:numPr>
          <w:ilvl w:val="2"/>
          <w:numId w:val="142"/>
        </w:numPr>
        <w:tabs>
          <w:tab w:val="clear" w:pos="720"/>
          <w:tab w:val="left" w:pos="1276"/>
        </w:tabs>
        <w:ind w:firstLine="709"/>
        <w:rPr>
          <w:rFonts w:cstheme="minorBidi"/>
          <w:b w:val="0"/>
          <w:lang w:val="ru-RU"/>
        </w:rPr>
      </w:pPr>
      <w:r w:rsidRPr="00D11C87">
        <w:rPr>
          <w:rFonts w:cstheme="minorBidi"/>
          <w:b w:val="0"/>
          <w:lang w:val="ru-RU"/>
        </w:rPr>
        <w:t>Для ТКП, содержащего ценовую информацию в иностранной валюте, срок действия устанавливается не более 6 (шести) месяцев от даты ТКП.</w:t>
      </w:r>
    </w:p>
    <w:p w:rsidR="00D36379" w:rsidRPr="00D11C87" w:rsidRDefault="00D36379" w:rsidP="00D36379">
      <w:pPr>
        <w:pStyle w:val="m2"/>
        <w:keepNext w:val="0"/>
        <w:numPr>
          <w:ilvl w:val="1"/>
          <w:numId w:val="142"/>
        </w:numPr>
        <w:tabs>
          <w:tab w:val="clear" w:pos="360"/>
          <w:tab w:val="clear" w:pos="510"/>
          <w:tab w:val="left" w:pos="1276"/>
        </w:tabs>
        <w:ind w:firstLine="709"/>
        <w:rPr>
          <w:rFonts w:cstheme="minorBidi"/>
          <w:b w:val="0"/>
        </w:rPr>
      </w:pPr>
      <w:r w:rsidRPr="00D11C87">
        <w:rPr>
          <w:rFonts w:cstheme="minorBidi"/>
          <w:b w:val="0"/>
        </w:rPr>
        <w:t xml:space="preserve">РМЦ формируется в ЕИСЗ как среднее арифметическое 3 (трех) </w:t>
      </w:r>
      <w:r>
        <w:rPr>
          <w:rFonts w:cstheme="minorBidi"/>
          <w:b w:val="0"/>
        </w:rPr>
        <w:t>минимальных цен</w:t>
      </w:r>
      <w:r w:rsidRPr="00D11C87">
        <w:rPr>
          <w:rFonts w:cstheme="minorBidi"/>
          <w:b w:val="0"/>
        </w:rPr>
        <w:t xml:space="preserve"> действующих ТКП</w:t>
      </w:r>
      <w:r w:rsidRPr="00D11C87">
        <w:rPr>
          <w:b w:val="0"/>
        </w:rPr>
        <w:t xml:space="preserve"> в пределах </w:t>
      </w:r>
      <w:r>
        <w:rPr>
          <w:b w:val="0"/>
        </w:rPr>
        <w:t>2</w:t>
      </w:r>
      <w:r w:rsidRPr="00D11C87">
        <w:rPr>
          <w:b w:val="0"/>
        </w:rPr>
        <w:t>0 % от минимальной цены по НП:</w:t>
      </w:r>
    </w:p>
    <w:p w:rsidR="00D36379" w:rsidRPr="00D11C87" w:rsidRDefault="00D36379" w:rsidP="00D36379">
      <w:pPr>
        <w:pStyle w:val="m3"/>
        <w:numPr>
          <w:ilvl w:val="2"/>
          <w:numId w:val="142"/>
        </w:numPr>
        <w:tabs>
          <w:tab w:val="clear" w:pos="720"/>
          <w:tab w:val="left" w:pos="1276"/>
        </w:tabs>
        <w:ind w:firstLine="709"/>
        <w:rPr>
          <w:b w:val="0"/>
          <w:lang w:val="ru-RU"/>
        </w:rPr>
      </w:pPr>
      <w:r w:rsidRPr="00D11C87">
        <w:rPr>
          <w:rFonts w:cstheme="minorBidi"/>
          <w:b w:val="0"/>
          <w:lang w:val="ru-RU"/>
        </w:rPr>
        <w:t>В случае если срок действия участвующего в расчете ТКП не превышает 6 (шесть) месяцев расчет осуществляется по цене НП указанной в ТКП</w:t>
      </w:r>
      <w:r w:rsidRPr="00D11C87">
        <w:rPr>
          <w:b w:val="0"/>
          <w:lang w:val="ru-RU"/>
        </w:rPr>
        <w:t>;</w:t>
      </w:r>
    </w:p>
    <w:p w:rsidR="00D36379" w:rsidRPr="00D11C87" w:rsidRDefault="00D36379" w:rsidP="00D36379">
      <w:pPr>
        <w:pStyle w:val="m3"/>
        <w:numPr>
          <w:ilvl w:val="2"/>
          <w:numId w:val="142"/>
        </w:numPr>
        <w:tabs>
          <w:tab w:val="clear" w:pos="720"/>
          <w:tab w:val="left" w:pos="1276"/>
        </w:tabs>
        <w:ind w:firstLine="709"/>
        <w:rPr>
          <w:rFonts w:cstheme="minorBidi"/>
          <w:b w:val="0"/>
          <w:lang w:val="ru-RU"/>
        </w:rPr>
      </w:pPr>
      <w:r w:rsidRPr="00D11C87">
        <w:rPr>
          <w:b w:val="0"/>
          <w:lang w:val="ru-RU"/>
        </w:rPr>
        <w:t xml:space="preserve">В случае если срок действия участвующего в расчете ТКП составляет от 6 (шести) до 12 (двенадцати) месяцев включительно, в расчет принимается цена НП по ТКП с учетом инфляционной составляющей в соответствии с ЕСУ (распространяется только на ТКП, </w:t>
      </w:r>
      <w:r w:rsidRPr="00D11C87">
        <w:rPr>
          <w:rFonts w:cstheme="minorBidi"/>
          <w:b w:val="0"/>
          <w:lang w:val="ru-RU"/>
        </w:rPr>
        <w:t>содержащие ценовую информацию в рублях)</w:t>
      </w:r>
      <w:r w:rsidRPr="00D11C87">
        <w:rPr>
          <w:b w:val="0"/>
          <w:lang w:val="ru-RU"/>
        </w:rPr>
        <w:t>.</w:t>
      </w:r>
    </w:p>
    <w:p w:rsidR="00D36379" w:rsidRDefault="00D36379" w:rsidP="00D36379">
      <w:pPr>
        <w:pStyle w:val="m3"/>
        <w:numPr>
          <w:ilvl w:val="1"/>
          <w:numId w:val="142"/>
        </w:numPr>
        <w:tabs>
          <w:tab w:val="clear" w:pos="360"/>
          <w:tab w:val="left" w:pos="1276"/>
        </w:tabs>
        <w:ind w:firstLine="709"/>
        <w:rPr>
          <w:rFonts w:cstheme="minorBidi"/>
          <w:b w:val="0"/>
          <w:lang w:val="ru-RU"/>
        </w:rPr>
      </w:pPr>
      <w:r w:rsidRPr="00D11C87">
        <w:rPr>
          <w:rFonts w:cstheme="minorBidi"/>
          <w:b w:val="0"/>
          <w:lang w:val="ru-RU"/>
        </w:rPr>
        <w:t>Если для расчета РМЦ в ЕИСЗ отсутствует необходимое количество ТКП, в таком случае РМЦ автоматически определяется как ближайшая к дате расчета цена победителя конкурентной закупочной процедуры</w:t>
      </w:r>
      <w:r>
        <w:rPr>
          <w:rFonts w:cstheme="minorBidi"/>
          <w:b w:val="0"/>
          <w:lang w:val="ru-RU"/>
        </w:rPr>
        <w:t xml:space="preserve"> или цена ТКП, </w:t>
      </w:r>
      <w:r w:rsidRPr="00B362B3">
        <w:rPr>
          <w:rFonts w:cstheme="minorBidi"/>
          <w:b w:val="0"/>
          <w:lang w:val="ru-RU"/>
        </w:rPr>
        <w:t>автоматическ</w:t>
      </w:r>
      <w:r>
        <w:rPr>
          <w:rFonts w:cstheme="minorBidi"/>
          <w:b w:val="0"/>
          <w:lang w:val="ru-RU"/>
        </w:rPr>
        <w:t>и с</w:t>
      </w:r>
      <w:r w:rsidRPr="00B362B3">
        <w:rPr>
          <w:rFonts w:cstheme="minorBidi"/>
          <w:b w:val="0"/>
          <w:lang w:val="ru-RU"/>
        </w:rPr>
        <w:t>формиров</w:t>
      </w:r>
      <w:r>
        <w:rPr>
          <w:rFonts w:cstheme="minorBidi"/>
          <w:b w:val="0"/>
          <w:lang w:val="ru-RU"/>
        </w:rPr>
        <w:t>анного</w:t>
      </w:r>
      <w:r w:rsidRPr="00B362B3">
        <w:rPr>
          <w:rFonts w:cstheme="minorBidi"/>
          <w:b w:val="0"/>
          <w:lang w:val="ru-RU"/>
        </w:rPr>
        <w:t xml:space="preserve"> по заказ</w:t>
      </w:r>
      <w:r>
        <w:rPr>
          <w:rFonts w:cstheme="minorBidi"/>
          <w:b w:val="0"/>
          <w:lang w:val="ru-RU"/>
        </w:rPr>
        <w:t>у</w:t>
      </w:r>
      <w:r w:rsidRPr="00B362B3">
        <w:rPr>
          <w:rFonts w:cstheme="minorBidi"/>
          <w:b w:val="0"/>
          <w:lang w:val="ru-RU"/>
        </w:rPr>
        <w:t xml:space="preserve"> на приобретение</w:t>
      </w:r>
      <w:r>
        <w:rPr>
          <w:rFonts w:cstheme="minorBidi"/>
          <w:b w:val="0"/>
          <w:vertAlign w:val="superscript"/>
          <w:lang w:val="ru-RU"/>
        </w:rPr>
        <w:t>**</w:t>
      </w:r>
      <w:r>
        <w:rPr>
          <w:rFonts w:cstheme="minorBidi"/>
          <w:b w:val="0"/>
          <w:lang w:val="ru-RU"/>
        </w:rPr>
        <w:t>,</w:t>
      </w:r>
      <w:r w:rsidRPr="00D11C87">
        <w:rPr>
          <w:rFonts w:cstheme="minorBidi"/>
          <w:b w:val="0"/>
          <w:lang w:val="ru-RU"/>
        </w:rPr>
        <w:t xml:space="preserve"> умноженная на инфляционную составляющую согласно ЕСУ по годам до приведения цены к текущему уровню цен.</w:t>
      </w:r>
    </w:p>
    <w:p w:rsidR="00D36379" w:rsidRPr="00536632" w:rsidRDefault="00D36379" w:rsidP="00D36379">
      <w:pPr>
        <w:spacing w:after="0" w:line="240" w:lineRule="auto"/>
        <w:ind w:firstLine="709"/>
        <w:jc w:val="both"/>
      </w:pPr>
      <w:r w:rsidRPr="00E7667C">
        <w:rPr>
          <w:rFonts w:ascii="Times New Roman" w:hAnsi="Times New Roman"/>
          <w:sz w:val="24"/>
          <w:szCs w:val="24"/>
          <w:vertAlign w:val="superscript"/>
          <w:lang w:eastAsia="ru-RU"/>
        </w:rPr>
        <w:t>**</w:t>
      </w:r>
      <w:r>
        <w:rPr>
          <w:rFonts w:ascii="Times New Roman" w:eastAsia="Times New Roman" w:hAnsi="Times New Roman"/>
          <w:i/>
          <w:sz w:val="24"/>
          <w:lang w:eastAsia="ru-RU"/>
        </w:rPr>
        <w:t>По</w:t>
      </w:r>
      <w:r w:rsidRPr="007C7CB0">
        <w:rPr>
          <w:rFonts w:ascii="Times New Roman" w:eastAsia="Times New Roman" w:hAnsi="Times New Roman"/>
          <w:i/>
          <w:sz w:val="24"/>
          <w:lang w:eastAsia="ru-RU"/>
        </w:rPr>
        <w:t xml:space="preserve"> заказам на приобретение</w:t>
      </w:r>
      <w:r>
        <w:rPr>
          <w:rFonts w:ascii="Times New Roman" w:eastAsia="Times New Roman" w:hAnsi="Times New Roman"/>
          <w:i/>
          <w:sz w:val="24"/>
          <w:lang w:eastAsia="ru-RU"/>
        </w:rPr>
        <w:t xml:space="preserve"> автоматическое формирование ТКП осуществляется после внесения и сохранение в ЕИСЗ информации о договоре</w:t>
      </w:r>
      <w:r w:rsidRPr="004317B2">
        <w:rPr>
          <w:rFonts w:ascii="Times New Roman" w:eastAsia="Times New Roman" w:hAnsi="Times New Roman"/>
          <w:i/>
          <w:sz w:val="24"/>
          <w:lang w:eastAsia="ru-RU"/>
        </w:rPr>
        <w:t xml:space="preserve"> </w:t>
      </w:r>
      <w:r w:rsidRPr="00E7667C">
        <w:rPr>
          <w:rFonts w:ascii="Times New Roman" w:eastAsia="Times New Roman" w:hAnsi="Times New Roman"/>
          <w:i/>
          <w:sz w:val="24"/>
          <w:lang w:eastAsia="ru-RU"/>
        </w:rPr>
        <w:t>по лотам</w:t>
      </w:r>
      <w:r>
        <w:rPr>
          <w:rFonts w:ascii="Times New Roman" w:eastAsia="Times New Roman" w:hAnsi="Times New Roman"/>
          <w:i/>
          <w:sz w:val="24"/>
          <w:lang w:eastAsia="ru-RU"/>
        </w:rPr>
        <w:t xml:space="preserve"> со</w:t>
      </w:r>
      <w:r w:rsidRPr="00E7667C">
        <w:rPr>
          <w:rFonts w:ascii="Times New Roman" w:eastAsia="Times New Roman" w:hAnsi="Times New Roman"/>
          <w:i/>
          <w:sz w:val="24"/>
          <w:lang w:eastAsia="ru-RU"/>
        </w:rPr>
        <w:t xml:space="preserve"> способ</w:t>
      </w:r>
      <w:r>
        <w:rPr>
          <w:rFonts w:ascii="Times New Roman" w:eastAsia="Times New Roman" w:hAnsi="Times New Roman"/>
          <w:i/>
          <w:sz w:val="24"/>
          <w:lang w:eastAsia="ru-RU"/>
        </w:rPr>
        <w:t>ом</w:t>
      </w:r>
      <w:r w:rsidRPr="00E7667C">
        <w:rPr>
          <w:rFonts w:ascii="Times New Roman" w:eastAsia="Times New Roman" w:hAnsi="Times New Roman"/>
          <w:i/>
          <w:sz w:val="24"/>
          <w:lang w:eastAsia="ru-RU"/>
        </w:rPr>
        <w:t xml:space="preserve"> закупки</w:t>
      </w:r>
      <w:r>
        <w:rPr>
          <w:rFonts w:ascii="Times New Roman" w:eastAsia="Times New Roman" w:hAnsi="Times New Roman"/>
          <w:i/>
          <w:sz w:val="24"/>
          <w:lang w:eastAsia="ru-RU"/>
        </w:rPr>
        <w:t xml:space="preserve"> </w:t>
      </w:r>
      <w:r w:rsidRPr="00B362B3">
        <w:rPr>
          <w:rFonts w:ascii="Times New Roman" w:eastAsia="Times New Roman" w:hAnsi="Times New Roman"/>
          <w:i/>
          <w:sz w:val="24"/>
          <w:lang w:eastAsia="ru-RU"/>
        </w:rPr>
        <w:t>«Упрощенная процедура закупки»</w:t>
      </w:r>
      <w:r>
        <w:rPr>
          <w:rFonts w:ascii="Times New Roman" w:eastAsia="Times New Roman" w:hAnsi="Times New Roman"/>
          <w:i/>
          <w:sz w:val="24"/>
          <w:lang w:eastAsia="ru-RU"/>
        </w:rPr>
        <w:t xml:space="preserve"> и </w:t>
      </w:r>
      <w:r w:rsidRPr="00E7667C">
        <w:rPr>
          <w:rFonts w:ascii="Times New Roman" w:eastAsia="Times New Roman" w:hAnsi="Times New Roman"/>
          <w:i/>
          <w:sz w:val="24"/>
          <w:lang w:eastAsia="ru-RU"/>
        </w:rPr>
        <w:t>«Ряд закупок до 500 тыс руб.»</w:t>
      </w:r>
      <w:r>
        <w:rPr>
          <w:rFonts w:ascii="Times New Roman" w:eastAsia="Times New Roman" w:hAnsi="Times New Roman"/>
          <w:i/>
          <w:sz w:val="24"/>
          <w:lang w:eastAsia="ru-RU"/>
        </w:rPr>
        <w:t xml:space="preserve"> с</w:t>
      </w:r>
      <w:r w:rsidRPr="00E7667C">
        <w:rPr>
          <w:rFonts w:ascii="Times New Roman" w:eastAsia="Times New Roman" w:hAnsi="Times New Roman"/>
          <w:i/>
          <w:sz w:val="24"/>
          <w:lang w:eastAsia="ru-RU"/>
        </w:rPr>
        <w:t xml:space="preserve"> контекст</w:t>
      </w:r>
      <w:r>
        <w:rPr>
          <w:rFonts w:ascii="Times New Roman" w:eastAsia="Times New Roman" w:hAnsi="Times New Roman"/>
          <w:i/>
          <w:sz w:val="24"/>
          <w:lang w:eastAsia="ru-RU"/>
        </w:rPr>
        <w:t xml:space="preserve">ом в </w:t>
      </w:r>
      <w:r w:rsidRPr="009D4F0E">
        <w:rPr>
          <w:rFonts w:ascii="Times New Roman" w:eastAsia="Times New Roman" w:hAnsi="Times New Roman"/>
          <w:i/>
          <w:sz w:val="24"/>
          <w:lang w:eastAsia="ru-RU"/>
        </w:rPr>
        <w:t>заказ</w:t>
      </w:r>
      <w:r>
        <w:rPr>
          <w:rFonts w:ascii="Times New Roman" w:eastAsia="Times New Roman" w:hAnsi="Times New Roman"/>
          <w:i/>
          <w:sz w:val="24"/>
          <w:lang w:eastAsia="ru-RU"/>
        </w:rPr>
        <w:t>е</w:t>
      </w:r>
      <w:r w:rsidRPr="009D4F0E">
        <w:rPr>
          <w:rFonts w:ascii="Times New Roman" w:eastAsia="Times New Roman" w:hAnsi="Times New Roman"/>
          <w:i/>
          <w:sz w:val="24"/>
          <w:lang w:eastAsia="ru-RU"/>
        </w:rPr>
        <w:t xml:space="preserve"> на приобретение</w:t>
      </w:r>
      <w:r w:rsidRPr="00536632">
        <w:rPr>
          <w:rFonts w:ascii="Times New Roman" w:eastAsia="Times New Roman" w:hAnsi="Times New Roman"/>
          <w:i/>
          <w:sz w:val="24"/>
          <w:lang w:eastAsia="ru-RU"/>
        </w:rPr>
        <w:t xml:space="preserve"> «Ряд закупочных процедур УЗП»</w:t>
      </w:r>
      <w:r>
        <w:rPr>
          <w:rFonts w:ascii="Times New Roman" w:eastAsia="Times New Roman" w:hAnsi="Times New Roman"/>
          <w:i/>
          <w:sz w:val="24"/>
          <w:lang w:eastAsia="ru-RU"/>
        </w:rPr>
        <w:t>.</w:t>
      </w:r>
    </w:p>
    <w:p w:rsidR="00D36379" w:rsidRPr="00D11C87" w:rsidRDefault="00D36379" w:rsidP="00D36379">
      <w:pPr>
        <w:pStyle w:val="m3"/>
        <w:numPr>
          <w:ilvl w:val="1"/>
          <w:numId w:val="142"/>
        </w:numPr>
        <w:tabs>
          <w:tab w:val="clear" w:pos="360"/>
          <w:tab w:val="left" w:pos="1276"/>
        </w:tabs>
        <w:ind w:firstLine="709"/>
        <w:rPr>
          <w:rFonts w:cstheme="minorBidi"/>
          <w:b w:val="0"/>
          <w:lang w:val="ru-RU"/>
        </w:rPr>
      </w:pPr>
      <w:r w:rsidRPr="00D11C87">
        <w:rPr>
          <w:rFonts w:cstheme="minorBidi"/>
          <w:b w:val="0"/>
          <w:lang w:val="ru-RU"/>
        </w:rPr>
        <w:t>Подробный порядок регистрации ТКП в ЕИСЗ и формирования РМЦ, определен инструкциями пользователя, размещенными в соответствующем разделе ЕИСЗ.</w:t>
      </w:r>
    </w:p>
    <w:p w:rsidR="00D36379" w:rsidRPr="00D11C87" w:rsidRDefault="00D36379" w:rsidP="00D36379">
      <w:pPr>
        <w:pStyle w:val="m3"/>
        <w:numPr>
          <w:ilvl w:val="1"/>
          <w:numId w:val="142"/>
        </w:numPr>
        <w:tabs>
          <w:tab w:val="clear" w:pos="360"/>
          <w:tab w:val="left" w:pos="1276"/>
        </w:tabs>
        <w:ind w:firstLine="709"/>
        <w:rPr>
          <w:rFonts w:cstheme="minorBidi"/>
          <w:b w:val="0"/>
          <w:lang w:val="ru-RU"/>
        </w:rPr>
      </w:pPr>
      <w:r w:rsidRPr="00D11C87">
        <w:rPr>
          <w:rFonts w:cstheme="minorBidi"/>
          <w:b w:val="0"/>
          <w:lang w:val="ru-RU"/>
        </w:rPr>
        <w:t>В случае если для формирования РМЦ в ЕИСЗ отсутствуют необходимое количество ТКП и цена победителя или Заказчик считает, что РМЦ не может быть использована в качестве НМЦ, определение НМЦ осуществляется Заказчиком в соответствии с порядком, установленным разделами</w:t>
      </w:r>
      <w:r>
        <w:rPr>
          <w:rFonts w:cstheme="minorBidi"/>
          <w:b w:val="0"/>
          <w:lang w:val="ru-RU"/>
        </w:rPr>
        <w:t xml:space="preserve"> 7-10</w:t>
      </w:r>
      <w:r w:rsidRPr="00D11C87">
        <w:rPr>
          <w:rFonts w:cstheme="minorBidi"/>
          <w:b w:val="0"/>
          <w:lang w:val="ru-RU"/>
        </w:rPr>
        <w:t xml:space="preserve"> Методики.</w:t>
      </w:r>
    </w:p>
    <w:p w:rsidR="00D36379" w:rsidRPr="00D11C87" w:rsidRDefault="00D36379" w:rsidP="00D36379">
      <w:pPr>
        <w:numPr>
          <w:ilvl w:val="0"/>
          <w:numId w:val="142"/>
        </w:numPr>
        <w:tabs>
          <w:tab w:val="clear" w:pos="360"/>
          <w:tab w:val="left" w:pos="1134"/>
        </w:tabs>
        <w:spacing w:before="240" w:after="240" w:line="240" w:lineRule="auto"/>
        <w:ind w:firstLine="709"/>
        <w:jc w:val="both"/>
        <w:rPr>
          <w:rFonts w:cstheme="minorBidi"/>
        </w:rPr>
      </w:pPr>
      <w:r w:rsidRPr="00D11C87">
        <w:rPr>
          <w:rFonts w:ascii="Times New Roman" w:eastAsia="Times New Roman" w:hAnsi="Times New Roman"/>
          <w:b/>
          <w:caps/>
          <w:sz w:val="24"/>
          <w:szCs w:val="24"/>
          <w:lang w:eastAsia="ru-RU"/>
        </w:rPr>
        <w:t xml:space="preserve">Общий порядок действий для расчета НМЦ ПРИ ПРОВЕДЕНИИ ЗАКУПОК </w:t>
      </w:r>
      <w:r w:rsidRPr="00D11C87">
        <w:rPr>
          <w:rFonts w:ascii="Times New Roman" w:hAnsi="Times New Roman"/>
          <w:b/>
          <w:sz w:val="24"/>
          <w:szCs w:val="24"/>
        </w:rPr>
        <w:t xml:space="preserve">МТР И </w:t>
      </w:r>
      <w:r w:rsidRPr="00D11C87">
        <w:rPr>
          <w:rFonts w:ascii="Times New Roman" w:eastAsia="Times New Roman" w:hAnsi="Times New Roman"/>
          <w:b/>
          <w:caps/>
          <w:sz w:val="24"/>
          <w:szCs w:val="24"/>
          <w:lang w:eastAsia="ru-RU"/>
        </w:rPr>
        <w:t xml:space="preserve">работ/услуг, не указанных в разделе </w:t>
      </w:r>
      <w:r>
        <w:rPr>
          <w:rFonts w:ascii="Times New Roman" w:eastAsia="Times New Roman" w:hAnsi="Times New Roman"/>
          <w:b/>
          <w:caps/>
          <w:sz w:val="24"/>
          <w:szCs w:val="24"/>
          <w:lang w:eastAsia="ru-RU"/>
        </w:rPr>
        <w:t>5</w:t>
      </w:r>
      <w:r w:rsidRPr="00D11C87">
        <w:rPr>
          <w:rFonts w:ascii="Times New Roman" w:eastAsia="Times New Roman" w:hAnsi="Times New Roman"/>
          <w:b/>
          <w:caps/>
          <w:sz w:val="24"/>
          <w:szCs w:val="24"/>
          <w:lang w:eastAsia="ru-RU"/>
        </w:rPr>
        <w:t xml:space="preserve"> Методики</w:t>
      </w:r>
    </w:p>
    <w:p w:rsidR="00D36379" w:rsidRPr="00D11C87" w:rsidRDefault="00D36379" w:rsidP="00D36379">
      <w:pPr>
        <w:pStyle w:val="m2"/>
        <w:keepNext w:val="0"/>
        <w:numPr>
          <w:ilvl w:val="1"/>
          <w:numId w:val="142"/>
        </w:numPr>
        <w:tabs>
          <w:tab w:val="clear" w:pos="360"/>
          <w:tab w:val="clear" w:pos="510"/>
          <w:tab w:val="left" w:pos="1276"/>
        </w:tabs>
        <w:ind w:firstLine="709"/>
        <w:rPr>
          <w:rFonts w:cstheme="minorBidi"/>
          <w:b w:val="0"/>
        </w:rPr>
      </w:pPr>
      <w:r w:rsidRPr="00D11C87">
        <w:rPr>
          <w:rFonts w:cstheme="minorBidi"/>
          <w:b w:val="0"/>
        </w:rPr>
        <w:t>Для расчета НМЦ необходимым и обязательным условием является наличие не менее 3 (трех) ИЦИ.</w:t>
      </w:r>
    </w:p>
    <w:p w:rsidR="00D36379" w:rsidRPr="00D11C87" w:rsidRDefault="00D36379" w:rsidP="00D36379">
      <w:pPr>
        <w:pStyle w:val="m2"/>
        <w:keepNext w:val="0"/>
        <w:numPr>
          <w:ilvl w:val="1"/>
          <w:numId w:val="142"/>
        </w:numPr>
        <w:tabs>
          <w:tab w:val="clear" w:pos="360"/>
          <w:tab w:val="clear" w:pos="510"/>
          <w:tab w:val="left" w:pos="1276"/>
        </w:tabs>
        <w:ind w:firstLine="709"/>
        <w:rPr>
          <w:rFonts w:cstheme="minorBidi"/>
          <w:b w:val="0"/>
        </w:rPr>
      </w:pPr>
      <w:r w:rsidRPr="00D11C87">
        <w:rPr>
          <w:rFonts w:cstheme="minorBidi"/>
          <w:b w:val="0"/>
        </w:rPr>
        <w:t>В целях получения ИЦИ выполняется следующий минимально необходимый набор действий:</w:t>
      </w:r>
    </w:p>
    <w:p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 xml:space="preserve">Формируются адресные запросы ТКП, и направляются поставщикам закупаемой продукции. При закупке МТР запросы в обязательном порядке направляются производителям/торговым домам производителей/официальным дилерам закупаемой номенклатуры. Количество направляемых запросов должно максимально обеспечивать вероятность получения необходимого и обязательного количества ИЦИ для расчета НМЦ в соответствии с п. </w:t>
      </w:r>
      <w:r>
        <w:rPr>
          <w:rFonts w:cstheme="minorBidi"/>
          <w:b w:val="0"/>
          <w:lang w:val="ru-RU"/>
        </w:rPr>
        <w:t xml:space="preserve">7.1 </w:t>
      </w:r>
      <w:r w:rsidRPr="00D11C87">
        <w:rPr>
          <w:rFonts w:cstheme="minorBidi"/>
          <w:b w:val="0"/>
          <w:lang w:val="ru-RU"/>
        </w:rPr>
        <w:t>Методики.</w:t>
      </w:r>
    </w:p>
    <w:p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Запрос ТКП должен быть оформлен на официальном бланке исходящего письма организации в соответствии с требованиями делопроизводства и в обязательном порядке должен содержать:</w:t>
      </w:r>
    </w:p>
    <w:p w:rsidR="00D36379" w:rsidRPr="00D11C87" w:rsidRDefault="00D36379" w:rsidP="00D36379">
      <w:pPr>
        <w:pStyle w:val="af3"/>
        <w:numPr>
          <w:ilvl w:val="0"/>
          <w:numId w:val="143"/>
        </w:numPr>
        <w:tabs>
          <w:tab w:val="left" w:pos="1134"/>
        </w:tabs>
        <w:autoSpaceDE w:val="0"/>
        <w:autoSpaceDN w:val="0"/>
        <w:adjustRightInd w:val="0"/>
        <w:ind w:left="0" w:firstLine="709"/>
        <w:contextualSpacing w:val="0"/>
        <w:jc w:val="both"/>
      </w:pPr>
      <w:r w:rsidRPr="00D11C87">
        <w:t>подробное описание закупаемой продукции (ТЗ Заказчика, технические характеристики в соответствии с ТД, спецификацией и т. д. (для МТР), включая указание единицы измерения, количества;</w:t>
      </w:r>
    </w:p>
    <w:p w:rsidR="00D36379" w:rsidRPr="00D11C87" w:rsidRDefault="00D36379" w:rsidP="00D36379">
      <w:pPr>
        <w:pStyle w:val="af3"/>
        <w:numPr>
          <w:ilvl w:val="0"/>
          <w:numId w:val="143"/>
        </w:numPr>
        <w:tabs>
          <w:tab w:val="left" w:pos="1134"/>
        </w:tabs>
        <w:autoSpaceDE w:val="0"/>
        <w:autoSpaceDN w:val="0"/>
        <w:adjustRightInd w:val="0"/>
        <w:ind w:left="0" w:firstLine="709"/>
        <w:contextualSpacing w:val="0"/>
        <w:jc w:val="both"/>
      </w:pPr>
      <w:r w:rsidRPr="00D11C87">
        <w:t>основные условия исполнения договора, заключаемого по результатам закупки, включая требования к порядку оплаты, месту и срокам поставки/выполнения работ/оказания услуг, порядку выполнения работ/оказания услуг, объему предоставления гарантий качества и т.п.;</w:t>
      </w:r>
    </w:p>
    <w:p w:rsidR="00D36379" w:rsidRPr="00D11C87" w:rsidRDefault="00D36379" w:rsidP="00D36379">
      <w:pPr>
        <w:pStyle w:val="af3"/>
        <w:numPr>
          <w:ilvl w:val="0"/>
          <w:numId w:val="143"/>
        </w:numPr>
        <w:tabs>
          <w:tab w:val="left" w:pos="1134"/>
        </w:tabs>
        <w:autoSpaceDE w:val="0"/>
        <w:autoSpaceDN w:val="0"/>
        <w:adjustRightInd w:val="0"/>
        <w:ind w:left="0" w:firstLine="709"/>
        <w:contextualSpacing w:val="0"/>
        <w:jc w:val="both"/>
      </w:pPr>
      <w:r w:rsidRPr="00D11C87">
        <w:t>требования к комплектации (для МТР), предусмотренные ТЗ, ТД, спецификациями  и т. д. (с разделением на базовую и дополнительную комплектацию);</w:t>
      </w:r>
    </w:p>
    <w:p w:rsidR="00D36379" w:rsidRPr="00D11C87" w:rsidRDefault="00D36379" w:rsidP="00D36379">
      <w:pPr>
        <w:pStyle w:val="af3"/>
        <w:numPr>
          <w:ilvl w:val="0"/>
          <w:numId w:val="143"/>
        </w:numPr>
        <w:tabs>
          <w:tab w:val="left" w:pos="1134"/>
        </w:tabs>
        <w:autoSpaceDE w:val="0"/>
        <w:autoSpaceDN w:val="0"/>
        <w:adjustRightInd w:val="0"/>
        <w:ind w:left="0" w:firstLine="709"/>
        <w:contextualSpacing w:val="0"/>
        <w:jc w:val="both"/>
      </w:pPr>
      <w:r w:rsidRPr="00D11C87">
        <w:t>при закупке работ/услуг (в случае необходимости, при закупке сложной продукции) образец обязательного приложения к ТКП, по форме Приложения 2 Методики, и расшифровок статей расходов, согласно соответствующим таблицам Приложения 2;</w:t>
      </w:r>
    </w:p>
    <w:p w:rsidR="00D36379" w:rsidRPr="00D11C87" w:rsidRDefault="00D36379" w:rsidP="00D36379">
      <w:pPr>
        <w:pStyle w:val="af3"/>
        <w:numPr>
          <w:ilvl w:val="0"/>
          <w:numId w:val="143"/>
        </w:numPr>
        <w:tabs>
          <w:tab w:val="left" w:pos="1134"/>
        </w:tabs>
        <w:autoSpaceDE w:val="0"/>
        <w:autoSpaceDN w:val="0"/>
        <w:adjustRightInd w:val="0"/>
        <w:ind w:left="0" w:firstLine="709"/>
        <w:contextualSpacing w:val="0"/>
        <w:jc w:val="both"/>
      </w:pPr>
      <w:r w:rsidRPr="00D11C87">
        <w:t xml:space="preserve">указание о том, что стоимость шефмонтажа, шефналадки должны быть оформлены </w:t>
      </w:r>
      <w:r w:rsidRPr="002E22A7">
        <w:t>по форме Приложения 2 Методики, и расшифровок статей расходов, согласно соответствующим таблицам Приложения 2</w:t>
      </w:r>
      <w:r w:rsidRPr="00D11C87">
        <w:t>;</w:t>
      </w:r>
    </w:p>
    <w:p w:rsidR="00D36379" w:rsidRPr="00D11C87" w:rsidRDefault="00D36379" w:rsidP="00D36379">
      <w:pPr>
        <w:pStyle w:val="af3"/>
        <w:numPr>
          <w:ilvl w:val="0"/>
          <w:numId w:val="143"/>
        </w:numPr>
        <w:tabs>
          <w:tab w:val="left" w:pos="1134"/>
        </w:tabs>
        <w:autoSpaceDE w:val="0"/>
        <w:autoSpaceDN w:val="0"/>
        <w:adjustRightInd w:val="0"/>
        <w:ind w:left="0" w:firstLine="709"/>
        <w:contextualSpacing w:val="0"/>
        <w:jc w:val="both"/>
      </w:pPr>
      <w:r w:rsidRPr="00D11C87">
        <w:t>указание о том, что из ответа на запрос должны однозначно определяться цена единицы продукции и общая стоимость на условиях, указанных в запросе, срок действия предлагаемой цены;</w:t>
      </w:r>
    </w:p>
    <w:p w:rsidR="00D36379" w:rsidRPr="00D11C87" w:rsidRDefault="00D36379" w:rsidP="00D36379">
      <w:pPr>
        <w:pStyle w:val="af3"/>
        <w:numPr>
          <w:ilvl w:val="0"/>
          <w:numId w:val="143"/>
        </w:numPr>
        <w:tabs>
          <w:tab w:val="left" w:pos="1134"/>
        </w:tabs>
        <w:autoSpaceDE w:val="0"/>
        <w:autoSpaceDN w:val="0"/>
        <w:adjustRightInd w:val="0"/>
        <w:ind w:left="0" w:firstLine="709"/>
        <w:contextualSpacing w:val="0"/>
        <w:jc w:val="both"/>
      </w:pPr>
      <w:r w:rsidRPr="00D11C87">
        <w:t>информацию о сроках предоставления ценовой информации (в соответствии с Приложением 1 Методики);</w:t>
      </w:r>
    </w:p>
    <w:p w:rsidR="00D36379" w:rsidRPr="00D11C87" w:rsidRDefault="00D36379" w:rsidP="00D36379">
      <w:pPr>
        <w:pStyle w:val="af3"/>
        <w:numPr>
          <w:ilvl w:val="0"/>
          <w:numId w:val="143"/>
        </w:numPr>
        <w:tabs>
          <w:tab w:val="left" w:pos="1134"/>
        </w:tabs>
        <w:autoSpaceDE w:val="0"/>
        <w:autoSpaceDN w:val="0"/>
        <w:adjustRightInd w:val="0"/>
        <w:ind w:left="0" w:firstLine="709"/>
        <w:contextualSpacing w:val="0"/>
        <w:jc w:val="both"/>
      </w:pPr>
      <w:r w:rsidRPr="00D11C87">
        <w:t>информацию о том, что данный запрос ТКП не является публичной офертой, и проведение данной процедуры сбора информации не влечет за собой возникновения каких-либо обязательств Заказчика.</w:t>
      </w:r>
    </w:p>
    <w:p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 xml:space="preserve">Полученные по результатам адресных запросов ТКП должны быть (при необходимости) оформлены в соответствии с требованиями документооборота Заказчика. ТКП на поставку МТР должны быть зарегистрированы в ЕИСЗ согласно инструкции пользователя ВР.090 «Регистрация коммерческих предложений потенциальных участников». Срок действия ТКП при регистрации в ЕИСЗ устанавливается в соответствии с п. </w:t>
      </w:r>
      <w:r>
        <w:rPr>
          <w:rFonts w:cstheme="minorBidi"/>
          <w:b w:val="0"/>
          <w:lang w:val="ru-RU"/>
        </w:rPr>
        <w:t xml:space="preserve">6.3 </w:t>
      </w:r>
      <w:r w:rsidRPr="00D11C87">
        <w:rPr>
          <w:rFonts w:cstheme="minorBidi"/>
          <w:b w:val="0"/>
          <w:lang w:val="ru-RU"/>
        </w:rPr>
        <w:t>Методики.</w:t>
      </w:r>
    </w:p>
    <w:p w:rsidR="00D36379" w:rsidRPr="00D11C87" w:rsidRDefault="00D36379" w:rsidP="00D36379">
      <w:pPr>
        <w:pStyle w:val="m3"/>
        <w:numPr>
          <w:ilvl w:val="2"/>
          <w:numId w:val="142"/>
        </w:numPr>
        <w:tabs>
          <w:tab w:val="clear" w:pos="720"/>
        </w:tabs>
        <w:ind w:firstLine="709"/>
        <w:rPr>
          <w:rFonts w:cstheme="minorBidi"/>
          <w:b w:val="0"/>
          <w:lang w:val="ru-RU"/>
        </w:rPr>
      </w:pPr>
      <w:r w:rsidRPr="00C31396">
        <w:rPr>
          <w:rFonts w:cstheme="minorBidi"/>
          <w:b w:val="0"/>
          <w:lang w:val="ru-RU"/>
        </w:rPr>
        <w:t>Одновременно с действиями, выполняемыми в соответствии с пп.</w:t>
      </w:r>
      <w:r>
        <w:rPr>
          <w:rFonts w:cstheme="minorBidi"/>
          <w:b w:val="0"/>
          <w:lang w:val="ru-RU"/>
        </w:rPr>
        <w:t xml:space="preserve"> 7.2.1-7.2.3</w:t>
      </w:r>
      <w:r w:rsidRPr="00C31396">
        <w:rPr>
          <w:rFonts w:cstheme="minorBidi"/>
          <w:b w:val="0"/>
          <w:lang w:val="ru-RU"/>
        </w:rPr>
        <w:t xml:space="preserve"> Методики, по закупкам МТР направляются электронные ценовые запросы посредством КИМ. Формирование и направление электронных ценовых запросов осуществляется в соответствии с инструкцией Заказчика по работ</w:t>
      </w:r>
      <w:r w:rsidRPr="004F4169">
        <w:rPr>
          <w:rFonts w:cstheme="minorBidi"/>
          <w:b w:val="0"/>
          <w:lang w:val="ru-RU"/>
        </w:rPr>
        <w:t>е с КИМ.</w:t>
      </w:r>
    </w:p>
    <w:p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 xml:space="preserve">Подготовка и направление запросов ТКП, содержащих информацию ограниченного доступа, осуществляется с соблюдением требований нормативных правовых актов РФ, ЛНА и/или </w:t>
      </w:r>
      <w:r w:rsidRPr="00D11C87">
        <w:rPr>
          <w:b w:val="0"/>
          <w:lang w:val="ru-RU"/>
        </w:rPr>
        <w:t>организационно-распорядительных документов Общества</w:t>
      </w:r>
      <w:r w:rsidRPr="00D11C87">
        <w:rPr>
          <w:rFonts w:cstheme="minorBidi"/>
          <w:b w:val="0"/>
          <w:lang w:val="ru-RU"/>
        </w:rPr>
        <w:t xml:space="preserve"> по защите сведений, составляющих государственную и/или коммерческую тайны, и иной информации ограниченного доступа.</w:t>
      </w:r>
    </w:p>
    <w:p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Если до окончания срока ожидания ТКП найдено достаточное количество ИЦИ, в соответствии с п.</w:t>
      </w:r>
      <w:r>
        <w:rPr>
          <w:rFonts w:cstheme="minorBidi"/>
          <w:b w:val="0"/>
          <w:lang w:val="ru-RU"/>
        </w:rPr>
        <w:t xml:space="preserve"> 7.1</w:t>
      </w:r>
      <w:r w:rsidRPr="00D11C87">
        <w:rPr>
          <w:rFonts w:cstheme="minorBidi"/>
          <w:b w:val="0"/>
          <w:lang w:val="ru-RU"/>
        </w:rPr>
        <w:t xml:space="preserve"> Методики, для окончательного расчета НМЦ необходимо продолжить ожидание ТКП в течение срока, указанного в запросе.</w:t>
      </w:r>
    </w:p>
    <w:p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Одновременно с ожиданием ответов на запросы осуществляется дальнейший сбор и анализ ценовой информации в следующем порядке:</w:t>
      </w:r>
    </w:p>
    <w:p w:rsidR="00D36379" w:rsidRPr="00D11C87" w:rsidRDefault="00D36379" w:rsidP="00D36379">
      <w:pPr>
        <w:pStyle w:val="m3"/>
        <w:numPr>
          <w:ilvl w:val="3"/>
          <w:numId w:val="142"/>
        </w:numPr>
        <w:tabs>
          <w:tab w:val="left" w:pos="1560"/>
        </w:tabs>
        <w:ind w:left="0" w:firstLine="709"/>
        <w:rPr>
          <w:rFonts w:cstheme="minorBidi"/>
          <w:lang w:val="ru-RU"/>
        </w:rPr>
      </w:pPr>
      <w:r w:rsidRPr="00D11C87">
        <w:rPr>
          <w:rFonts w:cstheme="minorBidi"/>
          <w:b w:val="0"/>
          <w:lang w:val="ru-RU"/>
        </w:rPr>
        <w:t>Поиск ценовой информации в открытых источниках. В рамках данного подпункта в качестве ИЦИ возможно использование:</w:t>
      </w:r>
    </w:p>
    <w:p w:rsidR="00D36379" w:rsidRPr="00D11C87" w:rsidRDefault="00D36379" w:rsidP="00D36379">
      <w:pPr>
        <w:pStyle w:val="af3"/>
        <w:numPr>
          <w:ilvl w:val="0"/>
          <w:numId w:val="143"/>
        </w:numPr>
        <w:tabs>
          <w:tab w:val="left" w:pos="1134"/>
        </w:tabs>
        <w:autoSpaceDE w:val="0"/>
        <w:autoSpaceDN w:val="0"/>
        <w:adjustRightInd w:val="0"/>
        <w:ind w:left="0" w:firstLine="709"/>
        <w:contextualSpacing w:val="0"/>
        <w:jc w:val="both"/>
      </w:pPr>
      <w:r w:rsidRPr="00D11C87">
        <w:t>прейскурантных, каталожных цен, публикуемых в печатном виде в собственных или сборных прейскурантах, каталогах, бюллетенях;</w:t>
      </w:r>
    </w:p>
    <w:p w:rsidR="00D36379" w:rsidRPr="00D11C87" w:rsidRDefault="00D36379" w:rsidP="00D36379">
      <w:pPr>
        <w:pStyle w:val="af3"/>
        <w:numPr>
          <w:ilvl w:val="0"/>
          <w:numId w:val="143"/>
        </w:numPr>
        <w:tabs>
          <w:tab w:val="left" w:pos="1134"/>
        </w:tabs>
        <w:autoSpaceDE w:val="0"/>
        <w:autoSpaceDN w:val="0"/>
        <w:adjustRightInd w:val="0"/>
        <w:ind w:left="0" w:firstLine="709"/>
        <w:contextualSpacing w:val="0"/>
        <w:jc w:val="both"/>
      </w:pPr>
      <w:r w:rsidRPr="00D11C87">
        <w:t>справочных цен на продукцию, публикуемых в информационно-справочных изданиях, специализированных журналах, статистических и аналитических обзорах, других печатных и интернет-изданиях;</w:t>
      </w:r>
    </w:p>
    <w:p w:rsidR="00D36379" w:rsidRPr="00D11C87" w:rsidRDefault="00D36379" w:rsidP="00D36379">
      <w:pPr>
        <w:pStyle w:val="af3"/>
        <w:numPr>
          <w:ilvl w:val="0"/>
          <w:numId w:val="143"/>
        </w:numPr>
        <w:tabs>
          <w:tab w:val="left" w:pos="1134"/>
        </w:tabs>
        <w:autoSpaceDE w:val="0"/>
        <w:autoSpaceDN w:val="0"/>
        <w:adjustRightInd w:val="0"/>
        <w:ind w:left="0" w:firstLine="709"/>
        <w:contextualSpacing w:val="0"/>
        <w:jc w:val="both"/>
        <w:rPr>
          <w:b/>
        </w:rPr>
      </w:pPr>
      <w:r w:rsidRPr="00D11C87">
        <w:t>данных с сайтов производителей/торговых домов производителей/официальных дилеров (для МТР), поставщиков закупаемой продукции в информационно-телекоммуникационной сети Интернет, а также официальных прайс-листов, публичных оферт и иных подобных документов.</w:t>
      </w:r>
    </w:p>
    <w:p w:rsidR="00D36379" w:rsidRPr="00D11C87" w:rsidRDefault="00D36379" w:rsidP="00D36379">
      <w:pPr>
        <w:pStyle w:val="m3"/>
        <w:numPr>
          <w:ilvl w:val="3"/>
          <w:numId w:val="142"/>
        </w:numPr>
        <w:tabs>
          <w:tab w:val="left" w:pos="1560"/>
        </w:tabs>
        <w:ind w:left="0" w:firstLine="709"/>
        <w:rPr>
          <w:rFonts w:cstheme="minorBidi"/>
          <w:b w:val="0"/>
          <w:lang w:val="ru-RU"/>
        </w:rPr>
      </w:pPr>
      <w:r w:rsidRPr="00D11C87">
        <w:rPr>
          <w:rFonts w:cstheme="minorBidi"/>
          <w:b w:val="0"/>
          <w:lang w:val="ru-RU"/>
        </w:rPr>
        <w:t>Поиск оферентных цен участников закупочных процедур Группы. Временной интервал, в котором осуществляется поиск, не более 1 (одного) года.</w:t>
      </w:r>
    </w:p>
    <w:p w:rsidR="00D36379" w:rsidRPr="00D11C87" w:rsidRDefault="00D36379" w:rsidP="00D36379">
      <w:pPr>
        <w:pStyle w:val="m3"/>
        <w:numPr>
          <w:ilvl w:val="3"/>
          <w:numId w:val="142"/>
        </w:numPr>
        <w:tabs>
          <w:tab w:val="left" w:pos="1560"/>
        </w:tabs>
        <w:ind w:left="0" w:firstLine="709"/>
        <w:rPr>
          <w:rFonts w:cstheme="minorBidi"/>
          <w:b w:val="0"/>
          <w:lang w:val="ru-RU"/>
        </w:rPr>
      </w:pPr>
      <w:r w:rsidRPr="00D11C87">
        <w:rPr>
          <w:rFonts w:cstheme="minorBidi"/>
          <w:b w:val="0"/>
          <w:lang w:val="ru-RU"/>
        </w:rPr>
        <w:t>Поиск цен из договоров/договоров–аналогов Группы и других Заказчиков (используются цены завершенных и действующих договоров), размещенных в ЕИС.</w:t>
      </w:r>
    </w:p>
    <w:p w:rsidR="00D36379" w:rsidRPr="00D11C87" w:rsidRDefault="00D36379" w:rsidP="00D36379">
      <w:pPr>
        <w:pStyle w:val="m3"/>
        <w:numPr>
          <w:ilvl w:val="0"/>
          <w:numId w:val="0"/>
        </w:numPr>
        <w:ind w:firstLine="709"/>
        <w:rPr>
          <w:rFonts w:cstheme="minorBidi"/>
          <w:b w:val="0"/>
          <w:lang w:val="ru-RU"/>
        </w:rPr>
      </w:pPr>
      <w:r w:rsidRPr="00D11C87">
        <w:rPr>
          <w:rFonts w:cstheme="minorBidi"/>
          <w:b w:val="0"/>
          <w:lang w:val="ru-RU"/>
        </w:rPr>
        <w:t>Не используются цены договоров, заключенных способом ЕП, за исключением закупок у единственного участника по результатам несостоявшейся конкурентной закупки.</w:t>
      </w:r>
    </w:p>
    <w:p w:rsidR="00D36379" w:rsidRPr="00D11C87" w:rsidRDefault="00D36379" w:rsidP="00D36379">
      <w:pPr>
        <w:pStyle w:val="m3"/>
        <w:numPr>
          <w:ilvl w:val="0"/>
          <w:numId w:val="0"/>
        </w:numPr>
        <w:ind w:firstLine="709"/>
        <w:rPr>
          <w:rFonts w:cstheme="minorBidi"/>
          <w:b w:val="0"/>
          <w:lang w:val="ru-RU"/>
        </w:rPr>
      </w:pPr>
      <w:r w:rsidRPr="00D11C87">
        <w:rPr>
          <w:rFonts w:cstheme="minorBidi"/>
          <w:b w:val="0"/>
          <w:lang w:val="ru-RU"/>
        </w:rPr>
        <w:t>Первоначальный временной интервал, в котором осуществляется поиск ИЦИ в ЕИС:</w:t>
      </w:r>
    </w:p>
    <w:p w:rsidR="00D36379" w:rsidRPr="00D11C87" w:rsidRDefault="00D36379" w:rsidP="00D36379">
      <w:pPr>
        <w:pStyle w:val="af3"/>
        <w:numPr>
          <w:ilvl w:val="0"/>
          <w:numId w:val="143"/>
        </w:numPr>
        <w:autoSpaceDE w:val="0"/>
        <w:autoSpaceDN w:val="0"/>
        <w:adjustRightInd w:val="0"/>
        <w:ind w:left="993" w:hanging="284"/>
        <w:contextualSpacing w:val="0"/>
        <w:jc w:val="both"/>
      </w:pPr>
      <w:r w:rsidRPr="00D11C87">
        <w:t>один год (для договоров Группы);</w:t>
      </w:r>
    </w:p>
    <w:p w:rsidR="00D36379" w:rsidRPr="00D11C87" w:rsidRDefault="00D36379" w:rsidP="00D36379">
      <w:pPr>
        <w:pStyle w:val="af3"/>
        <w:numPr>
          <w:ilvl w:val="0"/>
          <w:numId w:val="143"/>
        </w:numPr>
        <w:autoSpaceDE w:val="0"/>
        <w:autoSpaceDN w:val="0"/>
        <w:adjustRightInd w:val="0"/>
        <w:ind w:left="993" w:hanging="284"/>
        <w:contextualSpacing w:val="0"/>
        <w:jc w:val="both"/>
      </w:pPr>
      <w:r w:rsidRPr="00D11C87">
        <w:t>шесть месяцев (для других Заказчиков).</w:t>
      </w:r>
    </w:p>
    <w:p w:rsidR="00D36379" w:rsidRPr="00D11C87" w:rsidRDefault="00D36379" w:rsidP="00D36379">
      <w:pPr>
        <w:pStyle w:val="m3"/>
        <w:numPr>
          <w:ilvl w:val="0"/>
          <w:numId w:val="0"/>
        </w:numPr>
        <w:ind w:firstLine="709"/>
        <w:rPr>
          <w:rFonts w:cstheme="minorBidi"/>
          <w:b w:val="0"/>
          <w:lang w:val="ru-RU"/>
        </w:rPr>
      </w:pPr>
      <w:r w:rsidRPr="00D11C87">
        <w:rPr>
          <w:rFonts w:cstheme="minorBidi"/>
          <w:b w:val="0"/>
          <w:lang w:val="ru-RU"/>
        </w:rPr>
        <w:t>В случае отсутствия ИЦИ за указанный временной интервал, период поиска увеличивается на один год, максимально до трех лет при недостаточности ИЦИ в предыдущем интервале.</w:t>
      </w:r>
    </w:p>
    <w:p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ТКП, полученные по результатам адресных/электронных ценовых запросов, а также найденные оферентные цены, принимаются в качестве ИЦИ с учетом требований</w:t>
      </w:r>
      <w:r w:rsidRPr="00D11C87">
        <w:rPr>
          <w:rFonts w:cstheme="minorBidi"/>
          <w:b w:val="0"/>
          <w:lang w:val="ru-RU"/>
        </w:rPr>
        <w:br/>
        <w:t>пп.</w:t>
      </w:r>
      <w:r>
        <w:rPr>
          <w:rFonts w:cstheme="minorBidi"/>
          <w:b w:val="0"/>
          <w:lang w:val="ru-RU"/>
        </w:rPr>
        <w:t xml:space="preserve"> 6.3.1-6.3.2</w:t>
      </w:r>
      <w:r w:rsidRPr="00EE430C">
        <w:rPr>
          <w:rFonts w:cstheme="minorBidi"/>
          <w:b w:val="0"/>
          <w:lang w:val="ru-RU"/>
        </w:rPr>
        <w:t>,</w:t>
      </w:r>
      <w:r>
        <w:rPr>
          <w:rFonts w:cstheme="minorBidi"/>
          <w:b w:val="0"/>
          <w:lang w:val="ru-RU"/>
        </w:rPr>
        <w:t xml:space="preserve"> 6.4.1-6.4.2</w:t>
      </w:r>
      <w:r w:rsidRPr="00D11C87">
        <w:rPr>
          <w:rFonts w:cstheme="minorBidi"/>
          <w:b w:val="0"/>
          <w:lang w:val="ru-RU"/>
        </w:rPr>
        <w:t xml:space="preserve"> Методики.</w:t>
      </w:r>
    </w:p>
    <w:p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Ценовая информация, полученная в результате поиска согласно пп.</w:t>
      </w:r>
      <w:r>
        <w:rPr>
          <w:rFonts w:cstheme="minorBidi"/>
          <w:b w:val="0"/>
          <w:lang w:val="ru-RU"/>
        </w:rPr>
        <w:t xml:space="preserve"> 7.2.7.1</w:t>
      </w:r>
      <w:r w:rsidRPr="00D11C87">
        <w:rPr>
          <w:rFonts w:cstheme="minorBidi"/>
          <w:b w:val="0"/>
          <w:lang w:val="ru-RU"/>
        </w:rPr>
        <w:t xml:space="preserve"> Методики, принимается в качестве ИЦИ только в том случае, если такая информация актуальна на момент формирования НМЦ.</w:t>
      </w:r>
    </w:p>
    <w:p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В расчете НМЦ допускается использовать не более одного ИЦИ, полученного в соответствии с пп.</w:t>
      </w:r>
      <w:r>
        <w:rPr>
          <w:rFonts w:cstheme="minorBidi"/>
          <w:b w:val="0"/>
          <w:lang w:val="ru-RU"/>
        </w:rPr>
        <w:t xml:space="preserve"> 7.2.7.1</w:t>
      </w:r>
      <w:r w:rsidRPr="00D11C87">
        <w:rPr>
          <w:rFonts w:cstheme="minorBidi"/>
          <w:b w:val="0"/>
          <w:lang w:val="ru-RU"/>
        </w:rPr>
        <w:t xml:space="preserve"> Методики.</w:t>
      </w:r>
    </w:p>
    <w:p w:rsidR="00D36379" w:rsidRPr="00D11C87" w:rsidRDefault="00D36379" w:rsidP="00D36379">
      <w:pPr>
        <w:pStyle w:val="m3"/>
        <w:numPr>
          <w:ilvl w:val="2"/>
          <w:numId w:val="142"/>
        </w:numPr>
        <w:tabs>
          <w:tab w:val="clear" w:pos="720"/>
        </w:tabs>
        <w:ind w:firstLine="709"/>
        <w:rPr>
          <w:rFonts w:cstheme="minorBidi"/>
          <w:b w:val="0"/>
          <w:lang w:val="ru-RU"/>
        </w:rPr>
      </w:pPr>
      <w:r w:rsidRPr="00D11C87">
        <w:rPr>
          <w:rFonts w:cstheme="minorBidi"/>
          <w:b w:val="0"/>
          <w:lang w:val="ru-RU"/>
        </w:rPr>
        <w:t>Запрещается использовать в качестве ИЦИ:</w:t>
      </w:r>
    </w:p>
    <w:p w:rsidR="00D36379" w:rsidRPr="00C40057" w:rsidRDefault="00D36379" w:rsidP="00D36379">
      <w:pPr>
        <w:pStyle w:val="m3"/>
        <w:numPr>
          <w:ilvl w:val="3"/>
          <w:numId w:val="142"/>
        </w:numPr>
        <w:tabs>
          <w:tab w:val="clear" w:pos="1713"/>
          <w:tab w:val="left" w:pos="1560"/>
        </w:tabs>
        <w:ind w:left="0" w:firstLine="709"/>
        <w:rPr>
          <w:rFonts w:cstheme="minorBidi"/>
          <w:b w:val="0"/>
          <w:lang w:val="ru-RU"/>
        </w:rPr>
      </w:pPr>
      <w:r>
        <w:rPr>
          <w:rFonts w:cstheme="minorBidi"/>
          <w:b w:val="0"/>
          <w:lang w:val="ru-RU"/>
        </w:rPr>
        <w:t> </w:t>
      </w:r>
      <w:r w:rsidRPr="00C40057">
        <w:rPr>
          <w:rFonts w:cstheme="minorBidi"/>
          <w:b w:val="0"/>
          <w:lang w:val="ru-RU"/>
        </w:rPr>
        <w:t>Информацию, представленную лицами:</w:t>
      </w:r>
    </w:p>
    <w:p w:rsidR="00D36379" w:rsidRPr="00C40057" w:rsidRDefault="00D36379" w:rsidP="00D36379">
      <w:pPr>
        <w:pStyle w:val="af3"/>
        <w:numPr>
          <w:ilvl w:val="0"/>
          <w:numId w:val="143"/>
        </w:numPr>
        <w:autoSpaceDE w:val="0"/>
        <w:autoSpaceDN w:val="0"/>
        <w:adjustRightInd w:val="0"/>
        <w:ind w:left="993" w:hanging="284"/>
        <w:contextualSpacing w:val="0"/>
        <w:jc w:val="both"/>
      </w:pPr>
      <w:r w:rsidRPr="00C40057">
        <w:t>сведения о которых включены в реестр недобросовестных поставщиков Общества и/или реестр недобросовестных поставщиков, предусмотренный 223-ФЗ/44-ФЗ;</w:t>
      </w:r>
    </w:p>
    <w:p w:rsidR="00D36379" w:rsidRPr="00C40057" w:rsidRDefault="00D36379" w:rsidP="00D36379">
      <w:pPr>
        <w:pStyle w:val="af3"/>
        <w:numPr>
          <w:ilvl w:val="0"/>
          <w:numId w:val="143"/>
        </w:numPr>
        <w:autoSpaceDE w:val="0"/>
        <w:autoSpaceDN w:val="0"/>
        <w:adjustRightInd w:val="0"/>
        <w:ind w:left="993" w:hanging="284"/>
        <w:contextualSpacing w:val="0"/>
        <w:jc w:val="both"/>
      </w:pPr>
      <w:r w:rsidRPr="00C40057">
        <w:t>исключенными из ЕГРЮЛ/ЕГРИП (ликвидированными) на дату расчета НМЦ или находящимися в процессе ликвидации и/или банкротства;</w:t>
      </w:r>
    </w:p>
    <w:p w:rsidR="00D36379" w:rsidRPr="00E7667C" w:rsidRDefault="00D36379" w:rsidP="00D36379">
      <w:pPr>
        <w:pStyle w:val="af3"/>
        <w:numPr>
          <w:ilvl w:val="0"/>
          <w:numId w:val="143"/>
        </w:numPr>
        <w:autoSpaceDE w:val="0"/>
        <w:autoSpaceDN w:val="0"/>
        <w:adjustRightInd w:val="0"/>
        <w:ind w:left="993" w:hanging="284"/>
        <w:contextualSpacing w:val="0"/>
        <w:jc w:val="both"/>
      </w:pPr>
      <w:r w:rsidRPr="00C40057">
        <w:t>аффилированными между собой</w:t>
      </w:r>
      <w:r w:rsidRPr="00E7667C">
        <w:t>.</w:t>
      </w:r>
    </w:p>
    <w:p w:rsidR="00D36379" w:rsidRPr="00C40057" w:rsidRDefault="00D36379" w:rsidP="00D36379">
      <w:pPr>
        <w:pStyle w:val="m3"/>
        <w:numPr>
          <w:ilvl w:val="3"/>
          <w:numId w:val="142"/>
        </w:numPr>
        <w:tabs>
          <w:tab w:val="clear" w:pos="1713"/>
          <w:tab w:val="left" w:pos="1701"/>
          <w:tab w:val="left" w:pos="1843"/>
        </w:tabs>
        <w:ind w:left="0" w:firstLine="709"/>
        <w:rPr>
          <w:rFonts w:cstheme="minorBidi"/>
          <w:b w:val="0"/>
          <w:lang w:val="ru-RU"/>
        </w:rPr>
      </w:pPr>
      <w:r w:rsidRPr="00C40057">
        <w:rPr>
          <w:rFonts w:cstheme="minorBidi"/>
          <w:b w:val="0"/>
          <w:lang w:val="ru-RU"/>
        </w:rPr>
        <w:t>Иные ИЦИ одного и того же поставщика: в одном расчете допускается использование только одного ИЦИ от одного поставщика.</w:t>
      </w:r>
    </w:p>
    <w:p w:rsidR="00D36379" w:rsidRPr="00C40057" w:rsidRDefault="00D36379" w:rsidP="00D36379">
      <w:pPr>
        <w:pStyle w:val="m3"/>
        <w:numPr>
          <w:ilvl w:val="3"/>
          <w:numId w:val="142"/>
        </w:numPr>
        <w:tabs>
          <w:tab w:val="clear" w:pos="1713"/>
          <w:tab w:val="left" w:pos="1701"/>
          <w:tab w:val="left" w:pos="1843"/>
        </w:tabs>
        <w:ind w:left="0" w:firstLine="709"/>
        <w:rPr>
          <w:rFonts w:cstheme="minorBidi"/>
          <w:b w:val="0"/>
          <w:lang w:val="ru-RU"/>
        </w:rPr>
      </w:pPr>
      <w:r w:rsidRPr="00C40057">
        <w:rPr>
          <w:rFonts w:cstheme="minorBidi"/>
          <w:b w:val="0"/>
          <w:lang w:val="ru-RU"/>
        </w:rPr>
        <w:t>Информацию, полученную из анонимных источников.</w:t>
      </w:r>
    </w:p>
    <w:p w:rsidR="00D36379" w:rsidRPr="00D11C87" w:rsidRDefault="00D36379" w:rsidP="00D36379">
      <w:pPr>
        <w:pStyle w:val="m2"/>
        <w:keepNext w:val="0"/>
        <w:numPr>
          <w:ilvl w:val="1"/>
          <w:numId w:val="142"/>
        </w:numPr>
        <w:tabs>
          <w:tab w:val="clear" w:pos="360"/>
          <w:tab w:val="clear" w:pos="510"/>
          <w:tab w:val="left" w:pos="1276"/>
        </w:tabs>
        <w:ind w:firstLine="709"/>
        <w:rPr>
          <w:rFonts w:cstheme="minorBidi"/>
          <w:b w:val="0"/>
        </w:rPr>
      </w:pPr>
      <w:r w:rsidRPr="00D11C87">
        <w:rPr>
          <w:rFonts w:cstheme="minorBidi"/>
          <w:b w:val="0"/>
        </w:rPr>
        <w:t>Каждый этап и шаг минимально необходимых действий, осуществляемых в соответствии с п.</w:t>
      </w:r>
      <w:r>
        <w:rPr>
          <w:rFonts w:cstheme="minorBidi"/>
          <w:b w:val="0"/>
        </w:rPr>
        <w:t xml:space="preserve"> 7.2</w:t>
      </w:r>
      <w:r w:rsidRPr="00D11C87">
        <w:rPr>
          <w:rFonts w:cstheme="minorBidi"/>
          <w:b w:val="0"/>
        </w:rPr>
        <w:t xml:space="preserve"> Методики, выполняется согласно установленному порядку (Приложение 1 Методики).</w:t>
      </w:r>
    </w:p>
    <w:p w:rsidR="00D36379" w:rsidRPr="00D11C87" w:rsidRDefault="00D36379" w:rsidP="00D36379">
      <w:pPr>
        <w:pStyle w:val="m2"/>
        <w:keepNext w:val="0"/>
        <w:numPr>
          <w:ilvl w:val="1"/>
          <w:numId w:val="142"/>
        </w:numPr>
        <w:tabs>
          <w:tab w:val="clear" w:pos="360"/>
          <w:tab w:val="clear" w:pos="510"/>
          <w:tab w:val="left" w:pos="1276"/>
        </w:tabs>
        <w:ind w:firstLine="709"/>
        <w:rPr>
          <w:b w:val="0"/>
        </w:rPr>
      </w:pPr>
      <w:r w:rsidRPr="00D11C87">
        <w:rPr>
          <w:rFonts w:cstheme="minorBidi"/>
          <w:b w:val="0"/>
        </w:rPr>
        <w:t xml:space="preserve">ИЦИ и </w:t>
      </w:r>
      <w:r w:rsidRPr="00D11C87">
        <w:rPr>
          <w:b w:val="0"/>
        </w:rPr>
        <w:t>любые вспомогательные документы</w:t>
      </w:r>
      <w:r w:rsidRPr="00D11C87">
        <w:rPr>
          <w:rFonts w:cstheme="minorBidi"/>
          <w:b w:val="0"/>
        </w:rPr>
        <w:t xml:space="preserve">, используемые в расчете, </w:t>
      </w:r>
      <w:r w:rsidRPr="00D11C87">
        <w:rPr>
          <w:b w:val="0"/>
        </w:rPr>
        <w:t>должны быть написаны на русском языке. Допускается использование материалов на иностранном языке, если такие материалы сопровождаются точным, заверенным Поставщиком, переводом на русский язык.</w:t>
      </w:r>
    </w:p>
    <w:p w:rsidR="00D36379" w:rsidRPr="00D11C87" w:rsidRDefault="00D36379" w:rsidP="00D36379">
      <w:pPr>
        <w:numPr>
          <w:ilvl w:val="0"/>
          <w:numId w:val="142"/>
        </w:numPr>
        <w:tabs>
          <w:tab w:val="clear" w:pos="360"/>
          <w:tab w:val="left" w:pos="1134"/>
        </w:tabs>
        <w:spacing w:before="240" w:after="240" w:line="240" w:lineRule="auto"/>
        <w:ind w:firstLine="709"/>
        <w:jc w:val="both"/>
        <w:rPr>
          <w:rFonts w:ascii="Times New Roman" w:eastAsia="Times New Roman" w:hAnsi="Times New Roman"/>
          <w:b/>
          <w:caps/>
          <w:sz w:val="24"/>
          <w:szCs w:val="24"/>
          <w:lang w:eastAsia="ru-RU"/>
        </w:rPr>
      </w:pPr>
      <w:r w:rsidRPr="00D11C87">
        <w:rPr>
          <w:rFonts w:ascii="Times New Roman" w:eastAsia="Times New Roman" w:hAnsi="Times New Roman"/>
          <w:b/>
          <w:caps/>
          <w:sz w:val="24"/>
          <w:szCs w:val="24"/>
          <w:lang w:eastAsia="ru-RU"/>
        </w:rPr>
        <w:t>Корректирующие поправки и приведение к сопоставимости</w:t>
      </w:r>
    </w:p>
    <w:p w:rsidR="00D36379" w:rsidRPr="00D11C87" w:rsidRDefault="00D36379" w:rsidP="00D36379">
      <w:pPr>
        <w:pStyle w:val="m2"/>
        <w:keepNext w:val="0"/>
        <w:numPr>
          <w:ilvl w:val="1"/>
          <w:numId w:val="142"/>
        </w:numPr>
        <w:tabs>
          <w:tab w:val="clear" w:pos="360"/>
          <w:tab w:val="clear" w:pos="510"/>
          <w:tab w:val="left" w:pos="1276"/>
        </w:tabs>
        <w:ind w:firstLine="709"/>
        <w:rPr>
          <w:rFonts w:cstheme="minorBidi"/>
          <w:b w:val="0"/>
        </w:rPr>
      </w:pPr>
      <w:r w:rsidRPr="00D11C87">
        <w:rPr>
          <w:rFonts w:cstheme="minorBidi"/>
          <w:b w:val="0"/>
        </w:rPr>
        <w:t>В целях приведения к сопоставимости выполняется корректировка цены ИЦИ для учета или исключения расходов на транспортировку, страхование, таможенных пошлин и т.п. Также для МТР, при необходимости, выполняется корректировка цены ИЦИ на базис поставки в соответствии с Инкотермс 2010.</w:t>
      </w:r>
    </w:p>
    <w:p w:rsidR="00D36379" w:rsidRPr="00D11C87" w:rsidRDefault="00D36379" w:rsidP="00D36379">
      <w:pPr>
        <w:pStyle w:val="m2"/>
        <w:keepNext w:val="0"/>
        <w:numPr>
          <w:ilvl w:val="1"/>
          <w:numId w:val="142"/>
        </w:numPr>
        <w:tabs>
          <w:tab w:val="clear" w:pos="360"/>
          <w:tab w:val="clear" w:pos="510"/>
          <w:tab w:val="left" w:pos="1276"/>
        </w:tabs>
        <w:ind w:firstLine="709"/>
        <w:rPr>
          <w:rFonts w:cstheme="minorBidi"/>
          <w:b w:val="0"/>
        </w:rPr>
      </w:pPr>
      <w:r w:rsidRPr="00D11C87">
        <w:rPr>
          <w:rFonts w:cstheme="minorBidi"/>
          <w:b w:val="0"/>
        </w:rPr>
        <w:t>Поправка на условия платежей (форму, сроки и график платежей).</w:t>
      </w:r>
    </w:p>
    <w:p w:rsidR="00D36379" w:rsidRPr="00D11C87" w:rsidRDefault="00D36379" w:rsidP="00D36379">
      <w:pPr>
        <w:tabs>
          <w:tab w:val="left" w:pos="127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Если порядок расчетов по планируемой закупке отличается от условий оплаты из имеющегося ИЦИ (</w:t>
      </w:r>
      <w:r w:rsidRPr="00D11C87">
        <w:rPr>
          <w:rFonts w:ascii="Times New Roman" w:eastAsia="Times New Roman" w:hAnsi="Times New Roman"/>
          <w:i/>
          <w:sz w:val="24"/>
          <w:szCs w:val="24"/>
          <w:lang w:eastAsia="ru-RU"/>
        </w:rPr>
        <w:t>например, предусмотрен авансовый платеж</w:t>
      </w:r>
      <w:r w:rsidRPr="00D11C87">
        <w:rPr>
          <w:rFonts w:ascii="Times New Roman" w:eastAsia="Times New Roman" w:hAnsi="Times New Roman"/>
          <w:sz w:val="24"/>
          <w:szCs w:val="24"/>
          <w:lang w:eastAsia="ru-RU"/>
        </w:rPr>
        <w:t>), то поправка рассчитывается с учетом суммы аванса, умноженного на средневзвешенную процентную ставку по кредитам, определенную с учетом условий закупки (срок отсрочки платежа, закупка у СМСП/не у СМСП), предоставленным кредитными организациями нефинансовым организациям. Средневзвешенная процентная ставка по кредитам, публикуется на официальном сайте ЦБ РФ.</w:t>
      </w:r>
    </w:p>
    <w:p w:rsidR="00D36379" w:rsidRPr="00D11C87" w:rsidRDefault="00D36379" w:rsidP="00D36379">
      <w:pPr>
        <w:pStyle w:val="m2"/>
        <w:keepNext w:val="0"/>
        <w:numPr>
          <w:ilvl w:val="1"/>
          <w:numId w:val="142"/>
        </w:numPr>
        <w:tabs>
          <w:tab w:val="clear" w:pos="360"/>
          <w:tab w:val="clear" w:pos="510"/>
        </w:tabs>
        <w:ind w:firstLine="709"/>
        <w:rPr>
          <w:rFonts w:cstheme="minorBidi"/>
          <w:b w:val="0"/>
        </w:rPr>
      </w:pPr>
      <w:r w:rsidRPr="00D11C87">
        <w:rPr>
          <w:rFonts w:cstheme="minorBidi"/>
          <w:b w:val="0"/>
        </w:rPr>
        <w:t>В случае принятия для расчета информации по ценам прошлых периодов необходимо привести исходную цену ИЦИ в текущий уровень цен (индексация) путем умножения на соответствующие индексы по годам, согласно ЕСУ. В случае, если Заказчик по объективным обстоятельствам считает, что индексы ЕСУ не могут быть использованы при расчете НМЦ</w:t>
      </w:r>
      <w:r w:rsidRPr="00D11C87">
        <w:rPr>
          <w:rFonts w:cstheme="minorBidi"/>
          <w:b w:val="0"/>
          <w:vertAlign w:val="superscript"/>
        </w:rPr>
        <w:t>*</w:t>
      </w:r>
      <w:r>
        <w:rPr>
          <w:rFonts w:cstheme="minorBidi"/>
          <w:b w:val="0"/>
          <w:vertAlign w:val="superscript"/>
        </w:rPr>
        <w:t>*</w:t>
      </w:r>
      <w:r w:rsidRPr="00D11C87">
        <w:rPr>
          <w:rFonts w:cstheme="minorBidi"/>
          <w:b w:val="0"/>
          <w:vertAlign w:val="superscript"/>
        </w:rPr>
        <w:t>*</w:t>
      </w:r>
      <w:r w:rsidRPr="00D11C87">
        <w:rPr>
          <w:rFonts w:cstheme="minorBidi"/>
          <w:b w:val="0"/>
        </w:rPr>
        <w:t>, пересчет может быть осуществлен с использованием индексов цен, которые публикуются на официальном сайте Федеральной службы государственной статистики (Росстат</w:t>
      </w:r>
      <w:r>
        <w:rPr>
          <w:rFonts w:cstheme="minorBidi"/>
          <w:b w:val="0"/>
        </w:rPr>
        <w:t xml:space="preserve"> – </w:t>
      </w:r>
      <w:hyperlink r:id="rId50" w:history="1">
        <w:r w:rsidRPr="00EF6FDD">
          <w:rPr>
            <w:rStyle w:val="ad"/>
            <w:b w:val="0"/>
          </w:rPr>
          <w:t>https://showdata.gks.ru/finder/</w:t>
        </w:r>
      </w:hyperlink>
      <w:r w:rsidRPr="00C40057">
        <w:rPr>
          <w:rFonts w:cstheme="minorBidi"/>
          <w:b w:val="0"/>
        </w:rPr>
        <w:t xml:space="preserve">) </w:t>
      </w:r>
      <w:r w:rsidRPr="00D11C87">
        <w:rPr>
          <w:rFonts w:cstheme="minorBidi"/>
          <w:b w:val="0"/>
        </w:rPr>
        <w:t>по формуле:</w:t>
      </w:r>
    </w:p>
    <w:p w:rsidR="00D36379" w:rsidRPr="00D11C87" w:rsidRDefault="00D36379" w:rsidP="00D36379">
      <w:pPr>
        <w:rPr>
          <w:lang w:eastAsia="ru-RU"/>
        </w:rPr>
      </w:pPr>
    </w:p>
    <w:p w:rsidR="00D36379" w:rsidRPr="00D11C87" w:rsidRDefault="00D36379" w:rsidP="00D36379">
      <w:pPr>
        <w:tabs>
          <w:tab w:val="left" w:pos="1418"/>
        </w:tabs>
        <w:autoSpaceDE w:val="0"/>
        <w:autoSpaceDN w:val="0"/>
        <w:adjustRightInd w:val="0"/>
        <w:spacing w:after="0" w:line="240" w:lineRule="auto"/>
        <w:ind w:left="709"/>
        <w:jc w:val="center"/>
        <w:rPr>
          <w:rFonts w:ascii="Times New Roman" w:eastAsia="Times New Roman" w:hAnsi="Times New Roman"/>
          <w:sz w:val="24"/>
          <w:szCs w:val="24"/>
          <w:lang w:eastAsia="ru-RU"/>
        </w:rPr>
      </w:pPr>
      <m:oMathPara>
        <m:oMath>
          <m:r>
            <m:rPr>
              <m:sty m:val="p"/>
            </m:rPr>
            <w:rPr>
              <w:rFonts w:ascii="Cambria Math" w:eastAsia="Times New Roman" w:hAnsi="Cambria Math"/>
              <w:sz w:val="24"/>
              <w:szCs w:val="24"/>
              <w:lang w:eastAsia="ru-RU"/>
            </w:rPr>
            <m:t>Ц=</m:t>
          </m:r>
          <m:sSub>
            <m:sSubPr>
              <m:ctrlPr>
                <w:rPr>
                  <w:rFonts w:ascii="Cambria Math" w:eastAsia="Times New Roman" w:hAnsi="Cambria Math"/>
                  <w:sz w:val="24"/>
                  <w:szCs w:val="24"/>
                  <w:lang w:eastAsia="ru-RU"/>
                </w:rPr>
              </m:ctrlPr>
            </m:sSubPr>
            <m:e>
              <m:r>
                <m:rPr>
                  <m:sty m:val="p"/>
                </m:rPr>
                <w:rPr>
                  <w:rFonts w:ascii="Cambria Math" w:eastAsia="Times New Roman" w:hAnsi="Cambria Math"/>
                  <w:sz w:val="24"/>
                  <w:szCs w:val="24"/>
                  <w:lang w:eastAsia="ru-RU"/>
                </w:rPr>
                <m:t>Ц</m:t>
              </m:r>
            </m:e>
            <m:sub>
              <m:r>
                <m:rPr>
                  <m:sty m:val="p"/>
                </m:rPr>
                <w:rPr>
                  <w:rFonts w:ascii="Cambria Math" w:eastAsia="Times New Roman" w:hAnsi="Cambria Math"/>
                  <w:sz w:val="24"/>
                  <w:szCs w:val="24"/>
                  <w:lang w:eastAsia="ru-RU"/>
                </w:rPr>
                <m:t>ист</m:t>
              </m:r>
            </m:sub>
          </m:sSub>
          <m:r>
            <m:rPr>
              <m:sty m:val="p"/>
            </m:rPr>
            <w:rPr>
              <w:rFonts w:ascii="Cambria Math" w:eastAsia="Times New Roman" w:hAnsi="Cambria Math"/>
              <w:sz w:val="24"/>
              <w:szCs w:val="24"/>
              <w:lang w:eastAsia="ru-RU"/>
            </w:rPr>
            <m:t>*</m:t>
          </m:r>
          <m:sSub>
            <m:sSubPr>
              <m:ctrlPr>
                <w:rPr>
                  <w:rFonts w:ascii="Cambria Math" w:eastAsia="Times New Roman" w:hAnsi="Cambria Math"/>
                  <w:sz w:val="24"/>
                  <w:szCs w:val="24"/>
                  <w:lang w:eastAsia="ru-RU"/>
                </w:rPr>
              </m:ctrlPr>
            </m:sSubPr>
            <m:e>
              <m:r>
                <m:rPr>
                  <m:sty m:val="p"/>
                </m:rPr>
                <w:rPr>
                  <w:rFonts w:ascii="Cambria Math" w:eastAsia="Times New Roman" w:hAnsi="Cambria Math"/>
                  <w:sz w:val="24"/>
                  <w:szCs w:val="24"/>
                  <w:lang w:val="en-US" w:eastAsia="ru-RU"/>
                </w:rPr>
                <m:t>I</m:t>
              </m:r>
            </m:e>
            <m:sub>
              <m:r>
                <m:rPr>
                  <m:sty m:val="p"/>
                </m:rPr>
                <w:rPr>
                  <w:rFonts w:ascii="Cambria Math" w:eastAsia="Times New Roman" w:hAnsi="Cambria Math"/>
                  <w:sz w:val="24"/>
                  <w:szCs w:val="24"/>
                  <w:lang w:eastAsia="ru-RU"/>
                </w:rPr>
                <m:t>n/0</m:t>
              </m:r>
            </m:sub>
          </m:sSub>
        </m:oMath>
      </m:oMathPara>
    </w:p>
    <w:p w:rsidR="00D36379" w:rsidRPr="00D11C87" w:rsidRDefault="00D36379" w:rsidP="00D36379">
      <w:pPr>
        <w:tabs>
          <w:tab w:val="left" w:pos="1418"/>
        </w:tabs>
        <w:autoSpaceDE w:val="0"/>
        <w:autoSpaceDN w:val="0"/>
        <w:adjustRightInd w:val="0"/>
        <w:spacing w:after="0" w:line="240" w:lineRule="auto"/>
        <w:ind w:left="709"/>
        <w:rPr>
          <w:rFonts w:ascii="Times New Roman" w:eastAsia="Times New Roman" w:hAnsi="Times New Roman"/>
          <w:sz w:val="24"/>
          <w:szCs w:val="24"/>
          <w:lang w:eastAsia="ru-RU"/>
        </w:rPr>
      </w:pPr>
    </w:p>
    <w:p w:rsidR="00D36379" w:rsidRPr="00D11C87" w:rsidRDefault="00D36379" w:rsidP="00D36379">
      <w:pPr>
        <w:tabs>
          <w:tab w:val="left" w:pos="1418"/>
        </w:tabs>
        <w:autoSpaceDE w:val="0"/>
        <w:autoSpaceDN w:val="0"/>
        <w:adjustRightInd w:val="0"/>
        <w:spacing w:after="0" w:line="240" w:lineRule="auto"/>
        <w:ind w:left="709"/>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где,</w:t>
      </w:r>
    </w:p>
    <w:tbl>
      <w:tblPr>
        <w:tblStyle w:val="27"/>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284"/>
        <w:gridCol w:w="7528"/>
      </w:tblGrid>
      <w:tr w:rsidR="00D36379" w:rsidRPr="00D11C87" w:rsidTr="00D36379">
        <w:trPr>
          <w:trHeight w:val="260"/>
        </w:trPr>
        <w:tc>
          <w:tcPr>
            <w:tcW w:w="709" w:type="dxa"/>
          </w:tcPr>
          <w:p w:rsidR="00D36379" w:rsidRPr="00D11C87" w:rsidRDefault="00D36379" w:rsidP="00D36379">
            <w:pPr>
              <w:tabs>
                <w:tab w:val="num" w:pos="0"/>
                <w:tab w:val="left" w:pos="142"/>
                <w:tab w:val="left" w:pos="1276"/>
              </w:tabs>
              <w:autoSpaceDE w:val="0"/>
              <w:autoSpaceDN w:val="0"/>
              <w:adjustRightInd w:val="0"/>
              <w:rPr>
                <w:i/>
                <w:iCs/>
                <w:sz w:val="24"/>
                <w:szCs w:val="24"/>
                <w:vertAlign w:val="subscript"/>
              </w:rPr>
            </w:pPr>
            <w:r w:rsidRPr="00D11C87">
              <w:rPr>
                <w:sz w:val="24"/>
                <w:szCs w:val="24"/>
              </w:rPr>
              <w:t>Ц</w:t>
            </w:r>
          </w:p>
        </w:tc>
        <w:tc>
          <w:tcPr>
            <w:tcW w:w="284" w:type="dxa"/>
          </w:tcPr>
          <w:p w:rsidR="00D36379" w:rsidRPr="00D11C87" w:rsidRDefault="00D36379" w:rsidP="00D36379">
            <w:pPr>
              <w:tabs>
                <w:tab w:val="num" w:pos="0"/>
                <w:tab w:val="left" w:pos="142"/>
                <w:tab w:val="left" w:pos="1276"/>
              </w:tabs>
              <w:autoSpaceDE w:val="0"/>
              <w:autoSpaceDN w:val="0"/>
              <w:adjustRightInd w:val="0"/>
              <w:rPr>
                <w:i/>
                <w:iCs/>
                <w:sz w:val="24"/>
                <w:szCs w:val="24"/>
              </w:rPr>
            </w:pPr>
            <w:r w:rsidRPr="00D11C87">
              <w:rPr>
                <w:sz w:val="24"/>
                <w:szCs w:val="24"/>
              </w:rPr>
              <w:sym w:font="Symbol" w:char="F02D"/>
            </w:r>
          </w:p>
        </w:tc>
        <w:tc>
          <w:tcPr>
            <w:tcW w:w="7528" w:type="dxa"/>
          </w:tcPr>
          <w:p w:rsidR="00D36379" w:rsidRPr="00D11C87" w:rsidRDefault="00D36379" w:rsidP="00D36379">
            <w:pPr>
              <w:tabs>
                <w:tab w:val="num" w:pos="0"/>
                <w:tab w:val="left" w:pos="142"/>
                <w:tab w:val="left" w:pos="1276"/>
              </w:tabs>
              <w:autoSpaceDE w:val="0"/>
              <w:autoSpaceDN w:val="0"/>
              <w:adjustRightInd w:val="0"/>
              <w:rPr>
                <w:i/>
                <w:iCs/>
                <w:sz w:val="24"/>
                <w:szCs w:val="24"/>
              </w:rPr>
            </w:pPr>
            <w:r w:rsidRPr="00D11C87">
              <w:rPr>
                <w:sz w:val="24"/>
                <w:szCs w:val="24"/>
              </w:rPr>
              <w:t>определяемая цена на дату расчета;</w:t>
            </w:r>
          </w:p>
        </w:tc>
      </w:tr>
      <w:tr w:rsidR="00D36379" w:rsidRPr="00D11C87" w:rsidTr="00D36379">
        <w:trPr>
          <w:trHeight w:val="266"/>
        </w:trPr>
        <w:tc>
          <w:tcPr>
            <w:tcW w:w="709" w:type="dxa"/>
          </w:tcPr>
          <w:p w:rsidR="00D36379" w:rsidRPr="00D11C87" w:rsidRDefault="00D36379" w:rsidP="00D36379">
            <w:pPr>
              <w:tabs>
                <w:tab w:val="num" w:pos="0"/>
                <w:tab w:val="left" w:pos="142"/>
                <w:tab w:val="left" w:pos="1276"/>
              </w:tabs>
              <w:autoSpaceDE w:val="0"/>
              <w:autoSpaceDN w:val="0"/>
              <w:adjustRightInd w:val="0"/>
              <w:rPr>
                <w:i/>
                <w:iCs/>
                <w:sz w:val="24"/>
                <w:szCs w:val="24"/>
              </w:rPr>
            </w:pPr>
            <w:r w:rsidRPr="00D11C87">
              <w:rPr>
                <w:sz w:val="24"/>
                <w:szCs w:val="24"/>
              </w:rPr>
              <w:t>Ц</w:t>
            </w:r>
            <w:r w:rsidRPr="00D11C87">
              <w:rPr>
                <w:sz w:val="24"/>
                <w:szCs w:val="24"/>
                <w:vertAlign w:val="subscript"/>
              </w:rPr>
              <w:t>ист</w:t>
            </w:r>
          </w:p>
        </w:tc>
        <w:tc>
          <w:tcPr>
            <w:tcW w:w="284" w:type="dxa"/>
          </w:tcPr>
          <w:p w:rsidR="00D36379" w:rsidRPr="00D11C87" w:rsidRDefault="00D36379" w:rsidP="00D36379">
            <w:pPr>
              <w:tabs>
                <w:tab w:val="num" w:pos="0"/>
                <w:tab w:val="left" w:pos="142"/>
                <w:tab w:val="left" w:pos="1276"/>
              </w:tabs>
              <w:autoSpaceDE w:val="0"/>
              <w:autoSpaceDN w:val="0"/>
              <w:adjustRightInd w:val="0"/>
              <w:rPr>
                <w:sz w:val="24"/>
                <w:szCs w:val="24"/>
                <w:lang w:eastAsia="ar-SA"/>
              </w:rPr>
            </w:pPr>
            <w:r w:rsidRPr="00D11C87">
              <w:rPr>
                <w:sz w:val="24"/>
                <w:szCs w:val="24"/>
              </w:rPr>
              <w:sym w:font="Symbol" w:char="F02D"/>
            </w:r>
          </w:p>
        </w:tc>
        <w:tc>
          <w:tcPr>
            <w:tcW w:w="7528" w:type="dxa"/>
          </w:tcPr>
          <w:p w:rsidR="00D36379" w:rsidRPr="00D11C87" w:rsidRDefault="00D36379" w:rsidP="00D36379">
            <w:pPr>
              <w:tabs>
                <w:tab w:val="num" w:pos="0"/>
                <w:tab w:val="left" w:pos="142"/>
                <w:tab w:val="left" w:pos="1276"/>
              </w:tabs>
              <w:autoSpaceDE w:val="0"/>
              <w:autoSpaceDN w:val="0"/>
              <w:adjustRightInd w:val="0"/>
              <w:rPr>
                <w:sz w:val="24"/>
                <w:szCs w:val="24"/>
                <w:lang w:eastAsia="ar-SA"/>
              </w:rPr>
            </w:pPr>
            <w:r w:rsidRPr="00D11C87">
              <w:rPr>
                <w:sz w:val="24"/>
                <w:szCs w:val="24"/>
              </w:rPr>
              <w:t>исходная цена ИЦИ;</w:t>
            </w:r>
          </w:p>
        </w:tc>
      </w:tr>
      <w:tr w:rsidR="00D36379" w:rsidRPr="00D11C87" w:rsidTr="00D36379">
        <w:trPr>
          <w:trHeight w:val="80"/>
        </w:trPr>
        <w:tc>
          <w:tcPr>
            <w:tcW w:w="709" w:type="dxa"/>
          </w:tcPr>
          <w:p w:rsidR="00D36379" w:rsidRPr="00D11C87" w:rsidRDefault="00D36379" w:rsidP="00D36379">
            <w:pPr>
              <w:tabs>
                <w:tab w:val="num" w:pos="0"/>
                <w:tab w:val="left" w:pos="142"/>
                <w:tab w:val="left" w:pos="1276"/>
              </w:tabs>
              <w:autoSpaceDE w:val="0"/>
              <w:autoSpaceDN w:val="0"/>
              <w:adjustRightInd w:val="0"/>
              <w:rPr>
                <w:i/>
                <w:iCs/>
                <w:sz w:val="24"/>
                <w:szCs w:val="24"/>
              </w:rPr>
            </w:pPr>
            <w:r w:rsidRPr="00D11C87">
              <w:rPr>
                <w:sz w:val="24"/>
                <w:szCs w:val="24"/>
                <w:lang w:val="en-US"/>
              </w:rPr>
              <w:t>I</w:t>
            </w:r>
            <w:r w:rsidRPr="00D11C87">
              <w:rPr>
                <w:sz w:val="24"/>
                <w:szCs w:val="24"/>
                <w:vertAlign w:val="subscript"/>
                <w:lang w:val="en-US"/>
              </w:rPr>
              <w:t>n</w:t>
            </w:r>
            <w:r w:rsidRPr="00D11C87">
              <w:rPr>
                <w:sz w:val="24"/>
                <w:szCs w:val="24"/>
                <w:vertAlign w:val="subscript"/>
              </w:rPr>
              <w:t>/0</w:t>
            </w:r>
          </w:p>
        </w:tc>
        <w:tc>
          <w:tcPr>
            <w:tcW w:w="284" w:type="dxa"/>
          </w:tcPr>
          <w:p w:rsidR="00D36379" w:rsidRPr="00D11C87" w:rsidRDefault="00D36379" w:rsidP="00D36379">
            <w:pPr>
              <w:tabs>
                <w:tab w:val="num" w:pos="0"/>
                <w:tab w:val="left" w:pos="142"/>
                <w:tab w:val="left" w:pos="1276"/>
              </w:tabs>
              <w:autoSpaceDE w:val="0"/>
              <w:autoSpaceDN w:val="0"/>
              <w:adjustRightInd w:val="0"/>
              <w:rPr>
                <w:sz w:val="24"/>
                <w:szCs w:val="24"/>
                <w:lang w:eastAsia="ar-SA"/>
              </w:rPr>
            </w:pPr>
            <w:r w:rsidRPr="00D11C87">
              <w:rPr>
                <w:sz w:val="24"/>
                <w:szCs w:val="24"/>
              </w:rPr>
              <w:sym w:font="Symbol" w:char="F02D"/>
            </w:r>
          </w:p>
        </w:tc>
        <w:tc>
          <w:tcPr>
            <w:tcW w:w="7528" w:type="dxa"/>
          </w:tcPr>
          <w:p w:rsidR="00D36379" w:rsidRPr="00D11C87" w:rsidRDefault="00D36379" w:rsidP="00D36379">
            <w:pPr>
              <w:tabs>
                <w:tab w:val="num" w:pos="0"/>
                <w:tab w:val="left" w:pos="142"/>
                <w:tab w:val="left" w:pos="1276"/>
              </w:tabs>
              <w:autoSpaceDE w:val="0"/>
              <w:autoSpaceDN w:val="0"/>
              <w:adjustRightInd w:val="0"/>
              <w:rPr>
                <w:sz w:val="24"/>
                <w:szCs w:val="24"/>
                <w:lang w:eastAsia="ar-SA"/>
              </w:rPr>
            </w:pPr>
            <w:r w:rsidRPr="00D11C87">
              <w:rPr>
                <w:sz w:val="24"/>
                <w:szCs w:val="24"/>
              </w:rPr>
              <w:t xml:space="preserve">коэффициент приведения цены с 0 по </w:t>
            </w:r>
            <w:r w:rsidRPr="00D11C87">
              <w:rPr>
                <w:sz w:val="24"/>
                <w:szCs w:val="24"/>
                <w:lang w:val="en-US"/>
              </w:rPr>
              <w:t>n</w:t>
            </w:r>
            <w:r w:rsidRPr="00D11C87">
              <w:rPr>
                <w:sz w:val="24"/>
                <w:szCs w:val="24"/>
              </w:rPr>
              <w:t>-й месяц;</w:t>
            </w:r>
          </w:p>
        </w:tc>
      </w:tr>
      <w:tr w:rsidR="00D36379" w:rsidRPr="00D11C87" w:rsidTr="00D36379">
        <w:trPr>
          <w:trHeight w:val="80"/>
        </w:trPr>
        <w:tc>
          <w:tcPr>
            <w:tcW w:w="709" w:type="dxa"/>
          </w:tcPr>
          <w:p w:rsidR="00D36379" w:rsidRPr="00D11C87" w:rsidRDefault="00D36379" w:rsidP="00D36379">
            <w:pPr>
              <w:tabs>
                <w:tab w:val="num" w:pos="0"/>
                <w:tab w:val="left" w:pos="142"/>
                <w:tab w:val="left" w:pos="1276"/>
              </w:tabs>
              <w:autoSpaceDE w:val="0"/>
              <w:autoSpaceDN w:val="0"/>
              <w:adjustRightInd w:val="0"/>
              <w:rPr>
                <w:i/>
                <w:iCs/>
                <w:sz w:val="24"/>
                <w:szCs w:val="24"/>
                <w:lang w:val="en-US"/>
              </w:rPr>
            </w:pPr>
            <w:r w:rsidRPr="00D11C87">
              <w:rPr>
                <w:sz w:val="24"/>
                <w:szCs w:val="24"/>
                <w:lang w:val="en-US"/>
              </w:rPr>
              <w:t>n</w:t>
            </w:r>
          </w:p>
        </w:tc>
        <w:tc>
          <w:tcPr>
            <w:tcW w:w="284" w:type="dxa"/>
          </w:tcPr>
          <w:p w:rsidR="00D36379" w:rsidRPr="00D11C87" w:rsidRDefault="00D36379" w:rsidP="00D36379">
            <w:pPr>
              <w:tabs>
                <w:tab w:val="num" w:pos="0"/>
                <w:tab w:val="left" w:pos="142"/>
                <w:tab w:val="left" w:pos="1276"/>
              </w:tabs>
              <w:autoSpaceDE w:val="0"/>
              <w:autoSpaceDN w:val="0"/>
              <w:adjustRightInd w:val="0"/>
              <w:rPr>
                <w:sz w:val="24"/>
                <w:szCs w:val="24"/>
                <w:lang w:eastAsia="ar-SA"/>
              </w:rPr>
            </w:pPr>
            <w:r w:rsidRPr="00D11C87">
              <w:rPr>
                <w:sz w:val="24"/>
                <w:szCs w:val="24"/>
              </w:rPr>
              <w:sym w:font="Symbol" w:char="F02D"/>
            </w:r>
          </w:p>
        </w:tc>
        <w:tc>
          <w:tcPr>
            <w:tcW w:w="7528" w:type="dxa"/>
          </w:tcPr>
          <w:p w:rsidR="00D36379" w:rsidRPr="00D11C87" w:rsidRDefault="00D36379" w:rsidP="00D36379">
            <w:pPr>
              <w:tabs>
                <w:tab w:val="num" w:pos="0"/>
                <w:tab w:val="left" w:pos="142"/>
                <w:tab w:val="left" w:pos="1276"/>
              </w:tabs>
              <w:autoSpaceDE w:val="0"/>
              <w:autoSpaceDN w:val="0"/>
              <w:adjustRightInd w:val="0"/>
              <w:rPr>
                <w:sz w:val="24"/>
                <w:szCs w:val="24"/>
              </w:rPr>
            </w:pPr>
            <w:r w:rsidRPr="00D11C87">
              <w:rPr>
                <w:sz w:val="24"/>
                <w:szCs w:val="24"/>
              </w:rPr>
              <w:t>период индексации (количество месяцев).</w:t>
            </w:r>
          </w:p>
        </w:tc>
      </w:tr>
    </w:tbl>
    <w:p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Коэффициент приведения цены, рассчитывается по формуле:</w:t>
      </w:r>
    </w:p>
    <w:p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D36379" w:rsidRPr="00D11C87" w:rsidRDefault="00CE5310" w:rsidP="00D36379">
      <w:pPr>
        <w:autoSpaceDE w:val="0"/>
        <w:autoSpaceDN w:val="0"/>
        <w:adjustRightInd w:val="0"/>
        <w:spacing w:after="0" w:line="240" w:lineRule="auto"/>
        <w:ind w:left="360"/>
        <w:jc w:val="center"/>
        <w:rPr>
          <w:rFonts w:ascii="Times New Roman" w:eastAsia="Times New Roman" w:hAnsi="Times New Roman"/>
          <w:i/>
          <w:sz w:val="24"/>
          <w:szCs w:val="24"/>
          <w:lang w:eastAsia="ru-RU"/>
        </w:rPr>
      </w:pPr>
      <m:oMathPara>
        <m:oMath>
          <m:sSub>
            <m:sSubPr>
              <m:ctrlPr>
                <w:rPr>
                  <w:rFonts w:ascii="Cambria Math" w:eastAsia="Times New Roman" w:hAnsi="Cambria Math"/>
                  <w:sz w:val="24"/>
                  <w:szCs w:val="24"/>
                  <w:lang w:val="en-US" w:eastAsia="ru-RU"/>
                </w:rPr>
              </m:ctrlPr>
            </m:sSubPr>
            <m:e>
              <m:r>
                <m:rPr>
                  <m:sty m:val="p"/>
                </m:rPr>
                <w:rPr>
                  <w:rFonts w:ascii="Cambria Math" w:eastAsia="Times New Roman" w:hAnsi="Cambria Math"/>
                  <w:sz w:val="24"/>
                  <w:szCs w:val="24"/>
                  <w:lang w:val="en-US" w:eastAsia="ru-RU"/>
                </w:rPr>
                <m:t>I</m:t>
              </m:r>
            </m:e>
            <m:sub>
              <m:r>
                <m:rPr>
                  <m:sty m:val="p"/>
                </m:rPr>
                <w:rPr>
                  <w:rFonts w:ascii="Cambria Math" w:eastAsia="Times New Roman" w:hAnsi="Cambria Math"/>
                  <w:sz w:val="24"/>
                  <w:szCs w:val="24"/>
                  <w:lang w:val="en-US" w:eastAsia="ru-RU"/>
                </w:rPr>
                <m:t>n/0</m:t>
              </m:r>
            </m:sub>
          </m:sSub>
          <m:r>
            <w:rPr>
              <w:rFonts w:ascii="Cambria Math" w:eastAsia="Times New Roman" w:hAnsi="Cambria Math"/>
              <w:sz w:val="24"/>
              <w:szCs w:val="24"/>
              <w:lang w:val="en-US" w:eastAsia="ru-RU"/>
            </w:rPr>
            <m:t>=</m:t>
          </m:r>
          <m:f>
            <m:fPr>
              <m:ctrlPr>
                <w:rPr>
                  <w:rFonts w:ascii="Cambria Math" w:eastAsia="Times New Roman" w:hAnsi="Cambria Math"/>
                  <w:i/>
                  <w:sz w:val="24"/>
                  <w:szCs w:val="24"/>
                  <w:lang w:val="en-US" w:eastAsia="ru-RU"/>
                </w:rPr>
              </m:ctrlPr>
            </m:fPr>
            <m:num>
              <m:sSub>
                <m:sSubPr>
                  <m:ctrlPr>
                    <w:rPr>
                      <w:rFonts w:ascii="Cambria Math" w:eastAsia="Times New Roman" w:hAnsi="Cambria Math"/>
                      <w:color w:val="000000"/>
                      <w:sz w:val="24"/>
                      <w:szCs w:val="24"/>
                      <w:vertAlign w:val="subscript"/>
                      <w:lang w:eastAsia="ru-RU"/>
                    </w:rPr>
                  </m:ctrlPr>
                </m:sSubPr>
                <m:e>
                  <m:r>
                    <w:rPr>
                      <w:rFonts w:ascii="Cambria Math" w:eastAsia="Times New Roman" w:hAnsi="Cambria Math"/>
                      <w:color w:val="000000"/>
                      <w:sz w:val="24"/>
                      <w:szCs w:val="24"/>
                      <w:vertAlign w:val="subscript"/>
                      <w:lang w:eastAsia="ru-RU"/>
                    </w:rPr>
                    <m:t>И</m:t>
                  </m:r>
                </m:e>
                <m:sub>
                  <m:r>
                    <w:rPr>
                      <w:rFonts w:ascii="Cambria Math" w:eastAsia="Times New Roman" w:hAnsi="Cambria Math"/>
                      <w:color w:val="000000"/>
                      <w:sz w:val="24"/>
                      <w:szCs w:val="24"/>
                      <w:vertAlign w:val="subscript"/>
                      <w:lang w:eastAsia="ru-RU"/>
                    </w:rPr>
                    <m:t>0</m:t>
                  </m:r>
                </m:sub>
              </m:sSub>
            </m:num>
            <m:den>
              <m:r>
                <w:rPr>
                  <w:rFonts w:ascii="Cambria Math" w:eastAsia="Times New Roman" w:hAnsi="Cambria Math"/>
                  <w:sz w:val="24"/>
                  <w:szCs w:val="24"/>
                  <w:lang w:val="en-US" w:eastAsia="ru-RU"/>
                </w:rPr>
                <m:t>100</m:t>
              </m:r>
            </m:den>
          </m:f>
          <m:r>
            <m:rPr>
              <m:sty m:val="p"/>
            </m:rPr>
            <w:rPr>
              <w:rFonts w:ascii="Cambria Math" w:eastAsia="Times New Roman" w:hAnsi="Cambria Math"/>
              <w:sz w:val="24"/>
              <w:szCs w:val="24"/>
              <w:lang w:eastAsia="ru-RU"/>
            </w:rPr>
            <m:t>*</m:t>
          </m:r>
          <m:f>
            <m:fPr>
              <m:ctrlPr>
                <w:rPr>
                  <w:rFonts w:ascii="Cambria Math" w:eastAsia="Times New Roman" w:hAnsi="Cambria Math"/>
                  <w:i/>
                  <w:sz w:val="24"/>
                  <w:szCs w:val="24"/>
                  <w:lang w:val="en-US" w:eastAsia="ru-RU"/>
                </w:rPr>
              </m:ctrlPr>
            </m:fPr>
            <m:num>
              <m:sSub>
                <m:sSubPr>
                  <m:ctrlPr>
                    <w:rPr>
                      <w:rFonts w:ascii="Cambria Math" w:eastAsia="Times New Roman" w:hAnsi="Cambria Math"/>
                      <w:sz w:val="24"/>
                      <w:szCs w:val="24"/>
                      <w:lang w:eastAsia="ru-RU"/>
                    </w:rPr>
                  </m:ctrlPr>
                </m:sSubPr>
                <m:e>
                  <m:r>
                    <m:rPr>
                      <m:sty m:val="p"/>
                    </m:rPr>
                    <w:rPr>
                      <w:rFonts w:ascii="Cambria Math" w:eastAsia="Times New Roman" w:hAnsi="Cambria Math"/>
                      <w:sz w:val="24"/>
                      <w:szCs w:val="24"/>
                      <w:lang w:eastAsia="ru-RU"/>
                    </w:rPr>
                    <m:t>И</m:t>
                  </m:r>
                </m:e>
                <m:sub>
                  <m:r>
                    <w:rPr>
                      <w:rFonts w:ascii="Cambria Math" w:eastAsia="Times New Roman" w:hAnsi="Cambria Math"/>
                      <w:sz w:val="24"/>
                      <w:szCs w:val="24"/>
                      <w:lang w:eastAsia="ru-RU"/>
                    </w:rPr>
                    <m:t>0+1</m:t>
                  </m:r>
                </m:sub>
              </m:sSub>
            </m:num>
            <m:den>
              <m:r>
                <w:rPr>
                  <w:rFonts w:ascii="Cambria Math" w:eastAsia="Times New Roman" w:hAnsi="Cambria Math"/>
                  <w:sz w:val="24"/>
                  <w:szCs w:val="24"/>
                  <w:lang w:val="en-US" w:eastAsia="ru-RU"/>
                </w:rPr>
                <m:t>100</m:t>
              </m:r>
            </m:den>
          </m:f>
          <m:r>
            <m:rPr>
              <m:sty m:val="p"/>
            </m:rPr>
            <w:rPr>
              <w:rFonts w:ascii="Cambria Math" w:eastAsia="Times New Roman" w:hAnsi="Cambria Math"/>
              <w:sz w:val="24"/>
              <w:szCs w:val="24"/>
              <w:lang w:eastAsia="ru-RU"/>
            </w:rPr>
            <m:t>*</m:t>
          </m:r>
          <m:r>
            <w:rPr>
              <w:rFonts w:ascii="Cambria Math" w:eastAsia="Times New Roman" w:hAnsi="Cambria Math"/>
              <w:sz w:val="24"/>
              <w:szCs w:val="24"/>
              <w:lang w:eastAsia="ru-RU"/>
            </w:rPr>
            <m:t>…</m:t>
          </m:r>
          <m:r>
            <m:rPr>
              <m:sty m:val="p"/>
            </m:rPr>
            <w:rPr>
              <w:rFonts w:ascii="Cambria Math" w:eastAsia="Times New Roman" w:hAnsi="Cambria Math"/>
              <w:sz w:val="24"/>
              <w:szCs w:val="24"/>
              <w:lang w:eastAsia="ru-RU"/>
            </w:rPr>
            <m:t>*</m:t>
          </m:r>
          <m:f>
            <m:fPr>
              <m:ctrlPr>
                <w:rPr>
                  <w:rFonts w:ascii="Cambria Math" w:eastAsia="Times New Roman" w:hAnsi="Cambria Math"/>
                  <w:i/>
                  <w:sz w:val="24"/>
                  <w:szCs w:val="24"/>
                  <w:lang w:val="en-US" w:eastAsia="ru-RU"/>
                </w:rPr>
              </m:ctrlPr>
            </m:fPr>
            <m:num>
              <m:sSub>
                <m:sSubPr>
                  <m:ctrlPr>
                    <w:rPr>
                      <w:rFonts w:ascii="Cambria Math" w:eastAsia="Times New Roman" w:hAnsi="Cambria Math"/>
                      <w:sz w:val="24"/>
                      <w:szCs w:val="24"/>
                      <w:lang w:eastAsia="ru-RU"/>
                    </w:rPr>
                  </m:ctrlPr>
                </m:sSubPr>
                <m:e>
                  <m:r>
                    <w:rPr>
                      <w:rFonts w:ascii="Cambria Math" w:eastAsia="Times New Roman" w:hAnsi="Cambria Math"/>
                      <w:sz w:val="24"/>
                      <w:szCs w:val="24"/>
                      <w:lang w:eastAsia="ru-RU"/>
                    </w:rPr>
                    <m:t>И</m:t>
                  </m:r>
                </m:e>
                <m:sub>
                  <m:r>
                    <w:rPr>
                      <w:rFonts w:ascii="Cambria Math" w:eastAsia="Times New Roman" w:hAnsi="Cambria Math"/>
                      <w:sz w:val="24"/>
                      <w:szCs w:val="24"/>
                      <w:lang w:val="en-US" w:eastAsia="ru-RU"/>
                    </w:rPr>
                    <m:t>n</m:t>
                  </m:r>
                </m:sub>
              </m:sSub>
            </m:num>
            <m:den>
              <m:r>
                <w:rPr>
                  <w:rFonts w:ascii="Cambria Math" w:eastAsia="Times New Roman" w:hAnsi="Cambria Math"/>
                  <w:sz w:val="24"/>
                  <w:szCs w:val="24"/>
                  <w:lang w:val="en-US" w:eastAsia="ru-RU"/>
                </w:rPr>
                <m:t>100</m:t>
              </m:r>
            </m:den>
          </m:f>
        </m:oMath>
      </m:oMathPara>
    </w:p>
    <w:p w:rsidR="00D36379" w:rsidRPr="00D11C87" w:rsidRDefault="00D36379" w:rsidP="00D36379">
      <w:pPr>
        <w:tabs>
          <w:tab w:val="left" w:pos="1418"/>
        </w:tabs>
        <w:autoSpaceDE w:val="0"/>
        <w:autoSpaceDN w:val="0"/>
        <w:adjustRightInd w:val="0"/>
        <w:spacing w:after="0" w:line="240" w:lineRule="auto"/>
        <w:ind w:left="709"/>
        <w:rPr>
          <w:rFonts w:ascii="Times New Roman" w:eastAsia="Times New Roman" w:hAnsi="Times New Roman"/>
          <w:sz w:val="24"/>
          <w:szCs w:val="24"/>
          <w:lang w:eastAsia="ru-RU"/>
        </w:rPr>
      </w:pPr>
    </w:p>
    <w:p w:rsidR="00D36379" w:rsidRPr="00D11C87" w:rsidRDefault="00D36379" w:rsidP="00D36379">
      <w:pPr>
        <w:tabs>
          <w:tab w:val="left" w:pos="1418"/>
        </w:tabs>
        <w:autoSpaceDE w:val="0"/>
        <w:autoSpaceDN w:val="0"/>
        <w:adjustRightInd w:val="0"/>
        <w:spacing w:after="0" w:line="240" w:lineRule="auto"/>
        <w:ind w:left="709"/>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где,</w:t>
      </w:r>
    </w:p>
    <w:tbl>
      <w:tblPr>
        <w:tblStyle w:val="27"/>
        <w:tblW w:w="9259"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
        <w:gridCol w:w="426"/>
        <w:gridCol w:w="8363"/>
      </w:tblGrid>
      <w:tr w:rsidR="00D36379" w:rsidRPr="00D11C87" w:rsidTr="00D36379">
        <w:trPr>
          <w:trHeight w:val="128"/>
        </w:trPr>
        <w:tc>
          <w:tcPr>
            <w:tcW w:w="470" w:type="dxa"/>
            <w:vAlign w:val="center"/>
          </w:tcPr>
          <w:p w:rsidR="00D36379" w:rsidRPr="00D11C87" w:rsidRDefault="00D36379" w:rsidP="00D36379">
            <w:pPr>
              <w:autoSpaceDE w:val="0"/>
              <w:autoSpaceDN w:val="0"/>
              <w:adjustRightInd w:val="0"/>
              <w:rPr>
                <w:sz w:val="24"/>
                <w:szCs w:val="24"/>
                <w:vertAlign w:val="subscript"/>
              </w:rPr>
            </w:pPr>
            <w:r w:rsidRPr="00D11C87">
              <w:rPr>
                <w:sz w:val="24"/>
                <w:szCs w:val="24"/>
                <w:lang w:val="en-US"/>
              </w:rPr>
              <w:t>0</w:t>
            </w:r>
          </w:p>
        </w:tc>
        <w:tc>
          <w:tcPr>
            <w:tcW w:w="426" w:type="dxa"/>
            <w:vAlign w:val="center"/>
          </w:tcPr>
          <w:p w:rsidR="00D36379" w:rsidRPr="00D11C87" w:rsidRDefault="00D36379" w:rsidP="00D36379">
            <w:pPr>
              <w:tabs>
                <w:tab w:val="num" w:pos="0"/>
                <w:tab w:val="left" w:pos="142"/>
                <w:tab w:val="left" w:pos="1276"/>
              </w:tabs>
              <w:autoSpaceDE w:val="0"/>
              <w:autoSpaceDN w:val="0"/>
              <w:adjustRightInd w:val="0"/>
              <w:jc w:val="center"/>
              <w:rPr>
                <w:sz w:val="24"/>
                <w:szCs w:val="24"/>
              </w:rPr>
            </w:pPr>
            <w:r w:rsidRPr="00D11C87">
              <w:rPr>
                <w:sz w:val="24"/>
                <w:szCs w:val="24"/>
              </w:rPr>
              <w:sym w:font="Symbol" w:char="F02D"/>
            </w:r>
          </w:p>
        </w:tc>
        <w:tc>
          <w:tcPr>
            <w:tcW w:w="8363" w:type="dxa"/>
            <w:vAlign w:val="center"/>
          </w:tcPr>
          <w:p w:rsidR="00D36379" w:rsidRPr="00D11C87" w:rsidRDefault="00D36379" w:rsidP="00D36379">
            <w:pPr>
              <w:tabs>
                <w:tab w:val="num" w:pos="0"/>
                <w:tab w:val="left" w:pos="142"/>
                <w:tab w:val="left" w:pos="1276"/>
              </w:tabs>
              <w:autoSpaceDE w:val="0"/>
              <w:autoSpaceDN w:val="0"/>
              <w:adjustRightInd w:val="0"/>
              <w:rPr>
                <w:sz w:val="24"/>
                <w:szCs w:val="24"/>
              </w:rPr>
            </w:pPr>
            <w:r w:rsidRPr="00D11C87">
              <w:rPr>
                <w:sz w:val="24"/>
                <w:szCs w:val="24"/>
              </w:rPr>
              <w:t>дата (месяц, год) ИЦИ;</w:t>
            </w:r>
          </w:p>
        </w:tc>
      </w:tr>
      <w:tr w:rsidR="00D36379" w:rsidRPr="00D11C87" w:rsidTr="00D36379">
        <w:trPr>
          <w:trHeight w:val="70"/>
        </w:trPr>
        <w:tc>
          <w:tcPr>
            <w:tcW w:w="470" w:type="dxa"/>
            <w:vAlign w:val="center"/>
          </w:tcPr>
          <w:p w:rsidR="00D36379" w:rsidRPr="00D11C87" w:rsidRDefault="00D36379" w:rsidP="00D36379">
            <w:pPr>
              <w:tabs>
                <w:tab w:val="num" w:pos="0"/>
                <w:tab w:val="left" w:pos="142"/>
                <w:tab w:val="left" w:pos="1276"/>
              </w:tabs>
              <w:autoSpaceDE w:val="0"/>
              <w:autoSpaceDN w:val="0"/>
              <w:adjustRightInd w:val="0"/>
              <w:rPr>
                <w:sz w:val="24"/>
                <w:szCs w:val="24"/>
              </w:rPr>
            </w:pPr>
            <w:r w:rsidRPr="00D11C87">
              <w:rPr>
                <w:iCs/>
                <w:sz w:val="24"/>
                <w:szCs w:val="24"/>
              </w:rPr>
              <w:t>И</w:t>
            </w:r>
            <w:r w:rsidRPr="00D11C87">
              <w:rPr>
                <w:sz w:val="24"/>
                <w:szCs w:val="24"/>
                <w:vertAlign w:val="subscript"/>
                <w:lang w:val="en-US"/>
              </w:rPr>
              <w:t>n</w:t>
            </w:r>
          </w:p>
        </w:tc>
        <w:tc>
          <w:tcPr>
            <w:tcW w:w="426" w:type="dxa"/>
            <w:vAlign w:val="center"/>
          </w:tcPr>
          <w:p w:rsidR="00D36379" w:rsidRPr="00D11C87" w:rsidRDefault="00D36379" w:rsidP="00D36379">
            <w:pPr>
              <w:tabs>
                <w:tab w:val="num" w:pos="0"/>
                <w:tab w:val="left" w:pos="142"/>
                <w:tab w:val="left" w:pos="1276"/>
              </w:tabs>
              <w:autoSpaceDE w:val="0"/>
              <w:autoSpaceDN w:val="0"/>
              <w:adjustRightInd w:val="0"/>
              <w:jc w:val="center"/>
              <w:rPr>
                <w:sz w:val="24"/>
                <w:szCs w:val="24"/>
              </w:rPr>
            </w:pPr>
            <w:r w:rsidRPr="00D11C87">
              <w:rPr>
                <w:sz w:val="24"/>
                <w:szCs w:val="24"/>
              </w:rPr>
              <w:sym w:font="Symbol" w:char="F02D"/>
            </w:r>
          </w:p>
        </w:tc>
        <w:tc>
          <w:tcPr>
            <w:tcW w:w="8363" w:type="dxa"/>
            <w:vAlign w:val="center"/>
          </w:tcPr>
          <w:p w:rsidR="00D36379" w:rsidRPr="00D11C87" w:rsidRDefault="00D36379" w:rsidP="00D36379">
            <w:pPr>
              <w:tabs>
                <w:tab w:val="num" w:pos="0"/>
                <w:tab w:val="left" w:pos="142"/>
                <w:tab w:val="left" w:pos="1276"/>
              </w:tabs>
              <w:autoSpaceDE w:val="0"/>
              <w:autoSpaceDN w:val="0"/>
              <w:adjustRightInd w:val="0"/>
              <w:rPr>
                <w:sz w:val="24"/>
                <w:szCs w:val="24"/>
              </w:rPr>
            </w:pPr>
            <w:r w:rsidRPr="00D11C87">
              <w:rPr>
                <w:sz w:val="24"/>
                <w:szCs w:val="24"/>
              </w:rPr>
              <w:t>индексы на месяц в процентах к предыдущему месяцу.</w:t>
            </w:r>
          </w:p>
        </w:tc>
      </w:tr>
    </w:tbl>
    <w:p w:rsidR="00D36379" w:rsidRPr="00597686" w:rsidRDefault="00D36379" w:rsidP="00D36379">
      <w:pPr>
        <w:pStyle w:val="m2"/>
        <w:keepNext w:val="0"/>
        <w:numPr>
          <w:ilvl w:val="1"/>
          <w:numId w:val="142"/>
        </w:numPr>
        <w:tabs>
          <w:tab w:val="clear" w:pos="360"/>
          <w:tab w:val="clear" w:pos="510"/>
        </w:tabs>
        <w:ind w:firstLine="709"/>
        <w:rPr>
          <w:b w:val="0"/>
        </w:rPr>
      </w:pPr>
      <w:r w:rsidRPr="00597686">
        <w:rPr>
          <w:rFonts w:cstheme="minorBidi"/>
          <w:b w:val="0"/>
        </w:rPr>
        <w:t>Дополнительно</w:t>
      </w:r>
      <w:r w:rsidRPr="00597686">
        <w:rPr>
          <w:b w:val="0"/>
        </w:rPr>
        <w:t>, если условиями процедуры закупки не предусмотрено авансирование и закупка осуществляется на долгосрочный период (год и более), применим пересчет в прогнозный уровень цен. Для приведения в прогнозный уровень цен, к определенной на дату расчета цене ИЦИ применяются индексы, курсы валют и процентные ставки, заложенные в ЕСУ на соответствующий период, в соответствии с графиком поставки/выполнения работ/услуг по годам. В случае, если Заказчик по объективным обстоятельствам считает, что прогнозные индексы ЕСУ не могут быть использованы при пересчете цены ИЦИ в прогнозный уровень цен</w:t>
      </w:r>
      <w:r w:rsidRPr="00597686">
        <w:rPr>
          <w:b w:val="0"/>
          <w:vertAlign w:val="superscript"/>
        </w:rPr>
        <w:t>***</w:t>
      </w:r>
      <w:r w:rsidRPr="00597686">
        <w:rPr>
          <w:b w:val="0"/>
        </w:rPr>
        <w:t xml:space="preserve">, пересчет может быть осуществлен с использованием прогнозного показателя инфляции, установленного Минэкономразвития России (сведения о прогнозных показателях инфляции публикуются на официальном сайте Минэкономразвития России – </w:t>
      </w:r>
      <w:hyperlink r:id="rId51" w:history="1">
        <w:r w:rsidRPr="00597686">
          <w:rPr>
            <w:rStyle w:val="ad"/>
            <w:b w:val="0"/>
          </w:rPr>
          <w:t>https://www.economy.gov.ru/material/directions/makroec/prognozy_socialno_ekonomicheskogo_razvitiya/</w:t>
        </w:r>
      </w:hyperlink>
      <w:r w:rsidRPr="00597686">
        <w:rPr>
          <w:b w:val="0"/>
        </w:rPr>
        <w:t>).</w:t>
      </w:r>
    </w:p>
    <w:p w:rsidR="00D36379" w:rsidRPr="00D11C87" w:rsidRDefault="00D36379" w:rsidP="00D36379">
      <w:pPr>
        <w:pStyle w:val="m2"/>
        <w:keepNext w:val="0"/>
        <w:numPr>
          <w:ilvl w:val="1"/>
          <w:numId w:val="142"/>
        </w:numPr>
        <w:tabs>
          <w:tab w:val="clear" w:pos="360"/>
          <w:tab w:val="clear" w:pos="510"/>
        </w:tabs>
        <w:ind w:firstLine="709"/>
        <w:rPr>
          <w:b w:val="0"/>
        </w:rPr>
      </w:pPr>
      <w:r w:rsidRPr="00D11C87">
        <w:rPr>
          <w:rFonts w:cstheme="minorBidi"/>
          <w:b w:val="0"/>
        </w:rPr>
        <w:t>Если</w:t>
      </w:r>
      <w:r w:rsidRPr="00D11C87">
        <w:rPr>
          <w:b w:val="0"/>
        </w:rPr>
        <w:t xml:space="preserve"> ИЦИ в валюте, отличной от валюты закупки, осуществляется пересчет цены ИЦИ в валюту НМЦ по курсу ЦБ РФ (</w:t>
      </w:r>
      <w:hyperlink r:id="rId52" w:history="1">
        <w:r w:rsidRPr="00D11C87">
          <w:rPr>
            <w:rStyle w:val="ad"/>
            <w:b w:val="0"/>
          </w:rPr>
          <w:t>http://www.cbr.ru/currency_base/daily/</w:t>
        </w:r>
      </w:hyperlink>
      <w:r w:rsidRPr="00D11C87">
        <w:rPr>
          <w:b w:val="0"/>
        </w:rPr>
        <w:t>) на дату расчета НМЦ, с обязательным приложением подтверждения курса (распечатки курса с сайта ЦБ РФ/снимок экрана – «скриншот»).</w:t>
      </w:r>
    </w:p>
    <w:p w:rsidR="00D36379" w:rsidRPr="00D11C87" w:rsidRDefault="00D36379" w:rsidP="00D36379">
      <w:pPr>
        <w:pStyle w:val="m2"/>
        <w:keepNext w:val="0"/>
        <w:numPr>
          <w:ilvl w:val="1"/>
          <w:numId w:val="142"/>
        </w:numPr>
        <w:tabs>
          <w:tab w:val="clear" w:pos="360"/>
          <w:tab w:val="clear" w:pos="510"/>
        </w:tabs>
        <w:ind w:firstLine="709"/>
        <w:rPr>
          <w:rFonts w:cstheme="minorBidi"/>
          <w:b w:val="0"/>
        </w:rPr>
      </w:pPr>
      <w:r w:rsidRPr="00D11C87">
        <w:rPr>
          <w:rFonts w:cstheme="minorBidi"/>
          <w:b w:val="0"/>
        </w:rPr>
        <w:t>Приведение ИЦИ к сопоставимости осуществляется по мере нахождения ценовых источников в результате выполнения действий, предусмотренных п.</w:t>
      </w:r>
      <w:r>
        <w:rPr>
          <w:rFonts w:cstheme="minorBidi"/>
          <w:b w:val="0"/>
        </w:rPr>
        <w:t xml:space="preserve"> 7.2</w:t>
      </w:r>
      <w:r w:rsidRPr="00D11C87">
        <w:rPr>
          <w:rFonts w:cstheme="minorBidi"/>
          <w:b w:val="0"/>
        </w:rPr>
        <w:t xml:space="preserve"> Методики.</w:t>
      </w:r>
    </w:p>
    <w:p w:rsidR="00D36379" w:rsidRPr="00D11C87" w:rsidRDefault="00D36379" w:rsidP="00D36379">
      <w:pPr>
        <w:pStyle w:val="m2"/>
        <w:keepNext w:val="0"/>
        <w:numPr>
          <w:ilvl w:val="1"/>
          <w:numId w:val="142"/>
        </w:numPr>
        <w:tabs>
          <w:tab w:val="clear" w:pos="360"/>
          <w:tab w:val="clear" w:pos="510"/>
        </w:tabs>
        <w:ind w:firstLine="709"/>
        <w:rPr>
          <w:rFonts w:cstheme="minorBidi"/>
          <w:b w:val="0"/>
        </w:rPr>
      </w:pPr>
      <w:r w:rsidRPr="00D11C87">
        <w:rPr>
          <w:rFonts w:cstheme="minorBidi"/>
          <w:b w:val="0"/>
        </w:rPr>
        <w:t xml:space="preserve">Требования настоящего раздела распространяются на ИЦИ, полученные в результате действий, осуществляемых в соответствии с разделом </w:t>
      </w:r>
      <w:r>
        <w:rPr>
          <w:rFonts w:cstheme="minorBidi"/>
          <w:b w:val="0"/>
        </w:rPr>
        <w:t>7</w:t>
      </w:r>
      <w:r w:rsidRPr="00D11C87">
        <w:rPr>
          <w:rFonts w:cstheme="minorBidi"/>
          <w:b w:val="0"/>
        </w:rPr>
        <w:t xml:space="preserve"> Методики.</w:t>
      </w:r>
    </w:p>
    <w:p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i/>
          <w:sz w:val="24"/>
          <w:lang w:eastAsia="ru-RU"/>
        </w:rPr>
      </w:pPr>
      <w:r w:rsidRPr="00D11C87">
        <w:rPr>
          <w:rFonts w:ascii="Times New Roman" w:eastAsia="Times New Roman" w:hAnsi="Times New Roman"/>
          <w:sz w:val="24"/>
          <w:szCs w:val="24"/>
          <w:vertAlign w:val="superscript"/>
          <w:lang w:eastAsia="ru-RU"/>
        </w:rPr>
        <w:t>*</w:t>
      </w:r>
      <w:r>
        <w:rPr>
          <w:rFonts w:ascii="Times New Roman" w:eastAsia="Times New Roman" w:hAnsi="Times New Roman"/>
          <w:sz w:val="24"/>
          <w:szCs w:val="24"/>
          <w:vertAlign w:val="superscript"/>
          <w:lang w:eastAsia="ru-RU"/>
        </w:rPr>
        <w:t>*</w:t>
      </w:r>
      <w:r w:rsidRPr="00D11C87">
        <w:rPr>
          <w:rFonts w:ascii="Times New Roman" w:eastAsia="Times New Roman" w:hAnsi="Times New Roman"/>
          <w:sz w:val="24"/>
          <w:szCs w:val="24"/>
          <w:vertAlign w:val="superscript"/>
          <w:lang w:eastAsia="ru-RU"/>
        </w:rPr>
        <w:t>*</w:t>
      </w:r>
      <w:r w:rsidRPr="00D11C87">
        <w:rPr>
          <w:rFonts w:ascii="Times New Roman" w:eastAsia="Times New Roman" w:hAnsi="Times New Roman"/>
          <w:i/>
          <w:sz w:val="24"/>
          <w:lang w:eastAsia="ru-RU"/>
        </w:rPr>
        <w:t>В таком случае Заказчику необходимо оформить пояснительную записку с обоснованием принятого решения. Пояснительная записка является обязательным приложением к расчету.</w:t>
      </w:r>
    </w:p>
    <w:p w:rsidR="00D36379" w:rsidRPr="00D11C87" w:rsidRDefault="00D36379" w:rsidP="00D36379">
      <w:pPr>
        <w:numPr>
          <w:ilvl w:val="0"/>
          <w:numId w:val="142"/>
        </w:numPr>
        <w:tabs>
          <w:tab w:val="clear" w:pos="360"/>
          <w:tab w:val="left" w:pos="1134"/>
        </w:tabs>
        <w:spacing w:before="240" w:after="240" w:line="240" w:lineRule="auto"/>
        <w:ind w:firstLine="709"/>
        <w:jc w:val="both"/>
        <w:rPr>
          <w:rFonts w:ascii="Times New Roman" w:eastAsia="Times New Roman" w:hAnsi="Times New Roman"/>
          <w:b/>
          <w:caps/>
          <w:sz w:val="24"/>
          <w:szCs w:val="24"/>
          <w:lang w:eastAsia="ru-RU"/>
        </w:rPr>
      </w:pPr>
      <w:r w:rsidRPr="00D11C87">
        <w:rPr>
          <w:rFonts w:ascii="Times New Roman" w:eastAsia="Times New Roman" w:hAnsi="Times New Roman"/>
          <w:b/>
          <w:caps/>
          <w:sz w:val="24"/>
          <w:szCs w:val="24"/>
          <w:lang w:eastAsia="ru-RU"/>
        </w:rPr>
        <w:t>Расчет НМЦ</w:t>
      </w:r>
    </w:p>
    <w:p w:rsidR="00D36379" w:rsidRPr="00D11C87" w:rsidRDefault="00D36379" w:rsidP="00D36379">
      <w:pPr>
        <w:pStyle w:val="m2"/>
        <w:keepNext w:val="0"/>
        <w:numPr>
          <w:ilvl w:val="1"/>
          <w:numId w:val="142"/>
        </w:numPr>
        <w:tabs>
          <w:tab w:val="clear" w:pos="360"/>
          <w:tab w:val="clear" w:pos="510"/>
          <w:tab w:val="left" w:pos="1276"/>
        </w:tabs>
        <w:ind w:firstLine="709"/>
        <w:rPr>
          <w:b w:val="0"/>
        </w:rPr>
      </w:pPr>
      <w:r w:rsidRPr="00D11C87">
        <w:rPr>
          <w:b w:val="0"/>
        </w:rPr>
        <w:t xml:space="preserve">Из полученного массива ИЦИ исключаются ИЦИ с ценами, превышающими минимальную цену выборки более чем на </w:t>
      </w:r>
      <w:r>
        <w:rPr>
          <w:b w:val="0"/>
        </w:rPr>
        <w:t>2</w:t>
      </w:r>
      <w:r w:rsidRPr="00D11C87">
        <w:rPr>
          <w:b w:val="0"/>
        </w:rPr>
        <w:t xml:space="preserve">0 %. В расчет принимаются ИЦИ в пределах </w:t>
      </w:r>
      <w:r>
        <w:rPr>
          <w:b w:val="0"/>
        </w:rPr>
        <w:t>2</w:t>
      </w:r>
      <w:r w:rsidRPr="00D11C87">
        <w:rPr>
          <w:b w:val="0"/>
        </w:rPr>
        <w:t>0 % от минимальной цены выборки с учетом требований п.</w:t>
      </w:r>
      <w:r>
        <w:rPr>
          <w:b w:val="0"/>
        </w:rPr>
        <w:t xml:space="preserve"> 7.1</w:t>
      </w:r>
      <w:r w:rsidRPr="00D11C87">
        <w:rPr>
          <w:b w:val="0"/>
        </w:rPr>
        <w:t xml:space="preserve"> Методики.</w:t>
      </w:r>
    </w:p>
    <w:p w:rsidR="00D36379" w:rsidRPr="00D11C87" w:rsidRDefault="00D36379" w:rsidP="00D36379">
      <w:pPr>
        <w:pStyle w:val="m2"/>
        <w:keepNext w:val="0"/>
        <w:numPr>
          <w:ilvl w:val="1"/>
          <w:numId w:val="142"/>
        </w:numPr>
        <w:tabs>
          <w:tab w:val="clear" w:pos="360"/>
          <w:tab w:val="clear" w:pos="510"/>
          <w:tab w:val="left" w:pos="1276"/>
        </w:tabs>
        <w:ind w:firstLine="709"/>
        <w:rPr>
          <w:b w:val="0"/>
        </w:rPr>
      </w:pPr>
      <w:r w:rsidRPr="00D11C87">
        <w:rPr>
          <w:b w:val="0"/>
        </w:rPr>
        <w:t>Формула расчета НМЦ</w:t>
      </w:r>
      <w:r>
        <w:rPr>
          <w:b w:val="0"/>
        </w:rPr>
        <w:t xml:space="preserve"> (не распространяется на закупки МТР, указанных в п. 9.3 Методики)</w:t>
      </w:r>
      <w:r w:rsidRPr="00D11C87">
        <w:rPr>
          <w:b w:val="0"/>
        </w:rPr>
        <w:t>:</w:t>
      </w:r>
    </w:p>
    <w:p w:rsidR="00D36379" w:rsidRPr="00D11C87" w:rsidRDefault="00D36379" w:rsidP="00D36379">
      <w:pPr>
        <w:tabs>
          <w:tab w:val="left" w:pos="1418"/>
        </w:tabs>
        <w:autoSpaceDE w:val="0"/>
        <w:autoSpaceDN w:val="0"/>
        <w:adjustRightInd w:val="0"/>
        <w:spacing w:after="0" w:line="240" w:lineRule="auto"/>
        <w:ind w:left="709"/>
        <w:jc w:val="both"/>
        <w:rPr>
          <w:rFonts w:ascii="Times New Roman" w:eastAsia="Times New Roman" w:hAnsi="Times New Roman"/>
          <w:sz w:val="24"/>
          <w:szCs w:val="24"/>
          <w:lang w:eastAsia="ru-RU"/>
        </w:rPr>
      </w:pPr>
    </w:p>
    <w:p w:rsidR="00D36379" w:rsidRPr="00D11C87" w:rsidRDefault="00D36379" w:rsidP="00D36379">
      <w:pPr>
        <w:tabs>
          <w:tab w:val="left" w:pos="1418"/>
        </w:tabs>
        <w:autoSpaceDE w:val="0"/>
        <w:autoSpaceDN w:val="0"/>
        <w:adjustRightInd w:val="0"/>
        <w:spacing w:after="0" w:line="240" w:lineRule="auto"/>
        <w:ind w:left="720"/>
        <w:jc w:val="both"/>
        <w:rPr>
          <w:rFonts w:ascii="Times New Roman" w:eastAsia="Times New Roman" w:hAnsi="Times New Roman"/>
          <w:sz w:val="24"/>
          <w:szCs w:val="24"/>
          <w:lang w:eastAsia="ru-RU"/>
        </w:rPr>
      </w:pPr>
      <m:oMathPara>
        <m:oMath>
          <m:r>
            <w:rPr>
              <w:rFonts w:ascii="Cambria Math" w:eastAsia="Times New Roman" w:hAnsi="Cambria Math"/>
              <w:sz w:val="24"/>
              <w:szCs w:val="24"/>
              <w:lang w:eastAsia="ru-RU"/>
            </w:rPr>
            <m:t>НМЦ= (</m:t>
          </m:r>
          <m:nary>
            <m:naryPr>
              <m:chr m:val="∑"/>
              <m:limLoc m:val="undOvr"/>
              <m:ctrlPr>
                <w:rPr>
                  <w:rFonts w:ascii="Cambria Math" w:eastAsia="Times New Roman" w:hAnsi="Cambria Math"/>
                  <w:i/>
                  <w:sz w:val="24"/>
                  <w:szCs w:val="24"/>
                  <w:lang w:eastAsia="ru-RU"/>
                </w:rPr>
              </m:ctrlPr>
            </m:naryPr>
            <m:sub>
              <m:r>
                <w:rPr>
                  <w:rFonts w:ascii="Cambria Math" w:eastAsia="Times New Roman" w:hAnsi="Cambria Math"/>
                  <w:sz w:val="24"/>
                  <w:szCs w:val="24"/>
                  <w:lang w:eastAsia="ru-RU"/>
                </w:rPr>
                <m:t>i=1</m:t>
              </m:r>
            </m:sub>
            <m:sup>
              <m:r>
                <w:rPr>
                  <w:rFonts w:ascii="Cambria Math" w:eastAsia="Times New Roman" w:hAnsi="Cambria Math"/>
                  <w:sz w:val="24"/>
                  <w:szCs w:val="24"/>
                  <w:lang w:eastAsia="ru-RU"/>
                </w:rPr>
                <m:t>n</m:t>
              </m:r>
            </m:sup>
            <m:e>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Ц</m:t>
                  </m:r>
                </m:e>
                <m:sub>
                  <m:r>
                    <w:rPr>
                      <w:rFonts w:ascii="Cambria Math" w:eastAsia="Times New Roman" w:hAnsi="Cambria Math"/>
                      <w:sz w:val="24"/>
                      <w:szCs w:val="24"/>
                      <w:lang w:eastAsia="ru-RU"/>
                    </w:rPr>
                    <m:t>i</m:t>
                  </m:r>
                </m:sub>
              </m:sSub>
            </m:e>
          </m:nary>
          <m:r>
            <w:rPr>
              <w:rFonts w:ascii="Cambria Math" w:eastAsia="Times New Roman" w:hAnsi="Cambria Math"/>
              <w:sz w:val="24"/>
              <w:szCs w:val="24"/>
              <w:lang w:eastAsia="ru-RU"/>
            </w:rPr>
            <m:t>)/</m:t>
          </m:r>
          <m:r>
            <w:rPr>
              <w:rFonts w:ascii="Cambria Math" w:eastAsia="Times New Roman" w:hAnsi="Cambria Math"/>
              <w:sz w:val="24"/>
              <w:szCs w:val="24"/>
              <w:lang w:val="en-US" w:eastAsia="ru-RU"/>
            </w:rPr>
            <m:t>n</m:t>
          </m:r>
        </m:oMath>
      </m:oMathPara>
    </w:p>
    <w:p w:rsidR="00D36379" w:rsidRPr="00D11C87" w:rsidRDefault="00D36379" w:rsidP="00D36379">
      <w:pPr>
        <w:tabs>
          <w:tab w:val="left" w:pos="1418"/>
        </w:tabs>
        <w:autoSpaceDE w:val="0"/>
        <w:autoSpaceDN w:val="0"/>
        <w:adjustRightInd w:val="0"/>
        <w:spacing w:after="0" w:line="240" w:lineRule="auto"/>
        <w:ind w:left="720"/>
        <w:jc w:val="both"/>
        <w:rPr>
          <w:rFonts w:ascii="Times New Roman" w:eastAsia="Times New Roman" w:hAnsi="Times New Roman"/>
          <w:sz w:val="24"/>
          <w:szCs w:val="24"/>
          <w:lang w:eastAsia="ru-RU"/>
        </w:rPr>
      </w:pPr>
    </w:p>
    <w:p w:rsidR="00D36379" w:rsidRPr="00D11C87" w:rsidRDefault="00D36379" w:rsidP="00D36379">
      <w:pPr>
        <w:tabs>
          <w:tab w:val="left" w:pos="1418"/>
        </w:tabs>
        <w:autoSpaceDE w:val="0"/>
        <w:autoSpaceDN w:val="0"/>
        <w:adjustRightInd w:val="0"/>
        <w:spacing w:after="0" w:line="240" w:lineRule="auto"/>
        <w:ind w:left="720"/>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где,</w:t>
      </w:r>
    </w:p>
    <w:tbl>
      <w:tblPr>
        <w:tblStyle w:val="27"/>
        <w:tblW w:w="623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0"/>
        <w:gridCol w:w="312"/>
        <w:gridCol w:w="5528"/>
      </w:tblGrid>
      <w:tr w:rsidR="00D36379" w:rsidRPr="00D11C87" w:rsidTr="00D36379">
        <w:tc>
          <w:tcPr>
            <w:tcW w:w="390" w:type="dxa"/>
          </w:tcPr>
          <w:p w:rsidR="00D36379" w:rsidRPr="00D11C87" w:rsidRDefault="00D36379" w:rsidP="00D36379">
            <w:pPr>
              <w:rPr>
                <w:sz w:val="24"/>
                <w:szCs w:val="24"/>
              </w:rPr>
            </w:pPr>
            <w:r w:rsidRPr="00D11C87">
              <w:rPr>
                <w:sz w:val="24"/>
                <w:szCs w:val="24"/>
              </w:rPr>
              <w:t>Ц</w:t>
            </w:r>
          </w:p>
        </w:tc>
        <w:tc>
          <w:tcPr>
            <w:tcW w:w="312" w:type="dxa"/>
          </w:tcPr>
          <w:p w:rsidR="00D36379" w:rsidRPr="00D11C87" w:rsidRDefault="00D36379" w:rsidP="00D36379">
            <w:pPr>
              <w:jc w:val="center"/>
              <w:rPr>
                <w:sz w:val="24"/>
                <w:szCs w:val="24"/>
              </w:rPr>
            </w:pPr>
            <w:r w:rsidRPr="00D11C87">
              <w:rPr>
                <w:sz w:val="24"/>
                <w:szCs w:val="24"/>
              </w:rPr>
              <w:t>–</w:t>
            </w:r>
          </w:p>
        </w:tc>
        <w:tc>
          <w:tcPr>
            <w:tcW w:w="5528" w:type="dxa"/>
          </w:tcPr>
          <w:p w:rsidR="00D36379" w:rsidRPr="00D11C87" w:rsidRDefault="00D36379" w:rsidP="00D36379">
            <w:pPr>
              <w:tabs>
                <w:tab w:val="left" w:pos="1418"/>
              </w:tabs>
              <w:autoSpaceDE w:val="0"/>
              <w:autoSpaceDN w:val="0"/>
              <w:adjustRightInd w:val="0"/>
              <w:jc w:val="both"/>
              <w:rPr>
                <w:sz w:val="24"/>
                <w:szCs w:val="24"/>
              </w:rPr>
            </w:pPr>
            <w:r w:rsidRPr="00D11C87">
              <w:rPr>
                <w:sz w:val="24"/>
                <w:szCs w:val="24"/>
              </w:rPr>
              <w:t>цена ИЦИ;</w:t>
            </w:r>
          </w:p>
        </w:tc>
      </w:tr>
      <w:tr w:rsidR="00D36379" w:rsidRPr="00D11C87" w:rsidTr="00D36379">
        <w:tc>
          <w:tcPr>
            <w:tcW w:w="390" w:type="dxa"/>
          </w:tcPr>
          <w:p w:rsidR="00D36379" w:rsidRPr="00D11C87" w:rsidRDefault="00D36379" w:rsidP="00D36379">
            <w:pPr>
              <w:jc w:val="center"/>
              <w:rPr>
                <w:i/>
                <w:sz w:val="24"/>
                <w:szCs w:val="24"/>
              </w:rPr>
            </w:pPr>
            <w:r w:rsidRPr="00D11C87">
              <w:rPr>
                <w:i/>
                <w:sz w:val="24"/>
                <w:szCs w:val="24"/>
                <w:lang w:val="en-US"/>
              </w:rPr>
              <w:t>i</w:t>
            </w:r>
          </w:p>
        </w:tc>
        <w:tc>
          <w:tcPr>
            <w:tcW w:w="312" w:type="dxa"/>
          </w:tcPr>
          <w:p w:rsidR="00D36379" w:rsidRPr="00D11C87" w:rsidRDefault="00D36379" w:rsidP="00D36379">
            <w:pPr>
              <w:jc w:val="center"/>
              <w:rPr>
                <w:sz w:val="24"/>
                <w:szCs w:val="24"/>
              </w:rPr>
            </w:pPr>
            <w:r w:rsidRPr="00D11C87">
              <w:rPr>
                <w:sz w:val="24"/>
                <w:szCs w:val="24"/>
              </w:rPr>
              <w:t>–</w:t>
            </w:r>
          </w:p>
        </w:tc>
        <w:tc>
          <w:tcPr>
            <w:tcW w:w="5528" w:type="dxa"/>
          </w:tcPr>
          <w:p w:rsidR="00D36379" w:rsidRPr="00D11C87" w:rsidRDefault="00D36379" w:rsidP="00D36379">
            <w:pPr>
              <w:jc w:val="both"/>
              <w:rPr>
                <w:sz w:val="24"/>
                <w:szCs w:val="24"/>
              </w:rPr>
            </w:pPr>
            <w:r w:rsidRPr="00D11C87">
              <w:rPr>
                <w:sz w:val="24"/>
                <w:szCs w:val="24"/>
              </w:rPr>
              <w:t>номер ИЦИ;</w:t>
            </w:r>
          </w:p>
        </w:tc>
      </w:tr>
      <w:tr w:rsidR="00D36379" w:rsidRPr="00D11C87" w:rsidTr="00D36379">
        <w:tc>
          <w:tcPr>
            <w:tcW w:w="390" w:type="dxa"/>
          </w:tcPr>
          <w:p w:rsidR="00D36379" w:rsidRPr="00D11C87" w:rsidRDefault="00D36379" w:rsidP="00D36379">
            <w:pPr>
              <w:jc w:val="center"/>
              <w:rPr>
                <w:i/>
                <w:sz w:val="24"/>
                <w:szCs w:val="24"/>
              </w:rPr>
            </w:pPr>
            <w:r w:rsidRPr="00D11C87">
              <w:rPr>
                <w:i/>
                <w:sz w:val="24"/>
                <w:szCs w:val="24"/>
                <w:lang w:val="en-US"/>
              </w:rPr>
              <w:t>n</w:t>
            </w:r>
          </w:p>
        </w:tc>
        <w:tc>
          <w:tcPr>
            <w:tcW w:w="312" w:type="dxa"/>
          </w:tcPr>
          <w:p w:rsidR="00D36379" w:rsidRPr="00D11C87" w:rsidRDefault="00D36379" w:rsidP="00D36379">
            <w:pPr>
              <w:jc w:val="center"/>
              <w:rPr>
                <w:sz w:val="24"/>
                <w:szCs w:val="24"/>
              </w:rPr>
            </w:pPr>
            <w:r w:rsidRPr="00D11C87">
              <w:rPr>
                <w:sz w:val="24"/>
                <w:szCs w:val="24"/>
              </w:rPr>
              <w:t>–</w:t>
            </w:r>
          </w:p>
        </w:tc>
        <w:tc>
          <w:tcPr>
            <w:tcW w:w="5528" w:type="dxa"/>
          </w:tcPr>
          <w:p w:rsidR="00D36379" w:rsidRPr="00D11C87" w:rsidRDefault="00D36379" w:rsidP="00D36379">
            <w:pPr>
              <w:jc w:val="both"/>
              <w:rPr>
                <w:sz w:val="24"/>
                <w:szCs w:val="24"/>
              </w:rPr>
            </w:pPr>
            <w:r w:rsidRPr="00D11C87">
              <w:rPr>
                <w:sz w:val="24"/>
                <w:szCs w:val="24"/>
              </w:rPr>
              <w:t>количество ИЦИ, используемых в расчете.</w:t>
            </w:r>
          </w:p>
        </w:tc>
      </w:tr>
    </w:tbl>
    <w:p w:rsidR="00D36379" w:rsidRDefault="00D36379" w:rsidP="00D36379">
      <w:pPr>
        <w:pStyle w:val="m2"/>
        <w:keepNext w:val="0"/>
        <w:numPr>
          <w:ilvl w:val="1"/>
          <w:numId w:val="142"/>
        </w:numPr>
        <w:tabs>
          <w:tab w:val="clear" w:pos="360"/>
          <w:tab w:val="clear" w:pos="510"/>
          <w:tab w:val="left" w:pos="1276"/>
        </w:tabs>
        <w:ind w:firstLine="709"/>
        <w:rPr>
          <w:b w:val="0"/>
        </w:rPr>
      </w:pPr>
      <w:r>
        <w:rPr>
          <w:b w:val="0"/>
        </w:rPr>
        <w:t xml:space="preserve">При закупке МТР, </w:t>
      </w:r>
      <w:r w:rsidRPr="006F6E51">
        <w:rPr>
          <w:b w:val="0"/>
        </w:rPr>
        <w:t>изгот</w:t>
      </w:r>
      <w:r>
        <w:rPr>
          <w:b w:val="0"/>
        </w:rPr>
        <w:t>а</w:t>
      </w:r>
      <w:r w:rsidRPr="006F6E51">
        <w:rPr>
          <w:b w:val="0"/>
        </w:rPr>
        <w:t>вл</w:t>
      </w:r>
      <w:r>
        <w:rPr>
          <w:b w:val="0"/>
        </w:rPr>
        <w:t>иваемых</w:t>
      </w:r>
      <w:r w:rsidRPr="006F6E51">
        <w:rPr>
          <w:b w:val="0"/>
        </w:rPr>
        <w:t xml:space="preserve"> по</w:t>
      </w:r>
      <w:r>
        <w:rPr>
          <w:b w:val="0"/>
        </w:rPr>
        <w:t xml:space="preserve"> </w:t>
      </w:r>
      <w:r w:rsidRPr="00F97E8B">
        <w:rPr>
          <w:b w:val="0"/>
        </w:rPr>
        <w:t>индивидуальным заказам</w:t>
      </w:r>
      <w:r>
        <w:rPr>
          <w:b w:val="0"/>
        </w:rPr>
        <w:t>, опросным листам,</w:t>
      </w:r>
      <w:r w:rsidRPr="006F6E51">
        <w:rPr>
          <w:b w:val="0"/>
        </w:rPr>
        <w:t xml:space="preserve"> оригинальным чертеж</w:t>
      </w:r>
      <w:r>
        <w:rPr>
          <w:b w:val="0"/>
        </w:rPr>
        <w:t>а</w:t>
      </w:r>
      <w:r w:rsidRPr="006F6E51">
        <w:rPr>
          <w:b w:val="0"/>
        </w:rPr>
        <w:t>м</w:t>
      </w:r>
      <w:r>
        <w:rPr>
          <w:b w:val="0"/>
        </w:rPr>
        <w:t xml:space="preserve">/чертежам заказчиков и т.п. в качестве НМЦ принимается ИЦИ с минимальной ценой при </w:t>
      </w:r>
      <w:r w:rsidRPr="00AF1239">
        <w:rPr>
          <w:b w:val="0"/>
        </w:rPr>
        <w:t>выполнени</w:t>
      </w:r>
      <w:r>
        <w:rPr>
          <w:b w:val="0"/>
        </w:rPr>
        <w:t>и</w:t>
      </w:r>
      <w:r w:rsidRPr="00AF1239">
        <w:rPr>
          <w:b w:val="0"/>
        </w:rPr>
        <w:t xml:space="preserve"> следующих обязательных условий</w:t>
      </w:r>
      <w:r>
        <w:rPr>
          <w:b w:val="0"/>
        </w:rPr>
        <w:t>:</w:t>
      </w:r>
    </w:p>
    <w:p w:rsidR="00D36379" w:rsidRDefault="00D36379" w:rsidP="00D36379">
      <w:pPr>
        <w:pStyle w:val="m3"/>
        <w:numPr>
          <w:ilvl w:val="2"/>
          <w:numId w:val="142"/>
        </w:numPr>
        <w:tabs>
          <w:tab w:val="clear" w:pos="720"/>
        </w:tabs>
        <w:ind w:firstLine="709"/>
        <w:rPr>
          <w:b w:val="0"/>
          <w:lang w:val="ru-RU"/>
        </w:rPr>
      </w:pPr>
      <w:r>
        <w:rPr>
          <w:b w:val="0"/>
          <w:lang w:val="ru-RU"/>
        </w:rPr>
        <w:t>Выборка ИЦИ соответствует требованиям п. 9.1 Методики;</w:t>
      </w:r>
    </w:p>
    <w:p w:rsidR="00D36379" w:rsidRPr="00214EF3" w:rsidRDefault="00D36379" w:rsidP="00D36379">
      <w:pPr>
        <w:pStyle w:val="m3"/>
        <w:numPr>
          <w:ilvl w:val="2"/>
          <w:numId w:val="142"/>
        </w:numPr>
        <w:tabs>
          <w:tab w:val="clear" w:pos="720"/>
        </w:tabs>
        <w:ind w:firstLine="709"/>
        <w:rPr>
          <w:b w:val="0"/>
          <w:lang w:val="ru-RU"/>
        </w:rPr>
      </w:pPr>
      <w:r w:rsidRPr="00E7667C">
        <w:rPr>
          <w:b w:val="0"/>
          <w:lang w:val="ru-RU"/>
        </w:rPr>
        <w:t>Наличие</w:t>
      </w:r>
      <w:r>
        <w:rPr>
          <w:b w:val="0"/>
          <w:lang w:val="ru-RU"/>
        </w:rPr>
        <w:t xml:space="preserve"> в выборке</w:t>
      </w:r>
      <w:r w:rsidRPr="00E7667C">
        <w:rPr>
          <w:b w:val="0"/>
          <w:lang w:val="ru-RU"/>
        </w:rPr>
        <w:t xml:space="preserve"> </w:t>
      </w:r>
      <w:r>
        <w:rPr>
          <w:b w:val="0"/>
          <w:lang w:val="ru-RU"/>
        </w:rPr>
        <w:t xml:space="preserve">не менее 1 (одного) ТКП </w:t>
      </w:r>
      <w:r w:rsidRPr="00AF1239">
        <w:rPr>
          <w:b w:val="0"/>
          <w:lang w:val="ru-RU"/>
        </w:rPr>
        <w:t>производителя закупаемых МТР, полученн</w:t>
      </w:r>
      <w:r>
        <w:rPr>
          <w:b w:val="0"/>
          <w:lang w:val="ru-RU"/>
        </w:rPr>
        <w:t>ого</w:t>
      </w:r>
      <w:r w:rsidRPr="00AF1239">
        <w:rPr>
          <w:b w:val="0"/>
          <w:lang w:val="ru-RU"/>
        </w:rPr>
        <w:t xml:space="preserve"> в результате адресного запроса и соответствующ</w:t>
      </w:r>
      <w:r>
        <w:rPr>
          <w:b w:val="0"/>
          <w:lang w:val="ru-RU"/>
        </w:rPr>
        <w:t>его</w:t>
      </w:r>
      <w:r w:rsidRPr="00AF1239">
        <w:rPr>
          <w:b w:val="0"/>
          <w:lang w:val="ru-RU"/>
        </w:rPr>
        <w:t xml:space="preserve"> основным условиям исполнения договора, заключаемого по результатам закупки, включая транспортные расходы, порядок оплаты, место, сроки поставки и т.п.</w:t>
      </w:r>
    </w:p>
    <w:p w:rsidR="00D36379" w:rsidRPr="00D11C87" w:rsidRDefault="00D36379" w:rsidP="00D36379">
      <w:pPr>
        <w:pStyle w:val="m2"/>
        <w:keepNext w:val="0"/>
        <w:numPr>
          <w:ilvl w:val="1"/>
          <w:numId w:val="142"/>
        </w:numPr>
        <w:tabs>
          <w:tab w:val="clear" w:pos="360"/>
          <w:tab w:val="clear" w:pos="510"/>
          <w:tab w:val="left" w:pos="1276"/>
        </w:tabs>
        <w:ind w:firstLine="709"/>
        <w:rPr>
          <w:b w:val="0"/>
        </w:rPr>
      </w:pPr>
      <w:r w:rsidRPr="00D11C87">
        <w:rPr>
          <w:b w:val="0"/>
        </w:rPr>
        <w:t>В случае если при закупке МТР</w:t>
      </w:r>
      <w:r>
        <w:rPr>
          <w:b w:val="0"/>
        </w:rPr>
        <w:t xml:space="preserve">, не указанных в п. 9.3 Методики, а также </w:t>
      </w:r>
      <w:r w:rsidRPr="004F2168">
        <w:rPr>
          <w:b w:val="0"/>
        </w:rPr>
        <w:t xml:space="preserve">работ/услуг, не указанных в разделе 5 </w:t>
      </w:r>
      <w:r>
        <w:rPr>
          <w:b w:val="0"/>
        </w:rPr>
        <w:t>М</w:t>
      </w:r>
      <w:r w:rsidRPr="004F2168">
        <w:rPr>
          <w:b w:val="0"/>
        </w:rPr>
        <w:t>етодики</w:t>
      </w:r>
      <w:r>
        <w:rPr>
          <w:b w:val="0"/>
        </w:rPr>
        <w:t>,</w:t>
      </w:r>
      <w:r w:rsidRPr="00D11C87">
        <w:rPr>
          <w:b w:val="0"/>
        </w:rPr>
        <w:t xml:space="preserve"> по результатам адресных запросов получено не менее двух ТКП от производителей закупаемых МТР</w:t>
      </w:r>
      <w:r>
        <w:rPr>
          <w:b w:val="0"/>
        </w:rPr>
        <w:t>/исполнителей закупаемых работ/услуг</w:t>
      </w:r>
      <w:r w:rsidRPr="00D11C87">
        <w:rPr>
          <w:b w:val="0"/>
        </w:rPr>
        <w:t xml:space="preserve">, а другие ИЦИ либо отсутствуют, либо превышают ТКП с минимальной ценой более чем на </w:t>
      </w:r>
      <w:r>
        <w:rPr>
          <w:b w:val="0"/>
        </w:rPr>
        <w:t>2</w:t>
      </w:r>
      <w:r w:rsidRPr="00D11C87">
        <w:rPr>
          <w:b w:val="0"/>
        </w:rPr>
        <w:t>0</w:t>
      </w:r>
      <w:r>
        <w:rPr>
          <w:b w:val="0"/>
        </w:rPr>
        <w:t xml:space="preserve"> </w:t>
      </w:r>
      <w:r w:rsidRPr="00D11C87">
        <w:rPr>
          <w:b w:val="0"/>
        </w:rPr>
        <w:t>%, расчет НМЦ осуществляется без учета требований п.</w:t>
      </w:r>
      <w:r>
        <w:rPr>
          <w:b w:val="0"/>
        </w:rPr>
        <w:t xml:space="preserve"> 7.1</w:t>
      </w:r>
      <w:r w:rsidRPr="00D11C87">
        <w:rPr>
          <w:b w:val="0"/>
        </w:rPr>
        <w:t xml:space="preserve"> и</w:t>
      </w:r>
      <w:r>
        <w:rPr>
          <w:b w:val="0"/>
        </w:rPr>
        <w:t xml:space="preserve"> 9.1-9.2</w:t>
      </w:r>
      <w:r w:rsidRPr="00D11C87">
        <w:rPr>
          <w:b w:val="0"/>
        </w:rPr>
        <w:t xml:space="preserve"> Методики. В качестве НМЦ в таком случае принимается ТКП производителя</w:t>
      </w:r>
      <w:r>
        <w:rPr>
          <w:b w:val="0"/>
        </w:rPr>
        <w:t>/исполнителя</w:t>
      </w:r>
      <w:r w:rsidRPr="00D11C87">
        <w:rPr>
          <w:b w:val="0"/>
        </w:rPr>
        <w:t xml:space="preserve"> с минимальной ценой.</w:t>
      </w:r>
    </w:p>
    <w:p w:rsidR="00D36379" w:rsidRPr="006C4BE8" w:rsidRDefault="00D36379" w:rsidP="00D36379">
      <w:pPr>
        <w:pStyle w:val="m2"/>
        <w:keepNext w:val="0"/>
        <w:numPr>
          <w:ilvl w:val="1"/>
          <w:numId w:val="142"/>
        </w:numPr>
        <w:tabs>
          <w:tab w:val="clear" w:pos="360"/>
          <w:tab w:val="clear" w:pos="510"/>
          <w:tab w:val="left" w:pos="1276"/>
        </w:tabs>
        <w:ind w:firstLine="709"/>
        <w:rPr>
          <w:b w:val="0"/>
        </w:rPr>
      </w:pPr>
      <w:r w:rsidRPr="006C4BE8">
        <w:rPr>
          <w:b w:val="0"/>
        </w:rPr>
        <w:t>В случае возможности определения цены каждой позиции продукции, Заказчи</w:t>
      </w:r>
      <w:r w:rsidRPr="00244CA5">
        <w:rPr>
          <w:b w:val="0"/>
        </w:rPr>
        <w:t>к в обязательном порядке рассчитывает НМЦ, как среднее арифметическое/минимальное значение, по каждой позиции товара/этапа (для работ/услуг).</w:t>
      </w:r>
      <w:r w:rsidRPr="006C4BE8">
        <w:rPr>
          <w:b w:val="0"/>
          <w:vertAlign w:val="superscript"/>
        </w:rPr>
        <w:t>****</w:t>
      </w:r>
    </w:p>
    <w:p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i/>
          <w:sz w:val="24"/>
          <w:lang w:eastAsia="ru-RU"/>
        </w:rPr>
      </w:pPr>
      <w:r w:rsidRPr="00D11C87">
        <w:rPr>
          <w:rFonts w:ascii="Times New Roman" w:eastAsia="Times New Roman" w:hAnsi="Times New Roman"/>
          <w:sz w:val="24"/>
          <w:szCs w:val="24"/>
          <w:vertAlign w:val="superscript"/>
          <w:lang w:eastAsia="ru-RU"/>
        </w:rPr>
        <w:t>*</w:t>
      </w:r>
      <w:r>
        <w:rPr>
          <w:rFonts w:ascii="Times New Roman" w:eastAsia="Times New Roman" w:hAnsi="Times New Roman"/>
          <w:sz w:val="24"/>
          <w:szCs w:val="24"/>
          <w:vertAlign w:val="superscript"/>
          <w:lang w:eastAsia="ru-RU"/>
        </w:rPr>
        <w:t>*</w:t>
      </w:r>
      <w:r w:rsidRPr="00D11C87">
        <w:rPr>
          <w:rFonts w:ascii="Times New Roman" w:eastAsia="Times New Roman" w:hAnsi="Times New Roman"/>
          <w:sz w:val="24"/>
          <w:szCs w:val="24"/>
          <w:vertAlign w:val="superscript"/>
          <w:lang w:eastAsia="ru-RU"/>
        </w:rPr>
        <w:t>**</w:t>
      </w:r>
      <w:r w:rsidRPr="00D11C87">
        <w:rPr>
          <w:rFonts w:ascii="Times New Roman" w:eastAsia="Times New Roman" w:hAnsi="Times New Roman"/>
          <w:i/>
          <w:sz w:val="24"/>
          <w:lang w:eastAsia="ru-RU"/>
        </w:rPr>
        <w:t>При закупке оборудования, запасных частей и т.п. в определенном комплекте, в случае отсутствия возможности определения цены каждой позиции комплекта, в качестве цены единицы закупаемых МТР принимается цена за комплект</w:t>
      </w:r>
      <w:r w:rsidRPr="00D11C87">
        <w:rPr>
          <w:rFonts w:ascii="Times New Roman" w:eastAsia="Times New Roman" w:hAnsi="Times New Roman"/>
          <w:i/>
          <w:sz w:val="24"/>
          <w:szCs w:val="24"/>
          <w:lang w:eastAsia="ru-RU"/>
        </w:rPr>
        <w:t>.</w:t>
      </w:r>
    </w:p>
    <w:p w:rsidR="00D36379" w:rsidRPr="00D11C87" w:rsidRDefault="00D36379" w:rsidP="00D36379">
      <w:pPr>
        <w:pStyle w:val="m2"/>
        <w:keepNext w:val="0"/>
        <w:numPr>
          <w:ilvl w:val="1"/>
          <w:numId w:val="142"/>
        </w:numPr>
        <w:tabs>
          <w:tab w:val="clear" w:pos="360"/>
          <w:tab w:val="clear" w:pos="510"/>
          <w:tab w:val="left" w:pos="1276"/>
        </w:tabs>
        <w:ind w:firstLine="709"/>
        <w:rPr>
          <w:b w:val="0"/>
        </w:rPr>
      </w:pPr>
      <w:r w:rsidRPr="00D11C87">
        <w:rPr>
          <w:b w:val="0"/>
        </w:rPr>
        <w:t>Все мероприятия по анализу полученных ИЦИ, по применению корректирующих поправок и по определению НМЦ оформляются по форме Приложения 3 Методики.</w:t>
      </w:r>
      <w:r w:rsidRPr="00D11C87">
        <w:rPr>
          <w:b w:val="0"/>
          <w:vertAlign w:val="superscript"/>
        </w:rPr>
        <w:t>*</w:t>
      </w:r>
      <w:r>
        <w:rPr>
          <w:b w:val="0"/>
          <w:vertAlign w:val="superscript"/>
        </w:rPr>
        <w:t>*</w:t>
      </w:r>
      <w:r w:rsidRPr="00D11C87">
        <w:rPr>
          <w:b w:val="0"/>
          <w:vertAlign w:val="superscript"/>
        </w:rPr>
        <w:t>***</w:t>
      </w:r>
    </w:p>
    <w:p w:rsidR="00D36379" w:rsidRPr="00D11C87" w:rsidRDefault="00D36379" w:rsidP="00D36379">
      <w:pPr>
        <w:pStyle w:val="m2"/>
        <w:keepNext w:val="0"/>
        <w:numPr>
          <w:ilvl w:val="0"/>
          <w:numId w:val="0"/>
        </w:numPr>
        <w:tabs>
          <w:tab w:val="clear" w:pos="510"/>
        </w:tabs>
        <w:ind w:left="709"/>
        <w:rPr>
          <w:b w:val="0"/>
          <w:i/>
        </w:rPr>
      </w:pPr>
      <w:r w:rsidRPr="00D11C87">
        <w:rPr>
          <w:b w:val="0"/>
          <w:vertAlign w:val="superscript"/>
        </w:rPr>
        <w:t>*</w:t>
      </w:r>
      <w:r>
        <w:rPr>
          <w:b w:val="0"/>
          <w:vertAlign w:val="superscript"/>
        </w:rPr>
        <w:t>*</w:t>
      </w:r>
      <w:r w:rsidRPr="00D11C87">
        <w:rPr>
          <w:b w:val="0"/>
          <w:vertAlign w:val="superscript"/>
        </w:rPr>
        <w:t>***</w:t>
      </w:r>
      <w:r w:rsidRPr="00D11C87">
        <w:rPr>
          <w:b w:val="0"/>
          <w:i/>
        </w:rPr>
        <w:t>Правила заполнения форм:</w:t>
      </w:r>
    </w:p>
    <w:p w:rsidR="00D36379" w:rsidRPr="00D11C87" w:rsidRDefault="00D36379" w:rsidP="00D36379">
      <w:pPr>
        <w:pStyle w:val="m3"/>
        <w:numPr>
          <w:ilvl w:val="2"/>
          <w:numId w:val="150"/>
        </w:numPr>
        <w:tabs>
          <w:tab w:val="clear" w:pos="720"/>
          <w:tab w:val="left" w:pos="993"/>
        </w:tabs>
        <w:ind w:firstLine="709"/>
        <w:rPr>
          <w:rFonts w:cstheme="minorBidi"/>
          <w:b w:val="0"/>
          <w:i/>
          <w:lang w:val="ru-RU"/>
        </w:rPr>
      </w:pPr>
      <w:r w:rsidRPr="00D11C87">
        <w:rPr>
          <w:rFonts w:cstheme="minorBidi"/>
          <w:b w:val="0"/>
          <w:i/>
          <w:lang w:val="ru-RU"/>
        </w:rPr>
        <w:t>данные вносятся в ячейки таблиц, выделенные зеленым цветом;</w:t>
      </w:r>
    </w:p>
    <w:p w:rsidR="00D36379" w:rsidRPr="00D11C87" w:rsidRDefault="00D36379" w:rsidP="00D36379">
      <w:pPr>
        <w:pStyle w:val="m3"/>
        <w:numPr>
          <w:ilvl w:val="2"/>
          <w:numId w:val="150"/>
        </w:numPr>
        <w:tabs>
          <w:tab w:val="clear" w:pos="720"/>
          <w:tab w:val="left" w:pos="993"/>
        </w:tabs>
        <w:ind w:firstLine="709"/>
        <w:rPr>
          <w:rFonts w:cstheme="minorBidi"/>
          <w:b w:val="0"/>
          <w:i/>
          <w:lang w:val="ru-RU"/>
        </w:rPr>
      </w:pPr>
      <w:r w:rsidRPr="00D11C87">
        <w:rPr>
          <w:rFonts w:cstheme="minorBidi"/>
          <w:b w:val="0"/>
          <w:i/>
          <w:lang w:val="ru-RU"/>
        </w:rPr>
        <w:t>в ячейках, выделенных серым цветом, необходимо выбрать значение из раскрывающегося списка;</w:t>
      </w:r>
    </w:p>
    <w:p w:rsidR="00D36379" w:rsidRPr="00D11C87" w:rsidRDefault="00D36379" w:rsidP="00D36379">
      <w:pPr>
        <w:pStyle w:val="m3"/>
        <w:numPr>
          <w:ilvl w:val="2"/>
          <w:numId w:val="150"/>
        </w:numPr>
        <w:tabs>
          <w:tab w:val="clear" w:pos="720"/>
          <w:tab w:val="left" w:pos="993"/>
        </w:tabs>
        <w:ind w:firstLine="709"/>
        <w:rPr>
          <w:lang w:val="ru-RU"/>
        </w:rPr>
      </w:pPr>
      <w:r w:rsidRPr="00D11C87">
        <w:rPr>
          <w:rFonts w:cstheme="minorBidi"/>
          <w:b w:val="0"/>
          <w:i/>
          <w:lang w:val="ru-RU"/>
        </w:rPr>
        <w:t>в ячейках, выделенных розовым цветом, автоматически появляются результаты вычислений.</w:t>
      </w:r>
    </w:p>
    <w:p w:rsidR="00D36379" w:rsidRPr="00D11C87" w:rsidRDefault="00D36379" w:rsidP="00D36379">
      <w:pPr>
        <w:pStyle w:val="m2"/>
        <w:keepNext w:val="0"/>
        <w:numPr>
          <w:ilvl w:val="1"/>
          <w:numId w:val="142"/>
        </w:numPr>
        <w:tabs>
          <w:tab w:val="clear" w:pos="360"/>
          <w:tab w:val="clear" w:pos="510"/>
          <w:tab w:val="left" w:pos="1276"/>
        </w:tabs>
        <w:ind w:firstLine="709"/>
        <w:rPr>
          <w:rFonts w:cstheme="minorBidi"/>
          <w:b w:val="0"/>
        </w:rPr>
      </w:pPr>
      <w:r w:rsidRPr="00D11C87">
        <w:rPr>
          <w:rFonts w:cstheme="minorBidi"/>
          <w:b w:val="0"/>
        </w:rPr>
        <w:t xml:space="preserve">В </w:t>
      </w:r>
      <w:r w:rsidRPr="00D11C87">
        <w:rPr>
          <w:b w:val="0"/>
        </w:rPr>
        <w:t>целях</w:t>
      </w:r>
      <w:r w:rsidRPr="00D11C87">
        <w:rPr>
          <w:rFonts w:cstheme="minorBidi"/>
          <w:b w:val="0"/>
        </w:rPr>
        <w:t xml:space="preserve"> установления персональной ответственности и контроля за неукоснительным соблюдением требований настоящей Методики</w:t>
      </w:r>
      <w:r w:rsidRPr="00D11C87">
        <w:rPr>
          <w:rFonts w:cstheme="minorBidi"/>
        </w:rPr>
        <w:t xml:space="preserve"> </w:t>
      </w:r>
      <w:r w:rsidRPr="00D11C87">
        <w:rPr>
          <w:rFonts w:cstheme="minorBidi"/>
          <w:b w:val="0"/>
        </w:rPr>
        <w:t>в соответствующих строках формы в обязательном порядке указываются Ф.И.О. и должность лица, сформировавшего расчет («Исполнитель»), при необходимости, согласующих лиц («Согласовано»), и руководителя, утверждающего расчет («УТВЕРЖДЕНО»).</w:t>
      </w:r>
    </w:p>
    <w:p w:rsidR="00D36379" w:rsidRPr="00D11C87" w:rsidRDefault="00D36379" w:rsidP="00D36379">
      <w:pPr>
        <w:pStyle w:val="m2"/>
        <w:keepNext w:val="0"/>
        <w:numPr>
          <w:ilvl w:val="1"/>
          <w:numId w:val="142"/>
        </w:numPr>
        <w:tabs>
          <w:tab w:val="clear" w:pos="360"/>
          <w:tab w:val="clear" w:pos="510"/>
          <w:tab w:val="left" w:pos="1276"/>
        </w:tabs>
        <w:ind w:firstLine="709"/>
        <w:rPr>
          <w:rFonts w:cstheme="minorBidi"/>
          <w:b w:val="0"/>
        </w:rPr>
      </w:pPr>
      <w:r w:rsidRPr="00D11C87">
        <w:rPr>
          <w:rFonts w:cstheme="minorBidi"/>
          <w:b w:val="0"/>
        </w:rPr>
        <w:t>После распечатывания формы, расчет визируется подписями указанных лиц, и утверждается уполномоченным лицом, с обязательным указанием даты утверждения.</w:t>
      </w:r>
    </w:p>
    <w:p w:rsidR="00D36379" w:rsidRPr="00345D4E" w:rsidRDefault="00D36379" w:rsidP="00D36379">
      <w:pPr>
        <w:pStyle w:val="m2"/>
        <w:keepNext w:val="0"/>
        <w:numPr>
          <w:ilvl w:val="1"/>
          <w:numId w:val="142"/>
        </w:numPr>
        <w:tabs>
          <w:tab w:val="clear" w:pos="360"/>
          <w:tab w:val="clear" w:pos="510"/>
          <w:tab w:val="left" w:pos="1276"/>
        </w:tabs>
        <w:ind w:firstLine="709"/>
        <w:rPr>
          <w:b w:val="0"/>
        </w:rPr>
      </w:pPr>
      <w:r w:rsidRPr="00D11C87">
        <w:rPr>
          <w:b w:val="0"/>
        </w:rPr>
        <w:t>Оптимальный срок формирования расчета НМЦ – 2 рабочих дня.</w:t>
      </w:r>
    </w:p>
    <w:p w:rsidR="00D36379" w:rsidRPr="00D11C87" w:rsidRDefault="00D36379" w:rsidP="00D36379">
      <w:pPr>
        <w:numPr>
          <w:ilvl w:val="0"/>
          <w:numId w:val="142"/>
        </w:numPr>
        <w:tabs>
          <w:tab w:val="clear" w:pos="360"/>
          <w:tab w:val="left" w:pos="1134"/>
        </w:tabs>
        <w:spacing w:before="240" w:after="240" w:line="240" w:lineRule="auto"/>
        <w:ind w:firstLine="709"/>
        <w:jc w:val="both"/>
        <w:rPr>
          <w:rFonts w:ascii="Times New Roman" w:eastAsia="Times New Roman" w:hAnsi="Times New Roman"/>
          <w:b/>
          <w:caps/>
          <w:sz w:val="24"/>
          <w:szCs w:val="24"/>
          <w:lang w:eastAsia="ru-RU"/>
        </w:rPr>
      </w:pPr>
      <w:r w:rsidRPr="00D11C87">
        <w:rPr>
          <w:rFonts w:ascii="Times New Roman" w:eastAsia="Times New Roman" w:hAnsi="Times New Roman"/>
          <w:b/>
          <w:caps/>
          <w:sz w:val="24"/>
          <w:szCs w:val="24"/>
          <w:lang w:eastAsia="ru-RU"/>
        </w:rPr>
        <w:t xml:space="preserve">ЗАТРАТНЫЙ МЕТОД РАСЧЕТА НМЦ ПРИ ПРОВЕДЕНИИ ЗАКУПОК </w:t>
      </w:r>
      <w:r w:rsidRPr="00D11C87">
        <w:rPr>
          <w:rFonts w:ascii="Times New Roman" w:hAnsi="Times New Roman"/>
          <w:b/>
          <w:sz w:val="24"/>
          <w:szCs w:val="24"/>
        </w:rPr>
        <w:t xml:space="preserve">МТР И </w:t>
      </w:r>
      <w:r w:rsidRPr="00D11C87">
        <w:rPr>
          <w:rFonts w:ascii="Times New Roman" w:eastAsia="Times New Roman" w:hAnsi="Times New Roman"/>
          <w:b/>
          <w:caps/>
          <w:sz w:val="24"/>
          <w:szCs w:val="24"/>
          <w:lang w:eastAsia="ru-RU"/>
        </w:rPr>
        <w:t xml:space="preserve">работ/услуг, не указанных в разделе </w:t>
      </w:r>
      <w:r>
        <w:rPr>
          <w:rFonts w:ascii="Times New Roman" w:eastAsia="Times New Roman" w:hAnsi="Times New Roman"/>
          <w:b/>
          <w:caps/>
          <w:sz w:val="24"/>
          <w:szCs w:val="24"/>
          <w:lang w:eastAsia="ru-RU"/>
        </w:rPr>
        <w:t>5</w:t>
      </w:r>
      <w:r w:rsidRPr="00D11C87">
        <w:rPr>
          <w:rFonts w:ascii="Times New Roman" w:eastAsia="Times New Roman" w:hAnsi="Times New Roman"/>
          <w:b/>
          <w:caps/>
          <w:sz w:val="24"/>
          <w:szCs w:val="24"/>
          <w:lang w:eastAsia="ru-RU"/>
        </w:rPr>
        <w:t xml:space="preserve"> Методики</w:t>
      </w:r>
    </w:p>
    <w:p w:rsidR="00D36379" w:rsidRPr="00D11C87" w:rsidRDefault="00D36379" w:rsidP="00D36379">
      <w:pPr>
        <w:pStyle w:val="m2"/>
        <w:keepNext w:val="0"/>
        <w:numPr>
          <w:ilvl w:val="1"/>
          <w:numId w:val="142"/>
        </w:numPr>
        <w:tabs>
          <w:tab w:val="clear" w:pos="360"/>
          <w:tab w:val="clear" w:pos="510"/>
        </w:tabs>
        <w:ind w:firstLine="709"/>
        <w:rPr>
          <w:rFonts w:ascii="Times New Roman CYR" w:hAnsi="Times New Roman CYR"/>
          <w:b w:val="0"/>
          <w:bCs/>
        </w:rPr>
      </w:pPr>
      <w:r w:rsidRPr="00D11C87">
        <w:rPr>
          <w:rFonts w:ascii="Times New Roman CYR" w:hAnsi="Times New Roman CYR"/>
          <w:b w:val="0"/>
          <w:bCs/>
        </w:rPr>
        <w:t xml:space="preserve">Затратный метод расчета НМЦ в обязательном порядке применяется при закупках работ/услуг (не указанных в разделе </w:t>
      </w:r>
      <w:r>
        <w:rPr>
          <w:rFonts w:ascii="Times New Roman CYR" w:hAnsi="Times New Roman CYR"/>
          <w:b w:val="0"/>
          <w:bCs/>
        </w:rPr>
        <w:t>5</w:t>
      </w:r>
      <w:r w:rsidRPr="00D11C87">
        <w:rPr>
          <w:rFonts w:ascii="Times New Roman CYR" w:hAnsi="Times New Roman CYR"/>
          <w:b w:val="0"/>
          <w:bCs/>
        </w:rPr>
        <w:t xml:space="preserve"> Методики), стоимость которых невозможно определить по существующей сметно-нормативной базе. При формировании НМЦ по закупкам МТР, в случае необходимости проверки обоснованности цены сложной продукции, также рекомендуется дополнительно применять данный метод расчета.</w:t>
      </w:r>
    </w:p>
    <w:p w:rsidR="00D36379" w:rsidRPr="00D11C87" w:rsidRDefault="00D36379" w:rsidP="00D36379">
      <w:pPr>
        <w:pStyle w:val="m2"/>
        <w:keepNext w:val="0"/>
        <w:numPr>
          <w:ilvl w:val="1"/>
          <w:numId w:val="142"/>
        </w:numPr>
        <w:tabs>
          <w:tab w:val="clear" w:pos="360"/>
          <w:tab w:val="clear" w:pos="510"/>
        </w:tabs>
        <w:ind w:firstLine="709"/>
        <w:rPr>
          <w:rFonts w:ascii="Times New Roman CYR" w:hAnsi="Times New Roman CYR"/>
          <w:b w:val="0"/>
          <w:bCs/>
        </w:rPr>
      </w:pPr>
      <w:r w:rsidRPr="00D11C87">
        <w:rPr>
          <w:rFonts w:ascii="Times New Roman CYR" w:hAnsi="Times New Roman CYR"/>
          <w:b w:val="0"/>
          <w:bCs/>
        </w:rPr>
        <w:t>Заказчик направляет поставщику запрос калькуляции с расшифровкой по статьям затрат, по формам Приложения 2 Методики.</w:t>
      </w:r>
    </w:p>
    <w:p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При анализе статей затрат в случае необходимости Заказчик должен проверить обоснованность предоставленной информации путем запроса подтверждения норм затрат поставщика. В случае необоснованного завышения исполнителем стоимости продукции Заказчику необходимо потребовать снижения стоимости.</w:t>
      </w:r>
    </w:p>
    <w:p w:rsidR="00D36379" w:rsidRPr="00D11C87" w:rsidRDefault="00D36379" w:rsidP="00D36379">
      <w:pPr>
        <w:pStyle w:val="m2"/>
        <w:keepNext w:val="0"/>
        <w:numPr>
          <w:ilvl w:val="1"/>
          <w:numId w:val="142"/>
        </w:numPr>
        <w:tabs>
          <w:tab w:val="clear" w:pos="360"/>
          <w:tab w:val="clear" w:pos="510"/>
        </w:tabs>
        <w:ind w:firstLine="709"/>
        <w:rPr>
          <w:rFonts w:ascii="Times New Roman CYR" w:hAnsi="Times New Roman CYR"/>
          <w:b w:val="0"/>
          <w:bCs/>
        </w:rPr>
      </w:pPr>
      <w:r w:rsidRPr="00D11C87">
        <w:rPr>
          <w:rFonts w:ascii="Times New Roman CYR" w:hAnsi="Times New Roman CYR"/>
          <w:b w:val="0"/>
          <w:bCs/>
        </w:rPr>
        <w:t>Статьи затрат «Материальные расходы» и «Специальное оборудование».</w:t>
      </w:r>
    </w:p>
    <w:p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По статье затрат «Материальные расходы» проверяется обоснованность указанного объема сырья, материалов, комплектующих и ТЗСР. Расшифровка затрат по статье «Материальные расходы» приводится по типовой форме Таблицы 2.2 Приложения 2 Методики с приложением прейскуранта цен поставщика, итогов анализа рынка (прайс-листы, прейскуранты, каталоги и иные материалы).</w:t>
      </w:r>
    </w:p>
    <w:p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Для расчета затрат по статье «Специальное оборудование» готовится обоснование потребности в закупке оборудования с указанием требуемых технических характеристик. Расшифровка затрат приводится по типовой форме Таблицы 2.3 Приложения 2 Методики, к которой прилагаются прайс-листы, прейскуранты цен, каталоги и иные материалы, подтверждающие цену и технические характеристики закупаемого оборудования.</w:t>
      </w:r>
    </w:p>
    <w:p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 xml:space="preserve">Заказчик проводит анализ предоставленной информации в части обоснованности стоимости МТР относительно действующего рынка цен в соответствии с разделом </w:t>
      </w:r>
      <w:r>
        <w:rPr>
          <w:rFonts w:ascii="Times New Roman" w:eastAsia="Times New Roman" w:hAnsi="Times New Roman"/>
          <w:sz w:val="24"/>
          <w:szCs w:val="24"/>
          <w:lang w:eastAsia="ru-RU"/>
        </w:rPr>
        <w:t>7</w:t>
      </w:r>
      <w:r w:rsidRPr="00D11C87">
        <w:rPr>
          <w:rFonts w:ascii="Times New Roman" w:eastAsia="Times New Roman" w:hAnsi="Times New Roman"/>
          <w:sz w:val="24"/>
          <w:szCs w:val="24"/>
          <w:lang w:eastAsia="ru-RU"/>
        </w:rPr>
        <w:t xml:space="preserve"> Методики.</w:t>
      </w:r>
    </w:p>
    <w:p w:rsidR="00D36379" w:rsidRPr="00D11C87" w:rsidRDefault="00D36379" w:rsidP="00D36379">
      <w:pPr>
        <w:pStyle w:val="m2"/>
        <w:keepNext w:val="0"/>
        <w:numPr>
          <w:ilvl w:val="1"/>
          <w:numId w:val="142"/>
        </w:numPr>
        <w:tabs>
          <w:tab w:val="clear" w:pos="360"/>
          <w:tab w:val="clear" w:pos="510"/>
        </w:tabs>
        <w:ind w:firstLine="709"/>
        <w:rPr>
          <w:rFonts w:ascii="Times New Roman CYR" w:hAnsi="Times New Roman CYR"/>
          <w:b w:val="0"/>
          <w:bCs/>
        </w:rPr>
      </w:pPr>
      <w:r w:rsidRPr="00D11C87">
        <w:rPr>
          <w:rFonts w:ascii="Times New Roman CYR" w:hAnsi="Times New Roman CYR"/>
          <w:b w:val="0"/>
          <w:bCs/>
        </w:rPr>
        <w:t>Статья затрат «Расходы на оплату труда».</w:t>
      </w:r>
    </w:p>
    <w:p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Расчет расходов на фонд оплаты труда определяется по формуле:</w:t>
      </w:r>
    </w:p>
    <w:p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D36379" w:rsidRPr="00D11C87" w:rsidRDefault="00CE5310" w:rsidP="00D36379">
      <w:pPr>
        <w:tabs>
          <w:tab w:val="num" w:pos="0"/>
        </w:tabs>
        <w:spacing w:before="120" w:after="120" w:line="240" w:lineRule="auto"/>
        <w:ind w:firstLine="709"/>
        <w:jc w:val="center"/>
        <w:rPr>
          <w:rFonts w:ascii="Times New Roman" w:eastAsia="Times New Roman" w:hAnsi="Times New Roman"/>
          <w:spacing w:val="-2"/>
          <w:sz w:val="24"/>
          <w:szCs w:val="24"/>
          <w:lang w:eastAsia="ru-RU"/>
        </w:rPr>
      </w:pPr>
      <m:oMathPara>
        <m:oMath>
          <m:sSub>
            <m:sSubPr>
              <m:ctrlPr>
                <w:rPr>
                  <w:rFonts w:ascii="Cambria Math" w:eastAsia="Times New Roman" w:hAnsi="Cambria Math"/>
                  <w:sz w:val="24"/>
                  <w:szCs w:val="24"/>
                  <w:lang w:eastAsia="ru-RU"/>
                </w:rPr>
              </m:ctrlPr>
            </m:sSubPr>
            <m:e>
              <m:r>
                <m:rPr>
                  <m:sty m:val="p"/>
                </m:rPr>
                <w:rPr>
                  <w:rFonts w:ascii="Cambria Math" w:eastAsia="Times New Roman" w:hAnsi="Cambria Math"/>
                  <w:sz w:val="24"/>
                  <w:szCs w:val="24"/>
                  <w:lang w:eastAsia="ru-RU"/>
                </w:rPr>
                <m:t>Р</m:t>
              </m:r>
            </m:e>
            <m:sub>
              <m:r>
                <w:rPr>
                  <w:rFonts w:ascii="Cambria Math" w:eastAsia="Times New Roman" w:hAnsi="Cambria Math"/>
                  <w:sz w:val="24"/>
                  <w:szCs w:val="24"/>
                  <w:lang w:eastAsia="ru-RU"/>
                </w:rPr>
                <m:t>ФОТ</m:t>
              </m:r>
            </m:sub>
          </m:sSub>
          <m:r>
            <w:rPr>
              <w:rFonts w:ascii="Cambria Math" w:eastAsia="Times New Roman" w:hAnsi="Cambria Math"/>
              <w:sz w:val="24"/>
              <w:szCs w:val="24"/>
              <w:lang w:eastAsia="ru-RU"/>
            </w:rPr>
            <m:t>=</m:t>
          </m:r>
          <m:sSub>
            <m:sSubPr>
              <m:ctrlPr>
                <w:rPr>
                  <w:rFonts w:ascii="Cambria Math" w:eastAsia="Times New Roman" w:hAnsi="Cambria Math"/>
                  <w:sz w:val="24"/>
                  <w:szCs w:val="24"/>
                  <w:lang w:eastAsia="ru-RU"/>
                </w:rPr>
              </m:ctrlPr>
            </m:sSubPr>
            <m:e>
              <m:r>
                <w:rPr>
                  <w:rFonts w:ascii="Cambria Math" w:eastAsia="Times New Roman" w:hAnsi="Cambria Math"/>
                  <w:sz w:val="24"/>
                  <w:szCs w:val="24"/>
                  <w:lang w:eastAsia="ru-RU"/>
                </w:rPr>
                <m:t>ЗП</m:t>
              </m:r>
            </m:e>
            <m:sub>
              <m:r>
                <w:rPr>
                  <w:rFonts w:ascii="Cambria Math" w:eastAsia="Times New Roman" w:hAnsi="Cambria Math"/>
                  <w:sz w:val="24"/>
                  <w:szCs w:val="24"/>
                  <w:lang w:eastAsia="ru-RU"/>
                </w:rPr>
                <m:t>СР</m:t>
              </m:r>
            </m:sub>
          </m:sSub>
          <m:r>
            <w:rPr>
              <w:rFonts w:ascii="Cambria Math" w:eastAsia="Times New Roman" w:hAnsi="Cambria Math"/>
              <w:sz w:val="24"/>
              <w:szCs w:val="24"/>
              <w:lang w:eastAsia="ru-RU"/>
            </w:rPr>
            <m:t>*ТР</m:t>
          </m:r>
        </m:oMath>
      </m:oMathPara>
    </w:p>
    <w:p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где,</w:t>
      </w:r>
    </w:p>
    <w:tbl>
      <w:tblPr>
        <w:tblW w:w="8735" w:type="dxa"/>
        <w:tblInd w:w="675" w:type="dxa"/>
        <w:tblLayout w:type="fixed"/>
        <w:tblLook w:val="0000" w:firstRow="0" w:lastRow="0" w:firstColumn="0" w:lastColumn="0" w:noHBand="0" w:noVBand="0"/>
      </w:tblPr>
      <w:tblGrid>
        <w:gridCol w:w="709"/>
        <w:gridCol w:w="360"/>
        <w:gridCol w:w="7666"/>
      </w:tblGrid>
      <w:tr w:rsidR="00D36379" w:rsidRPr="00D11C87" w:rsidTr="00D36379">
        <w:trPr>
          <w:trHeight w:val="70"/>
        </w:trPr>
        <w:tc>
          <w:tcPr>
            <w:tcW w:w="709" w:type="dxa"/>
            <w:vAlign w:val="center"/>
          </w:tcPr>
          <w:p w:rsidR="00D36379" w:rsidRPr="00D11C87" w:rsidRDefault="00D36379" w:rsidP="00D36379">
            <w:pPr>
              <w:tabs>
                <w:tab w:val="num" w:pos="0"/>
                <w:tab w:val="left" w:pos="1152"/>
              </w:tabs>
              <w:spacing w:before="60" w:after="60" w:line="240" w:lineRule="auto"/>
              <w:ind w:right="-108"/>
              <w:rPr>
                <w:rFonts w:ascii="Times New Roman" w:eastAsia="Times New Roman" w:hAnsi="Times New Roman"/>
                <w:sz w:val="24"/>
                <w:szCs w:val="24"/>
                <w:lang w:eastAsia="ru-RU"/>
              </w:rPr>
            </w:pPr>
            <w:r w:rsidRPr="00D11C87">
              <w:rPr>
                <w:rFonts w:ascii="Times New Roman" w:eastAsia="Times New Roman" w:hAnsi="Times New Roman"/>
                <w:spacing w:val="-2"/>
                <w:sz w:val="24"/>
                <w:szCs w:val="24"/>
                <w:lang w:eastAsia="ru-RU"/>
              </w:rPr>
              <w:t>Р</w:t>
            </w:r>
            <w:r w:rsidRPr="00D11C87">
              <w:rPr>
                <w:rFonts w:ascii="Times New Roman" w:eastAsia="Times New Roman" w:hAnsi="Times New Roman"/>
                <w:spacing w:val="-2"/>
                <w:sz w:val="24"/>
                <w:szCs w:val="24"/>
                <w:vertAlign w:val="subscript"/>
                <w:lang w:eastAsia="ru-RU"/>
              </w:rPr>
              <w:t>ФОТ</w:t>
            </w:r>
          </w:p>
        </w:tc>
        <w:tc>
          <w:tcPr>
            <w:tcW w:w="360" w:type="dxa"/>
            <w:vAlign w:val="center"/>
          </w:tcPr>
          <w:p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w:t>
            </w:r>
          </w:p>
        </w:tc>
        <w:tc>
          <w:tcPr>
            <w:tcW w:w="7666" w:type="dxa"/>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затраты на заработную плату и другие выплаты работникам, тыс. руб.;</w:t>
            </w:r>
          </w:p>
        </w:tc>
      </w:tr>
      <w:tr w:rsidR="00D36379" w:rsidRPr="00D11C87" w:rsidTr="00D36379">
        <w:trPr>
          <w:trHeight w:val="70"/>
        </w:trPr>
        <w:tc>
          <w:tcPr>
            <w:tcW w:w="709" w:type="dxa"/>
            <w:vAlign w:val="center"/>
          </w:tcPr>
          <w:p w:rsidR="00D36379" w:rsidRPr="00D11C87" w:rsidRDefault="00D36379" w:rsidP="00D36379">
            <w:pPr>
              <w:tabs>
                <w:tab w:val="num" w:pos="0"/>
              </w:tabs>
              <w:spacing w:before="60" w:after="60" w:line="240" w:lineRule="auto"/>
              <w:rPr>
                <w:rFonts w:ascii="Times New Roman" w:eastAsia="Times New Roman" w:hAnsi="Times New Roman"/>
                <w:sz w:val="24"/>
                <w:szCs w:val="24"/>
                <w:lang w:eastAsia="ar-SA"/>
              </w:rPr>
            </w:pPr>
            <w:r w:rsidRPr="00D11C87">
              <w:rPr>
                <w:rFonts w:ascii="Times New Roman" w:eastAsia="Times New Roman" w:hAnsi="Times New Roman"/>
                <w:spacing w:val="-2"/>
                <w:sz w:val="24"/>
                <w:szCs w:val="24"/>
                <w:lang w:eastAsia="ru-RU"/>
              </w:rPr>
              <w:t>ЗП</w:t>
            </w:r>
            <w:r w:rsidRPr="00D11C87">
              <w:rPr>
                <w:rFonts w:ascii="Times New Roman" w:eastAsia="Times New Roman" w:hAnsi="Times New Roman"/>
                <w:spacing w:val="-2"/>
                <w:sz w:val="24"/>
                <w:szCs w:val="24"/>
                <w:vertAlign w:val="subscript"/>
                <w:lang w:eastAsia="ru-RU"/>
              </w:rPr>
              <w:t>СР</w:t>
            </w:r>
          </w:p>
        </w:tc>
        <w:tc>
          <w:tcPr>
            <w:tcW w:w="360" w:type="dxa"/>
            <w:vAlign w:val="center"/>
          </w:tcPr>
          <w:p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w:t>
            </w:r>
          </w:p>
        </w:tc>
        <w:tc>
          <w:tcPr>
            <w:tcW w:w="7666" w:type="dxa"/>
            <w:vAlign w:val="center"/>
          </w:tcPr>
          <w:p w:rsidR="00D36379" w:rsidRPr="00D11C87" w:rsidRDefault="00D36379" w:rsidP="00D36379">
            <w:pPr>
              <w:tabs>
                <w:tab w:val="num" w:pos="736"/>
              </w:tabs>
              <w:spacing w:after="0" w:line="240" w:lineRule="auto"/>
              <w:jc w:val="both"/>
              <w:rPr>
                <w:rFonts w:ascii="Times New Roman" w:eastAsia="Times New Roman" w:hAnsi="Times New Roman"/>
                <w:sz w:val="24"/>
                <w:szCs w:val="24"/>
                <w:lang w:eastAsia="ar-SA"/>
              </w:rPr>
            </w:pPr>
            <w:r w:rsidRPr="00D11C87">
              <w:rPr>
                <w:rFonts w:ascii="Times New Roman" w:eastAsia="Times New Roman" w:hAnsi="Times New Roman"/>
                <w:sz w:val="24"/>
                <w:szCs w:val="24"/>
                <w:lang w:eastAsia="ru-RU"/>
              </w:rPr>
              <w:t xml:space="preserve">среднечасовая заработная плата работников, утвержденная бюджетом </w:t>
            </w:r>
          </w:p>
        </w:tc>
      </w:tr>
      <w:tr w:rsidR="00D36379" w:rsidRPr="00D11C87" w:rsidTr="00D36379">
        <w:trPr>
          <w:trHeight w:val="60"/>
        </w:trPr>
        <w:tc>
          <w:tcPr>
            <w:tcW w:w="709" w:type="dxa"/>
            <w:vAlign w:val="center"/>
          </w:tcPr>
          <w:p w:rsidR="00D36379" w:rsidRPr="00D11C87" w:rsidRDefault="00D36379" w:rsidP="00D36379">
            <w:pPr>
              <w:tabs>
                <w:tab w:val="num" w:pos="0"/>
              </w:tabs>
              <w:spacing w:after="0" w:line="0" w:lineRule="atLeast"/>
              <w:rPr>
                <w:rFonts w:ascii="Times New Roman" w:eastAsia="Times New Roman" w:hAnsi="Times New Roman"/>
                <w:spacing w:val="-2"/>
                <w:sz w:val="24"/>
                <w:szCs w:val="24"/>
                <w:lang w:eastAsia="ru-RU"/>
              </w:rPr>
            </w:pPr>
          </w:p>
        </w:tc>
        <w:tc>
          <w:tcPr>
            <w:tcW w:w="360" w:type="dxa"/>
            <w:vAlign w:val="center"/>
          </w:tcPr>
          <w:p w:rsidR="00D36379" w:rsidRPr="00D11C87" w:rsidRDefault="00D36379" w:rsidP="00D36379">
            <w:pPr>
              <w:spacing w:after="0" w:line="0" w:lineRule="atLeast"/>
              <w:jc w:val="center"/>
              <w:rPr>
                <w:rFonts w:ascii="Times New Roman" w:eastAsia="Times New Roman" w:hAnsi="Times New Roman"/>
                <w:sz w:val="24"/>
                <w:szCs w:val="24"/>
                <w:lang w:eastAsia="ru-RU"/>
              </w:rPr>
            </w:pPr>
          </w:p>
        </w:tc>
        <w:tc>
          <w:tcPr>
            <w:tcW w:w="7666" w:type="dxa"/>
            <w:vAlign w:val="center"/>
          </w:tcPr>
          <w:p w:rsidR="00D36379" w:rsidRPr="00D11C87" w:rsidRDefault="00D36379" w:rsidP="00D36379">
            <w:pPr>
              <w:tabs>
                <w:tab w:val="num" w:pos="736"/>
              </w:tabs>
              <w:spacing w:after="0" w:line="0" w:lineRule="atLeast"/>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поставщика на плановый год, тыс. руб.;</w:t>
            </w:r>
          </w:p>
        </w:tc>
      </w:tr>
      <w:tr w:rsidR="00D36379" w:rsidRPr="00D11C87" w:rsidTr="00D36379">
        <w:trPr>
          <w:trHeight w:val="70"/>
        </w:trPr>
        <w:tc>
          <w:tcPr>
            <w:tcW w:w="709" w:type="dxa"/>
            <w:vAlign w:val="center"/>
          </w:tcPr>
          <w:p w:rsidR="00D36379" w:rsidRPr="00D11C87" w:rsidRDefault="00D36379" w:rsidP="00D36379">
            <w:pPr>
              <w:tabs>
                <w:tab w:val="num" w:pos="0"/>
              </w:tabs>
              <w:spacing w:before="60" w:after="60" w:line="240" w:lineRule="auto"/>
              <w:rPr>
                <w:rFonts w:ascii="Times New Roman" w:eastAsia="Times New Roman" w:hAnsi="Times New Roman"/>
                <w:sz w:val="24"/>
                <w:szCs w:val="24"/>
                <w:lang w:eastAsia="ar-SA"/>
              </w:rPr>
            </w:pPr>
            <w:r w:rsidRPr="00D11C87">
              <w:rPr>
                <w:rFonts w:ascii="Times New Roman" w:eastAsia="Times New Roman" w:hAnsi="Times New Roman"/>
                <w:spacing w:val="-2"/>
                <w:sz w:val="24"/>
                <w:szCs w:val="24"/>
                <w:lang w:eastAsia="ru-RU"/>
              </w:rPr>
              <w:t>ТР</w:t>
            </w:r>
          </w:p>
        </w:tc>
        <w:tc>
          <w:tcPr>
            <w:tcW w:w="360" w:type="dxa"/>
            <w:vAlign w:val="center"/>
          </w:tcPr>
          <w:p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w:t>
            </w:r>
          </w:p>
        </w:tc>
        <w:tc>
          <w:tcPr>
            <w:tcW w:w="7666" w:type="dxa"/>
            <w:vAlign w:val="center"/>
          </w:tcPr>
          <w:p w:rsidR="00D36379" w:rsidRPr="00D11C87" w:rsidRDefault="00D36379" w:rsidP="00D36379">
            <w:pPr>
              <w:tabs>
                <w:tab w:val="num" w:pos="736"/>
              </w:tabs>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трудоемкость выполнения, чел./час.</w:t>
            </w:r>
          </w:p>
        </w:tc>
      </w:tr>
    </w:tbl>
    <w:p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Расчет трудоемкости и обоснование затрат проводятся для каждого этапа работ с указанием требуемого состава специалистов (квалификации): должность (профессия, категория работника), научная степень (кандидат наук, доктор наук), занятость (в часах).</w:t>
      </w:r>
    </w:p>
    <w:p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Страховые взносы, входящие в статью затрат «Расходы на оплату труда», рассчитываются в соответствии с действующими в РФ нормами (ставки страховых взносов в фонды) и с учетом категории налогоплательщика (организации, на экономических показателях которой проводится расчет).</w:t>
      </w:r>
    </w:p>
    <w:p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Расшифровка затрат по статье «Расходы на оплату труда» приводится по типовой форме Таблицы 2.4 Приложения 2 Методики.</w:t>
      </w:r>
    </w:p>
    <w:p w:rsidR="00D36379" w:rsidRPr="00D11C87" w:rsidRDefault="00D36379" w:rsidP="00D36379">
      <w:pPr>
        <w:pStyle w:val="m2"/>
        <w:keepNext w:val="0"/>
        <w:numPr>
          <w:ilvl w:val="1"/>
          <w:numId w:val="142"/>
        </w:numPr>
        <w:tabs>
          <w:tab w:val="clear" w:pos="360"/>
          <w:tab w:val="clear" w:pos="510"/>
        </w:tabs>
        <w:ind w:firstLine="709"/>
        <w:rPr>
          <w:rFonts w:ascii="Times New Roman CYR" w:hAnsi="Times New Roman CYR"/>
          <w:b w:val="0"/>
          <w:bCs/>
        </w:rPr>
      </w:pPr>
      <w:r w:rsidRPr="00D11C87">
        <w:rPr>
          <w:rFonts w:ascii="Times New Roman CYR" w:hAnsi="Times New Roman CYR"/>
          <w:b w:val="0"/>
          <w:bCs/>
        </w:rPr>
        <w:t>Статья затрат «Прочие расходы».</w:t>
      </w:r>
    </w:p>
    <w:p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По статье «Прочие расходы» в обязательном порядке приводится расшифровка расходов.</w:t>
      </w:r>
    </w:p>
    <w:p w:rsidR="00D36379" w:rsidRPr="00D11C87" w:rsidRDefault="00D36379" w:rsidP="00D36379">
      <w:pPr>
        <w:pStyle w:val="m2"/>
        <w:keepNext w:val="0"/>
        <w:numPr>
          <w:ilvl w:val="1"/>
          <w:numId w:val="142"/>
        </w:numPr>
        <w:tabs>
          <w:tab w:val="clear" w:pos="360"/>
          <w:tab w:val="clear" w:pos="510"/>
        </w:tabs>
        <w:ind w:firstLine="709"/>
        <w:rPr>
          <w:rFonts w:ascii="Times New Roman CYR" w:hAnsi="Times New Roman CYR"/>
          <w:b w:val="0"/>
          <w:bCs/>
        </w:rPr>
      </w:pPr>
      <w:r w:rsidRPr="00D11C87">
        <w:rPr>
          <w:rFonts w:ascii="Times New Roman CYR" w:hAnsi="Times New Roman CYR"/>
          <w:b w:val="0"/>
          <w:bCs/>
        </w:rPr>
        <w:t>Статья затрат «Накладные расходы».</w:t>
      </w:r>
    </w:p>
    <w:p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Статья затрат «Накладные расходы» формируется из общепроизводственных и общехозяйственных расходов по содержанию и управлению структурными подразделениями и организацией в целом согласно «Методическим указаниям по определению величины накладных расходов в строительстве» МДС 81-33.2004 в актуальной редакции и/или иными документами, включенными в Федеральный реестр сметных нормативов. Указанная в МДС 81-33.2004 структура накладных расходов может быть рассмотрена в качестве примера.</w:t>
      </w:r>
    </w:p>
    <w:p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Размер накладных расходов определяется в процентах по следующей формуле:</w:t>
      </w:r>
    </w:p>
    <w:p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D36379" w:rsidRPr="00D11C87" w:rsidRDefault="00D36379" w:rsidP="00D36379">
      <w:pPr>
        <w:tabs>
          <w:tab w:val="num" w:pos="0"/>
        </w:tabs>
        <w:spacing w:after="0" w:line="240" w:lineRule="auto"/>
        <w:ind w:firstLine="709"/>
        <w:jc w:val="both"/>
        <w:rPr>
          <w:rFonts w:ascii="Times New Roman" w:eastAsia="Times New Roman" w:hAnsi="Times New Roman"/>
          <w:kern w:val="24"/>
          <w:sz w:val="24"/>
          <w:szCs w:val="24"/>
          <w:lang w:eastAsia="ru-RU"/>
        </w:rPr>
      </w:pPr>
      <m:oMathPara>
        <m:oMath>
          <m:r>
            <m:rPr>
              <m:sty m:val="p"/>
            </m:rPr>
            <w:rPr>
              <w:rFonts w:ascii="Cambria Math" w:eastAsia="Times New Roman" w:hAnsi="Cambria Math"/>
              <w:sz w:val="24"/>
              <w:szCs w:val="24"/>
              <w:lang w:eastAsia="ru-RU"/>
            </w:rPr>
            <m:t>Ставка НР</m:t>
          </m:r>
          <m:r>
            <w:rPr>
              <w:rFonts w:ascii="Cambria Math" w:eastAsia="Times New Roman" w:hAnsi="Cambria Math"/>
              <w:sz w:val="24"/>
              <w:szCs w:val="24"/>
              <w:lang w:eastAsia="ru-RU"/>
            </w:rPr>
            <m:t>=</m:t>
          </m:r>
          <m:f>
            <m:fPr>
              <m:ctrlPr>
                <w:rPr>
                  <w:rFonts w:ascii="Cambria Math" w:eastAsia="Times New Roman" w:hAnsi="Cambria Math"/>
                  <w:sz w:val="24"/>
                  <w:szCs w:val="24"/>
                  <w:lang w:eastAsia="ru-RU"/>
                </w:rPr>
              </m:ctrlPr>
            </m:fPr>
            <m:num>
              <m:r>
                <m:rPr>
                  <m:sty m:val="p"/>
                </m:rPr>
                <w:rPr>
                  <w:rFonts w:ascii="Cambria Math" w:eastAsia="Times New Roman" w:hAnsi="Cambria Math"/>
                  <w:sz w:val="24"/>
                  <w:szCs w:val="24"/>
                  <w:lang w:eastAsia="ru-RU"/>
                </w:rPr>
                <m:t>∑</m:t>
              </m:r>
              <m:r>
                <m:rPr>
                  <m:sty m:val="p"/>
                </m:rPr>
                <w:rPr>
                  <w:rFonts w:ascii="Cambria Math" w:eastAsia="Times New Roman" w:hAnsi="Cambria Math"/>
                  <w:sz w:val="24"/>
                  <w:szCs w:val="24"/>
                  <w:vertAlign w:val="subscript"/>
                  <w:lang w:eastAsia="ru-RU"/>
                </w:rPr>
                <m:t>НР</m:t>
              </m:r>
            </m:num>
            <m:den>
              <m:sSub>
                <m:sSubPr>
                  <m:ctrlPr>
                    <w:rPr>
                      <w:rFonts w:ascii="Cambria Math" w:eastAsia="Times New Roman" w:hAnsi="Cambria Math"/>
                      <w:b/>
                      <w:i/>
                      <w:sz w:val="24"/>
                      <w:szCs w:val="24"/>
                      <w:lang w:eastAsia="ru-RU"/>
                    </w:rPr>
                  </m:ctrlPr>
                </m:sSubPr>
                <m:e>
                  <m:r>
                    <m:rPr>
                      <m:sty m:val="bi"/>
                    </m:rPr>
                    <w:rPr>
                      <w:rFonts w:ascii="Cambria Math" w:eastAsia="Times New Roman" w:hAnsi="Cambria Math"/>
                      <w:sz w:val="24"/>
                      <w:szCs w:val="24"/>
                      <w:lang w:eastAsia="ru-RU"/>
                    </w:rPr>
                    <m:t>Р</m:t>
                  </m:r>
                </m:e>
                <m:sub>
                  <m:r>
                    <m:rPr>
                      <m:sty m:val="bi"/>
                    </m:rPr>
                    <w:rPr>
                      <w:rFonts w:ascii="Cambria Math" w:eastAsia="Times New Roman" w:hAnsi="Cambria Math"/>
                      <w:sz w:val="24"/>
                      <w:szCs w:val="24"/>
                      <w:lang w:eastAsia="ru-RU"/>
                    </w:rPr>
                    <m:t>от</m:t>
                  </m:r>
                </m:sub>
              </m:sSub>
            </m:den>
          </m:f>
          <m:r>
            <w:rPr>
              <w:rFonts w:ascii="Cambria Math" w:eastAsia="Times New Roman" w:hAnsi="Cambria Math"/>
              <w:sz w:val="24"/>
              <w:szCs w:val="24"/>
              <w:lang w:eastAsia="ru-RU"/>
            </w:rPr>
            <m:t>*100</m:t>
          </m:r>
        </m:oMath>
      </m:oMathPara>
    </w:p>
    <w:p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где,</w:t>
      </w:r>
    </w:p>
    <w:tbl>
      <w:tblPr>
        <w:tblW w:w="9639" w:type="dxa"/>
        <w:tblInd w:w="534" w:type="dxa"/>
        <w:tblLayout w:type="fixed"/>
        <w:tblLook w:val="0000" w:firstRow="0" w:lastRow="0" w:firstColumn="0" w:lastColumn="0" w:noHBand="0" w:noVBand="0"/>
      </w:tblPr>
      <w:tblGrid>
        <w:gridCol w:w="851"/>
        <w:gridCol w:w="360"/>
        <w:gridCol w:w="8428"/>
      </w:tblGrid>
      <w:tr w:rsidR="00D36379" w:rsidRPr="00D11C87" w:rsidTr="00D36379">
        <w:trPr>
          <w:trHeight w:val="70"/>
        </w:trPr>
        <w:tc>
          <w:tcPr>
            <w:tcW w:w="851" w:type="dxa"/>
          </w:tcPr>
          <w:p w:rsidR="00D36379" w:rsidRPr="00D11C87" w:rsidRDefault="00D36379" w:rsidP="00D36379">
            <w:pPr>
              <w:tabs>
                <w:tab w:val="left" w:pos="1152"/>
              </w:tabs>
              <w:spacing w:before="60" w:after="60" w:line="240" w:lineRule="auto"/>
              <w:ind w:right="-108"/>
              <w:jc w:val="center"/>
              <w:rPr>
                <w:rFonts w:ascii="Times New Roman" w:eastAsia="Times New Roman" w:hAnsi="Times New Roman"/>
                <w:i/>
                <w:sz w:val="24"/>
                <w:szCs w:val="24"/>
                <w:lang w:eastAsia="ru-RU"/>
              </w:rPr>
            </w:pPr>
            <m:oMathPara>
              <m:oMathParaPr>
                <m:jc m:val="center"/>
              </m:oMathParaPr>
              <m:oMath>
                <m:r>
                  <m:rPr>
                    <m:sty m:val="p"/>
                  </m:rPr>
                  <w:rPr>
                    <w:rFonts w:ascii="Cambria Math" w:eastAsia="Times New Roman" w:hAnsi="Cambria Math"/>
                    <w:sz w:val="24"/>
                    <w:szCs w:val="24"/>
                    <w:lang w:eastAsia="ru-RU"/>
                  </w:rPr>
                  <m:t>∑НР</m:t>
                </m:r>
              </m:oMath>
            </m:oMathPara>
          </w:p>
        </w:tc>
        <w:tc>
          <w:tcPr>
            <w:tcW w:w="360" w:type="dxa"/>
          </w:tcPr>
          <w:p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w:t>
            </w:r>
          </w:p>
        </w:tc>
        <w:tc>
          <w:tcPr>
            <w:tcW w:w="8428" w:type="dxa"/>
            <w:vAlign w:val="center"/>
          </w:tcPr>
          <w:p w:rsidR="00D36379" w:rsidRPr="00D11C87" w:rsidRDefault="00D36379" w:rsidP="00D36379">
            <w:pPr>
              <w:spacing w:after="0" w:line="240" w:lineRule="auto"/>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средняя сумма накладных расходов поставщика за предыдущие три года, где за первые два года принимаются фактические данные, а третий год учитывает данные годового бюджета;</w:t>
            </w:r>
          </w:p>
        </w:tc>
      </w:tr>
      <w:tr w:rsidR="00D36379" w:rsidRPr="00D11C87" w:rsidTr="00D36379">
        <w:trPr>
          <w:trHeight w:val="70"/>
        </w:trPr>
        <w:tc>
          <w:tcPr>
            <w:tcW w:w="851" w:type="dxa"/>
          </w:tcPr>
          <w:p w:rsidR="00D36379" w:rsidRPr="00D11C87" w:rsidRDefault="00CE5310" w:rsidP="00D36379">
            <w:pPr>
              <w:tabs>
                <w:tab w:val="num" w:pos="0"/>
              </w:tabs>
              <w:spacing w:before="60" w:after="60" w:line="240" w:lineRule="auto"/>
              <w:jc w:val="center"/>
              <w:rPr>
                <w:rFonts w:ascii="Times New Roman" w:eastAsia="Times New Roman" w:hAnsi="Times New Roman"/>
                <w:sz w:val="24"/>
                <w:szCs w:val="24"/>
                <w:lang w:eastAsia="ar-SA"/>
              </w:rPr>
            </w:pPr>
            <m:oMathPara>
              <m:oMath>
                <m:sSub>
                  <m:sSubPr>
                    <m:ctrlPr>
                      <w:rPr>
                        <w:rFonts w:ascii="Cambria Math" w:eastAsia="Times New Roman" w:hAnsi="Cambria Math"/>
                        <w:sz w:val="24"/>
                        <w:szCs w:val="24"/>
                        <w:lang w:eastAsia="ru-RU"/>
                      </w:rPr>
                    </m:ctrlPr>
                  </m:sSubPr>
                  <m:e>
                    <m:r>
                      <m:rPr>
                        <m:sty m:val="p"/>
                      </m:rPr>
                      <w:rPr>
                        <w:rFonts w:ascii="Cambria Math" w:eastAsia="Times New Roman" w:hAnsi="Cambria Math"/>
                        <w:sz w:val="24"/>
                        <w:szCs w:val="24"/>
                        <w:lang w:eastAsia="ru-RU"/>
                      </w:rPr>
                      <m:t>Р</m:t>
                    </m:r>
                  </m:e>
                  <m:sub>
                    <m:r>
                      <m:rPr>
                        <m:sty m:val="p"/>
                      </m:rPr>
                      <w:rPr>
                        <w:rFonts w:ascii="Cambria Math" w:eastAsia="Times New Roman" w:hAnsi="Cambria Math"/>
                        <w:sz w:val="24"/>
                        <w:szCs w:val="24"/>
                        <w:lang w:eastAsia="ru-RU"/>
                      </w:rPr>
                      <m:t>от</m:t>
                    </m:r>
                  </m:sub>
                </m:sSub>
              </m:oMath>
            </m:oMathPara>
          </w:p>
        </w:tc>
        <w:tc>
          <w:tcPr>
            <w:tcW w:w="360" w:type="dxa"/>
          </w:tcPr>
          <w:p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w:t>
            </w:r>
          </w:p>
        </w:tc>
        <w:tc>
          <w:tcPr>
            <w:tcW w:w="8428" w:type="dxa"/>
            <w:vAlign w:val="center"/>
          </w:tcPr>
          <w:p w:rsidR="00D36379" w:rsidRPr="00D11C87" w:rsidRDefault="00D36379" w:rsidP="00D36379">
            <w:pPr>
              <w:tabs>
                <w:tab w:val="num" w:pos="736"/>
              </w:tabs>
              <w:spacing w:after="0" w:line="240" w:lineRule="auto"/>
              <w:jc w:val="both"/>
              <w:rPr>
                <w:rFonts w:ascii="Times New Roman" w:eastAsia="Times New Roman" w:hAnsi="Times New Roman"/>
                <w:sz w:val="24"/>
                <w:szCs w:val="24"/>
                <w:lang w:eastAsia="ar-SA"/>
              </w:rPr>
            </w:pPr>
            <w:r w:rsidRPr="00D11C87">
              <w:rPr>
                <w:rFonts w:ascii="Times New Roman" w:eastAsia="Times New Roman" w:hAnsi="Times New Roman"/>
                <w:sz w:val="24"/>
                <w:szCs w:val="24"/>
                <w:lang w:eastAsia="ru-RU"/>
              </w:rPr>
              <w:t>расходы на оплату труда работников, непосредственно занятых при выполнении работ по трудовому договору (средняя сумма за три предыдущих года, где за первые два года принимаются фактические данные, а третий год учитывает данные годового бюджета), тыс. руб.</w:t>
            </w:r>
          </w:p>
        </w:tc>
      </w:tr>
    </w:tbl>
    <w:p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При этом общехозяйственные расходы определяются на основании утвержденных смет управленческих расходов.</w:t>
      </w:r>
    </w:p>
    <w:p w:rsidR="00D36379" w:rsidRPr="00D11C87" w:rsidRDefault="00D36379" w:rsidP="00D36379">
      <w:pPr>
        <w:pStyle w:val="m2"/>
        <w:keepNext w:val="0"/>
        <w:numPr>
          <w:ilvl w:val="1"/>
          <w:numId w:val="142"/>
        </w:numPr>
        <w:tabs>
          <w:tab w:val="clear" w:pos="360"/>
          <w:tab w:val="clear" w:pos="510"/>
        </w:tabs>
        <w:ind w:firstLine="709"/>
        <w:rPr>
          <w:rFonts w:ascii="Times New Roman CYR" w:hAnsi="Times New Roman CYR"/>
          <w:b w:val="0"/>
          <w:bCs/>
        </w:rPr>
      </w:pPr>
      <w:r w:rsidRPr="00D11C87">
        <w:rPr>
          <w:rFonts w:ascii="Times New Roman CYR" w:hAnsi="Times New Roman CYR"/>
          <w:b w:val="0"/>
          <w:bCs/>
        </w:rPr>
        <w:t>Статья «Затраты на выполнение работ сторонними организациями».</w:t>
      </w:r>
    </w:p>
    <w:p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По статье «Затраты на выполнение работ сторонними организациями» приводится обоснование потребности привлечения сторонних организаций. Расшифровка затрат по работам, выполняемым сторонними организациями приводится по типовой форме Таблицы 2.5 Приложения 2 Методики.</w:t>
      </w:r>
    </w:p>
    <w:p w:rsidR="00D36379" w:rsidRPr="00D11C87" w:rsidRDefault="00D36379" w:rsidP="00D36379">
      <w:pPr>
        <w:pStyle w:val="m2"/>
        <w:keepNext w:val="0"/>
        <w:numPr>
          <w:ilvl w:val="1"/>
          <w:numId w:val="142"/>
        </w:numPr>
        <w:tabs>
          <w:tab w:val="clear" w:pos="360"/>
          <w:tab w:val="clear" w:pos="510"/>
        </w:tabs>
        <w:ind w:firstLine="709"/>
        <w:rPr>
          <w:rFonts w:ascii="Times New Roman CYR" w:hAnsi="Times New Roman CYR"/>
          <w:b w:val="0"/>
          <w:bCs/>
        </w:rPr>
      </w:pPr>
      <w:r w:rsidRPr="00D11C87">
        <w:rPr>
          <w:rFonts w:ascii="Times New Roman CYR" w:hAnsi="Times New Roman CYR"/>
          <w:b w:val="0"/>
          <w:bCs/>
        </w:rPr>
        <w:t>«Командировочные расходы» расшифровываются по форме Таблицы 2.6 Приложения 2 Методики.</w:t>
      </w:r>
    </w:p>
    <w:p w:rsidR="00D36379" w:rsidRPr="00D11C87" w:rsidRDefault="00D36379" w:rsidP="00D36379">
      <w:pPr>
        <w:pStyle w:val="m2"/>
        <w:keepNext w:val="0"/>
        <w:numPr>
          <w:ilvl w:val="1"/>
          <w:numId w:val="142"/>
        </w:numPr>
        <w:tabs>
          <w:tab w:val="clear" w:pos="360"/>
          <w:tab w:val="clear" w:pos="510"/>
        </w:tabs>
        <w:ind w:firstLine="709"/>
        <w:rPr>
          <w:rFonts w:ascii="Times New Roman CYR" w:hAnsi="Times New Roman CYR"/>
          <w:b w:val="0"/>
          <w:bCs/>
        </w:rPr>
      </w:pPr>
      <w:r w:rsidRPr="00D11C87">
        <w:rPr>
          <w:rFonts w:ascii="Times New Roman CYR" w:hAnsi="Times New Roman CYR"/>
          <w:b w:val="0"/>
          <w:bCs/>
        </w:rPr>
        <w:t>«Прибыль».</w:t>
      </w:r>
    </w:p>
    <w:p w:rsidR="00D36379" w:rsidRPr="00D11C87" w:rsidRDefault="00D36379" w:rsidP="00D3637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Включает в себя сумму средств, необходимых для покрытия расходов организации на развитие производства, социальной сферы и т.д. Предельное значение прибыли не должно превышать 10 % себестоимости закупаемой продукции за вычетом затрат по работам (услугам), выполняемым сторонними организациями, расходов на служебные командировки и иных материальных затрат, не подвергающихся монтажу и/или дополнительной обработке при производстве продукции.</w:t>
      </w:r>
    </w:p>
    <w:p w:rsidR="00D36379" w:rsidRPr="00D11C87" w:rsidRDefault="00D36379" w:rsidP="00D36379">
      <w:pPr>
        <w:pStyle w:val="m3"/>
        <w:numPr>
          <w:ilvl w:val="0"/>
          <w:numId w:val="0"/>
        </w:numPr>
        <w:ind w:firstLine="709"/>
        <w:rPr>
          <w:rFonts w:cstheme="minorBidi"/>
          <w:b w:val="0"/>
          <w:lang w:val="ru-RU"/>
        </w:rPr>
      </w:pPr>
      <w:r w:rsidRPr="00D11C87">
        <w:rPr>
          <w:b w:val="0"/>
          <w:lang w:val="ru-RU"/>
        </w:rPr>
        <w:t>В зависимости от условий проекта договора в калькуляцию могут включаться иные статьи с обязательным обоснованием таких расходов и расшифровкой затрат.</w:t>
      </w:r>
    </w:p>
    <w:p w:rsidR="00D36379" w:rsidRPr="00D11C87" w:rsidRDefault="00D36379" w:rsidP="00D36379">
      <w:pPr>
        <w:numPr>
          <w:ilvl w:val="0"/>
          <w:numId w:val="142"/>
        </w:numPr>
        <w:tabs>
          <w:tab w:val="clear" w:pos="360"/>
          <w:tab w:val="left" w:pos="1134"/>
        </w:tabs>
        <w:spacing w:before="240" w:after="240" w:line="240" w:lineRule="auto"/>
        <w:ind w:firstLine="709"/>
        <w:jc w:val="both"/>
        <w:rPr>
          <w:rFonts w:ascii="Times New Roman" w:eastAsia="Times New Roman" w:hAnsi="Times New Roman"/>
          <w:b/>
          <w:caps/>
          <w:sz w:val="24"/>
          <w:szCs w:val="24"/>
          <w:lang w:eastAsia="ru-RU"/>
        </w:rPr>
      </w:pPr>
      <w:r w:rsidRPr="00D11C87">
        <w:rPr>
          <w:rFonts w:ascii="Times New Roman" w:eastAsia="Times New Roman" w:hAnsi="Times New Roman"/>
          <w:b/>
          <w:caps/>
          <w:sz w:val="24"/>
          <w:szCs w:val="24"/>
          <w:lang w:eastAsia="ru-RU"/>
        </w:rPr>
        <w:t>заключительные положения</w:t>
      </w:r>
    </w:p>
    <w:p w:rsidR="00D36379" w:rsidRPr="00D11C87" w:rsidRDefault="00D36379" w:rsidP="00D36379">
      <w:pPr>
        <w:pStyle w:val="m2"/>
        <w:keepNext w:val="0"/>
        <w:numPr>
          <w:ilvl w:val="1"/>
          <w:numId w:val="142"/>
        </w:numPr>
        <w:tabs>
          <w:tab w:val="clear" w:pos="360"/>
          <w:tab w:val="clear" w:pos="510"/>
        </w:tabs>
        <w:ind w:firstLine="709"/>
      </w:pPr>
      <w:r w:rsidRPr="00D11C87">
        <w:rPr>
          <w:b w:val="0"/>
          <w:bCs/>
        </w:rPr>
        <w:t>Ответственность за правильность и обоснованность расчета НМЦ, за организацию процесса расчета, за соответствие запроса требованиям п</w:t>
      </w:r>
      <w:r>
        <w:rPr>
          <w:b w:val="0"/>
          <w:bCs/>
        </w:rPr>
        <w:t>п</w:t>
      </w:r>
      <w:r w:rsidRPr="00D11C87">
        <w:rPr>
          <w:b w:val="0"/>
          <w:bCs/>
        </w:rPr>
        <w:t>. 7.2.1</w:t>
      </w:r>
      <w:r>
        <w:rPr>
          <w:b w:val="0"/>
          <w:bCs/>
        </w:rPr>
        <w:t xml:space="preserve"> Методики</w:t>
      </w:r>
      <w:r w:rsidRPr="00D11C87">
        <w:rPr>
          <w:b w:val="0"/>
          <w:bCs/>
        </w:rPr>
        <w:t>, а также за качество обосновывающих материалов, внесенных в ЕИСЗ возлагается на руководителя структурного подразделения – инициатора закупки.</w:t>
      </w:r>
    </w:p>
    <w:p w:rsidR="00D36379" w:rsidRPr="00D11C87" w:rsidRDefault="00D36379" w:rsidP="00D36379">
      <w:pPr>
        <w:pStyle w:val="m2"/>
        <w:keepNext w:val="0"/>
        <w:numPr>
          <w:ilvl w:val="1"/>
          <w:numId w:val="142"/>
        </w:numPr>
        <w:tabs>
          <w:tab w:val="clear" w:pos="360"/>
          <w:tab w:val="clear" w:pos="510"/>
        </w:tabs>
        <w:ind w:firstLine="709"/>
      </w:pPr>
      <w:r w:rsidRPr="00D11C87">
        <w:rPr>
          <w:b w:val="0"/>
        </w:rPr>
        <w:t>Документы по расчету НМЦ, в том числе обосновывающие материалы, подлежат</w:t>
      </w:r>
      <w:r w:rsidRPr="00D11C87">
        <w:t xml:space="preserve"> </w:t>
      </w:r>
      <w:r w:rsidRPr="00D11C87">
        <w:rPr>
          <w:b w:val="0"/>
        </w:rPr>
        <w:t>включению в номенклатуру дел Заказчика и обязательному хранению в соответствии с Методикой организации архивного хранения как документы и сведения, связанные с осуществлением закупки. Срок хранения документов – 5 (пять) лет. По крупным поставкам и наиболее важным работам, услугам – постоянно.</w:t>
      </w:r>
    </w:p>
    <w:p w:rsidR="00D36379" w:rsidRPr="00D11C87" w:rsidRDefault="00D36379" w:rsidP="00D36379">
      <w:pPr>
        <w:pStyle w:val="m2"/>
        <w:keepNext w:val="0"/>
        <w:numPr>
          <w:ilvl w:val="1"/>
          <w:numId w:val="142"/>
        </w:numPr>
        <w:tabs>
          <w:tab w:val="clear" w:pos="360"/>
          <w:tab w:val="clear" w:pos="510"/>
        </w:tabs>
        <w:ind w:firstLine="709"/>
        <w:rPr>
          <w:b w:val="0"/>
        </w:rPr>
      </w:pPr>
      <w:r w:rsidRPr="00D11C87">
        <w:rPr>
          <w:b w:val="0"/>
        </w:rPr>
        <w:t>Электронные копии документов по расчету НМЦ (с обосновывающими материалами) хранятся в ЕИСЗ. Размещение в ЕИСЗ электронных копий документов по расчету НМЦ (с обосновывающими материалами) осуществляет Заказчик при направлении на согласование проекта ГКПЗ/внеплановой закупки/корректировки параметров плановой/внеплановой закупки.</w:t>
      </w:r>
    </w:p>
    <w:p w:rsidR="00D36379" w:rsidRPr="00D11C87" w:rsidRDefault="00D36379" w:rsidP="00D36379">
      <w:pPr>
        <w:numPr>
          <w:ilvl w:val="0"/>
          <w:numId w:val="142"/>
        </w:numPr>
        <w:tabs>
          <w:tab w:val="clear" w:pos="360"/>
          <w:tab w:val="left" w:pos="1134"/>
        </w:tabs>
        <w:spacing w:before="240" w:after="240" w:line="240" w:lineRule="auto"/>
        <w:ind w:firstLine="709"/>
        <w:jc w:val="both"/>
        <w:rPr>
          <w:rFonts w:ascii="Times New Roman" w:eastAsia="Times New Roman" w:hAnsi="Times New Roman"/>
          <w:b/>
          <w:caps/>
          <w:sz w:val="24"/>
          <w:szCs w:val="24"/>
          <w:lang w:eastAsia="ru-RU"/>
        </w:rPr>
      </w:pPr>
      <w:r w:rsidRPr="00D11C87">
        <w:rPr>
          <w:rFonts w:ascii="Times New Roman" w:eastAsia="Times New Roman" w:hAnsi="Times New Roman"/>
          <w:b/>
          <w:caps/>
          <w:sz w:val="24"/>
          <w:szCs w:val="24"/>
          <w:lang w:eastAsia="ru-RU"/>
        </w:rPr>
        <w:t>Нормативные ссылки</w:t>
      </w:r>
      <w:r w:rsidRPr="00D11C87">
        <w:rPr>
          <w:rFonts w:ascii="Times New Roman" w:eastAsia="Times New Roman" w:hAnsi="Times New Roman"/>
          <w:caps/>
          <w:sz w:val="24"/>
          <w:szCs w:val="24"/>
          <w:vertAlign w:val="superscript"/>
          <w:lang w:eastAsia="ru-RU"/>
        </w:rPr>
        <w:t>****</w:t>
      </w:r>
      <w:r>
        <w:rPr>
          <w:rFonts w:ascii="Times New Roman" w:eastAsia="Times New Roman" w:hAnsi="Times New Roman"/>
          <w:caps/>
          <w:sz w:val="24"/>
          <w:szCs w:val="24"/>
          <w:vertAlign w:val="superscript"/>
          <w:lang w:eastAsia="ru-RU"/>
        </w:rPr>
        <w:t>*</w:t>
      </w:r>
      <w:r w:rsidRPr="00D11C87">
        <w:rPr>
          <w:rFonts w:ascii="Times New Roman" w:eastAsia="Times New Roman" w:hAnsi="Times New Roman"/>
          <w:caps/>
          <w:sz w:val="24"/>
          <w:szCs w:val="24"/>
          <w:vertAlign w:val="superscript"/>
          <w:lang w:eastAsia="ru-RU"/>
        </w:rPr>
        <w:t>*</w:t>
      </w:r>
    </w:p>
    <w:p w:rsidR="00D36379" w:rsidRPr="00D11C87" w:rsidRDefault="00D36379" w:rsidP="00D36379">
      <w:pPr>
        <w:pStyle w:val="m2"/>
        <w:keepNext w:val="0"/>
        <w:numPr>
          <w:ilvl w:val="1"/>
          <w:numId w:val="142"/>
        </w:numPr>
        <w:tabs>
          <w:tab w:val="clear" w:pos="360"/>
          <w:tab w:val="clear" w:pos="510"/>
        </w:tabs>
        <w:ind w:firstLine="709"/>
        <w:rPr>
          <w:b w:val="0"/>
        </w:rPr>
      </w:pPr>
      <w:r w:rsidRPr="00D11C87">
        <w:rPr>
          <w:b w:val="0"/>
        </w:rPr>
        <w:t>Внешние нормативные документы</w:t>
      </w:r>
    </w:p>
    <w:p w:rsidR="00D36379" w:rsidRPr="00D11C87" w:rsidRDefault="00D36379" w:rsidP="00D36379">
      <w:pPr>
        <w:spacing w:after="0" w:line="240" w:lineRule="auto"/>
        <w:rPr>
          <w:b/>
        </w:rPr>
      </w:pPr>
    </w:p>
    <w:tbl>
      <w:tblPr>
        <w:tblW w:w="10109"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top w:w="17" w:type="dxa"/>
          <w:left w:w="28" w:type="dxa"/>
          <w:bottom w:w="17" w:type="dxa"/>
          <w:right w:w="28" w:type="dxa"/>
        </w:tblCellMar>
        <w:tblLook w:val="0000" w:firstRow="0" w:lastRow="0" w:firstColumn="0" w:lastColumn="0" w:noHBand="0" w:noVBand="0"/>
      </w:tblPr>
      <w:tblGrid>
        <w:gridCol w:w="454"/>
        <w:gridCol w:w="2872"/>
        <w:gridCol w:w="6783"/>
      </w:tblGrid>
      <w:tr w:rsidR="00D36379" w:rsidRPr="00D11C87" w:rsidTr="00D36379">
        <w:trPr>
          <w:cantSplit/>
          <w:trHeight w:val="498"/>
          <w:tblHeader/>
        </w:trPr>
        <w:tc>
          <w:tcPr>
            <w:tcW w:w="454" w:type="dxa"/>
            <w:shd w:val="clear" w:color="auto" w:fill="D9D9D9"/>
            <w:vAlign w:val="center"/>
          </w:tcPr>
          <w:p w:rsidR="00D36379" w:rsidRPr="00D11C87" w:rsidRDefault="00D36379" w:rsidP="00D36379">
            <w:pPr>
              <w:spacing w:after="0" w:line="240" w:lineRule="auto"/>
              <w:jc w:val="center"/>
              <w:rPr>
                <w:rFonts w:ascii="Times New Roman" w:eastAsia="Times New Roman" w:hAnsi="Times New Roman"/>
                <w:b/>
                <w:bCs/>
                <w:sz w:val="20"/>
                <w:szCs w:val="24"/>
                <w:lang w:eastAsia="ru-RU"/>
              </w:rPr>
            </w:pPr>
            <w:r w:rsidRPr="00D11C87">
              <w:rPr>
                <w:rFonts w:ascii="Times New Roman" w:eastAsia="Times New Roman" w:hAnsi="Times New Roman"/>
                <w:b/>
                <w:bCs/>
                <w:sz w:val="20"/>
                <w:szCs w:val="24"/>
                <w:lang w:eastAsia="ru-RU"/>
              </w:rPr>
              <w:t>№ п/п</w:t>
            </w:r>
          </w:p>
        </w:tc>
        <w:tc>
          <w:tcPr>
            <w:tcW w:w="2872" w:type="dxa"/>
            <w:shd w:val="clear" w:color="auto" w:fill="D9D9D9"/>
            <w:vAlign w:val="center"/>
          </w:tcPr>
          <w:p w:rsidR="00D36379" w:rsidRPr="00D11C87" w:rsidRDefault="00D36379" w:rsidP="00D36379">
            <w:pPr>
              <w:spacing w:after="0" w:line="240" w:lineRule="auto"/>
              <w:jc w:val="center"/>
              <w:rPr>
                <w:rFonts w:ascii="Times New Roman" w:eastAsia="Times New Roman" w:hAnsi="Times New Roman"/>
                <w:b/>
                <w:bCs/>
                <w:sz w:val="20"/>
                <w:szCs w:val="24"/>
                <w:lang w:eastAsia="ru-RU"/>
              </w:rPr>
            </w:pPr>
            <w:r w:rsidRPr="00D11C87">
              <w:rPr>
                <w:rFonts w:ascii="Times New Roman" w:eastAsia="Times New Roman" w:hAnsi="Times New Roman"/>
                <w:b/>
                <w:bCs/>
                <w:sz w:val="20"/>
                <w:szCs w:val="24"/>
                <w:lang w:eastAsia="ru-RU"/>
              </w:rPr>
              <w:t>Номер и Дата документа</w:t>
            </w:r>
          </w:p>
        </w:tc>
        <w:tc>
          <w:tcPr>
            <w:tcW w:w="6783" w:type="dxa"/>
            <w:shd w:val="clear" w:color="auto" w:fill="D9D9D9"/>
            <w:vAlign w:val="center"/>
          </w:tcPr>
          <w:p w:rsidR="00D36379" w:rsidRPr="00D11C87" w:rsidRDefault="00D36379" w:rsidP="00D36379">
            <w:pPr>
              <w:spacing w:after="0" w:line="240" w:lineRule="auto"/>
              <w:jc w:val="center"/>
              <w:rPr>
                <w:rFonts w:ascii="Times New Roman" w:eastAsia="Times New Roman" w:hAnsi="Times New Roman"/>
                <w:b/>
                <w:bCs/>
                <w:sz w:val="20"/>
                <w:szCs w:val="24"/>
                <w:lang w:eastAsia="ru-RU"/>
              </w:rPr>
            </w:pPr>
            <w:r w:rsidRPr="00D11C87">
              <w:rPr>
                <w:rFonts w:ascii="Times New Roman" w:eastAsia="Times New Roman" w:hAnsi="Times New Roman"/>
                <w:b/>
                <w:bCs/>
                <w:sz w:val="20"/>
                <w:szCs w:val="24"/>
                <w:lang w:eastAsia="ru-RU"/>
              </w:rPr>
              <w:t>Наименование документа</w:t>
            </w:r>
          </w:p>
        </w:tc>
      </w:tr>
      <w:tr w:rsidR="00D36379" w:rsidRPr="00D11C87" w:rsidTr="00D36379">
        <w:trPr>
          <w:cantSplit/>
          <w:trHeight w:val="306"/>
        </w:trPr>
        <w:tc>
          <w:tcPr>
            <w:tcW w:w="454" w:type="dxa"/>
            <w:vAlign w:val="center"/>
          </w:tcPr>
          <w:p w:rsidR="00D36379" w:rsidRPr="00D11C87" w:rsidRDefault="00D36379" w:rsidP="00D36379">
            <w:pPr>
              <w:pStyle w:val="af3"/>
              <w:numPr>
                <w:ilvl w:val="0"/>
                <w:numId w:val="146"/>
              </w:numPr>
              <w:ind w:left="142" w:firstLine="0"/>
              <w:jc w:val="center"/>
              <w:rPr>
                <w:bCs/>
                <w:sz w:val="20"/>
              </w:rPr>
            </w:pPr>
          </w:p>
        </w:tc>
        <w:tc>
          <w:tcPr>
            <w:tcW w:w="2872" w:type="dxa"/>
            <w:vAlign w:val="center"/>
          </w:tcPr>
          <w:p w:rsidR="00D36379" w:rsidRPr="00D11C87" w:rsidRDefault="00D36379" w:rsidP="00D36379">
            <w:pPr>
              <w:spacing w:after="0" w:line="240" w:lineRule="auto"/>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 44-ФЗ от 05.04.2013</w:t>
            </w:r>
          </w:p>
        </w:tc>
        <w:tc>
          <w:tcPr>
            <w:tcW w:w="6783" w:type="dxa"/>
          </w:tcPr>
          <w:p w:rsidR="00D36379" w:rsidRPr="00D11C87" w:rsidRDefault="00D36379" w:rsidP="00D36379">
            <w:pPr>
              <w:spacing w:after="0" w:line="240" w:lineRule="auto"/>
              <w:jc w:val="both"/>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Федеральный закон «О контрактной системе в сфере закупок товаров, работ, услуг для обеспечения государственных и муниципальных нужд»</w:t>
            </w:r>
          </w:p>
        </w:tc>
      </w:tr>
      <w:tr w:rsidR="00D36379" w:rsidRPr="00D11C87" w:rsidTr="00D36379">
        <w:trPr>
          <w:cantSplit/>
          <w:trHeight w:val="306"/>
        </w:trPr>
        <w:tc>
          <w:tcPr>
            <w:tcW w:w="454" w:type="dxa"/>
            <w:vAlign w:val="center"/>
          </w:tcPr>
          <w:p w:rsidR="00D36379" w:rsidRPr="00D11C87" w:rsidRDefault="00D36379" w:rsidP="00D36379">
            <w:pPr>
              <w:pStyle w:val="af3"/>
              <w:numPr>
                <w:ilvl w:val="0"/>
                <w:numId w:val="146"/>
              </w:numPr>
              <w:ind w:left="142" w:firstLine="0"/>
              <w:jc w:val="center"/>
              <w:rPr>
                <w:bCs/>
                <w:sz w:val="20"/>
              </w:rPr>
            </w:pPr>
          </w:p>
        </w:tc>
        <w:tc>
          <w:tcPr>
            <w:tcW w:w="2872" w:type="dxa"/>
            <w:vAlign w:val="center"/>
          </w:tcPr>
          <w:p w:rsidR="00D36379" w:rsidRPr="00D11C87" w:rsidRDefault="00D36379" w:rsidP="00D36379">
            <w:pPr>
              <w:spacing w:after="0" w:line="240" w:lineRule="auto"/>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 223-ФЗ от 18.07.2011</w:t>
            </w:r>
          </w:p>
        </w:tc>
        <w:tc>
          <w:tcPr>
            <w:tcW w:w="6783" w:type="dxa"/>
            <w:vAlign w:val="center"/>
          </w:tcPr>
          <w:p w:rsidR="00D36379" w:rsidRPr="00D11C87" w:rsidRDefault="00D36379" w:rsidP="00D36379">
            <w:pPr>
              <w:spacing w:after="0" w:line="240" w:lineRule="auto"/>
              <w:jc w:val="both"/>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Федеральный закон «О закупках товаров, работ, услуг отдельными видами юридических лиц»</w:t>
            </w:r>
          </w:p>
        </w:tc>
      </w:tr>
      <w:tr w:rsidR="00D36379" w:rsidRPr="00D11C87" w:rsidTr="00D36379">
        <w:trPr>
          <w:cantSplit/>
          <w:trHeight w:val="306"/>
        </w:trPr>
        <w:tc>
          <w:tcPr>
            <w:tcW w:w="454" w:type="dxa"/>
            <w:vAlign w:val="center"/>
          </w:tcPr>
          <w:p w:rsidR="00D36379" w:rsidRPr="00D11C87" w:rsidRDefault="00D36379" w:rsidP="00D36379">
            <w:pPr>
              <w:pStyle w:val="af3"/>
              <w:numPr>
                <w:ilvl w:val="0"/>
                <w:numId w:val="146"/>
              </w:numPr>
              <w:ind w:left="142" w:firstLine="0"/>
              <w:jc w:val="center"/>
              <w:rPr>
                <w:bCs/>
                <w:sz w:val="20"/>
              </w:rPr>
            </w:pPr>
          </w:p>
        </w:tc>
        <w:tc>
          <w:tcPr>
            <w:tcW w:w="2872" w:type="dxa"/>
            <w:vAlign w:val="center"/>
          </w:tcPr>
          <w:p w:rsidR="00D36379" w:rsidRPr="00D11C87" w:rsidRDefault="00D36379" w:rsidP="00D36379">
            <w:pPr>
              <w:spacing w:after="0" w:line="240" w:lineRule="auto"/>
              <w:jc w:val="both"/>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 925 от 16.09.2016</w:t>
            </w:r>
          </w:p>
        </w:tc>
        <w:tc>
          <w:tcPr>
            <w:tcW w:w="6783" w:type="dxa"/>
            <w:vAlign w:val="center"/>
          </w:tcPr>
          <w:p w:rsidR="00D36379" w:rsidRPr="00D11C87" w:rsidRDefault="00D36379" w:rsidP="00D36379">
            <w:pPr>
              <w:spacing w:after="0" w:line="240" w:lineRule="auto"/>
              <w:jc w:val="both"/>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Постановление Правительства Российской Федерации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r>
      <w:tr w:rsidR="00D36379" w:rsidRPr="00D11C87" w:rsidTr="00D36379">
        <w:trPr>
          <w:cantSplit/>
          <w:trHeight w:val="306"/>
        </w:trPr>
        <w:tc>
          <w:tcPr>
            <w:tcW w:w="454" w:type="dxa"/>
            <w:vAlign w:val="center"/>
          </w:tcPr>
          <w:p w:rsidR="00D36379" w:rsidRPr="00D11C87" w:rsidRDefault="00D36379" w:rsidP="00D36379">
            <w:pPr>
              <w:pStyle w:val="af3"/>
              <w:numPr>
                <w:ilvl w:val="0"/>
                <w:numId w:val="146"/>
              </w:numPr>
              <w:ind w:left="142" w:firstLine="0"/>
              <w:jc w:val="center"/>
              <w:rPr>
                <w:bCs/>
                <w:sz w:val="20"/>
              </w:rPr>
            </w:pPr>
          </w:p>
        </w:tc>
        <w:tc>
          <w:tcPr>
            <w:tcW w:w="2872" w:type="dxa"/>
            <w:vAlign w:val="center"/>
          </w:tcPr>
          <w:p w:rsidR="00D36379" w:rsidRPr="00D11C87" w:rsidRDefault="00D36379" w:rsidP="00D36379">
            <w:pPr>
              <w:spacing w:after="0" w:line="240" w:lineRule="auto"/>
              <w:jc w:val="both"/>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 239 от 07.03.1995</w:t>
            </w:r>
          </w:p>
        </w:tc>
        <w:tc>
          <w:tcPr>
            <w:tcW w:w="6783" w:type="dxa"/>
            <w:vAlign w:val="center"/>
          </w:tcPr>
          <w:p w:rsidR="00D36379" w:rsidRPr="00D11C87" w:rsidRDefault="00D36379" w:rsidP="00D36379">
            <w:pPr>
              <w:spacing w:after="0" w:line="240" w:lineRule="auto"/>
              <w:jc w:val="both"/>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Постановление Правительства Российской Федерации «О мерах по упорядочению государственного регулирования цен (тарифов)»</w:t>
            </w:r>
          </w:p>
        </w:tc>
      </w:tr>
      <w:tr w:rsidR="00D36379" w:rsidRPr="00D11C87" w:rsidTr="00D36379">
        <w:trPr>
          <w:cantSplit/>
          <w:trHeight w:val="306"/>
        </w:trPr>
        <w:tc>
          <w:tcPr>
            <w:tcW w:w="454" w:type="dxa"/>
            <w:vAlign w:val="center"/>
          </w:tcPr>
          <w:p w:rsidR="00D36379" w:rsidRPr="00D11C87" w:rsidRDefault="00D36379" w:rsidP="00D36379">
            <w:pPr>
              <w:pStyle w:val="af3"/>
              <w:numPr>
                <w:ilvl w:val="0"/>
                <w:numId w:val="146"/>
              </w:numPr>
              <w:ind w:left="142" w:firstLine="0"/>
              <w:jc w:val="center"/>
              <w:rPr>
                <w:bCs/>
                <w:sz w:val="20"/>
              </w:rPr>
            </w:pPr>
          </w:p>
        </w:tc>
        <w:tc>
          <w:tcPr>
            <w:tcW w:w="2872" w:type="dxa"/>
            <w:vAlign w:val="center"/>
          </w:tcPr>
          <w:p w:rsidR="00D36379" w:rsidRPr="00D11C87" w:rsidRDefault="00D36379" w:rsidP="00D36379">
            <w:pPr>
              <w:spacing w:after="0" w:line="240" w:lineRule="auto"/>
              <w:jc w:val="both"/>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МДС 81-33.2004</w:t>
            </w:r>
          </w:p>
        </w:tc>
        <w:tc>
          <w:tcPr>
            <w:tcW w:w="6783" w:type="dxa"/>
            <w:vAlign w:val="center"/>
          </w:tcPr>
          <w:p w:rsidR="00D36379" w:rsidRPr="00D11C87" w:rsidRDefault="00D36379" w:rsidP="00D36379">
            <w:pPr>
              <w:spacing w:after="0" w:line="240" w:lineRule="auto"/>
              <w:jc w:val="both"/>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Методические указания по определению величины накладных расходов в строительстве</w:t>
            </w:r>
          </w:p>
        </w:tc>
      </w:tr>
      <w:tr w:rsidR="00D36379" w:rsidRPr="00D11C87" w:rsidTr="00D36379">
        <w:trPr>
          <w:cantSplit/>
          <w:trHeight w:val="306"/>
        </w:trPr>
        <w:tc>
          <w:tcPr>
            <w:tcW w:w="454" w:type="dxa"/>
            <w:vAlign w:val="center"/>
          </w:tcPr>
          <w:p w:rsidR="00D36379" w:rsidRPr="00D11C87" w:rsidRDefault="00D36379" w:rsidP="00D36379">
            <w:pPr>
              <w:pStyle w:val="af3"/>
              <w:numPr>
                <w:ilvl w:val="0"/>
                <w:numId w:val="146"/>
              </w:numPr>
              <w:ind w:left="142" w:firstLine="0"/>
              <w:jc w:val="center"/>
              <w:rPr>
                <w:bCs/>
                <w:sz w:val="20"/>
              </w:rPr>
            </w:pPr>
          </w:p>
        </w:tc>
        <w:tc>
          <w:tcPr>
            <w:tcW w:w="2872" w:type="dxa"/>
            <w:vAlign w:val="center"/>
          </w:tcPr>
          <w:p w:rsidR="00D36379" w:rsidRPr="00D11C87" w:rsidRDefault="00D36379" w:rsidP="00D36379">
            <w:pPr>
              <w:spacing w:after="0" w:line="240" w:lineRule="auto"/>
              <w:jc w:val="both"/>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 567 от 02.10.2013</w:t>
            </w:r>
          </w:p>
        </w:tc>
        <w:tc>
          <w:tcPr>
            <w:tcW w:w="6783" w:type="dxa"/>
            <w:vAlign w:val="center"/>
          </w:tcPr>
          <w:p w:rsidR="00D36379" w:rsidRPr="00D11C87" w:rsidRDefault="00D36379" w:rsidP="00D36379">
            <w:pPr>
              <w:spacing w:after="0" w:line="240" w:lineRule="auto"/>
              <w:jc w:val="both"/>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Приказ Минэкономразвития России «Об утверждении Методических рекомендаций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w:t>
            </w:r>
          </w:p>
        </w:tc>
      </w:tr>
      <w:tr w:rsidR="00D36379" w:rsidRPr="00D11C87" w:rsidTr="00D36379">
        <w:trPr>
          <w:cantSplit/>
          <w:trHeight w:val="306"/>
        </w:trPr>
        <w:tc>
          <w:tcPr>
            <w:tcW w:w="454" w:type="dxa"/>
            <w:vAlign w:val="center"/>
          </w:tcPr>
          <w:p w:rsidR="00D36379" w:rsidRPr="00D11C87" w:rsidRDefault="00D36379" w:rsidP="00D36379">
            <w:pPr>
              <w:pStyle w:val="af3"/>
              <w:numPr>
                <w:ilvl w:val="0"/>
                <w:numId w:val="146"/>
              </w:numPr>
              <w:ind w:left="142" w:firstLine="0"/>
              <w:jc w:val="center"/>
              <w:rPr>
                <w:bCs/>
                <w:sz w:val="20"/>
              </w:rPr>
            </w:pPr>
          </w:p>
        </w:tc>
        <w:tc>
          <w:tcPr>
            <w:tcW w:w="2872" w:type="dxa"/>
            <w:vAlign w:val="center"/>
          </w:tcPr>
          <w:p w:rsidR="00D36379" w:rsidRPr="00D11C87" w:rsidRDefault="00D36379" w:rsidP="00D36379">
            <w:pPr>
              <w:spacing w:after="0" w:line="240" w:lineRule="auto"/>
              <w:jc w:val="both"/>
              <w:rPr>
                <w:rFonts w:ascii="Times New Roman" w:eastAsia="Times New Roman" w:hAnsi="Times New Roman"/>
                <w:sz w:val="20"/>
                <w:szCs w:val="24"/>
                <w:lang w:eastAsia="ru-RU"/>
              </w:rPr>
            </w:pPr>
            <w:r>
              <w:rPr>
                <w:rFonts w:ascii="Times New Roman" w:eastAsia="Times New Roman" w:hAnsi="Times New Roman"/>
                <w:sz w:val="20"/>
                <w:szCs w:val="24"/>
                <w:lang w:eastAsia="ru-RU"/>
              </w:rPr>
              <w:t xml:space="preserve">№ </w:t>
            </w:r>
            <w:r w:rsidRPr="005108E9">
              <w:rPr>
                <w:rFonts w:ascii="Times New Roman" w:eastAsia="Times New Roman" w:hAnsi="Times New Roman"/>
                <w:sz w:val="20"/>
                <w:szCs w:val="24"/>
                <w:lang w:eastAsia="ru-RU"/>
              </w:rPr>
              <w:t xml:space="preserve">146-ФЗ </w:t>
            </w:r>
            <w:r>
              <w:rPr>
                <w:rFonts w:ascii="Times New Roman" w:eastAsia="Times New Roman" w:hAnsi="Times New Roman"/>
                <w:sz w:val="20"/>
                <w:szCs w:val="24"/>
                <w:lang w:eastAsia="ru-RU"/>
              </w:rPr>
              <w:t xml:space="preserve">от </w:t>
            </w:r>
            <w:r w:rsidRPr="005108E9">
              <w:rPr>
                <w:rFonts w:ascii="Times New Roman" w:eastAsia="Times New Roman" w:hAnsi="Times New Roman"/>
                <w:sz w:val="20"/>
                <w:szCs w:val="24"/>
                <w:lang w:eastAsia="ru-RU"/>
              </w:rPr>
              <w:t>31</w:t>
            </w:r>
            <w:r>
              <w:rPr>
                <w:rFonts w:ascii="Times New Roman" w:eastAsia="Times New Roman" w:hAnsi="Times New Roman"/>
                <w:sz w:val="20"/>
                <w:szCs w:val="24"/>
                <w:lang w:eastAsia="ru-RU"/>
              </w:rPr>
              <w:t>.07.</w:t>
            </w:r>
            <w:r w:rsidRPr="005108E9">
              <w:rPr>
                <w:rFonts w:ascii="Times New Roman" w:eastAsia="Times New Roman" w:hAnsi="Times New Roman"/>
                <w:sz w:val="20"/>
                <w:szCs w:val="24"/>
                <w:lang w:eastAsia="ru-RU"/>
              </w:rPr>
              <w:t>1998</w:t>
            </w:r>
          </w:p>
        </w:tc>
        <w:tc>
          <w:tcPr>
            <w:tcW w:w="6783" w:type="dxa"/>
            <w:vAlign w:val="center"/>
          </w:tcPr>
          <w:p w:rsidR="00D36379" w:rsidRPr="00D11C87" w:rsidRDefault="00D36379" w:rsidP="00D36379">
            <w:pPr>
              <w:spacing w:after="0" w:line="240" w:lineRule="auto"/>
              <w:jc w:val="both"/>
              <w:rPr>
                <w:rFonts w:ascii="Times New Roman" w:eastAsia="Times New Roman" w:hAnsi="Times New Roman"/>
                <w:sz w:val="20"/>
                <w:szCs w:val="24"/>
                <w:lang w:eastAsia="ru-RU"/>
              </w:rPr>
            </w:pPr>
            <w:r w:rsidRPr="00D00A0C">
              <w:rPr>
                <w:rFonts w:ascii="Times New Roman" w:eastAsia="Times New Roman" w:hAnsi="Times New Roman"/>
                <w:sz w:val="20"/>
                <w:szCs w:val="24"/>
                <w:lang w:eastAsia="ru-RU"/>
              </w:rPr>
              <w:t>Налогов</w:t>
            </w:r>
            <w:r>
              <w:rPr>
                <w:rFonts w:ascii="Times New Roman" w:eastAsia="Times New Roman" w:hAnsi="Times New Roman"/>
                <w:sz w:val="20"/>
                <w:szCs w:val="24"/>
                <w:lang w:eastAsia="ru-RU"/>
              </w:rPr>
              <w:t>ый</w:t>
            </w:r>
            <w:r w:rsidRPr="00D00A0C">
              <w:rPr>
                <w:rFonts w:ascii="Times New Roman" w:eastAsia="Times New Roman" w:hAnsi="Times New Roman"/>
                <w:sz w:val="20"/>
                <w:szCs w:val="24"/>
                <w:lang w:eastAsia="ru-RU"/>
              </w:rPr>
              <w:t xml:space="preserve"> кодекс Российской Федерации</w:t>
            </w:r>
            <w:r>
              <w:rPr>
                <w:rFonts w:ascii="Times New Roman" w:eastAsia="Times New Roman" w:hAnsi="Times New Roman"/>
                <w:sz w:val="20"/>
                <w:szCs w:val="24"/>
                <w:lang w:eastAsia="ru-RU"/>
              </w:rPr>
              <w:t xml:space="preserve"> (</w:t>
            </w:r>
            <w:r w:rsidRPr="005108E9">
              <w:rPr>
                <w:rFonts w:ascii="Times New Roman" w:eastAsia="Times New Roman" w:hAnsi="Times New Roman"/>
                <w:sz w:val="20"/>
                <w:szCs w:val="24"/>
                <w:lang w:eastAsia="ru-RU"/>
              </w:rPr>
              <w:t>часть первая</w:t>
            </w:r>
            <w:r>
              <w:rPr>
                <w:rFonts w:ascii="Times New Roman" w:eastAsia="Times New Roman" w:hAnsi="Times New Roman"/>
                <w:sz w:val="20"/>
                <w:szCs w:val="24"/>
                <w:lang w:eastAsia="ru-RU"/>
              </w:rPr>
              <w:t>)</w:t>
            </w:r>
          </w:p>
        </w:tc>
      </w:tr>
    </w:tbl>
    <w:p w:rsidR="00D36379" w:rsidRPr="00D11C87" w:rsidRDefault="00D36379" w:rsidP="00D36379">
      <w:pPr>
        <w:pStyle w:val="m2"/>
        <w:keepNext w:val="0"/>
        <w:numPr>
          <w:ilvl w:val="0"/>
          <w:numId w:val="0"/>
        </w:numPr>
        <w:tabs>
          <w:tab w:val="clear" w:pos="510"/>
        </w:tabs>
        <w:ind w:left="709"/>
        <w:rPr>
          <w:b w:val="0"/>
        </w:rPr>
      </w:pPr>
    </w:p>
    <w:p w:rsidR="00D36379" w:rsidRPr="00D11C87" w:rsidRDefault="00D36379" w:rsidP="00D36379">
      <w:pPr>
        <w:pStyle w:val="m2"/>
        <w:keepNext w:val="0"/>
        <w:numPr>
          <w:ilvl w:val="1"/>
          <w:numId w:val="142"/>
        </w:numPr>
        <w:tabs>
          <w:tab w:val="clear" w:pos="360"/>
          <w:tab w:val="clear" w:pos="510"/>
        </w:tabs>
        <w:ind w:firstLine="709"/>
        <w:rPr>
          <w:b w:val="0"/>
          <w:vertAlign w:val="superscript"/>
        </w:rPr>
      </w:pPr>
      <w:r w:rsidRPr="00D11C87">
        <w:rPr>
          <w:b w:val="0"/>
        </w:rPr>
        <w:t>ВНД и организационно-распорядительные документы</w:t>
      </w:r>
    </w:p>
    <w:p w:rsidR="00D36379" w:rsidRPr="00D11C87" w:rsidRDefault="00D36379" w:rsidP="00D36379">
      <w:pPr>
        <w:spacing w:after="0" w:line="240" w:lineRule="auto"/>
        <w:rPr>
          <w:b/>
        </w:rPr>
      </w:pPr>
    </w:p>
    <w:tbl>
      <w:tblPr>
        <w:tblW w:w="1012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top w:w="17" w:type="dxa"/>
          <w:left w:w="28" w:type="dxa"/>
          <w:bottom w:w="17" w:type="dxa"/>
          <w:right w:w="28" w:type="dxa"/>
        </w:tblCellMar>
        <w:tblLook w:val="0000" w:firstRow="0" w:lastRow="0" w:firstColumn="0" w:lastColumn="0" w:noHBand="0" w:noVBand="0"/>
      </w:tblPr>
      <w:tblGrid>
        <w:gridCol w:w="454"/>
        <w:gridCol w:w="2876"/>
        <w:gridCol w:w="6792"/>
      </w:tblGrid>
      <w:tr w:rsidR="00D36379" w:rsidRPr="00D11C87" w:rsidTr="00D36379">
        <w:trPr>
          <w:cantSplit/>
          <w:trHeight w:val="481"/>
          <w:tblHeader/>
        </w:trPr>
        <w:tc>
          <w:tcPr>
            <w:tcW w:w="454" w:type="dxa"/>
            <w:shd w:val="clear" w:color="auto" w:fill="D9D9D9"/>
            <w:vAlign w:val="center"/>
          </w:tcPr>
          <w:p w:rsidR="00D36379" w:rsidRPr="00D11C87" w:rsidRDefault="00D36379" w:rsidP="00D36379">
            <w:pPr>
              <w:shd w:val="clear" w:color="auto" w:fill="D9D9D9"/>
              <w:spacing w:after="0" w:line="240" w:lineRule="auto"/>
              <w:jc w:val="center"/>
              <w:rPr>
                <w:rFonts w:ascii="Times New Roman" w:eastAsia="Times New Roman" w:hAnsi="Times New Roman"/>
                <w:b/>
                <w:sz w:val="20"/>
                <w:szCs w:val="24"/>
                <w:lang w:eastAsia="ru-RU"/>
              </w:rPr>
            </w:pPr>
            <w:r w:rsidRPr="00D11C87">
              <w:rPr>
                <w:rFonts w:ascii="Times New Roman" w:eastAsia="Times New Roman" w:hAnsi="Times New Roman"/>
                <w:b/>
                <w:sz w:val="20"/>
                <w:szCs w:val="24"/>
                <w:lang w:eastAsia="ru-RU"/>
              </w:rPr>
              <w:t>№ п/п</w:t>
            </w:r>
          </w:p>
        </w:tc>
        <w:tc>
          <w:tcPr>
            <w:tcW w:w="2876" w:type="dxa"/>
            <w:shd w:val="clear" w:color="auto" w:fill="D9D9D9"/>
            <w:vAlign w:val="center"/>
          </w:tcPr>
          <w:p w:rsidR="00D36379" w:rsidRPr="00D11C87" w:rsidRDefault="00D36379" w:rsidP="00D36379">
            <w:pPr>
              <w:shd w:val="clear" w:color="auto" w:fill="D9D9D9"/>
              <w:spacing w:after="0" w:line="240" w:lineRule="auto"/>
              <w:jc w:val="center"/>
              <w:rPr>
                <w:rFonts w:ascii="Times New Roman" w:eastAsia="Times New Roman" w:hAnsi="Times New Roman"/>
                <w:b/>
                <w:sz w:val="20"/>
                <w:szCs w:val="24"/>
                <w:lang w:eastAsia="ru-RU"/>
              </w:rPr>
            </w:pPr>
            <w:r w:rsidRPr="00D11C87">
              <w:rPr>
                <w:rFonts w:ascii="Times New Roman" w:eastAsia="Times New Roman" w:hAnsi="Times New Roman"/>
                <w:b/>
                <w:sz w:val="20"/>
                <w:szCs w:val="24"/>
                <w:lang w:eastAsia="ru-RU"/>
              </w:rPr>
              <w:t>Номер ВНД или Номер ОРД,</w:t>
            </w:r>
          </w:p>
          <w:p w:rsidR="00D36379" w:rsidRPr="00D11C87" w:rsidRDefault="00D36379" w:rsidP="00D36379">
            <w:pPr>
              <w:shd w:val="clear" w:color="auto" w:fill="D9D9D9"/>
              <w:spacing w:after="0" w:line="240" w:lineRule="auto"/>
              <w:jc w:val="center"/>
              <w:rPr>
                <w:rFonts w:ascii="Times New Roman" w:eastAsia="Times New Roman" w:hAnsi="Times New Roman"/>
                <w:b/>
                <w:sz w:val="20"/>
                <w:szCs w:val="24"/>
                <w:lang w:eastAsia="ru-RU"/>
              </w:rPr>
            </w:pPr>
            <w:r w:rsidRPr="00D11C87">
              <w:rPr>
                <w:rFonts w:ascii="Times New Roman" w:eastAsia="Times New Roman" w:hAnsi="Times New Roman"/>
                <w:b/>
                <w:sz w:val="20"/>
                <w:szCs w:val="24"/>
                <w:lang w:eastAsia="ru-RU"/>
              </w:rPr>
              <w:t>Дата ОРД</w:t>
            </w:r>
          </w:p>
        </w:tc>
        <w:tc>
          <w:tcPr>
            <w:tcW w:w="6792" w:type="dxa"/>
            <w:shd w:val="clear" w:color="auto" w:fill="D9D9D9"/>
            <w:vAlign w:val="center"/>
          </w:tcPr>
          <w:p w:rsidR="00D36379" w:rsidRPr="00D11C87" w:rsidRDefault="00D36379" w:rsidP="00D36379">
            <w:pPr>
              <w:shd w:val="clear" w:color="auto" w:fill="D9D9D9"/>
              <w:spacing w:after="0" w:line="240" w:lineRule="auto"/>
              <w:jc w:val="center"/>
              <w:rPr>
                <w:rFonts w:ascii="Times New Roman" w:eastAsia="Times New Roman" w:hAnsi="Times New Roman"/>
                <w:b/>
                <w:sz w:val="20"/>
                <w:szCs w:val="24"/>
                <w:lang w:eastAsia="ru-RU"/>
              </w:rPr>
            </w:pPr>
            <w:r w:rsidRPr="00D11C87">
              <w:rPr>
                <w:rFonts w:ascii="Times New Roman" w:eastAsia="Times New Roman" w:hAnsi="Times New Roman"/>
                <w:b/>
                <w:sz w:val="20"/>
                <w:szCs w:val="24"/>
                <w:lang w:eastAsia="ru-RU"/>
              </w:rPr>
              <w:t>Наименование документа</w:t>
            </w:r>
          </w:p>
        </w:tc>
      </w:tr>
      <w:tr w:rsidR="00D36379" w:rsidRPr="00D11C87" w:rsidTr="00D36379">
        <w:trPr>
          <w:cantSplit/>
          <w:trHeight w:val="295"/>
        </w:trPr>
        <w:tc>
          <w:tcPr>
            <w:tcW w:w="454" w:type="dxa"/>
            <w:vAlign w:val="center"/>
          </w:tcPr>
          <w:p w:rsidR="00D36379" w:rsidRPr="00D11C87" w:rsidRDefault="00D36379" w:rsidP="00D36379">
            <w:pPr>
              <w:pStyle w:val="af3"/>
              <w:numPr>
                <w:ilvl w:val="0"/>
                <w:numId w:val="147"/>
              </w:numPr>
              <w:ind w:left="142" w:firstLine="0"/>
              <w:jc w:val="center"/>
              <w:rPr>
                <w:bCs/>
                <w:sz w:val="20"/>
              </w:rPr>
            </w:pPr>
          </w:p>
        </w:tc>
        <w:tc>
          <w:tcPr>
            <w:tcW w:w="2876" w:type="dxa"/>
            <w:vAlign w:val="center"/>
          </w:tcPr>
          <w:p w:rsidR="00D36379" w:rsidRPr="00D11C87" w:rsidRDefault="00D36379" w:rsidP="00D36379">
            <w:pPr>
              <w:spacing w:after="0" w:line="240" w:lineRule="auto"/>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 ИРАО/416 от 29.06.2012</w:t>
            </w:r>
          </w:p>
          <w:p w:rsidR="00D36379" w:rsidRPr="00D11C87" w:rsidRDefault="00D36379" w:rsidP="00D36379">
            <w:pPr>
              <w:spacing w:after="0" w:line="240" w:lineRule="auto"/>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(с учетом изменений, внесенных приказом № ИРАО/632 от 19.11.2015)</w:t>
            </w:r>
          </w:p>
        </w:tc>
        <w:tc>
          <w:tcPr>
            <w:tcW w:w="6792" w:type="dxa"/>
          </w:tcPr>
          <w:p w:rsidR="00D36379" w:rsidRPr="00D11C87" w:rsidRDefault="00D36379" w:rsidP="00D36379">
            <w:pPr>
              <w:spacing w:after="0" w:line="240" w:lineRule="auto"/>
              <w:jc w:val="both"/>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Приказ «Об утверждении Методики формирования стоимости работ по новому строительству и расширению действующих предприятий»</w:t>
            </w:r>
          </w:p>
        </w:tc>
      </w:tr>
      <w:tr w:rsidR="00D36379" w:rsidRPr="00D11C87" w:rsidTr="00D36379">
        <w:trPr>
          <w:cantSplit/>
          <w:trHeight w:val="295"/>
        </w:trPr>
        <w:tc>
          <w:tcPr>
            <w:tcW w:w="454" w:type="dxa"/>
            <w:vAlign w:val="center"/>
          </w:tcPr>
          <w:p w:rsidR="00D36379" w:rsidRPr="00D11C87" w:rsidRDefault="00D36379" w:rsidP="00D36379">
            <w:pPr>
              <w:pStyle w:val="af3"/>
              <w:numPr>
                <w:ilvl w:val="0"/>
                <w:numId w:val="147"/>
              </w:numPr>
              <w:ind w:left="142" w:firstLine="0"/>
              <w:jc w:val="center"/>
              <w:rPr>
                <w:bCs/>
                <w:sz w:val="20"/>
              </w:rPr>
            </w:pPr>
          </w:p>
        </w:tc>
        <w:tc>
          <w:tcPr>
            <w:tcW w:w="2876" w:type="dxa"/>
            <w:vAlign w:val="center"/>
          </w:tcPr>
          <w:p w:rsidR="00D36379" w:rsidRPr="00D11C87" w:rsidRDefault="00D36379" w:rsidP="00D36379">
            <w:pPr>
              <w:spacing w:after="0" w:line="240" w:lineRule="auto"/>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 ИРАО/781 от 03.12.2012</w:t>
            </w:r>
          </w:p>
          <w:p w:rsidR="00D36379" w:rsidRPr="00D11C87" w:rsidRDefault="00D36379" w:rsidP="00D36379">
            <w:pPr>
              <w:spacing w:after="0" w:line="240" w:lineRule="auto"/>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(с учетом изменений, внесенных приказом № ИРАО/626 от 17.11.2015)</w:t>
            </w:r>
          </w:p>
        </w:tc>
        <w:tc>
          <w:tcPr>
            <w:tcW w:w="6792" w:type="dxa"/>
          </w:tcPr>
          <w:p w:rsidR="00D36379" w:rsidRPr="00D11C87" w:rsidRDefault="00D36379" w:rsidP="00D36379">
            <w:pPr>
              <w:spacing w:after="0" w:line="240" w:lineRule="auto"/>
              <w:jc w:val="both"/>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Приказ «Об утверждении Методики определения стоимости работ по техническому перевооружению и реконструкции, выполняемых подрядным способом»</w:t>
            </w:r>
          </w:p>
        </w:tc>
      </w:tr>
      <w:tr w:rsidR="00D36379" w:rsidRPr="00D11C87" w:rsidTr="00D36379">
        <w:trPr>
          <w:cantSplit/>
          <w:trHeight w:val="295"/>
        </w:trPr>
        <w:tc>
          <w:tcPr>
            <w:tcW w:w="454" w:type="dxa"/>
            <w:vAlign w:val="center"/>
          </w:tcPr>
          <w:p w:rsidR="00D36379" w:rsidRPr="00D11C87" w:rsidRDefault="00D36379" w:rsidP="00D36379">
            <w:pPr>
              <w:pStyle w:val="af3"/>
              <w:numPr>
                <w:ilvl w:val="0"/>
                <w:numId w:val="147"/>
              </w:numPr>
              <w:ind w:left="142" w:firstLine="0"/>
              <w:jc w:val="center"/>
              <w:rPr>
                <w:bCs/>
                <w:sz w:val="20"/>
              </w:rPr>
            </w:pPr>
          </w:p>
        </w:tc>
        <w:tc>
          <w:tcPr>
            <w:tcW w:w="2876" w:type="dxa"/>
            <w:vAlign w:val="center"/>
          </w:tcPr>
          <w:p w:rsidR="00D36379" w:rsidRPr="00D11C87" w:rsidRDefault="00D36379" w:rsidP="00D36379">
            <w:pPr>
              <w:spacing w:after="0" w:line="240" w:lineRule="auto"/>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 ИРАО/463 от 17.09.2014</w:t>
            </w:r>
          </w:p>
          <w:p w:rsidR="00D36379" w:rsidRPr="00D11C87" w:rsidRDefault="00D36379" w:rsidP="00D36379">
            <w:pPr>
              <w:spacing w:after="0" w:line="240" w:lineRule="auto"/>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(с учетом изменений, внесенных приказом № ИРАО/634 от 19.11.2015)</w:t>
            </w:r>
          </w:p>
        </w:tc>
        <w:tc>
          <w:tcPr>
            <w:tcW w:w="6792" w:type="dxa"/>
          </w:tcPr>
          <w:p w:rsidR="00D36379" w:rsidRPr="00D11C87" w:rsidRDefault="00D36379" w:rsidP="00D36379">
            <w:pPr>
              <w:spacing w:after="0" w:line="240" w:lineRule="auto"/>
              <w:jc w:val="both"/>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Приказ «Об утверждении Методики определения стоимости работ по ремонту зданий и сооружений, выполняемых подрядным способом»</w:t>
            </w:r>
          </w:p>
        </w:tc>
      </w:tr>
      <w:tr w:rsidR="00D36379" w:rsidRPr="00D11C87" w:rsidTr="00D36379">
        <w:trPr>
          <w:cantSplit/>
          <w:trHeight w:val="295"/>
        </w:trPr>
        <w:tc>
          <w:tcPr>
            <w:tcW w:w="454" w:type="dxa"/>
            <w:vAlign w:val="center"/>
          </w:tcPr>
          <w:p w:rsidR="00D36379" w:rsidRPr="00D11C87" w:rsidRDefault="00D36379" w:rsidP="00D36379">
            <w:pPr>
              <w:pStyle w:val="af3"/>
              <w:numPr>
                <w:ilvl w:val="0"/>
                <w:numId w:val="147"/>
              </w:numPr>
              <w:ind w:left="142" w:firstLine="0"/>
              <w:jc w:val="center"/>
              <w:rPr>
                <w:bCs/>
                <w:sz w:val="20"/>
              </w:rPr>
            </w:pPr>
          </w:p>
        </w:tc>
        <w:tc>
          <w:tcPr>
            <w:tcW w:w="2876" w:type="dxa"/>
            <w:vAlign w:val="center"/>
          </w:tcPr>
          <w:p w:rsidR="00D36379" w:rsidRPr="00D11C87" w:rsidRDefault="00D36379" w:rsidP="00D36379">
            <w:pPr>
              <w:spacing w:after="0" w:line="240" w:lineRule="auto"/>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МТ-029</w:t>
            </w:r>
          </w:p>
        </w:tc>
        <w:tc>
          <w:tcPr>
            <w:tcW w:w="6792" w:type="dxa"/>
          </w:tcPr>
          <w:p w:rsidR="00D36379" w:rsidRPr="00D11C87" w:rsidRDefault="00D36379" w:rsidP="00D36379">
            <w:pPr>
              <w:spacing w:after="0" w:line="240" w:lineRule="auto"/>
              <w:jc w:val="both"/>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Методика «Определение стоимости работ по техническому обслуживанию и ремонту энергетического оборудования, выполняемых подрядным способом»</w:t>
            </w:r>
          </w:p>
        </w:tc>
      </w:tr>
      <w:tr w:rsidR="00D36379" w:rsidRPr="00D11C87" w:rsidTr="00D36379">
        <w:trPr>
          <w:cantSplit/>
          <w:trHeight w:val="295"/>
        </w:trPr>
        <w:tc>
          <w:tcPr>
            <w:tcW w:w="454" w:type="dxa"/>
            <w:vAlign w:val="center"/>
          </w:tcPr>
          <w:p w:rsidR="00D36379" w:rsidRPr="00D11C87" w:rsidRDefault="00D36379" w:rsidP="00D36379">
            <w:pPr>
              <w:pStyle w:val="af3"/>
              <w:numPr>
                <w:ilvl w:val="0"/>
                <w:numId w:val="147"/>
              </w:numPr>
              <w:ind w:left="142" w:firstLine="0"/>
              <w:jc w:val="center"/>
              <w:rPr>
                <w:bCs/>
                <w:sz w:val="20"/>
              </w:rPr>
            </w:pPr>
          </w:p>
        </w:tc>
        <w:tc>
          <w:tcPr>
            <w:tcW w:w="2876" w:type="dxa"/>
            <w:vAlign w:val="center"/>
          </w:tcPr>
          <w:p w:rsidR="00D36379" w:rsidRPr="00D11C87" w:rsidRDefault="00D36379" w:rsidP="00D36379">
            <w:pPr>
              <w:spacing w:after="0" w:line="240" w:lineRule="auto"/>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 ИРАО/196 от 11.04.2013</w:t>
            </w:r>
          </w:p>
          <w:p w:rsidR="00D36379" w:rsidRPr="00D11C87" w:rsidRDefault="00D36379" w:rsidP="00D36379">
            <w:pPr>
              <w:spacing w:after="0" w:line="240" w:lineRule="auto"/>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(с учетом изменений, внесенных приказом № ИРАО/598 от 10.11.2015)</w:t>
            </w:r>
          </w:p>
        </w:tc>
        <w:tc>
          <w:tcPr>
            <w:tcW w:w="6792" w:type="dxa"/>
          </w:tcPr>
          <w:p w:rsidR="00D36379" w:rsidRPr="00D11C87" w:rsidRDefault="00D36379" w:rsidP="00D36379">
            <w:pPr>
              <w:spacing w:after="0" w:line="240" w:lineRule="auto"/>
              <w:jc w:val="both"/>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Приказ «Об утверждении Методики определения стоимости проектных и изыскательских работ, а также работ, связанных с проектированием»</w:t>
            </w:r>
          </w:p>
        </w:tc>
      </w:tr>
      <w:tr w:rsidR="00D36379" w:rsidRPr="00D11C87" w:rsidTr="00D36379">
        <w:trPr>
          <w:cantSplit/>
          <w:trHeight w:val="295"/>
        </w:trPr>
        <w:tc>
          <w:tcPr>
            <w:tcW w:w="454" w:type="dxa"/>
            <w:vAlign w:val="center"/>
          </w:tcPr>
          <w:p w:rsidR="00D36379" w:rsidRPr="00D11C87" w:rsidRDefault="00D36379" w:rsidP="00D36379">
            <w:pPr>
              <w:pStyle w:val="af3"/>
              <w:numPr>
                <w:ilvl w:val="0"/>
                <w:numId w:val="147"/>
              </w:numPr>
              <w:ind w:left="142" w:firstLine="0"/>
              <w:jc w:val="center"/>
              <w:rPr>
                <w:bCs/>
                <w:sz w:val="20"/>
              </w:rPr>
            </w:pPr>
          </w:p>
        </w:tc>
        <w:tc>
          <w:tcPr>
            <w:tcW w:w="2876" w:type="dxa"/>
            <w:vAlign w:val="center"/>
          </w:tcPr>
          <w:p w:rsidR="00D36379" w:rsidRPr="00D11C87" w:rsidRDefault="00D36379" w:rsidP="00D36379">
            <w:pPr>
              <w:spacing w:after="0" w:line="240" w:lineRule="auto"/>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МТ-145</w:t>
            </w:r>
          </w:p>
        </w:tc>
        <w:tc>
          <w:tcPr>
            <w:tcW w:w="6792" w:type="dxa"/>
            <w:vAlign w:val="center"/>
          </w:tcPr>
          <w:p w:rsidR="00D36379" w:rsidRPr="00D11C87" w:rsidRDefault="00D36379" w:rsidP="00D36379">
            <w:pPr>
              <w:spacing w:after="0" w:line="240" w:lineRule="auto"/>
              <w:jc w:val="both"/>
              <w:rPr>
                <w:rFonts w:ascii="Times New Roman" w:eastAsia="Times New Roman" w:hAnsi="Times New Roman"/>
                <w:sz w:val="20"/>
                <w:szCs w:val="24"/>
                <w:lang w:eastAsia="ru-RU"/>
              </w:rPr>
            </w:pPr>
            <w:r w:rsidRPr="00D11C87">
              <w:rPr>
                <w:rFonts w:ascii="Times New Roman" w:eastAsia="Times New Roman" w:hAnsi="Times New Roman"/>
                <w:sz w:val="20"/>
                <w:szCs w:val="24"/>
                <w:lang w:eastAsia="ru-RU"/>
              </w:rPr>
              <w:t>Методика «Оценка эффективности НИОКР на стадиях жизненного цикла продукции в рамках инновационной деятельности»</w:t>
            </w:r>
          </w:p>
        </w:tc>
      </w:tr>
    </w:tbl>
    <w:p w:rsidR="00D36379" w:rsidRPr="00D11C87" w:rsidRDefault="00D36379" w:rsidP="00D36379">
      <w:pPr>
        <w:ind w:firstLine="709"/>
        <w:jc w:val="both"/>
        <w:rPr>
          <w:rFonts w:ascii="Times New Roman" w:hAnsi="Times New Roman"/>
          <w:i/>
          <w:iCs/>
          <w:sz w:val="24"/>
          <w:szCs w:val="24"/>
        </w:rPr>
      </w:pPr>
      <w:r w:rsidRPr="00D11C87">
        <w:rPr>
          <w:rFonts w:ascii="Times New Roman" w:hAnsi="Times New Roman"/>
          <w:i/>
          <w:sz w:val="24"/>
          <w:szCs w:val="24"/>
          <w:vertAlign w:val="superscript"/>
          <w:lang w:eastAsia="ru-RU"/>
        </w:rPr>
        <w:t>***</w:t>
      </w:r>
      <w:r>
        <w:rPr>
          <w:rFonts w:ascii="Times New Roman" w:hAnsi="Times New Roman"/>
          <w:i/>
          <w:sz w:val="24"/>
          <w:szCs w:val="24"/>
          <w:vertAlign w:val="superscript"/>
          <w:lang w:eastAsia="ru-RU"/>
        </w:rPr>
        <w:t>*</w:t>
      </w:r>
      <w:r w:rsidRPr="00D11C87">
        <w:rPr>
          <w:rFonts w:ascii="Times New Roman" w:hAnsi="Times New Roman"/>
          <w:i/>
          <w:sz w:val="24"/>
          <w:szCs w:val="24"/>
          <w:vertAlign w:val="superscript"/>
          <w:lang w:eastAsia="ru-RU"/>
        </w:rPr>
        <w:t>**</w:t>
      </w:r>
      <w:r w:rsidRPr="00D11C87">
        <w:rPr>
          <w:rFonts w:ascii="Times New Roman" w:hAnsi="Times New Roman"/>
          <w:i/>
          <w:iCs/>
          <w:color w:val="1F497D"/>
          <w:sz w:val="24"/>
          <w:szCs w:val="24"/>
        </w:rPr>
        <w:t xml:space="preserve"> </w:t>
      </w:r>
      <w:r w:rsidRPr="00D11C87">
        <w:rPr>
          <w:rFonts w:ascii="Times New Roman" w:hAnsi="Times New Roman"/>
          <w:i/>
          <w:iCs/>
          <w:sz w:val="24"/>
          <w:szCs w:val="24"/>
        </w:rPr>
        <w:t>При внесении изменений, дополнений в перечисленные документы применяется их актуальная версия.</w:t>
      </w:r>
    </w:p>
    <w:p w:rsidR="00D36379" w:rsidRPr="00D11C87" w:rsidRDefault="00D36379" w:rsidP="00D36379">
      <w:pPr>
        <w:numPr>
          <w:ilvl w:val="0"/>
          <w:numId w:val="142"/>
        </w:numPr>
        <w:tabs>
          <w:tab w:val="clear" w:pos="360"/>
          <w:tab w:val="left" w:pos="1134"/>
        </w:tabs>
        <w:spacing w:before="240" w:after="240" w:line="240" w:lineRule="auto"/>
        <w:ind w:firstLine="709"/>
        <w:jc w:val="both"/>
        <w:rPr>
          <w:rFonts w:ascii="Times New Roman" w:eastAsia="Times New Roman" w:hAnsi="Times New Roman"/>
          <w:b/>
          <w:caps/>
          <w:sz w:val="24"/>
          <w:szCs w:val="24"/>
          <w:lang w:eastAsia="ru-RU"/>
        </w:rPr>
      </w:pPr>
      <w:r w:rsidRPr="00D11C87">
        <w:rPr>
          <w:rFonts w:ascii="Times New Roman" w:eastAsia="Times New Roman" w:hAnsi="Times New Roman"/>
          <w:b/>
          <w:caps/>
          <w:sz w:val="24"/>
          <w:szCs w:val="24"/>
          <w:lang w:eastAsia="ru-RU"/>
        </w:rPr>
        <w:t>Приложения</w:t>
      </w:r>
    </w:p>
    <w:p w:rsidR="00D36379" w:rsidRDefault="00D36379" w:rsidP="00D36379">
      <w:pPr>
        <w:pStyle w:val="m2"/>
        <w:keepNext w:val="0"/>
        <w:numPr>
          <w:ilvl w:val="1"/>
          <w:numId w:val="142"/>
        </w:numPr>
        <w:tabs>
          <w:tab w:val="clear" w:pos="360"/>
          <w:tab w:val="clear" w:pos="510"/>
        </w:tabs>
        <w:ind w:firstLine="709"/>
        <w:rPr>
          <w:b w:val="0"/>
        </w:rPr>
      </w:pPr>
      <w:r w:rsidRPr="00D11C87">
        <w:rPr>
          <w:b w:val="0"/>
        </w:rPr>
        <w:t>Приложения являются неотъемлемой частью настоящего документа:</w:t>
      </w:r>
    </w:p>
    <w:p w:rsidR="00D36379" w:rsidRPr="00782805" w:rsidRDefault="00D36379" w:rsidP="00D36379">
      <w:pPr>
        <w:numPr>
          <w:ilvl w:val="0"/>
          <w:numId w:val="145"/>
        </w:numPr>
        <w:autoSpaceDE w:val="0"/>
        <w:autoSpaceDN w:val="0"/>
        <w:adjustRightInd w:val="0"/>
        <w:spacing w:after="0" w:line="240" w:lineRule="auto"/>
        <w:ind w:left="993" w:hanging="284"/>
        <w:jc w:val="both"/>
        <w:rPr>
          <w:rFonts w:ascii="Times New Roman" w:eastAsia="Times New Roman" w:hAnsi="Times New Roman"/>
          <w:sz w:val="24"/>
          <w:szCs w:val="24"/>
          <w:lang w:eastAsia="ru-RU"/>
        </w:rPr>
      </w:pPr>
      <w:r w:rsidRPr="00782805">
        <w:rPr>
          <w:rFonts w:ascii="Times New Roman" w:eastAsia="Times New Roman" w:hAnsi="Times New Roman"/>
          <w:sz w:val="24"/>
          <w:szCs w:val="24"/>
          <w:lang w:eastAsia="ru-RU"/>
        </w:rPr>
        <w:t>Приложение 1 - Общий порядок действий для расчета НМЦ при проведении закупок МТР и работ/услуг,</w:t>
      </w:r>
      <w:r>
        <w:rPr>
          <w:rFonts w:ascii="Times New Roman" w:eastAsia="Times New Roman" w:hAnsi="Times New Roman"/>
          <w:sz w:val="24"/>
          <w:szCs w:val="24"/>
          <w:lang w:eastAsia="ru-RU"/>
        </w:rPr>
        <w:t xml:space="preserve"> </w:t>
      </w:r>
      <w:r w:rsidRPr="00782805">
        <w:rPr>
          <w:rFonts w:ascii="Times New Roman" w:eastAsia="Times New Roman" w:hAnsi="Times New Roman"/>
          <w:sz w:val="24"/>
          <w:szCs w:val="24"/>
          <w:lang w:eastAsia="ru-RU"/>
        </w:rPr>
        <w:t xml:space="preserve">не указанных в разделе </w:t>
      </w:r>
      <w:r>
        <w:rPr>
          <w:rFonts w:ascii="Times New Roman" w:eastAsia="Times New Roman" w:hAnsi="Times New Roman"/>
          <w:sz w:val="24"/>
          <w:szCs w:val="24"/>
          <w:lang w:eastAsia="ru-RU"/>
        </w:rPr>
        <w:t>5</w:t>
      </w:r>
      <w:r w:rsidRPr="00782805">
        <w:rPr>
          <w:rFonts w:ascii="Times New Roman" w:eastAsia="Times New Roman" w:hAnsi="Times New Roman"/>
          <w:sz w:val="24"/>
          <w:szCs w:val="24"/>
          <w:lang w:eastAsia="ru-RU"/>
        </w:rPr>
        <w:t xml:space="preserve"> Методики</w:t>
      </w:r>
    </w:p>
    <w:p w:rsidR="00D36379" w:rsidRPr="00D11C87" w:rsidRDefault="00D36379" w:rsidP="00D36379">
      <w:pPr>
        <w:numPr>
          <w:ilvl w:val="0"/>
          <w:numId w:val="145"/>
        </w:numPr>
        <w:autoSpaceDE w:val="0"/>
        <w:autoSpaceDN w:val="0"/>
        <w:adjustRightInd w:val="0"/>
        <w:spacing w:after="0" w:line="240" w:lineRule="auto"/>
        <w:ind w:left="993" w:hanging="284"/>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Приложение 2 – «Таблицы расчета стоимости товара/работы/услуги затратным методом по статьям»;</w:t>
      </w:r>
    </w:p>
    <w:p w:rsidR="00D36379" w:rsidRPr="00D11C87" w:rsidRDefault="00D36379" w:rsidP="00D36379">
      <w:pPr>
        <w:numPr>
          <w:ilvl w:val="0"/>
          <w:numId w:val="145"/>
        </w:numPr>
        <w:autoSpaceDE w:val="0"/>
        <w:autoSpaceDN w:val="0"/>
        <w:adjustRightInd w:val="0"/>
        <w:spacing w:after="0" w:line="240" w:lineRule="auto"/>
        <w:ind w:left="993" w:hanging="284"/>
        <w:jc w:val="both"/>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Приложение 3 – «Расчет начальной (максимальной) цены договора».</w:t>
      </w:r>
    </w:p>
    <w:p w:rsidR="00D36379" w:rsidRPr="00D11C87" w:rsidRDefault="00D36379" w:rsidP="00D36379">
      <w:pPr>
        <w:pStyle w:val="m2"/>
        <w:keepNext w:val="0"/>
        <w:numPr>
          <w:ilvl w:val="1"/>
          <w:numId w:val="142"/>
        </w:numPr>
        <w:tabs>
          <w:tab w:val="clear" w:pos="360"/>
          <w:tab w:val="clear" w:pos="510"/>
        </w:tabs>
        <w:ind w:firstLine="709"/>
        <w:sectPr w:rsidR="00D36379" w:rsidRPr="00D11C87" w:rsidSect="00D36379">
          <w:headerReference w:type="default" r:id="rId53"/>
          <w:footnotePr>
            <w:numFmt w:val="chicago"/>
          </w:footnotePr>
          <w:pgSz w:w="11906" w:h="16838"/>
          <w:pgMar w:top="1134" w:right="850" w:bottom="1134" w:left="1134" w:header="708" w:footer="708" w:gutter="0"/>
          <w:pgNumType w:start="1"/>
          <w:cols w:space="720"/>
          <w:docGrid w:linePitch="299"/>
        </w:sectPr>
      </w:pPr>
    </w:p>
    <w:p w:rsidR="00D36379" w:rsidRPr="00D11C87" w:rsidRDefault="00D36379" w:rsidP="00D36379">
      <w:pPr>
        <w:tabs>
          <w:tab w:val="left" w:pos="9958"/>
        </w:tabs>
        <w:spacing w:after="0" w:line="240" w:lineRule="auto"/>
        <w:jc w:val="right"/>
        <w:rPr>
          <w:rFonts w:ascii="Times New Roman" w:hAnsi="Times New Roman"/>
          <w:bCs/>
          <w:sz w:val="24"/>
          <w:szCs w:val="24"/>
        </w:rPr>
      </w:pPr>
      <w:r w:rsidRPr="00D11C87">
        <w:rPr>
          <w:rFonts w:ascii="Times New Roman" w:hAnsi="Times New Roman"/>
          <w:bCs/>
          <w:sz w:val="24"/>
          <w:szCs w:val="24"/>
        </w:rPr>
        <w:t>Приложение 1</w:t>
      </w:r>
    </w:p>
    <w:p w:rsidR="00D36379" w:rsidRPr="00D11C87" w:rsidRDefault="00D36379" w:rsidP="00D36379">
      <w:pPr>
        <w:keepNext/>
        <w:tabs>
          <w:tab w:val="left" w:pos="9958"/>
        </w:tabs>
        <w:spacing w:after="0" w:line="240" w:lineRule="auto"/>
        <w:jc w:val="right"/>
        <w:rPr>
          <w:rFonts w:ascii="Times New Roman" w:eastAsia="Times New Roman" w:hAnsi="Times New Roman"/>
          <w:b/>
          <w:sz w:val="24"/>
          <w:szCs w:val="24"/>
          <w:lang w:eastAsia="ru-RU"/>
        </w:rPr>
      </w:pPr>
    </w:p>
    <w:p w:rsidR="00D36379" w:rsidRPr="00D11C87" w:rsidRDefault="00D36379" w:rsidP="00D36379">
      <w:pPr>
        <w:tabs>
          <w:tab w:val="left" w:pos="3030"/>
        </w:tabs>
        <w:spacing w:after="0" w:line="240" w:lineRule="auto"/>
        <w:jc w:val="center"/>
        <w:rPr>
          <w:rFonts w:ascii="Times New Roman" w:hAnsi="Times New Roman"/>
          <w:b/>
          <w:sz w:val="24"/>
        </w:rPr>
      </w:pPr>
      <w:r w:rsidRPr="00D11C87">
        <w:rPr>
          <w:rFonts w:ascii="Times New Roman" w:hAnsi="Times New Roman"/>
          <w:b/>
          <w:sz w:val="24"/>
        </w:rPr>
        <w:t>Общий порядок действий для расчета НМЦ при проведении закупок МТР и работ/услуг,</w:t>
      </w:r>
    </w:p>
    <w:p w:rsidR="00D36379" w:rsidRPr="00D11C87" w:rsidRDefault="00D36379" w:rsidP="00D36379">
      <w:pPr>
        <w:tabs>
          <w:tab w:val="left" w:pos="3030"/>
        </w:tabs>
        <w:spacing w:after="0" w:line="240" w:lineRule="auto"/>
        <w:jc w:val="center"/>
        <w:rPr>
          <w:rFonts w:ascii="Times New Roman" w:hAnsi="Times New Roman"/>
          <w:b/>
          <w:sz w:val="24"/>
        </w:rPr>
      </w:pPr>
      <w:r w:rsidRPr="00D11C87">
        <w:rPr>
          <w:rFonts w:ascii="Times New Roman" w:hAnsi="Times New Roman"/>
          <w:b/>
          <w:sz w:val="24"/>
        </w:rPr>
        <w:t xml:space="preserve">не указанных в разделе </w:t>
      </w:r>
      <w:r>
        <w:rPr>
          <w:rFonts w:ascii="Times New Roman" w:hAnsi="Times New Roman"/>
          <w:b/>
          <w:sz w:val="24"/>
        </w:rPr>
        <w:t>5</w:t>
      </w:r>
      <w:r w:rsidRPr="00D11C87">
        <w:rPr>
          <w:rFonts w:ascii="Times New Roman" w:hAnsi="Times New Roman"/>
          <w:b/>
          <w:sz w:val="24"/>
        </w:rPr>
        <w:t xml:space="preserve"> Методики</w:t>
      </w:r>
    </w:p>
    <w:p w:rsidR="00D36379" w:rsidRPr="00D11C87" w:rsidRDefault="00D36379" w:rsidP="00D36379">
      <w:pPr>
        <w:tabs>
          <w:tab w:val="left" w:pos="3030"/>
        </w:tabs>
        <w:spacing w:after="0" w:line="240" w:lineRule="auto"/>
        <w:jc w:val="center"/>
        <w:rPr>
          <w:rFonts w:ascii="Times New Roman" w:hAnsi="Times New Roman"/>
          <w:b/>
          <w:sz w:val="24"/>
        </w:rPr>
      </w:pPr>
    </w:p>
    <w:tbl>
      <w:tblPr>
        <w:tblStyle w:val="18"/>
        <w:tblW w:w="5273" w:type="pct"/>
        <w:tblInd w:w="-459" w:type="dxa"/>
        <w:tblLayout w:type="fixed"/>
        <w:tblLook w:val="04A0" w:firstRow="1" w:lastRow="0" w:firstColumn="1" w:lastColumn="0" w:noHBand="0" w:noVBand="1"/>
      </w:tblPr>
      <w:tblGrid>
        <w:gridCol w:w="636"/>
        <w:gridCol w:w="4548"/>
        <w:gridCol w:w="3756"/>
        <w:gridCol w:w="3747"/>
        <w:gridCol w:w="1136"/>
        <w:gridCol w:w="1532"/>
      </w:tblGrid>
      <w:tr w:rsidR="00D36379" w:rsidRPr="00D11C87" w:rsidTr="00D36379">
        <w:trPr>
          <w:trHeight w:val="408"/>
          <w:tblHeader/>
        </w:trPr>
        <w:tc>
          <w:tcPr>
            <w:tcW w:w="207" w:type="pct"/>
            <w:vMerge w:val="restart"/>
            <w:vAlign w:val="center"/>
          </w:tcPr>
          <w:p w:rsidR="00D36379" w:rsidRPr="00D11C87" w:rsidRDefault="00D36379" w:rsidP="00D36379">
            <w:pPr>
              <w:jc w:val="center"/>
              <w:rPr>
                <w:sz w:val="24"/>
                <w:szCs w:val="24"/>
              </w:rPr>
            </w:pPr>
            <w:r w:rsidRPr="00D11C87">
              <w:rPr>
                <w:sz w:val="24"/>
                <w:szCs w:val="24"/>
              </w:rPr>
              <w:t>№</w:t>
            </w:r>
          </w:p>
          <w:p w:rsidR="00D36379" w:rsidRPr="00D11C87" w:rsidDel="007A2043" w:rsidRDefault="00D36379" w:rsidP="00D36379">
            <w:pPr>
              <w:jc w:val="center"/>
              <w:rPr>
                <w:sz w:val="24"/>
                <w:szCs w:val="24"/>
              </w:rPr>
            </w:pPr>
            <w:r w:rsidRPr="00D11C87">
              <w:rPr>
                <w:sz w:val="24"/>
                <w:szCs w:val="24"/>
              </w:rPr>
              <w:t>п/п</w:t>
            </w:r>
          </w:p>
        </w:tc>
        <w:tc>
          <w:tcPr>
            <w:tcW w:w="1481" w:type="pct"/>
            <w:vMerge w:val="restart"/>
            <w:vAlign w:val="center"/>
          </w:tcPr>
          <w:p w:rsidR="00D36379" w:rsidRPr="00D11C87" w:rsidRDefault="00D36379" w:rsidP="00D36379">
            <w:pPr>
              <w:jc w:val="center"/>
              <w:rPr>
                <w:sz w:val="24"/>
                <w:szCs w:val="24"/>
              </w:rPr>
            </w:pPr>
            <w:r w:rsidRPr="00D11C87">
              <w:rPr>
                <w:sz w:val="24"/>
                <w:szCs w:val="24"/>
              </w:rPr>
              <w:t>Этапы и шаги выполнения мероприятий</w:t>
            </w:r>
          </w:p>
        </w:tc>
        <w:tc>
          <w:tcPr>
            <w:tcW w:w="2443" w:type="pct"/>
            <w:gridSpan w:val="2"/>
            <w:tcBorders>
              <w:bottom w:val="single" w:sz="4" w:space="0" w:color="auto"/>
            </w:tcBorders>
            <w:vAlign w:val="center"/>
          </w:tcPr>
          <w:p w:rsidR="00D36379" w:rsidRPr="00D11C87" w:rsidRDefault="00D36379" w:rsidP="00D36379">
            <w:pPr>
              <w:jc w:val="center"/>
              <w:rPr>
                <w:sz w:val="24"/>
                <w:szCs w:val="24"/>
              </w:rPr>
            </w:pPr>
            <w:r w:rsidRPr="00D11C87">
              <w:rPr>
                <w:sz w:val="24"/>
                <w:szCs w:val="24"/>
              </w:rPr>
              <w:t>Расчет НМЦ при проведении закупок</w:t>
            </w:r>
          </w:p>
        </w:tc>
        <w:tc>
          <w:tcPr>
            <w:tcW w:w="370" w:type="pct"/>
            <w:vMerge w:val="restart"/>
            <w:vAlign w:val="center"/>
          </w:tcPr>
          <w:p w:rsidR="00D36379" w:rsidRPr="00D11C87" w:rsidRDefault="00D36379" w:rsidP="00D36379">
            <w:pPr>
              <w:keepNext/>
              <w:spacing w:after="60"/>
              <w:jc w:val="center"/>
              <w:outlineLvl w:val="1"/>
              <w:rPr>
                <w:sz w:val="24"/>
                <w:szCs w:val="24"/>
              </w:rPr>
            </w:pPr>
            <w:bookmarkStart w:id="592" w:name="_Toc72166069"/>
            <w:r w:rsidRPr="00D11C87">
              <w:rPr>
                <w:sz w:val="24"/>
                <w:szCs w:val="24"/>
              </w:rPr>
              <w:t>Сроки исполнения*</w:t>
            </w:r>
            <w:bookmarkEnd w:id="592"/>
          </w:p>
        </w:tc>
        <w:tc>
          <w:tcPr>
            <w:tcW w:w="499" w:type="pct"/>
            <w:vMerge w:val="restart"/>
            <w:vAlign w:val="center"/>
          </w:tcPr>
          <w:p w:rsidR="00D36379" w:rsidRPr="00D11C87" w:rsidDel="007A2043" w:rsidRDefault="00D36379" w:rsidP="00D36379">
            <w:pPr>
              <w:keepNext/>
              <w:spacing w:after="60"/>
              <w:jc w:val="center"/>
              <w:outlineLvl w:val="1"/>
              <w:rPr>
                <w:sz w:val="24"/>
                <w:szCs w:val="24"/>
              </w:rPr>
            </w:pPr>
            <w:bookmarkStart w:id="593" w:name="_Toc72166070"/>
            <w:r w:rsidRPr="00D11C87">
              <w:rPr>
                <w:sz w:val="24"/>
                <w:szCs w:val="24"/>
              </w:rPr>
              <w:t>Порядок выполнения шага**</w:t>
            </w:r>
            <w:bookmarkEnd w:id="593"/>
          </w:p>
        </w:tc>
      </w:tr>
      <w:tr w:rsidR="00D36379" w:rsidRPr="00D11C87" w:rsidTr="00D36379">
        <w:trPr>
          <w:trHeight w:val="465"/>
          <w:tblHeader/>
        </w:trPr>
        <w:tc>
          <w:tcPr>
            <w:tcW w:w="207" w:type="pct"/>
            <w:vMerge/>
            <w:vAlign w:val="center"/>
          </w:tcPr>
          <w:p w:rsidR="00D36379" w:rsidRPr="00D11C87" w:rsidRDefault="00D36379" w:rsidP="00D36379">
            <w:pPr>
              <w:jc w:val="center"/>
              <w:rPr>
                <w:sz w:val="24"/>
                <w:szCs w:val="24"/>
              </w:rPr>
            </w:pPr>
          </w:p>
        </w:tc>
        <w:tc>
          <w:tcPr>
            <w:tcW w:w="1481" w:type="pct"/>
            <w:vMerge/>
            <w:vAlign w:val="center"/>
          </w:tcPr>
          <w:p w:rsidR="00D36379" w:rsidRPr="00D11C87" w:rsidRDefault="00D36379" w:rsidP="00D36379">
            <w:pPr>
              <w:jc w:val="center"/>
              <w:rPr>
                <w:sz w:val="24"/>
                <w:szCs w:val="24"/>
              </w:rPr>
            </w:pPr>
          </w:p>
        </w:tc>
        <w:tc>
          <w:tcPr>
            <w:tcW w:w="1223" w:type="pct"/>
            <w:tcBorders>
              <w:top w:val="single" w:sz="4" w:space="0" w:color="auto"/>
              <w:right w:val="single" w:sz="4" w:space="0" w:color="auto"/>
            </w:tcBorders>
            <w:vAlign w:val="center"/>
          </w:tcPr>
          <w:p w:rsidR="00D36379" w:rsidRPr="00D11C87" w:rsidRDefault="00D36379" w:rsidP="00D36379">
            <w:pPr>
              <w:jc w:val="center"/>
              <w:rPr>
                <w:sz w:val="24"/>
                <w:szCs w:val="24"/>
              </w:rPr>
            </w:pPr>
            <w:r w:rsidRPr="00D11C87">
              <w:rPr>
                <w:sz w:val="24"/>
                <w:szCs w:val="24"/>
              </w:rPr>
              <w:t>МТР</w:t>
            </w:r>
          </w:p>
        </w:tc>
        <w:tc>
          <w:tcPr>
            <w:tcW w:w="1220" w:type="pct"/>
            <w:tcBorders>
              <w:top w:val="single" w:sz="4" w:space="0" w:color="auto"/>
              <w:left w:val="single" w:sz="4" w:space="0" w:color="auto"/>
            </w:tcBorders>
            <w:vAlign w:val="center"/>
          </w:tcPr>
          <w:p w:rsidR="00D36379" w:rsidRPr="00D11C87" w:rsidRDefault="00D36379" w:rsidP="00D36379">
            <w:pPr>
              <w:jc w:val="center"/>
              <w:rPr>
                <w:sz w:val="24"/>
                <w:szCs w:val="24"/>
              </w:rPr>
            </w:pPr>
            <w:r w:rsidRPr="00D11C87">
              <w:rPr>
                <w:sz w:val="24"/>
                <w:szCs w:val="24"/>
              </w:rPr>
              <w:t xml:space="preserve">Работ/услуг, не указанных в разделе </w:t>
            </w:r>
            <w:r>
              <w:rPr>
                <w:sz w:val="24"/>
                <w:szCs w:val="24"/>
              </w:rPr>
              <w:t>5</w:t>
            </w:r>
          </w:p>
        </w:tc>
        <w:tc>
          <w:tcPr>
            <w:tcW w:w="370" w:type="pct"/>
            <w:vMerge/>
            <w:vAlign w:val="center"/>
          </w:tcPr>
          <w:p w:rsidR="00D36379" w:rsidRPr="00D11C87" w:rsidRDefault="00D36379" w:rsidP="00D36379">
            <w:pPr>
              <w:keepNext/>
              <w:spacing w:after="60"/>
              <w:jc w:val="center"/>
              <w:outlineLvl w:val="1"/>
              <w:rPr>
                <w:sz w:val="24"/>
                <w:szCs w:val="24"/>
              </w:rPr>
            </w:pPr>
          </w:p>
        </w:tc>
        <w:tc>
          <w:tcPr>
            <w:tcW w:w="499" w:type="pct"/>
            <w:vMerge/>
            <w:vAlign w:val="center"/>
          </w:tcPr>
          <w:p w:rsidR="00D36379" w:rsidRPr="00D11C87" w:rsidRDefault="00D36379" w:rsidP="00D36379">
            <w:pPr>
              <w:keepNext/>
              <w:spacing w:after="60"/>
              <w:jc w:val="center"/>
              <w:outlineLvl w:val="1"/>
              <w:rPr>
                <w:sz w:val="24"/>
                <w:szCs w:val="24"/>
              </w:rPr>
            </w:pPr>
          </w:p>
        </w:tc>
      </w:tr>
      <w:tr w:rsidR="00D36379" w:rsidRPr="00D11C87" w:rsidTr="00D36379">
        <w:trPr>
          <w:trHeight w:val="475"/>
        </w:trPr>
        <w:tc>
          <w:tcPr>
            <w:tcW w:w="207" w:type="pct"/>
            <w:vAlign w:val="center"/>
          </w:tcPr>
          <w:p w:rsidR="00D36379" w:rsidRPr="00D11C87" w:rsidRDefault="00D36379" w:rsidP="00D36379">
            <w:pPr>
              <w:numPr>
                <w:ilvl w:val="0"/>
                <w:numId w:val="144"/>
              </w:numPr>
              <w:spacing w:after="0" w:line="240" w:lineRule="auto"/>
              <w:ind w:left="0" w:firstLine="142"/>
              <w:rPr>
                <w:sz w:val="24"/>
                <w:szCs w:val="24"/>
              </w:rPr>
            </w:pPr>
          </w:p>
        </w:tc>
        <w:tc>
          <w:tcPr>
            <w:tcW w:w="1481" w:type="pct"/>
            <w:vAlign w:val="center"/>
          </w:tcPr>
          <w:p w:rsidR="00D36379" w:rsidRPr="00D11C87" w:rsidRDefault="00D36379" w:rsidP="00D36379">
            <w:pPr>
              <w:rPr>
                <w:sz w:val="24"/>
                <w:szCs w:val="24"/>
              </w:rPr>
            </w:pPr>
            <w:r w:rsidRPr="00D11C87">
              <w:rPr>
                <w:sz w:val="24"/>
                <w:szCs w:val="24"/>
              </w:rPr>
              <w:t>Формирование РМЦ</w:t>
            </w:r>
          </w:p>
        </w:tc>
        <w:tc>
          <w:tcPr>
            <w:tcW w:w="1223" w:type="pct"/>
            <w:tcBorders>
              <w:right w:val="single" w:sz="4" w:space="0" w:color="auto"/>
            </w:tcBorders>
            <w:vAlign w:val="center"/>
          </w:tcPr>
          <w:p w:rsidR="00D36379" w:rsidRPr="00D11C87" w:rsidRDefault="00D36379" w:rsidP="00D36379">
            <w:pPr>
              <w:rPr>
                <w:sz w:val="24"/>
                <w:szCs w:val="24"/>
              </w:rPr>
            </w:pPr>
            <w:r w:rsidRPr="00D11C87">
              <w:rPr>
                <w:sz w:val="24"/>
                <w:szCs w:val="24"/>
              </w:rPr>
              <w:t>Выполняется</w:t>
            </w:r>
          </w:p>
        </w:tc>
        <w:tc>
          <w:tcPr>
            <w:tcW w:w="1220" w:type="pct"/>
            <w:tcBorders>
              <w:left w:val="single" w:sz="4" w:space="0" w:color="auto"/>
            </w:tcBorders>
            <w:vAlign w:val="center"/>
          </w:tcPr>
          <w:p w:rsidR="00D36379" w:rsidRPr="00D11C87" w:rsidRDefault="00D36379" w:rsidP="00D36379">
            <w:pPr>
              <w:rPr>
                <w:sz w:val="24"/>
                <w:szCs w:val="24"/>
              </w:rPr>
            </w:pPr>
            <w:r w:rsidRPr="00D11C87">
              <w:rPr>
                <w:sz w:val="24"/>
                <w:szCs w:val="24"/>
              </w:rPr>
              <w:t>Не выполняется</w:t>
            </w:r>
          </w:p>
        </w:tc>
        <w:tc>
          <w:tcPr>
            <w:tcW w:w="370" w:type="pct"/>
            <w:vAlign w:val="center"/>
          </w:tcPr>
          <w:p w:rsidR="00D36379" w:rsidRPr="00D11C87" w:rsidRDefault="00D36379" w:rsidP="00D36379">
            <w:pPr>
              <w:jc w:val="center"/>
              <w:rPr>
                <w:sz w:val="24"/>
                <w:szCs w:val="24"/>
              </w:rPr>
            </w:pPr>
            <w:r w:rsidRPr="00D11C87">
              <w:rPr>
                <w:sz w:val="24"/>
                <w:szCs w:val="24"/>
              </w:rPr>
              <w:t>1</w:t>
            </w:r>
          </w:p>
        </w:tc>
        <w:tc>
          <w:tcPr>
            <w:tcW w:w="499" w:type="pct"/>
            <w:vAlign w:val="center"/>
          </w:tcPr>
          <w:p w:rsidR="00D36379" w:rsidRPr="00D11C87" w:rsidRDefault="00D36379" w:rsidP="00D36379">
            <w:pPr>
              <w:jc w:val="center"/>
              <w:rPr>
                <w:sz w:val="24"/>
                <w:szCs w:val="24"/>
              </w:rPr>
            </w:pPr>
            <w:r w:rsidRPr="00D11C87">
              <w:rPr>
                <w:sz w:val="24"/>
                <w:szCs w:val="24"/>
              </w:rPr>
              <w:t xml:space="preserve">раздел </w:t>
            </w:r>
            <w:r>
              <w:rPr>
                <w:sz w:val="24"/>
                <w:szCs w:val="24"/>
              </w:rPr>
              <w:t>6</w:t>
            </w:r>
          </w:p>
        </w:tc>
      </w:tr>
      <w:tr w:rsidR="00D36379" w:rsidRPr="00D11C87" w:rsidTr="00D36379">
        <w:trPr>
          <w:trHeight w:val="475"/>
        </w:trPr>
        <w:tc>
          <w:tcPr>
            <w:tcW w:w="207" w:type="pct"/>
            <w:vAlign w:val="center"/>
          </w:tcPr>
          <w:p w:rsidR="00D36379" w:rsidRPr="00D11C87" w:rsidRDefault="00D36379" w:rsidP="00D36379">
            <w:pPr>
              <w:numPr>
                <w:ilvl w:val="0"/>
                <w:numId w:val="144"/>
              </w:numPr>
              <w:spacing w:after="0" w:line="240" w:lineRule="auto"/>
              <w:ind w:left="0" w:firstLine="142"/>
              <w:rPr>
                <w:sz w:val="24"/>
                <w:szCs w:val="24"/>
              </w:rPr>
            </w:pPr>
          </w:p>
        </w:tc>
        <w:tc>
          <w:tcPr>
            <w:tcW w:w="4793" w:type="pct"/>
            <w:gridSpan w:val="5"/>
            <w:vAlign w:val="center"/>
          </w:tcPr>
          <w:p w:rsidR="00D36379" w:rsidRPr="00D11C87" w:rsidRDefault="00D36379" w:rsidP="00D36379">
            <w:pPr>
              <w:rPr>
                <w:sz w:val="24"/>
                <w:szCs w:val="24"/>
              </w:rPr>
            </w:pPr>
            <w:r w:rsidRPr="00D11C87">
              <w:rPr>
                <w:sz w:val="24"/>
                <w:szCs w:val="24"/>
              </w:rPr>
              <w:t>Подготовка и направление запросов ТКП</w:t>
            </w:r>
          </w:p>
        </w:tc>
      </w:tr>
      <w:tr w:rsidR="00D36379" w:rsidRPr="00D11C87" w:rsidTr="00D36379">
        <w:trPr>
          <w:trHeight w:val="475"/>
        </w:trPr>
        <w:tc>
          <w:tcPr>
            <w:tcW w:w="207" w:type="pct"/>
            <w:vAlign w:val="center"/>
          </w:tcPr>
          <w:p w:rsidR="00D36379" w:rsidRPr="00D11C87" w:rsidRDefault="00D36379" w:rsidP="00D36379">
            <w:pPr>
              <w:numPr>
                <w:ilvl w:val="1"/>
                <w:numId w:val="144"/>
              </w:numPr>
              <w:spacing w:after="0" w:line="240" w:lineRule="auto"/>
              <w:ind w:left="57" w:firstLine="0"/>
              <w:rPr>
                <w:sz w:val="24"/>
                <w:szCs w:val="24"/>
              </w:rPr>
            </w:pPr>
          </w:p>
        </w:tc>
        <w:tc>
          <w:tcPr>
            <w:tcW w:w="1481" w:type="pct"/>
            <w:vAlign w:val="center"/>
          </w:tcPr>
          <w:p w:rsidR="00D36379" w:rsidRPr="00D11C87" w:rsidRDefault="00D36379" w:rsidP="00D36379">
            <w:pPr>
              <w:rPr>
                <w:sz w:val="24"/>
                <w:szCs w:val="24"/>
              </w:rPr>
            </w:pPr>
            <w:r w:rsidRPr="00D11C87">
              <w:rPr>
                <w:sz w:val="24"/>
                <w:szCs w:val="24"/>
              </w:rPr>
              <w:t>Адресные запросы ТКП</w:t>
            </w:r>
          </w:p>
        </w:tc>
        <w:tc>
          <w:tcPr>
            <w:tcW w:w="1223" w:type="pct"/>
            <w:tcBorders>
              <w:right w:val="single" w:sz="4" w:space="0" w:color="auto"/>
            </w:tcBorders>
            <w:vAlign w:val="center"/>
          </w:tcPr>
          <w:p w:rsidR="00D36379" w:rsidRPr="00D11C87" w:rsidRDefault="00D36379" w:rsidP="00D36379">
            <w:pPr>
              <w:jc w:val="both"/>
              <w:rPr>
                <w:sz w:val="24"/>
                <w:szCs w:val="24"/>
              </w:rPr>
            </w:pPr>
            <w:r w:rsidRPr="00D11C87">
              <w:rPr>
                <w:sz w:val="24"/>
                <w:szCs w:val="24"/>
              </w:rPr>
              <w:t>Шаг выполняется</w:t>
            </w:r>
          </w:p>
          <w:p w:rsidR="00D36379" w:rsidRPr="00D11C87" w:rsidRDefault="00D36379" w:rsidP="00D36379">
            <w:pPr>
              <w:rPr>
                <w:sz w:val="24"/>
                <w:szCs w:val="24"/>
                <w:lang w:eastAsia="ar-SA"/>
              </w:rPr>
            </w:pPr>
            <w:r w:rsidRPr="00D11C87">
              <w:rPr>
                <w:sz w:val="24"/>
                <w:szCs w:val="24"/>
              </w:rPr>
              <w:t>(</w:t>
            </w:r>
            <w:r w:rsidRPr="00D11C87">
              <w:rPr>
                <w:i/>
                <w:sz w:val="24"/>
                <w:szCs w:val="24"/>
              </w:rPr>
              <w:t>если значение РМЦ не может быть использовано в качестве НМЦ</w:t>
            </w:r>
            <w:r w:rsidRPr="00D11C87">
              <w:rPr>
                <w:sz w:val="24"/>
                <w:szCs w:val="24"/>
              </w:rPr>
              <w:t>)</w:t>
            </w:r>
          </w:p>
        </w:tc>
        <w:tc>
          <w:tcPr>
            <w:tcW w:w="1220" w:type="pct"/>
            <w:tcBorders>
              <w:left w:val="single" w:sz="4" w:space="0" w:color="auto"/>
            </w:tcBorders>
            <w:vAlign w:val="center"/>
          </w:tcPr>
          <w:p w:rsidR="00D36379" w:rsidRPr="00D11C87" w:rsidRDefault="00D36379" w:rsidP="00D36379">
            <w:pPr>
              <w:rPr>
                <w:sz w:val="24"/>
                <w:szCs w:val="24"/>
                <w:lang w:eastAsia="ar-SA"/>
              </w:rPr>
            </w:pPr>
            <w:r w:rsidRPr="00D11C87">
              <w:rPr>
                <w:sz w:val="24"/>
                <w:szCs w:val="24"/>
                <w:lang w:eastAsia="ar-SA"/>
              </w:rPr>
              <w:t>Шаг выполняется</w:t>
            </w:r>
          </w:p>
        </w:tc>
        <w:tc>
          <w:tcPr>
            <w:tcW w:w="370" w:type="pct"/>
            <w:vAlign w:val="center"/>
          </w:tcPr>
          <w:p w:rsidR="00D36379" w:rsidRPr="00D11C87" w:rsidRDefault="00D36379" w:rsidP="00D36379">
            <w:pPr>
              <w:jc w:val="center"/>
              <w:rPr>
                <w:sz w:val="24"/>
                <w:szCs w:val="24"/>
              </w:rPr>
            </w:pPr>
            <w:r w:rsidRPr="00D11C87">
              <w:rPr>
                <w:sz w:val="24"/>
                <w:szCs w:val="24"/>
              </w:rPr>
              <w:t>1</w:t>
            </w:r>
          </w:p>
        </w:tc>
        <w:tc>
          <w:tcPr>
            <w:tcW w:w="499" w:type="pct"/>
            <w:vAlign w:val="center"/>
          </w:tcPr>
          <w:p w:rsidR="00D36379" w:rsidRPr="00D11C87" w:rsidRDefault="00D36379" w:rsidP="00D36379">
            <w:pPr>
              <w:jc w:val="center"/>
              <w:rPr>
                <w:sz w:val="24"/>
                <w:szCs w:val="24"/>
              </w:rPr>
            </w:pPr>
            <w:r w:rsidRPr="00D11C87">
              <w:rPr>
                <w:sz w:val="24"/>
                <w:szCs w:val="24"/>
              </w:rPr>
              <w:t>пп.</w:t>
            </w:r>
          </w:p>
          <w:p w:rsidR="00D36379" w:rsidRPr="00D11C87" w:rsidRDefault="00D36379" w:rsidP="00D36379">
            <w:pPr>
              <w:jc w:val="center"/>
              <w:rPr>
                <w:sz w:val="24"/>
                <w:szCs w:val="24"/>
              </w:rPr>
            </w:pPr>
            <w:r>
              <w:rPr>
                <w:sz w:val="24"/>
                <w:szCs w:val="24"/>
              </w:rPr>
              <w:t>7.2.1-7.2.3</w:t>
            </w:r>
          </w:p>
        </w:tc>
      </w:tr>
      <w:tr w:rsidR="00D36379" w:rsidRPr="00D11C87" w:rsidTr="00D36379">
        <w:trPr>
          <w:trHeight w:val="475"/>
        </w:trPr>
        <w:tc>
          <w:tcPr>
            <w:tcW w:w="207" w:type="pct"/>
            <w:vAlign w:val="center"/>
          </w:tcPr>
          <w:p w:rsidR="00D36379" w:rsidRPr="00D11C87" w:rsidRDefault="00D36379" w:rsidP="00D36379">
            <w:pPr>
              <w:numPr>
                <w:ilvl w:val="1"/>
                <w:numId w:val="144"/>
              </w:numPr>
              <w:spacing w:after="0" w:line="240" w:lineRule="auto"/>
              <w:ind w:left="57" w:firstLine="0"/>
              <w:rPr>
                <w:sz w:val="24"/>
                <w:szCs w:val="24"/>
              </w:rPr>
            </w:pPr>
          </w:p>
        </w:tc>
        <w:tc>
          <w:tcPr>
            <w:tcW w:w="1481" w:type="pct"/>
            <w:vAlign w:val="center"/>
          </w:tcPr>
          <w:p w:rsidR="00D36379" w:rsidRPr="00D11C87" w:rsidRDefault="00D36379" w:rsidP="00D36379">
            <w:pPr>
              <w:rPr>
                <w:sz w:val="24"/>
                <w:szCs w:val="24"/>
              </w:rPr>
            </w:pPr>
            <w:r w:rsidRPr="00D11C87">
              <w:rPr>
                <w:sz w:val="24"/>
                <w:szCs w:val="24"/>
              </w:rPr>
              <w:t>Электронный ценовой запрос (КИМ)</w:t>
            </w:r>
          </w:p>
        </w:tc>
        <w:tc>
          <w:tcPr>
            <w:tcW w:w="1223" w:type="pct"/>
            <w:tcBorders>
              <w:right w:val="single" w:sz="4" w:space="0" w:color="auto"/>
            </w:tcBorders>
            <w:vAlign w:val="center"/>
          </w:tcPr>
          <w:p w:rsidR="00D36379" w:rsidRPr="00D11C87" w:rsidRDefault="00D36379" w:rsidP="00D36379">
            <w:pPr>
              <w:rPr>
                <w:sz w:val="24"/>
                <w:szCs w:val="24"/>
                <w:lang w:eastAsia="ar-SA"/>
              </w:rPr>
            </w:pPr>
            <w:r w:rsidRPr="00D11C87">
              <w:rPr>
                <w:sz w:val="24"/>
                <w:szCs w:val="24"/>
              </w:rPr>
              <w:t xml:space="preserve">Шаг выполняется одновременно с шагом </w:t>
            </w:r>
            <w:r>
              <w:rPr>
                <w:sz w:val="24"/>
                <w:szCs w:val="24"/>
              </w:rPr>
              <w:t>2.1</w:t>
            </w:r>
          </w:p>
        </w:tc>
        <w:tc>
          <w:tcPr>
            <w:tcW w:w="1220" w:type="pct"/>
            <w:tcBorders>
              <w:left w:val="single" w:sz="4" w:space="0" w:color="auto"/>
            </w:tcBorders>
            <w:vAlign w:val="center"/>
          </w:tcPr>
          <w:p w:rsidR="00D36379" w:rsidRPr="00D11C87" w:rsidRDefault="00D36379" w:rsidP="00D36379">
            <w:pPr>
              <w:rPr>
                <w:sz w:val="24"/>
                <w:szCs w:val="24"/>
                <w:lang w:eastAsia="ar-SA"/>
              </w:rPr>
            </w:pPr>
            <w:r w:rsidRPr="00D11C87">
              <w:rPr>
                <w:sz w:val="24"/>
                <w:szCs w:val="24"/>
                <w:lang w:eastAsia="ar-SA"/>
              </w:rPr>
              <w:t>Шаг не выполняется</w:t>
            </w:r>
          </w:p>
        </w:tc>
        <w:tc>
          <w:tcPr>
            <w:tcW w:w="370" w:type="pct"/>
            <w:vAlign w:val="center"/>
          </w:tcPr>
          <w:p w:rsidR="00D36379" w:rsidRPr="00D11C87" w:rsidRDefault="00D36379" w:rsidP="00D36379">
            <w:pPr>
              <w:jc w:val="center"/>
              <w:rPr>
                <w:sz w:val="24"/>
                <w:szCs w:val="24"/>
              </w:rPr>
            </w:pPr>
            <w:r w:rsidRPr="00D11C87">
              <w:rPr>
                <w:sz w:val="24"/>
                <w:szCs w:val="24"/>
              </w:rPr>
              <w:t>1</w:t>
            </w:r>
          </w:p>
        </w:tc>
        <w:tc>
          <w:tcPr>
            <w:tcW w:w="499" w:type="pct"/>
            <w:vAlign w:val="center"/>
          </w:tcPr>
          <w:p w:rsidR="00D36379" w:rsidRPr="00D11C87" w:rsidRDefault="00D36379" w:rsidP="00D36379">
            <w:pPr>
              <w:jc w:val="center"/>
              <w:rPr>
                <w:sz w:val="24"/>
                <w:szCs w:val="24"/>
              </w:rPr>
            </w:pPr>
            <w:r w:rsidRPr="00D11C87">
              <w:rPr>
                <w:sz w:val="24"/>
                <w:szCs w:val="24"/>
              </w:rPr>
              <w:t xml:space="preserve">пп. </w:t>
            </w:r>
            <w:r>
              <w:rPr>
                <w:sz w:val="24"/>
                <w:szCs w:val="24"/>
              </w:rPr>
              <w:t>7.2.4</w:t>
            </w:r>
          </w:p>
        </w:tc>
      </w:tr>
      <w:tr w:rsidR="00D36379" w:rsidRPr="00D11C87" w:rsidTr="00D36379">
        <w:tc>
          <w:tcPr>
            <w:tcW w:w="207" w:type="pct"/>
            <w:vAlign w:val="center"/>
          </w:tcPr>
          <w:p w:rsidR="00D36379" w:rsidRPr="00D11C87" w:rsidRDefault="00D36379" w:rsidP="00D36379">
            <w:pPr>
              <w:jc w:val="center"/>
              <w:rPr>
                <w:sz w:val="24"/>
                <w:szCs w:val="24"/>
              </w:rPr>
            </w:pPr>
            <w:r w:rsidRPr="00D11C87">
              <w:rPr>
                <w:sz w:val="24"/>
                <w:szCs w:val="24"/>
              </w:rPr>
              <w:t>-</w:t>
            </w:r>
          </w:p>
        </w:tc>
        <w:tc>
          <w:tcPr>
            <w:tcW w:w="1481" w:type="pct"/>
            <w:vAlign w:val="center"/>
          </w:tcPr>
          <w:p w:rsidR="00D36379" w:rsidRPr="00D11C87" w:rsidRDefault="00D36379" w:rsidP="00D36379">
            <w:pPr>
              <w:rPr>
                <w:sz w:val="24"/>
                <w:szCs w:val="24"/>
              </w:rPr>
            </w:pPr>
            <w:r w:rsidRPr="00D11C87">
              <w:rPr>
                <w:sz w:val="24"/>
                <w:szCs w:val="24"/>
              </w:rPr>
              <w:t>Срок ожидания адресных/электронных ТКП</w:t>
            </w:r>
          </w:p>
        </w:tc>
        <w:tc>
          <w:tcPr>
            <w:tcW w:w="2813" w:type="pct"/>
            <w:gridSpan w:val="3"/>
            <w:vAlign w:val="center"/>
          </w:tcPr>
          <w:p w:rsidR="00D36379" w:rsidRPr="00D11C87" w:rsidRDefault="00D36379" w:rsidP="00D36379">
            <w:pPr>
              <w:jc w:val="center"/>
              <w:rPr>
                <w:sz w:val="24"/>
                <w:szCs w:val="24"/>
                <w:lang w:eastAsia="ar-SA"/>
              </w:rPr>
            </w:pPr>
            <w:r w:rsidRPr="00D11C87">
              <w:rPr>
                <w:sz w:val="24"/>
                <w:szCs w:val="24"/>
              </w:rPr>
              <w:t>Сложная продукция – 10 рабочих дней</w:t>
            </w:r>
          </w:p>
          <w:p w:rsidR="00D36379" w:rsidRPr="00D11C87" w:rsidRDefault="00D36379" w:rsidP="00D36379">
            <w:pPr>
              <w:jc w:val="center"/>
              <w:rPr>
                <w:sz w:val="24"/>
                <w:szCs w:val="24"/>
              </w:rPr>
            </w:pPr>
            <w:r w:rsidRPr="00D11C87">
              <w:rPr>
                <w:sz w:val="24"/>
                <w:szCs w:val="24"/>
              </w:rPr>
              <w:t>Простая/типовая продукция – 5 рабочих дней</w:t>
            </w:r>
          </w:p>
          <w:p w:rsidR="00D36379" w:rsidRPr="00D11C87" w:rsidRDefault="00D36379" w:rsidP="00D36379">
            <w:pPr>
              <w:widowControl w:val="0"/>
              <w:tabs>
                <w:tab w:val="center" w:pos="4153"/>
                <w:tab w:val="right" w:pos="8306"/>
              </w:tabs>
              <w:overflowPunct w:val="0"/>
              <w:autoSpaceDE w:val="0"/>
              <w:autoSpaceDN w:val="0"/>
              <w:adjustRightInd w:val="0"/>
              <w:jc w:val="center"/>
              <w:textAlignment w:val="baseline"/>
              <w:rPr>
                <w:sz w:val="24"/>
                <w:szCs w:val="24"/>
              </w:rPr>
            </w:pPr>
            <w:r w:rsidRPr="00D11C87">
              <w:rPr>
                <w:sz w:val="24"/>
                <w:szCs w:val="24"/>
              </w:rPr>
              <w:t>(</w:t>
            </w:r>
            <w:r w:rsidRPr="00D11C87">
              <w:rPr>
                <w:i/>
                <w:sz w:val="24"/>
                <w:szCs w:val="24"/>
              </w:rPr>
              <w:t>срок может быть изменен по решению Заказчика</w:t>
            </w:r>
            <w:r w:rsidRPr="00D11C87">
              <w:rPr>
                <w:sz w:val="24"/>
                <w:szCs w:val="24"/>
              </w:rPr>
              <w:t>)</w:t>
            </w:r>
          </w:p>
        </w:tc>
        <w:tc>
          <w:tcPr>
            <w:tcW w:w="499" w:type="pct"/>
            <w:vAlign w:val="center"/>
          </w:tcPr>
          <w:p w:rsidR="00D36379" w:rsidRPr="00D11C87" w:rsidRDefault="00D36379" w:rsidP="00D36379">
            <w:pPr>
              <w:widowControl w:val="0"/>
              <w:tabs>
                <w:tab w:val="center" w:pos="4153"/>
                <w:tab w:val="right" w:pos="8306"/>
              </w:tabs>
              <w:overflowPunct w:val="0"/>
              <w:autoSpaceDE w:val="0"/>
              <w:autoSpaceDN w:val="0"/>
              <w:adjustRightInd w:val="0"/>
              <w:jc w:val="center"/>
              <w:textAlignment w:val="baseline"/>
              <w:rPr>
                <w:sz w:val="24"/>
                <w:szCs w:val="24"/>
              </w:rPr>
            </w:pPr>
            <w:r w:rsidRPr="00D11C87">
              <w:rPr>
                <w:sz w:val="24"/>
                <w:szCs w:val="24"/>
              </w:rPr>
              <w:t xml:space="preserve">Для шагов </w:t>
            </w:r>
            <w:r>
              <w:rPr>
                <w:sz w:val="24"/>
                <w:szCs w:val="24"/>
              </w:rPr>
              <w:t>2.1-2.2</w:t>
            </w:r>
            <w:r w:rsidRPr="00D11C87">
              <w:rPr>
                <w:sz w:val="24"/>
                <w:szCs w:val="24"/>
              </w:rPr>
              <w:t xml:space="preserve"> </w:t>
            </w:r>
          </w:p>
        </w:tc>
      </w:tr>
      <w:tr w:rsidR="00D36379" w:rsidRPr="00D11C87" w:rsidTr="00D36379">
        <w:trPr>
          <w:trHeight w:val="402"/>
        </w:trPr>
        <w:tc>
          <w:tcPr>
            <w:tcW w:w="207" w:type="pct"/>
            <w:vAlign w:val="center"/>
          </w:tcPr>
          <w:p w:rsidR="00D36379" w:rsidRPr="00D11C87" w:rsidRDefault="00D36379" w:rsidP="00D36379">
            <w:pPr>
              <w:numPr>
                <w:ilvl w:val="0"/>
                <w:numId w:val="144"/>
              </w:numPr>
              <w:spacing w:after="0" w:line="240" w:lineRule="auto"/>
              <w:ind w:left="0" w:firstLine="142"/>
              <w:rPr>
                <w:sz w:val="24"/>
                <w:szCs w:val="24"/>
              </w:rPr>
            </w:pPr>
          </w:p>
        </w:tc>
        <w:tc>
          <w:tcPr>
            <w:tcW w:w="4793" w:type="pct"/>
            <w:gridSpan w:val="5"/>
            <w:vAlign w:val="center"/>
          </w:tcPr>
          <w:p w:rsidR="00D36379" w:rsidRPr="00D11C87" w:rsidRDefault="00D36379" w:rsidP="00D36379">
            <w:pPr>
              <w:jc w:val="both"/>
              <w:rPr>
                <w:sz w:val="24"/>
                <w:szCs w:val="24"/>
              </w:rPr>
            </w:pPr>
            <w:r w:rsidRPr="00D11C87">
              <w:rPr>
                <w:sz w:val="24"/>
                <w:szCs w:val="24"/>
              </w:rPr>
              <w:t>Одновременно с ожиданием ответа на запросы ТКП проводится дальнейший сбор ценовой информации (</w:t>
            </w:r>
            <w:r w:rsidRPr="00D11C87">
              <w:rPr>
                <w:i/>
                <w:sz w:val="24"/>
                <w:szCs w:val="24"/>
              </w:rPr>
              <w:t xml:space="preserve">сбор ИЦИ необходимо продолжать до получения необходимого и достаточного для расчета НМЦ количества ИЦИ в соответствии с п. </w:t>
            </w:r>
            <w:r>
              <w:rPr>
                <w:i/>
                <w:sz w:val="24"/>
                <w:szCs w:val="24"/>
              </w:rPr>
              <w:t>7.1</w:t>
            </w:r>
            <w:r w:rsidRPr="00D11C87">
              <w:rPr>
                <w:i/>
                <w:sz w:val="24"/>
                <w:szCs w:val="24"/>
              </w:rPr>
              <w:t xml:space="preserve"> Методики</w:t>
            </w:r>
            <w:r w:rsidRPr="00D11C87">
              <w:rPr>
                <w:sz w:val="24"/>
                <w:szCs w:val="24"/>
              </w:rPr>
              <w:t>).</w:t>
            </w:r>
          </w:p>
        </w:tc>
      </w:tr>
      <w:tr w:rsidR="00D36379" w:rsidRPr="00D11C87" w:rsidTr="00D36379">
        <w:tc>
          <w:tcPr>
            <w:tcW w:w="207" w:type="pct"/>
            <w:vAlign w:val="center"/>
          </w:tcPr>
          <w:p w:rsidR="00D36379" w:rsidRPr="00D11C87" w:rsidRDefault="00D36379" w:rsidP="00D36379">
            <w:pPr>
              <w:numPr>
                <w:ilvl w:val="1"/>
                <w:numId w:val="144"/>
              </w:numPr>
              <w:spacing w:after="0" w:line="240" w:lineRule="auto"/>
              <w:ind w:left="57" w:firstLine="0"/>
              <w:rPr>
                <w:sz w:val="24"/>
                <w:szCs w:val="24"/>
              </w:rPr>
            </w:pPr>
          </w:p>
        </w:tc>
        <w:tc>
          <w:tcPr>
            <w:tcW w:w="1481" w:type="pct"/>
            <w:vAlign w:val="center"/>
          </w:tcPr>
          <w:p w:rsidR="00D36379" w:rsidRPr="00D11C87" w:rsidRDefault="00D36379" w:rsidP="00D36379">
            <w:pPr>
              <w:jc w:val="both"/>
              <w:rPr>
                <w:sz w:val="24"/>
                <w:szCs w:val="24"/>
              </w:rPr>
            </w:pPr>
            <w:r w:rsidRPr="00D11C87">
              <w:rPr>
                <w:sz w:val="24"/>
                <w:szCs w:val="24"/>
              </w:rPr>
              <w:t>Поиск и анализ ценовой информации в открытых источниках</w:t>
            </w:r>
          </w:p>
        </w:tc>
        <w:tc>
          <w:tcPr>
            <w:tcW w:w="2443" w:type="pct"/>
            <w:gridSpan w:val="2"/>
            <w:vMerge w:val="restart"/>
            <w:vAlign w:val="center"/>
          </w:tcPr>
          <w:p w:rsidR="00D36379" w:rsidRPr="00D11C87" w:rsidRDefault="00D36379" w:rsidP="00D36379">
            <w:pPr>
              <w:rPr>
                <w:sz w:val="24"/>
                <w:szCs w:val="24"/>
              </w:rPr>
            </w:pPr>
            <w:r w:rsidRPr="00D11C87">
              <w:rPr>
                <w:sz w:val="24"/>
                <w:szCs w:val="24"/>
              </w:rPr>
              <w:t>Шаги выполняются одновременно</w:t>
            </w:r>
          </w:p>
        </w:tc>
        <w:tc>
          <w:tcPr>
            <w:tcW w:w="370" w:type="pct"/>
            <w:vAlign w:val="center"/>
          </w:tcPr>
          <w:p w:rsidR="00D36379" w:rsidRPr="00D11C87" w:rsidRDefault="00D36379" w:rsidP="00D36379">
            <w:pPr>
              <w:jc w:val="center"/>
              <w:rPr>
                <w:sz w:val="24"/>
                <w:szCs w:val="24"/>
              </w:rPr>
            </w:pPr>
            <w:r w:rsidRPr="00D11C87">
              <w:rPr>
                <w:sz w:val="24"/>
                <w:szCs w:val="24"/>
              </w:rPr>
              <w:t>1</w:t>
            </w:r>
          </w:p>
        </w:tc>
        <w:tc>
          <w:tcPr>
            <w:tcW w:w="499" w:type="pct"/>
            <w:vAlign w:val="center"/>
          </w:tcPr>
          <w:p w:rsidR="00D36379" w:rsidRPr="00D11C87" w:rsidRDefault="00D36379" w:rsidP="00D36379">
            <w:pPr>
              <w:jc w:val="center"/>
              <w:rPr>
                <w:sz w:val="24"/>
                <w:szCs w:val="24"/>
              </w:rPr>
            </w:pPr>
            <w:r w:rsidRPr="00D11C87">
              <w:rPr>
                <w:sz w:val="24"/>
                <w:szCs w:val="24"/>
              </w:rPr>
              <w:t xml:space="preserve">пп. </w:t>
            </w:r>
            <w:r>
              <w:rPr>
                <w:sz w:val="24"/>
                <w:szCs w:val="24"/>
              </w:rPr>
              <w:t>7.2.7.1</w:t>
            </w:r>
          </w:p>
        </w:tc>
      </w:tr>
      <w:tr w:rsidR="00D36379" w:rsidRPr="00D11C87" w:rsidTr="00D36379">
        <w:tc>
          <w:tcPr>
            <w:tcW w:w="207" w:type="pct"/>
            <w:vAlign w:val="center"/>
          </w:tcPr>
          <w:p w:rsidR="00D36379" w:rsidRPr="00D11C87" w:rsidRDefault="00D36379" w:rsidP="00D36379">
            <w:pPr>
              <w:numPr>
                <w:ilvl w:val="1"/>
                <w:numId w:val="144"/>
              </w:numPr>
              <w:spacing w:after="0" w:line="240" w:lineRule="auto"/>
              <w:ind w:left="57" w:firstLine="0"/>
              <w:rPr>
                <w:sz w:val="24"/>
                <w:szCs w:val="24"/>
              </w:rPr>
            </w:pPr>
            <w:r w:rsidRPr="00D11C87">
              <w:rPr>
                <w:sz w:val="24"/>
                <w:szCs w:val="24"/>
              </w:rPr>
              <w:t xml:space="preserve"> </w:t>
            </w:r>
          </w:p>
        </w:tc>
        <w:tc>
          <w:tcPr>
            <w:tcW w:w="1481" w:type="pct"/>
            <w:vAlign w:val="center"/>
          </w:tcPr>
          <w:p w:rsidR="00D36379" w:rsidRPr="00D11C87" w:rsidRDefault="00D36379" w:rsidP="00D36379">
            <w:pPr>
              <w:jc w:val="both"/>
              <w:rPr>
                <w:sz w:val="24"/>
                <w:szCs w:val="24"/>
              </w:rPr>
            </w:pPr>
            <w:r w:rsidRPr="00D11C87">
              <w:rPr>
                <w:sz w:val="24"/>
                <w:szCs w:val="24"/>
              </w:rPr>
              <w:t>Поиск и анализ оферентных цен участников закупок Группы</w:t>
            </w:r>
          </w:p>
        </w:tc>
        <w:tc>
          <w:tcPr>
            <w:tcW w:w="2443" w:type="pct"/>
            <w:gridSpan w:val="2"/>
            <w:vMerge/>
            <w:vAlign w:val="center"/>
          </w:tcPr>
          <w:p w:rsidR="00D36379" w:rsidRPr="00D11C87" w:rsidRDefault="00D36379" w:rsidP="00D36379">
            <w:pPr>
              <w:rPr>
                <w:sz w:val="24"/>
                <w:szCs w:val="24"/>
                <w:lang w:eastAsia="ar-SA"/>
              </w:rPr>
            </w:pPr>
          </w:p>
        </w:tc>
        <w:tc>
          <w:tcPr>
            <w:tcW w:w="370" w:type="pct"/>
            <w:vAlign w:val="center"/>
          </w:tcPr>
          <w:p w:rsidR="00D36379" w:rsidRPr="00D11C87" w:rsidRDefault="00D36379" w:rsidP="00D36379">
            <w:pPr>
              <w:jc w:val="center"/>
              <w:rPr>
                <w:sz w:val="24"/>
                <w:szCs w:val="24"/>
              </w:rPr>
            </w:pPr>
            <w:r w:rsidRPr="00D11C87">
              <w:rPr>
                <w:sz w:val="24"/>
                <w:szCs w:val="24"/>
              </w:rPr>
              <w:t>1</w:t>
            </w:r>
          </w:p>
        </w:tc>
        <w:tc>
          <w:tcPr>
            <w:tcW w:w="499" w:type="pct"/>
            <w:vAlign w:val="center"/>
          </w:tcPr>
          <w:p w:rsidR="00D36379" w:rsidRPr="00D11C87" w:rsidRDefault="00D36379" w:rsidP="00D36379">
            <w:pPr>
              <w:jc w:val="center"/>
              <w:rPr>
                <w:sz w:val="24"/>
                <w:szCs w:val="24"/>
              </w:rPr>
            </w:pPr>
            <w:r w:rsidRPr="00D11C87">
              <w:rPr>
                <w:sz w:val="24"/>
                <w:szCs w:val="24"/>
              </w:rPr>
              <w:t xml:space="preserve">пп. </w:t>
            </w:r>
            <w:r>
              <w:rPr>
                <w:sz w:val="24"/>
                <w:szCs w:val="24"/>
              </w:rPr>
              <w:t>7.2.7.2</w:t>
            </w:r>
          </w:p>
        </w:tc>
      </w:tr>
      <w:tr w:rsidR="00D36379" w:rsidRPr="00D11C87" w:rsidTr="00D36379">
        <w:tc>
          <w:tcPr>
            <w:tcW w:w="207" w:type="pct"/>
            <w:vAlign w:val="center"/>
          </w:tcPr>
          <w:p w:rsidR="00D36379" w:rsidRPr="00D11C87" w:rsidRDefault="00D36379" w:rsidP="00D36379">
            <w:pPr>
              <w:numPr>
                <w:ilvl w:val="1"/>
                <w:numId w:val="144"/>
              </w:numPr>
              <w:spacing w:after="0" w:line="240" w:lineRule="auto"/>
              <w:ind w:left="57" w:firstLine="0"/>
              <w:rPr>
                <w:sz w:val="24"/>
                <w:szCs w:val="24"/>
              </w:rPr>
            </w:pPr>
          </w:p>
        </w:tc>
        <w:tc>
          <w:tcPr>
            <w:tcW w:w="1481" w:type="pct"/>
            <w:vAlign w:val="center"/>
          </w:tcPr>
          <w:p w:rsidR="00D36379" w:rsidRPr="00D11C87" w:rsidRDefault="00D36379" w:rsidP="00D36379">
            <w:pPr>
              <w:jc w:val="both"/>
              <w:rPr>
                <w:sz w:val="24"/>
                <w:szCs w:val="24"/>
              </w:rPr>
            </w:pPr>
            <w:r w:rsidRPr="00D11C87">
              <w:rPr>
                <w:sz w:val="24"/>
                <w:szCs w:val="24"/>
              </w:rPr>
              <w:t>Поиск и анализ договоров/договоров–аналогов, размещенных в ЕИС</w:t>
            </w:r>
          </w:p>
        </w:tc>
        <w:tc>
          <w:tcPr>
            <w:tcW w:w="2443" w:type="pct"/>
            <w:gridSpan w:val="2"/>
            <w:vMerge/>
            <w:vAlign w:val="center"/>
          </w:tcPr>
          <w:p w:rsidR="00D36379" w:rsidRPr="00D11C87" w:rsidRDefault="00D36379" w:rsidP="00D36379">
            <w:pPr>
              <w:rPr>
                <w:sz w:val="24"/>
                <w:szCs w:val="24"/>
                <w:lang w:eastAsia="ar-SA"/>
              </w:rPr>
            </w:pPr>
          </w:p>
        </w:tc>
        <w:tc>
          <w:tcPr>
            <w:tcW w:w="370" w:type="pct"/>
            <w:vAlign w:val="center"/>
          </w:tcPr>
          <w:p w:rsidR="00D36379" w:rsidRPr="00D11C87" w:rsidRDefault="00D36379" w:rsidP="00D36379">
            <w:pPr>
              <w:jc w:val="center"/>
              <w:rPr>
                <w:sz w:val="24"/>
                <w:szCs w:val="24"/>
              </w:rPr>
            </w:pPr>
            <w:r w:rsidRPr="00D11C87">
              <w:rPr>
                <w:sz w:val="24"/>
                <w:szCs w:val="24"/>
              </w:rPr>
              <w:t>1</w:t>
            </w:r>
          </w:p>
        </w:tc>
        <w:tc>
          <w:tcPr>
            <w:tcW w:w="499" w:type="pct"/>
            <w:vAlign w:val="center"/>
          </w:tcPr>
          <w:p w:rsidR="00D36379" w:rsidRPr="00D11C87" w:rsidRDefault="00D36379" w:rsidP="00D36379">
            <w:pPr>
              <w:jc w:val="center"/>
              <w:rPr>
                <w:sz w:val="24"/>
                <w:szCs w:val="24"/>
              </w:rPr>
            </w:pPr>
            <w:r w:rsidRPr="00D11C87">
              <w:rPr>
                <w:sz w:val="24"/>
                <w:szCs w:val="24"/>
              </w:rPr>
              <w:t xml:space="preserve">пп. </w:t>
            </w:r>
            <w:r>
              <w:rPr>
                <w:sz w:val="24"/>
                <w:szCs w:val="24"/>
              </w:rPr>
              <w:t>7.2.7.3</w:t>
            </w:r>
          </w:p>
        </w:tc>
      </w:tr>
      <w:tr w:rsidR="00D36379" w:rsidRPr="00D11C87" w:rsidTr="00D36379">
        <w:tc>
          <w:tcPr>
            <w:tcW w:w="207" w:type="pct"/>
            <w:vAlign w:val="center"/>
          </w:tcPr>
          <w:p w:rsidR="00D36379" w:rsidRPr="00D11C87" w:rsidRDefault="00D36379" w:rsidP="00D36379">
            <w:pPr>
              <w:numPr>
                <w:ilvl w:val="0"/>
                <w:numId w:val="144"/>
              </w:numPr>
              <w:spacing w:after="0" w:line="240" w:lineRule="auto"/>
              <w:ind w:left="0" w:firstLine="142"/>
              <w:rPr>
                <w:sz w:val="24"/>
                <w:szCs w:val="24"/>
              </w:rPr>
            </w:pPr>
          </w:p>
        </w:tc>
        <w:tc>
          <w:tcPr>
            <w:tcW w:w="4793" w:type="pct"/>
            <w:gridSpan w:val="5"/>
            <w:vAlign w:val="center"/>
          </w:tcPr>
          <w:p w:rsidR="00D36379" w:rsidRPr="00D11C87" w:rsidDel="00247087" w:rsidRDefault="00D36379" w:rsidP="00D36379">
            <w:pPr>
              <w:jc w:val="both"/>
              <w:rPr>
                <w:sz w:val="24"/>
                <w:szCs w:val="24"/>
              </w:rPr>
            </w:pPr>
            <w:r w:rsidRPr="00D11C87">
              <w:rPr>
                <w:sz w:val="24"/>
                <w:szCs w:val="24"/>
              </w:rPr>
              <w:t xml:space="preserve">Если в результате всех перечисленных выше действий ценовая информация не найдена или общее количество ИЦИ меньше количества, необходимого и достаточного для расчета НМЦ в соответствии с п. </w:t>
            </w:r>
            <w:r>
              <w:rPr>
                <w:sz w:val="24"/>
                <w:szCs w:val="24"/>
              </w:rPr>
              <w:t>7.1</w:t>
            </w:r>
            <w:r w:rsidRPr="00D11C87">
              <w:rPr>
                <w:sz w:val="24"/>
                <w:szCs w:val="24"/>
              </w:rPr>
              <w:t xml:space="preserve"> Методики, проводится дальнейший сбор и анализ ценовой информации в вышеуказанном порядке. В случае если в результате поиска не удалось найти необходимое и достаточное для расчета НМЦ количество ИЦИ в пределах </w:t>
            </w:r>
            <w:r>
              <w:rPr>
                <w:sz w:val="24"/>
                <w:szCs w:val="24"/>
              </w:rPr>
              <w:t>2</w:t>
            </w:r>
            <w:r w:rsidRPr="00D11C87">
              <w:rPr>
                <w:sz w:val="24"/>
                <w:szCs w:val="24"/>
              </w:rPr>
              <w:t>0 % от имеющейся минимальной цены выборки, необходимо провести анализ ИЦИ с минимальной ценой на соответствие рыночным условиям. При обнаружении признаков аномальности такого ИЦИ, позволяющих предполагать о том, что указанная в нем цена является демпинговой (искусственно занижена)/рекламной или указана с учетом скидок, акций и т.д., он исключается из выборки и в качестве минимальной цены выборки принимается следующая (ближайшая к аномальной цене) цена.</w:t>
            </w:r>
          </w:p>
        </w:tc>
      </w:tr>
    </w:tbl>
    <w:p w:rsidR="00D36379" w:rsidRPr="00D11C87" w:rsidRDefault="00D36379" w:rsidP="00D36379">
      <w:pPr>
        <w:tabs>
          <w:tab w:val="center" w:pos="4677"/>
          <w:tab w:val="right" w:pos="9355"/>
        </w:tabs>
        <w:spacing w:after="0" w:line="240" w:lineRule="auto"/>
        <w:rPr>
          <w:rFonts w:ascii="Times New Roman" w:eastAsia="Times New Roman" w:hAnsi="Times New Roman"/>
          <w:i/>
          <w:sz w:val="20"/>
          <w:szCs w:val="24"/>
          <w:lang w:eastAsia="ru-RU"/>
        </w:rPr>
      </w:pPr>
      <w:r w:rsidRPr="00D11C87">
        <w:rPr>
          <w:rFonts w:ascii="Times New Roman" w:eastAsia="Times New Roman" w:hAnsi="Times New Roman"/>
          <w:i/>
          <w:sz w:val="20"/>
          <w:szCs w:val="24"/>
          <w:vertAlign w:val="superscript"/>
          <w:lang w:eastAsia="ru-RU"/>
        </w:rPr>
        <w:t>*</w:t>
      </w:r>
      <w:r w:rsidRPr="00D11C87">
        <w:rPr>
          <w:rFonts w:ascii="Times New Roman" w:eastAsia="Times New Roman" w:hAnsi="Times New Roman"/>
          <w:i/>
          <w:sz w:val="20"/>
          <w:szCs w:val="24"/>
          <w:lang w:eastAsia="ru-RU"/>
        </w:rPr>
        <w:t xml:space="preserve"> указан оптимальный срок в рабочих днях</w:t>
      </w:r>
    </w:p>
    <w:p w:rsidR="00D36379" w:rsidRPr="00D11C87" w:rsidRDefault="00D36379" w:rsidP="00D36379">
      <w:pPr>
        <w:tabs>
          <w:tab w:val="center" w:pos="4677"/>
          <w:tab w:val="right" w:pos="9355"/>
        </w:tabs>
        <w:spacing w:after="0" w:line="240" w:lineRule="auto"/>
        <w:rPr>
          <w:rFonts w:ascii="Times New Roman" w:eastAsia="Times New Roman" w:hAnsi="Times New Roman"/>
          <w:i/>
          <w:sz w:val="20"/>
          <w:szCs w:val="24"/>
          <w:lang w:eastAsia="ru-RU"/>
        </w:rPr>
        <w:sectPr w:rsidR="00D36379" w:rsidRPr="00D11C87" w:rsidSect="00D36379">
          <w:footerReference w:type="default" r:id="rId54"/>
          <w:pgSz w:w="16838" w:h="11906" w:orient="landscape"/>
          <w:pgMar w:top="851" w:right="1134" w:bottom="709" w:left="1134" w:header="709" w:footer="709" w:gutter="0"/>
          <w:cols w:space="708"/>
          <w:docGrid w:linePitch="360"/>
        </w:sectPr>
      </w:pPr>
      <w:r w:rsidRPr="00D11C87">
        <w:rPr>
          <w:rFonts w:ascii="Times New Roman" w:eastAsia="Times New Roman" w:hAnsi="Times New Roman"/>
          <w:i/>
          <w:sz w:val="20"/>
          <w:szCs w:val="24"/>
          <w:vertAlign w:val="superscript"/>
          <w:lang w:eastAsia="ru-RU"/>
        </w:rPr>
        <w:t>**</w:t>
      </w:r>
      <w:r w:rsidRPr="00D11C87">
        <w:rPr>
          <w:rFonts w:ascii="Times New Roman" w:eastAsia="Times New Roman" w:hAnsi="Times New Roman"/>
          <w:i/>
          <w:sz w:val="20"/>
          <w:szCs w:val="24"/>
          <w:lang w:eastAsia="ru-RU"/>
        </w:rPr>
        <w:t xml:space="preserve"> указаны пункты Методики, описывающие порядок выполнения соответствующего этапа/шага</w:t>
      </w:r>
    </w:p>
    <w:p w:rsidR="00D36379" w:rsidRPr="00D11C87" w:rsidRDefault="00D36379" w:rsidP="00D36379">
      <w:pPr>
        <w:spacing w:after="0" w:line="240" w:lineRule="auto"/>
        <w:jc w:val="right"/>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 xml:space="preserve">Приложение 2 </w:t>
      </w:r>
    </w:p>
    <w:p w:rsidR="00D36379" w:rsidRPr="00D11C87" w:rsidRDefault="00D36379" w:rsidP="00D36379">
      <w:pPr>
        <w:spacing w:after="0" w:line="240" w:lineRule="auto"/>
        <w:jc w:val="right"/>
        <w:rPr>
          <w:rFonts w:ascii="Times New Roman" w:eastAsia="Times New Roman" w:hAnsi="Times New Roman"/>
          <w:sz w:val="24"/>
          <w:szCs w:val="24"/>
          <w:lang w:eastAsia="ru-RU"/>
        </w:rPr>
      </w:pPr>
    </w:p>
    <w:p w:rsidR="00D36379" w:rsidRPr="00D11C87" w:rsidRDefault="00D36379" w:rsidP="00D36379">
      <w:pPr>
        <w:spacing w:after="0" w:line="240" w:lineRule="auto"/>
        <w:jc w:val="right"/>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Таблица 2.1</w:t>
      </w:r>
    </w:p>
    <w:p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Таблицы расчета стоимости товара/работы/услуги</w:t>
      </w:r>
    </w:p>
    <w:p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затратным методом по статьям</w:t>
      </w:r>
    </w:p>
    <w:p w:rsidR="00D36379" w:rsidRPr="00D11C87" w:rsidRDefault="00D36379" w:rsidP="00D36379">
      <w:pPr>
        <w:spacing w:after="0" w:line="240" w:lineRule="auto"/>
        <w:jc w:val="center"/>
        <w:rPr>
          <w:rFonts w:ascii="Times New Roman" w:eastAsia="Times New Roman" w:hAnsi="Times New Roman"/>
          <w:sz w:val="24"/>
          <w:szCs w:val="24"/>
          <w:lang w:eastAsia="ru-RU"/>
        </w:rPr>
      </w:pPr>
    </w:p>
    <w:tbl>
      <w:tblPr>
        <w:tblW w:w="9721" w:type="dxa"/>
        <w:jc w:val="center"/>
        <w:tblLook w:val="0000" w:firstRow="0" w:lastRow="0" w:firstColumn="0" w:lastColumn="0" w:noHBand="0" w:noVBand="0"/>
      </w:tblPr>
      <w:tblGrid>
        <w:gridCol w:w="897"/>
        <w:gridCol w:w="6697"/>
        <w:gridCol w:w="2127"/>
      </w:tblGrid>
      <w:tr w:rsidR="00D36379" w:rsidRPr="00D11C87" w:rsidTr="00D36379">
        <w:trPr>
          <w:trHeight w:val="315"/>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 п/п</w:t>
            </w:r>
          </w:p>
        </w:tc>
        <w:tc>
          <w:tcPr>
            <w:tcW w:w="6697" w:type="dxa"/>
            <w:tcBorders>
              <w:top w:val="single" w:sz="4" w:space="0" w:color="auto"/>
              <w:left w:val="nil"/>
              <w:bottom w:val="single" w:sz="4" w:space="0" w:color="auto"/>
              <w:right w:val="single" w:sz="4" w:space="0" w:color="000000"/>
            </w:tcBorders>
            <w:shd w:val="clear" w:color="auto" w:fill="auto"/>
            <w:noWrap/>
            <w:vAlign w:val="center"/>
          </w:tcPr>
          <w:p w:rsidR="00D36379" w:rsidRPr="00D11C87" w:rsidRDefault="00D36379" w:rsidP="00D36379">
            <w:pPr>
              <w:spacing w:after="0" w:line="240" w:lineRule="auto"/>
              <w:jc w:val="center"/>
              <w:rPr>
                <w:rFonts w:ascii="Times New Roman" w:eastAsia="Times New Roman" w:hAnsi="Times New Roman"/>
                <w:sz w:val="24"/>
                <w:szCs w:val="24"/>
                <w:vertAlign w:val="superscript"/>
                <w:lang w:eastAsia="ru-RU"/>
              </w:rPr>
            </w:pPr>
            <w:r w:rsidRPr="00D11C87">
              <w:rPr>
                <w:rFonts w:ascii="Times New Roman" w:eastAsia="Times New Roman" w:hAnsi="Times New Roman"/>
                <w:sz w:val="24"/>
                <w:szCs w:val="24"/>
                <w:lang w:eastAsia="ru-RU"/>
              </w:rPr>
              <w:t>Предметные статьи расходов</w:t>
            </w:r>
            <w:r w:rsidRPr="00D11C87">
              <w:rPr>
                <w:rFonts w:ascii="Times New Roman" w:eastAsia="Times New Roman" w:hAnsi="Times New Roman"/>
                <w:sz w:val="24"/>
                <w:szCs w:val="24"/>
                <w:vertAlign w:val="superscript"/>
                <w:lang w:eastAsia="ru-RU"/>
              </w:rPr>
              <w:t>1</w:t>
            </w:r>
          </w:p>
        </w:tc>
        <w:tc>
          <w:tcPr>
            <w:tcW w:w="2127" w:type="dxa"/>
            <w:tcBorders>
              <w:top w:val="single" w:sz="4" w:space="0" w:color="auto"/>
              <w:left w:val="nil"/>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Сумма, руб.</w:t>
            </w:r>
          </w:p>
        </w:tc>
      </w:tr>
      <w:tr w:rsidR="00D36379" w:rsidRPr="00D11C87" w:rsidTr="00D36379">
        <w:trPr>
          <w:trHeight w:val="315"/>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1.</w:t>
            </w:r>
          </w:p>
        </w:tc>
        <w:tc>
          <w:tcPr>
            <w:tcW w:w="66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Прямые расходы, в том числе:</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rsidTr="00D36379">
        <w:trPr>
          <w:trHeight w:val="315"/>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1.1.</w:t>
            </w:r>
          </w:p>
        </w:tc>
        <w:tc>
          <w:tcPr>
            <w:tcW w:w="66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Материальные расходы</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rsidTr="00D36379">
        <w:trPr>
          <w:trHeight w:val="300"/>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1.2.</w:t>
            </w:r>
          </w:p>
        </w:tc>
        <w:tc>
          <w:tcPr>
            <w:tcW w:w="66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Расходы на оплату труда</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rsidTr="00D36379">
        <w:trPr>
          <w:trHeight w:val="300"/>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1.3.</w:t>
            </w:r>
          </w:p>
        </w:tc>
        <w:tc>
          <w:tcPr>
            <w:tcW w:w="66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Обязательные отчисления от оплаты труда</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rsidTr="00D36379">
        <w:trPr>
          <w:trHeight w:val="315"/>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1.4.</w:t>
            </w:r>
          </w:p>
        </w:tc>
        <w:tc>
          <w:tcPr>
            <w:tcW w:w="66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rPr>
                <w:rFonts w:ascii="Times New Roman" w:eastAsia="Times New Roman" w:hAnsi="Times New Roman"/>
                <w:sz w:val="24"/>
                <w:szCs w:val="24"/>
                <w:vertAlign w:val="superscript"/>
                <w:lang w:eastAsia="ru-RU"/>
              </w:rPr>
            </w:pPr>
            <w:r w:rsidRPr="00D11C87">
              <w:rPr>
                <w:rFonts w:ascii="Times New Roman" w:eastAsia="Times New Roman" w:hAnsi="Times New Roman"/>
                <w:sz w:val="24"/>
                <w:szCs w:val="24"/>
                <w:lang w:eastAsia="ru-RU"/>
              </w:rPr>
              <w:t>Амортизационные отчисления</w:t>
            </w:r>
            <w:r w:rsidRPr="00D11C87">
              <w:rPr>
                <w:rFonts w:ascii="Times New Roman" w:eastAsia="Times New Roman" w:hAnsi="Times New Roman"/>
                <w:sz w:val="24"/>
                <w:szCs w:val="24"/>
                <w:vertAlign w:val="superscript"/>
                <w:lang w:eastAsia="ru-RU"/>
              </w:rPr>
              <w:t>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rsidTr="00D36379">
        <w:trPr>
          <w:trHeight w:val="315"/>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1.5.</w:t>
            </w:r>
          </w:p>
        </w:tc>
        <w:tc>
          <w:tcPr>
            <w:tcW w:w="66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Прочие расходы (при наличии – дать расшифровку)</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rsidTr="00D36379">
        <w:trPr>
          <w:trHeight w:val="315"/>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2.</w:t>
            </w:r>
          </w:p>
        </w:tc>
        <w:tc>
          <w:tcPr>
            <w:tcW w:w="66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Накладные расходы (__ % от п. 1.2)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rsidTr="00D36379">
        <w:trPr>
          <w:trHeight w:val="315"/>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3.</w:t>
            </w:r>
          </w:p>
        </w:tc>
        <w:tc>
          <w:tcPr>
            <w:tcW w:w="66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Всего расходов собственными силами</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rsidTr="00D36379">
        <w:trPr>
          <w:trHeight w:val="331"/>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4.</w:t>
            </w:r>
          </w:p>
        </w:tc>
        <w:tc>
          <w:tcPr>
            <w:tcW w:w="6697" w:type="dxa"/>
            <w:tcBorders>
              <w:top w:val="single" w:sz="4" w:space="0" w:color="auto"/>
              <w:left w:val="single" w:sz="4" w:space="0" w:color="auto"/>
              <w:bottom w:val="single" w:sz="4" w:space="0" w:color="auto"/>
              <w:right w:val="single" w:sz="4" w:space="0" w:color="auto"/>
            </w:tcBorders>
            <w:shd w:val="clear" w:color="auto" w:fill="auto"/>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Возмещаемые расходы, в том числе:</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rsidTr="00D36379">
        <w:trPr>
          <w:trHeight w:val="331"/>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4.1.</w:t>
            </w:r>
          </w:p>
        </w:tc>
        <w:tc>
          <w:tcPr>
            <w:tcW w:w="6697" w:type="dxa"/>
            <w:tcBorders>
              <w:top w:val="single" w:sz="4" w:space="0" w:color="auto"/>
              <w:left w:val="single" w:sz="4" w:space="0" w:color="auto"/>
              <w:bottom w:val="single" w:sz="4" w:space="0" w:color="auto"/>
              <w:right w:val="single" w:sz="4" w:space="0" w:color="auto"/>
            </w:tcBorders>
            <w:shd w:val="clear" w:color="auto" w:fill="auto"/>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Затраты на выполнение работ сторонними организациями</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rsidTr="00D36379">
        <w:trPr>
          <w:trHeight w:val="315"/>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4.2.</w:t>
            </w:r>
          </w:p>
        </w:tc>
        <w:tc>
          <w:tcPr>
            <w:tcW w:w="66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Специальное оборудование</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rsidTr="00D36379">
        <w:trPr>
          <w:trHeight w:val="315"/>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5.</w:t>
            </w:r>
          </w:p>
        </w:tc>
        <w:tc>
          <w:tcPr>
            <w:tcW w:w="66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Командировочные расходы</w:t>
            </w:r>
            <w:r w:rsidRPr="00D11C87">
              <w:rPr>
                <w:rFonts w:ascii="Times New Roman" w:eastAsia="Times New Roman" w:hAnsi="Times New Roman"/>
                <w:sz w:val="24"/>
                <w:szCs w:val="24"/>
                <w:vertAlign w:val="superscript"/>
                <w:lang w:eastAsia="ru-RU"/>
              </w:rPr>
              <w:t>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rsidTr="00D36379">
        <w:trPr>
          <w:trHeight w:val="315"/>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6.</w:t>
            </w:r>
          </w:p>
        </w:tc>
        <w:tc>
          <w:tcPr>
            <w:tcW w:w="66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Всего расходов</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rsidTr="00D36379">
        <w:trPr>
          <w:trHeight w:val="315"/>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7.</w:t>
            </w:r>
          </w:p>
        </w:tc>
        <w:tc>
          <w:tcPr>
            <w:tcW w:w="66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Прибыль (__ % от п. 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rsidTr="00D36379">
        <w:trPr>
          <w:trHeight w:val="315"/>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8.</w:t>
            </w:r>
          </w:p>
        </w:tc>
        <w:tc>
          <w:tcPr>
            <w:tcW w:w="66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Цена договора</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p>
        </w:tc>
      </w:tr>
    </w:tbl>
    <w:p w:rsidR="00D36379" w:rsidRPr="00D11C87" w:rsidRDefault="00D36379" w:rsidP="00D36379">
      <w:pPr>
        <w:tabs>
          <w:tab w:val="left" w:pos="0"/>
          <w:tab w:val="left" w:pos="1620"/>
        </w:tabs>
        <w:spacing w:after="0" w:line="240" w:lineRule="auto"/>
        <w:jc w:val="both"/>
        <w:rPr>
          <w:rFonts w:ascii="Times New Roman" w:eastAsia="Times New Roman" w:hAnsi="Times New Roman"/>
          <w:i/>
          <w:sz w:val="20"/>
          <w:szCs w:val="20"/>
          <w:lang w:eastAsia="ru-RU"/>
        </w:rPr>
      </w:pPr>
      <w:r w:rsidRPr="00D11C87">
        <w:rPr>
          <w:rFonts w:ascii="Times New Roman" w:eastAsia="Times New Roman" w:hAnsi="Times New Roman"/>
          <w:i/>
          <w:sz w:val="20"/>
          <w:szCs w:val="20"/>
          <w:vertAlign w:val="superscript"/>
          <w:lang w:eastAsia="ru-RU"/>
        </w:rPr>
        <w:t xml:space="preserve">1 </w:t>
      </w:r>
      <w:r w:rsidRPr="00D11C87">
        <w:rPr>
          <w:rFonts w:ascii="Times New Roman" w:eastAsia="Times New Roman" w:hAnsi="Times New Roman"/>
          <w:i/>
          <w:sz w:val="20"/>
          <w:szCs w:val="20"/>
          <w:lang w:eastAsia="ru-RU"/>
        </w:rPr>
        <w:t>В зависимости от условий проекта договора в данный столбец могут включаться дополнительные данные, которые учитываются при расчете стоимости (например: НДС, итоговая цена с НДС, дополнительные затраты и другое). В случае включения в таблицу дополнительных затрат, необходимо дать их расшифровку и обоснование.</w:t>
      </w:r>
    </w:p>
    <w:p w:rsidR="00D36379" w:rsidRPr="00D11C87" w:rsidRDefault="00D36379" w:rsidP="00D36379">
      <w:pPr>
        <w:tabs>
          <w:tab w:val="left" w:pos="0"/>
          <w:tab w:val="left" w:pos="1620"/>
        </w:tabs>
        <w:spacing w:after="0" w:line="240" w:lineRule="auto"/>
        <w:jc w:val="both"/>
        <w:rPr>
          <w:rFonts w:ascii="Times New Roman" w:eastAsia="Times New Roman" w:hAnsi="Times New Roman"/>
          <w:i/>
          <w:sz w:val="20"/>
          <w:szCs w:val="20"/>
          <w:lang w:eastAsia="ru-RU"/>
        </w:rPr>
      </w:pPr>
      <w:r w:rsidRPr="00D11C87">
        <w:rPr>
          <w:rFonts w:ascii="Times New Roman" w:eastAsia="Times New Roman" w:hAnsi="Times New Roman"/>
          <w:i/>
          <w:sz w:val="20"/>
          <w:szCs w:val="20"/>
          <w:vertAlign w:val="superscript"/>
          <w:lang w:eastAsia="ru-RU"/>
        </w:rPr>
        <w:t xml:space="preserve">2 </w:t>
      </w:r>
      <w:r w:rsidRPr="00D11C87">
        <w:rPr>
          <w:rFonts w:ascii="Times New Roman" w:eastAsia="Times New Roman" w:hAnsi="Times New Roman"/>
          <w:i/>
          <w:sz w:val="20"/>
          <w:szCs w:val="20"/>
          <w:lang w:eastAsia="ru-RU"/>
        </w:rPr>
        <w:t>Сумма амортизационных отчислений указывается в случае оказания услуг по аренде/лизингу имущества/услуг с использованием имущества исполнителя (рассчитывается от стоимости имущества).</w:t>
      </w:r>
    </w:p>
    <w:p w:rsidR="00D36379" w:rsidRPr="00D11C87" w:rsidRDefault="00D36379" w:rsidP="00D36379">
      <w:pPr>
        <w:tabs>
          <w:tab w:val="left" w:pos="0"/>
          <w:tab w:val="left" w:pos="1620"/>
        </w:tabs>
        <w:spacing w:after="0" w:line="240" w:lineRule="auto"/>
        <w:jc w:val="both"/>
        <w:rPr>
          <w:rFonts w:ascii="Times New Roman" w:eastAsia="Times New Roman" w:hAnsi="Times New Roman"/>
          <w:i/>
          <w:sz w:val="20"/>
          <w:szCs w:val="20"/>
          <w:lang w:eastAsia="ru-RU"/>
        </w:rPr>
      </w:pPr>
      <w:r w:rsidRPr="00D11C87">
        <w:rPr>
          <w:rFonts w:ascii="Times New Roman" w:eastAsia="Times New Roman" w:hAnsi="Times New Roman"/>
          <w:i/>
          <w:sz w:val="20"/>
          <w:szCs w:val="20"/>
          <w:vertAlign w:val="superscript"/>
          <w:lang w:eastAsia="ru-RU"/>
        </w:rPr>
        <w:t xml:space="preserve">3 </w:t>
      </w:r>
      <w:r w:rsidRPr="00D11C87">
        <w:rPr>
          <w:rFonts w:ascii="Times New Roman" w:eastAsia="Times New Roman" w:hAnsi="Times New Roman"/>
          <w:i/>
          <w:sz w:val="20"/>
          <w:szCs w:val="20"/>
          <w:lang w:eastAsia="ru-RU"/>
        </w:rPr>
        <w:t>Расшифровка командировочных расходов по форме Таблицы 2.6.</w:t>
      </w:r>
    </w:p>
    <w:p w:rsidR="00D36379" w:rsidRPr="00D11C87" w:rsidRDefault="00D36379" w:rsidP="00D36379">
      <w:pPr>
        <w:spacing w:after="0" w:line="240" w:lineRule="auto"/>
        <w:rPr>
          <w:rFonts w:ascii="Times New Roman" w:eastAsia="Times New Roman" w:hAnsi="Times New Roman"/>
          <w:i/>
          <w:sz w:val="24"/>
          <w:szCs w:val="24"/>
          <w:lang w:eastAsia="ru-RU"/>
        </w:rPr>
      </w:pPr>
    </w:p>
    <w:p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Ф.И.О. должность исполнителя          _______________________ (подпись)</w:t>
      </w:r>
    </w:p>
    <w:p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Ф.И.О. должность руководителя         _______________________ (подпись)</w:t>
      </w:r>
    </w:p>
    <w:p w:rsidR="00D36379" w:rsidRPr="00D11C87" w:rsidRDefault="00D36379" w:rsidP="00D36379">
      <w:pPr>
        <w:spacing w:after="0" w:line="240" w:lineRule="auto"/>
        <w:rPr>
          <w:rFonts w:ascii="Times New Roman" w:eastAsia="Times New Roman" w:hAnsi="Times New Roman"/>
          <w:sz w:val="24"/>
          <w:szCs w:val="24"/>
          <w:lang w:eastAsia="ru-RU"/>
        </w:rPr>
      </w:pPr>
    </w:p>
    <w:p w:rsidR="00D36379" w:rsidRPr="00D11C87" w:rsidRDefault="00D36379" w:rsidP="00D36379">
      <w:pPr>
        <w:spacing w:after="0" w:line="240" w:lineRule="auto"/>
        <w:jc w:val="right"/>
        <w:rPr>
          <w:rFonts w:ascii="Times New Roman" w:eastAsia="Times New Roman" w:hAnsi="Times New Roman"/>
          <w:sz w:val="28"/>
          <w:szCs w:val="28"/>
          <w:lang w:eastAsia="ru-RU"/>
        </w:rPr>
      </w:pPr>
      <w:r w:rsidRPr="00D11C87">
        <w:rPr>
          <w:rFonts w:ascii="Times New Roman" w:eastAsia="Times New Roman" w:hAnsi="Times New Roman"/>
          <w:sz w:val="24"/>
          <w:szCs w:val="24"/>
          <w:lang w:eastAsia="ru-RU"/>
        </w:rPr>
        <w:t>Таблица 2.2</w:t>
      </w:r>
    </w:p>
    <w:p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Расшифровка статьи «Материальные расходы»</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
        <w:gridCol w:w="1614"/>
        <w:gridCol w:w="1792"/>
        <w:gridCol w:w="992"/>
        <w:gridCol w:w="570"/>
        <w:gridCol w:w="755"/>
        <w:gridCol w:w="1148"/>
        <w:gridCol w:w="1538"/>
        <w:gridCol w:w="1183"/>
      </w:tblGrid>
      <w:tr w:rsidR="00D36379" w:rsidRPr="00D11C87" w:rsidTr="00D36379">
        <w:trPr>
          <w:trHeight w:val="678"/>
          <w:jc w:val="center"/>
        </w:trPr>
        <w:tc>
          <w:tcPr>
            <w:tcW w:w="406" w:type="dxa"/>
            <w:shd w:val="clear" w:color="auto" w:fill="auto"/>
            <w:vAlign w:val="center"/>
          </w:tcPr>
          <w:p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 п/п</w:t>
            </w:r>
          </w:p>
        </w:tc>
        <w:tc>
          <w:tcPr>
            <w:tcW w:w="1614" w:type="dxa"/>
            <w:shd w:val="clear" w:color="auto" w:fill="auto"/>
            <w:vAlign w:val="center"/>
          </w:tcPr>
          <w:p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Наименование материала/ комплектующих</w:t>
            </w:r>
          </w:p>
        </w:tc>
        <w:tc>
          <w:tcPr>
            <w:tcW w:w="1792" w:type="dxa"/>
            <w:vAlign w:val="center"/>
          </w:tcPr>
          <w:p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Модель/ производитель/ технические характеристики</w:t>
            </w:r>
          </w:p>
        </w:tc>
        <w:tc>
          <w:tcPr>
            <w:tcW w:w="992" w:type="dxa"/>
            <w:vAlign w:val="center"/>
          </w:tcPr>
          <w:p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Срок поставки</w:t>
            </w:r>
          </w:p>
        </w:tc>
        <w:tc>
          <w:tcPr>
            <w:tcW w:w="570" w:type="dxa"/>
            <w:vAlign w:val="center"/>
          </w:tcPr>
          <w:p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Ед. изм.</w:t>
            </w:r>
          </w:p>
        </w:tc>
        <w:tc>
          <w:tcPr>
            <w:tcW w:w="755" w:type="dxa"/>
            <w:shd w:val="clear" w:color="auto" w:fill="auto"/>
            <w:vAlign w:val="center"/>
          </w:tcPr>
          <w:p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Кол-во,</w:t>
            </w:r>
          </w:p>
          <w:p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шт.</w:t>
            </w:r>
          </w:p>
        </w:tc>
        <w:tc>
          <w:tcPr>
            <w:tcW w:w="1148" w:type="dxa"/>
            <w:vAlign w:val="center"/>
          </w:tcPr>
          <w:p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Цена за ед.,</w:t>
            </w:r>
          </w:p>
          <w:p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руб.</w:t>
            </w:r>
          </w:p>
        </w:tc>
        <w:tc>
          <w:tcPr>
            <w:tcW w:w="1538" w:type="dxa"/>
            <w:vAlign w:val="center"/>
          </w:tcPr>
          <w:p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Транспортные и заготовительно-складские расходы, руб.</w:t>
            </w:r>
          </w:p>
        </w:tc>
        <w:tc>
          <w:tcPr>
            <w:tcW w:w="1183" w:type="dxa"/>
            <w:shd w:val="clear" w:color="auto" w:fill="auto"/>
            <w:vAlign w:val="center"/>
          </w:tcPr>
          <w:p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Общая цена,</w:t>
            </w:r>
          </w:p>
          <w:p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руб.</w:t>
            </w:r>
          </w:p>
        </w:tc>
      </w:tr>
      <w:tr w:rsidR="00D36379" w:rsidRPr="00D11C87" w:rsidTr="00D36379">
        <w:trPr>
          <w:trHeight w:val="407"/>
          <w:jc w:val="center"/>
        </w:trPr>
        <w:tc>
          <w:tcPr>
            <w:tcW w:w="406" w:type="dxa"/>
            <w:shd w:val="clear" w:color="auto" w:fill="auto"/>
            <w:vAlign w:val="center"/>
          </w:tcPr>
          <w:p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614" w:type="dxa"/>
            <w:shd w:val="clear" w:color="auto" w:fill="auto"/>
            <w:vAlign w:val="center"/>
          </w:tcPr>
          <w:p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792" w:type="dxa"/>
          </w:tcPr>
          <w:p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992" w:type="dxa"/>
          </w:tcPr>
          <w:p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570" w:type="dxa"/>
          </w:tcPr>
          <w:p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755" w:type="dxa"/>
            <w:shd w:val="clear" w:color="auto" w:fill="auto"/>
          </w:tcPr>
          <w:p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148" w:type="dxa"/>
          </w:tcPr>
          <w:p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538" w:type="dxa"/>
          </w:tcPr>
          <w:p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183" w:type="dxa"/>
            <w:shd w:val="clear" w:color="auto" w:fill="auto"/>
          </w:tcPr>
          <w:p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D36379" w:rsidRPr="00D11C87" w:rsidTr="00D36379">
        <w:trPr>
          <w:trHeight w:val="407"/>
          <w:jc w:val="center"/>
        </w:trPr>
        <w:tc>
          <w:tcPr>
            <w:tcW w:w="406" w:type="dxa"/>
            <w:shd w:val="clear" w:color="auto" w:fill="auto"/>
            <w:vAlign w:val="center"/>
          </w:tcPr>
          <w:p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614" w:type="dxa"/>
            <w:shd w:val="clear" w:color="auto" w:fill="auto"/>
            <w:vAlign w:val="center"/>
          </w:tcPr>
          <w:p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792" w:type="dxa"/>
          </w:tcPr>
          <w:p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992" w:type="dxa"/>
          </w:tcPr>
          <w:p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570" w:type="dxa"/>
          </w:tcPr>
          <w:p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755" w:type="dxa"/>
            <w:shd w:val="clear" w:color="auto" w:fill="auto"/>
          </w:tcPr>
          <w:p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148" w:type="dxa"/>
          </w:tcPr>
          <w:p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538" w:type="dxa"/>
          </w:tcPr>
          <w:p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183" w:type="dxa"/>
            <w:shd w:val="clear" w:color="auto" w:fill="auto"/>
          </w:tcPr>
          <w:p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D36379" w:rsidRPr="00D11C87" w:rsidTr="00D36379">
        <w:trPr>
          <w:trHeight w:val="407"/>
          <w:jc w:val="center"/>
        </w:trPr>
        <w:tc>
          <w:tcPr>
            <w:tcW w:w="406" w:type="dxa"/>
            <w:shd w:val="clear" w:color="auto" w:fill="auto"/>
            <w:vAlign w:val="center"/>
          </w:tcPr>
          <w:p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614" w:type="dxa"/>
            <w:shd w:val="clear" w:color="auto" w:fill="auto"/>
            <w:vAlign w:val="center"/>
          </w:tcPr>
          <w:p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792" w:type="dxa"/>
          </w:tcPr>
          <w:p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992" w:type="dxa"/>
          </w:tcPr>
          <w:p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570" w:type="dxa"/>
          </w:tcPr>
          <w:p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755" w:type="dxa"/>
            <w:shd w:val="clear" w:color="auto" w:fill="auto"/>
          </w:tcPr>
          <w:p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148" w:type="dxa"/>
          </w:tcPr>
          <w:p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538" w:type="dxa"/>
          </w:tcPr>
          <w:p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183" w:type="dxa"/>
            <w:shd w:val="clear" w:color="auto" w:fill="auto"/>
          </w:tcPr>
          <w:p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D36379" w:rsidRPr="00D11C87" w:rsidTr="00D36379">
        <w:trPr>
          <w:trHeight w:val="413"/>
          <w:jc w:val="center"/>
        </w:trPr>
        <w:tc>
          <w:tcPr>
            <w:tcW w:w="406" w:type="dxa"/>
            <w:shd w:val="clear" w:color="auto" w:fill="auto"/>
            <w:vAlign w:val="center"/>
          </w:tcPr>
          <w:p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614" w:type="dxa"/>
            <w:shd w:val="clear" w:color="auto" w:fill="auto"/>
            <w:vAlign w:val="center"/>
          </w:tcPr>
          <w:p w:rsidR="00D36379" w:rsidRPr="00D11C87" w:rsidRDefault="00D36379" w:rsidP="00D36379">
            <w:pPr>
              <w:spacing w:after="0" w:line="240" w:lineRule="auto"/>
              <w:jc w:val="right"/>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ИТОГО:</w:t>
            </w:r>
          </w:p>
        </w:tc>
        <w:tc>
          <w:tcPr>
            <w:tcW w:w="1792" w:type="dxa"/>
          </w:tcPr>
          <w:p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992" w:type="dxa"/>
          </w:tcPr>
          <w:p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570" w:type="dxa"/>
          </w:tcPr>
          <w:p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755" w:type="dxa"/>
            <w:shd w:val="clear" w:color="auto" w:fill="auto"/>
          </w:tcPr>
          <w:p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148" w:type="dxa"/>
          </w:tcPr>
          <w:p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538" w:type="dxa"/>
          </w:tcPr>
          <w:p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183" w:type="dxa"/>
            <w:shd w:val="clear" w:color="auto" w:fill="auto"/>
          </w:tcPr>
          <w:p w:rsidR="00D36379" w:rsidRPr="00D11C87" w:rsidRDefault="00D36379" w:rsidP="00D36379">
            <w:pPr>
              <w:widowControl w:val="0"/>
              <w:tabs>
                <w:tab w:val="center" w:pos="4153"/>
                <w:tab w:val="right" w:pos="8306"/>
              </w:tabs>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bl>
    <w:p w:rsidR="00D36379" w:rsidRPr="00D11C87" w:rsidRDefault="00D36379" w:rsidP="00D36379">
      <w:pPr>
        <w:spacing w:after="0" w:line="240" w:lineRule="auto"/>
        <w:rPr>
          <w:rFonts w:ascii="Times New Roman" w:eastAsia="Times New Roman" w:hAnsi="Times New Roman"/>
          <w:sz w:val="24"/>
          <w:szCs w:val="24"/>
          <w:lang w:eastAsia="ru-RU"/>
        </w:rPr>
      </w:pPr>
    </w:p>
    <w:p w:rsidR="00D36379" w:rsidRPr="00D11C87" w:rsidRDefault="00D36379" w:rsidP="00D36379">
      <w:pPr>
        <w:spacing w:after="0" w:line="240" w:lineRule="auto"/>
        <w:rPr>
          <w:rFonts w:ascii="Times New Roman" w:eastAsia="Times New Roman" w:hAnsi="Times New Roman"/>
          <w:sz w:val="24"/>
          <w:szCs w:val="24"/>
          <w:lang w:eastAsia="ru-RU"/>
        </w:rPr>
        <w:sectPr w:rsidR="00D36379" w:rsidRPr="00D11C87" w:rsidSect="00D36379">
          <w:footerReference w:type="default" r:id="rId55"/>
          <w:pgSz w:w="11906" w:h="16838" w:code="9"/>
          <w:pgMar w:top="1134" w:right="680" w:bottom="1134" w:left="1134" w:header="709" w:footer="709" w:gutter="0"/>
          <w:cols w:space="708"/>
          <w:docGrid w:linePitch="360"/>
        </w:sectPr>
      </w:pPr>
    </w:p>
    <w:p w:rsidR="00D36379" w:rsidRPr="00D11C87" w:rsidRDefault="00D36379" w:rsidP="00D36379">
      <w:pPr>
        <w:spacing w:after="0" w:line="240" w:lineRule="auto"/>
        <w:ind w:right="-144" w:firstLine="7088"/>
        <w:jc w:val="right"/>
        <w:rPr>
          <w:rFonts w:ascii="Times New Roman" w:eastAsia="Times New Roman" w:hAnsi="Times New Roman"/>
          <w:sz w:val="28"/>
          <w:szCs w:val="28"/>
          <w:lang w:eastAsia="ru-RU"/>
        </w:rPr>
      </w:pPr>
      <w:r w:rsidRPr="00D11C87">
        <w:rPr>
          <w:rFonts w:ascii="Times New Roman" w:eastAsia="Times New Roman" w:hAnsi="Times New Roman"/>
          <w:sz w:val="24"/>
          <w:szCs w:val="24"/>
          <w:lang w:eastAsia="ru-RU"/>
        </w:rPr>
        <w:t>Таблица 2.3</w:t>
      </w:r>
    </w:p>
    <w:p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Расшифровка статьи «Специальное оборудование»</w:t>
      </w:r>
    </w:p>
    <w:tbl>
      <w:tblPr>
        <w:tblW w:w="10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1"/>
        <w:gridCol w:w="1741"/>
        <w:gridCol w:w="1739"/>
        <w:gridCol w:w="1326"/>
        <w:gridCol w:w="820"/>
        <w:gridCol w:w="1093"/>
        <w:gridCol w:w="1647"/>
        <w:gridCol w:w="1328"/>
      </w:tblGrid>
      <w:tr w:rsidR="00D36379" w:rsidRPr="00D11C87" w:rsidTr="00D36379">
        <w:trPr>
          <w:trHeight w:val="678"/>
          <w:jc w:val="center"/>
        </w:trPr>
        <w:tc>
          <w:tcPr>
            <w:tcW w:w="461" w:type="dxa"/>
            <w:shd w:val="clear" w:color="auto" w:fill="auto"/>
            <w:vAlign w:val="center"/>
          </w:tcPr>
          <w:p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 п/п</w:t>
            </w:r>
          </w:p>
        </w:tc>
        <w:tc>
          <w:tcPr>
            <w:tcW w:w="1741" w:type="dxa"/>
            <w:shd w:val="clear" w:color="auto" w:fill="auto"/>
            <w:vAlign w:val="center"/>
          </w:tcPr>
          <w:p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Наименование оборудования</w:t>
            </w:r>
          </w:p>
        </w:tc>
        <w:tc>
          <w:tcPr>
            <w:tcW w:w="1739" w:type="dxa"/>
            <w:vAlign w:val="center"/>
          </w:tcPr>
          <w:p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Производитель/ спецификация</w:t>
            </w:r>
          </w:p>
        </w:tc>
        <w:tc>
          <w:tcPr>
            <w:tcW w:w="1326" w:type="dxa"/>
            <w:vAlign w:val="center"/>
          </w:tcPr>
          <w:p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Срок поставки</w:t>
            </w:r>
          </w:p>
        </w:tc>
        <w:tc>
          <w:tcPr>
            <w:tcW w:w="820" w:type="dxa"/>
            <w:shd w:val="clear" w:color="auto" w:fill="auto"/>
            <w:vAlign w:val="center"/>
          </w:tcPr>
          <w:p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Кол-во, шт.</w:t>
            </w:r>
          </w:p>
        </w:tc>
        <w:tc>
          <w:tcPr>
            <w:tcW w:w="1093" w:type="dxa"/>
            <w:vAlign w:val="center"/>
          </w:tcPr>
          <w:p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Цена за ед.,</w:t>
            </w:r>
          </w:p>
          <w:p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руб.</w:t>
            </w:r>
          </w:p>
        </w:tc>
        <w:tc>
          <w:tcPr>
            <w:tcW w:w="1647" w:type="dxa"/>
            <w:vAlign w:val="center"/>
          </w:tcPr>
          <w:p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Транспортные и заготовительно-складские расходы, руб.</w:t>
            </w:r>
          </w:p>
        </w:tc>
        <w:tc>
          <w:tcPr>
            <w:tcW w:w="1328" w:type="dxa"/>
            <w:shd w:val="clear" w:color="auto" w:fill="auto"/>
            <w:vAlign w:val="center"/>
          </w:tcPr>
          <w:p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Общая цена,</w:t>
            </w:r>
          </w:p>
          <w:p w:rsidR="00D36379" w:rsidRPr="00D11C87" w:rsidRDefault="00D36379" w:rsidP="00D36379">
            <w:pPr>
              <w:spacing w:after="0" w:line="240" w:lineRule="auto"/>
              <w:ind w:left="-127" w:right="-96"/>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руб.</w:t>
            </w:r>
          </w:p>
        </w:tc>
      </w:tr>
      <w:tr w:rsidR="00D36379" w:rsidRPr="00D11C87" w:rsidTr="00D36379">
        <w:trPr>
          <w:trHeight w:val="407"/>
          <w:jc w:val="center"/>
        </w:trPr>
        <w:tc>
          <w:tcPr>
            <w:tcW w:w="461" w:type="dxa"/>
            <w:shd w:val="clear" w:color="auto" w:fill="auto"/>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1741" w:type="dxa"/>
            <w:shd w:val="clear" w:color="auto" w:fill="auto"/>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1739" w:type="dxa"/>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1326" w:type="dxa"/>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820" w:type="dxa"/>
            <w:shd w:val="clear" w:color="auto" w:fill="auto"/>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1093" w:type="dxa"/>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1647" w:type="dxa"/>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1328" w:type="dxa"/>
            <w:shd w:val="clear" w:color="auto" w:fill="auto"/>
          </w:tcPr>
          <w:p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rsidTr="00D36379">
        <w:trPr>
          <w:trHeight w:val="407"/>
          <w:jc w:val="center"/>
        </w:trPr>
        <w:tc>
          <w:tcPr>
            <w:tcW w:w="461" w:type="dxa"/>
            <w:shd w:val="clear" w:color="auto" w:fill="auto"/>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1741" w:type="dxa"/>
            <w:shd w:val="clear" w:color="auto" w:fill="auto"/>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1739" w:type="dxa"/>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1326" w:type="dxa"/>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820" w:type="dxa"/>
            <w:shd w:val="clear" w:color="auto" w:fill="auto"/>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1093" w:type="dxa"/>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1647" w:type="dxa"/>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1328" w:type="dxa"/>
            <w:shd w:val="clear" w:color="auto" w:fill="auto"/>
          </w:tcPr>
          <w:p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rsidTr="00D36379">
        <w:trPr>
          <w:trHeight w:val="407"/>
          <w:jc w:val="center"/>
        </w:trPr>
        <w:tc>
          <w:tcPr>
            <w:tcW w:w="461" w:type="dxa"/>
            <w:shd w:val="clear" w:color="auto" w:fill="auto"/>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1741" w:type="dxa"/>
            <w:shd w:val="clear" w:color="auto" w:fill="auto"/>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1739" w:type="dxa"/>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1326" w:type="dxa"/>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820" w:type="dxa"/>
            <w:shd w:val="clear" w:color="auto" w:fill="auto"/>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1093" w:type="dxa"/>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1647" w:type="dxa"/>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1328" w:type="dxa"/>
            <w:shd w:val="clear" w:color="auto" w:fill="auto"/>
          </w:tcPr>
          <w:p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rsidTr="00D36379">
        <w:trPr>
          <w:trHeight w:val="413"/>
          <w:jc w:val="center"/>
        </w:trPr>
        <w:tc>
          <w:tcPr>
            <w:tcW w:w="461" w:type="dxa"/>
            <w:shd w:val="clear" w:color="auto" w:fill="auto"/>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1741" w:type="dxa"/>
            <w:shd w:val="clear" w:color="auto" w:fill="auto"/>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1739" w:type="dxa"/>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1326" w:type="dxa"/>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820" w:type="dxa"/>
            <w:shd w:val="clear" w:color="auto" w:fill="auto"/>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1093" w:type="dxa"/>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1647" w:type="dxa"/>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1328" w:type="dxa"/>
            <w:shd w:val="clear" w:color="auto" w:fill="auto"/>
          </w:tcPr>
          <w:p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rsidTr="00D36379">
        <w:trPr>
          <w:trHeight w:val="413"/>
          <w:jc w:val="center"/>
        </w:trPr>
        <w:tc>
          <w:tcPr>
            <w:tcW w:w="461" w:type="dxa"/>
            <w:shd w:val="clear" w:color="auto" w:fill="auto"/>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1741" w:type="dxa"/>
            <w:shd w:val="clear" w:color="auto" w:fill="auto"/>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ИТОГО</w:t>
            </w:r>
          </w:p>
        </w:tc>
        <w:tc>
          <w:tcPr>
            <w:tcW w:w="1739" w:type="dxa"/>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1326" w:type="dxa"/>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820" w:type="dxa"/>
            <w:shd w:val="clear" w:color="auto" w:fill="auto"/>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1093" w:type="dxa"/>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1647" w:type="dxa"/>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1328" w:type="dxa"/>
            <w:shd w:val="clear" w:color="auto" w:fill="auto"/>
          </w:tcPr>
          <w:p w:rsidR="00D36379" w:rsidRPr="00D11C87" w:rsidRDefault="00D36379" w:rsidP="00D36379">
            <w:pPr>
              <w:spacing w:after="0" w:line="240" w:lineRule="auto"/>
              <w:rPr>
                <w:rFonts w:ascii="Times New Roman" w:eastAsia="Times New Roman" w:hAnsi="Times New Roman"/>
                <w:sz w:val="24"/>
                <w:szCs w:val="24"/>
                <w:lang w:eastAsia="ru-RU"/>
              </w:rPr>
            </w:pPr>
          </w:p>
        </w:tc>
      </w:tr>
    </w:tbl>
    <w:p w:rsidR="00D36379" w:rsidRPr="00D11C87" w:rsidRDefault="00D36379" w:rsidP="00D36379">
      <w:pPr>
        <w:spacing w:after="0" w:line="240" w:lineRule="auto"/>
        <w:rPr>
          <w:rFonts w:ascii="Times New Roman" w:eastAsia="Times New Roman" w:hAnsi="Times New Roman"/>
          <w:sz w:val="24"/>
          <w:szCs w:val="24"/>
          <w:lang w:eastAsia="ru-RU"/>
        </w:rPr>
      </w:pPr>
    </w:p>
    <w:p w:rsidR="00D36379" w:rsidRPr="00D11C87" w:rsidRDefault="00D36379" w:rsidP="00D36379">
      <w:pPr>
        <w:spacing w:after="0" w:line="240" w:lineRule="auto"/>
        <w:jc w:val="right"/>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Таблица 2.4</w:t>
      </w:r>
    </w:p>
    <w:p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Расшифровка статьи затрат «Расходы на оплату труда».</w:t>
      </w:r>
    </w:p>
    <w:p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Расчет  трудоемкости с применением типовых работ</w:t>
      </w:r>
    </w:p>
    <w:tbl>
      <w:tblPr>
        <w:tblW w:w="1006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587"/>
        <w:gridCol w:w="1701"/>
        <w:gridCol w:w="2127"/>
        <w:gridCol w:w="1842"/>
        <w:gridCol w:w="2268"/>
      </w:tblGrid>
      <w:tr w:rsidR="00D36379" w:rsidRPr="00D11C87" w:rsidTr="0032774B">
        <w:tc>
          <w:tcPr>
            <w:tcW w:w="539" w:type="dxa"/>
            <w:shd w:val="clear" w:color="auto" w:fill="auto"/>
            <w:vAlign w:val="center"/>
          </w:tcPr>
          <w:p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 п/п</w:t>
            </w:r>
          </w:p>
        </w:tc>
        <w:tc>
          <w:tcPr>
            <w:tcW w:w="1587" w:type="dxa"/>
            <w:shd w:val="clear" w:color="auto" w:fill="auto"/>
            <w:vAlign w:val="center"/>
          </w:tcPr>
          <w:p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Планируемый этап</w:t>
            </w:r>
          </w:p>
        </w:tc>
        <w:tc>
          <w:tcPr>
            <w:tcW w:w="1701" w:type="dxa"/>
            <w:shd w:val="clear" w:color="auto" w:fill="auto"/>
            <w:vAlign w:val="center"/>
          </w:tcPr>
          <w:p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Ненормируемая работа</w:t>
            </w:r>
          </w:p>
        </w:tc>
        <w:tc>
          <w:tcPr>
            <w:tcW w:w="2127" w:type="dxa"/>
            <w:shd w:val="clear" w:color="auto" w:fill="auto"/>
            <w:vAlign w:val="center"/>
          </w:tcPr>
          <w:p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Трудоемкость,</w:t>
            </w:r>
          </w:p>
          <w:p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чел./час</w:t>
            </w:r>
          </w:p>
        </w:tc>
        <w:tc>
          <w:tcPr>
            <w:tcW w:w="1842" w:type="dxa"/>
            <w:shd w:val="clear" w:color="auto" w:fill="auto"/>
            <w:vAlign w:val="center"/>
          </w:tcPr>
          <w:p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Поправочный коэффициент</w:t>
            </w:r>
          </w:p>
        </w:tc>
        <w:tc>
          <w:tcPr>
            <w:tcW w:w="2268" w:type="dxa"/>
            <w:shd w:val="clear" w:color="auto" w:fill="auto"/>
            <w:vAlign w:val="center"/>
          </w:tcPr>
          <w:p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Расчетная трудоемкость ненормируемой работы (ТР)</w:t>
            </w:r>
          </w:p>
        </w:tc>
      </w:tr>
      <w:tr w:rsidR="00D36379" w:rsidRPr="00D11C87" w:rsidTr="0032774B">
        <w:tc>
          <w:tcPr>
            <w:tcW w:w="539" w:type="dxa"/>
            <w:shd w:val="clear" w:color="auto" w:fill="auto"/>
            <w:vAlign w:val="center"/>
          </w:tcPr>
          <w:p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1</w:t>
            </w:r>
          </w:p>
        </w:tc>
        <w:tc>
          <w:tcPr>
            <w:tcW w:w="1587" w:type="dxa"/>
            <w:shd w:val="clear" w:color="auto" w:fill="auto"/>
            <w:vAlign w:val="center"/>
          </w:tcPr>
          <w:p w:rsidR="00D36379" w:rsidRPr="00D11C87" w:rsidRDefault="00D36379" w:rsidP="00D36379">
            <w:pPr>
              <w:spacing w:after="0" w:line="240" w:lineRule="auto"/>
              <w:jc w:val="center"/>
              <w:rPr>
                <w:rFonts w:ascii="Times New Roman" w:eastAsia="Times New Roman" w:hAnsi="Times New Roman"/>
                <w:sz w:val="20"/>
                <w:szCs w:val="20"/>
                <w:lang w:eastAsia="ar-SA"/>
              </w:rPr>
            </w:pPr>
            <w:r w:rsidRPr="00D11C87">
              <w:rPr>
                <w:rFonts w:ascii="Times New Roman" w:eastAsia="Times New Roman" w:hAnsi="Times New Roman"/>
                <w:sz w:val="20"/>
                <w:szCs w:val="20"/>
                <w:lang w:eastAsia="ru-RU"/>
              </w:rPr>
              <w:t>2</w:t>
            </w:r>
          </w:p>
        </w:tc>
        <w:tc>
          <w:tcPr>
            <w:tcW w:w="1701" w:type="dxa"/>
            <w:shd w:val="clear" w:color="auto" w:fill="auto"/>
            <w:vAlign w:val="center"/>
          </w:tcPr>
          <w:p w:rsidR="00D36379" w:rsidRPr="00D11C87" w:rsidRDefault="00D36379" w:rsidP="00D36379">
            <w:pPr>
              <w:spacing w:after="0" w:line="240" w:lineRule="auto"/>
              <w:jc w:val="center"/>
              <w:rPr>
                <w:rFonts w:ascii="Times New Roman" w:eastAsia="Times New Roman" w:hAnsi="Times New Roman"/>
                <w:sz w:val="20"/>
                <w:szCs w:val="20"/>
                <w:lang w:eastAsia="ar-SA"/>
              </w:rPr>
            </w:pPr>
            <w:r w:rsidRPr="00D11C87">
              <w:rPr>
                <w:rFonts w:ascii="Times New Roman" w:eastAsia="Times New Roman" w:hAnsi="Times New Roman"/>
                <w:sz w:val="20"/>
                <w:szCs w:val="20"/>
                <w:lang w:eastAsia="ru-RU"/>
              </w:rPr>
              <w:t>3</w:t>
            </w:r>
          </w:p>
        </w:tc>
        <w:tc>
          <w:tcPr>
            <w:tcW w:w="2127" w:type="dxa"/>
            <w:shd w:val="clear" w:color="auto" w:fill="auto"/>
            <w:vAlign w:val="center"/>
          </w:tcPr>
          <w:p w:rsidR="00D36379" w:rsidRPr="00D11C87" w:rsidRDefault="00D36379" w:rsidP="00D36379">
            <w:pPr>
              <w:spacing w:after="0" w:line="240" w:lineRule="auto"/>
              <w:jc w:val="center"/>
              <w:rPr>
                <w:rFonts w:ascii="Times New Roman" w:eastAsia="Times New Roman" w:hAnsi="Times New Roman"/>
                <w:sz w:val="20"/>
                <w:szCs w:val="20"/>
                <w:lang w:eastAsia="ar-SA"/>
              </w:rPr>
            </w:pPr>
            <w:r w:rsidRPr="00D11C87">
              <w:rPr>
                <w:rFonts w:ascii="Times New Roman" w:eastAsia="Times New Roman" w:hAnsi="Times New Roman"/>
                <w:sz w:val="20"/>
                <w:szCs w:val="20"/>
                <w:lang w:eastAsia="ru-RU"/>
              </w:rPr>
              <w:t>4</w:t>
            </w:r>
          </w:p>
        </w:tc>
        <w:tc>
          <w:tcPr>
            <w:tcW w:w="1842" w:type="dxa"/>
            <w:shd w:val="clear" w:color="auto" w:fill="auto"/>
            <w:vAlign w:val="center"/>
          </w:tcPr>
          <w:p w:rsidR="00D36379" w:rsidRPr="00D11C87" w:rsidRDefault="00D36379" w:rsidP="00D36379">
            <w:pPr>
              <w:spacing w:after="0" w:line="240" w:lineRule="auto"/>
              <w:jc w:val="center"/>
              <w:rPr>
                <w:rFonts w:ascii="Times New Roman" w:eastAsia="Times New Roman" w:hAnsi="Times New Roman"/>
                <w:sz w:val="20"/>
                <w:szCs w:val="20"/>
                <w:lang w:eastAsia="ar-SA"/>
              </w:rPr>
            </w:pPr>
            <w:r w:rsidRPr="00D11C87">
              <w:rPr>
                <w:rFonts w:ascii="Times New Roman" w:eastAsia="Times New Roman" w:hAnsi="Times New Roman"/>
                <w:sz w:val="20"/>
                <w:szCs w:val="20"/>
                <w:lang w:eastAsia="ru-RU"/>
              </w:rPr>
              <w:t>5</w:t>
            </w:r>
          </w:p>
        </w:tc>
        <w:tc>
          <w:tcPr>
            <w:tcW w:w="2268" w:type="dxa"/>
            <w:shd w:val="clear" w:color="auto" w:fill="auto"/>
            <w:vAlign w:val="center"/>
          </w:tcPr>
          <w:p w:rsidR="00D36379" w:rsidRPr="00D11C87" w:rsidRDefault="00D36379" w:rsidP="00D36379">
            <w:pPr>
              <w:spacing w:after="0" w:line="240" w:lineRule="auto"/>
              <w:jc w:val="center"/>
              <w:rPr>
                <w:rFonts w:ascii="Times New Roman" w:eastAsia="Times New Roman" w:hAnsi="Times New Roman"/>
                <w:sz w:val="20"/>
                <w:szCs w:val="20"/>
                <w:lang w:eastAsia="ar-SA"/>
              </w:rPr>
            </w:pPr>
            <w:r w:rsidRPr="00D11C87">
              <w:rPr>
                <w:rFonts w:ascii="Times New Roman" w:eastAsia="Times New Roman" w:hAnsi="Times New Roman"/>
                <w:sz w:val="20"/>
                <w:szCs w:val="20"/>
                <w:lang w:eastAsia="ru-RU"/>
              </w:rPr>
              <w:t>6</w:t>
            </w:r>
          </w:p>
        </w:tc>
      </w:tr>
      <w:tr w:rsidR="00D36379" w:rsidRPr="00D11C87" w:rsidTr="0032774B">
        <w:tc>
          <w:tcPr>
            <w:tcW w:w="539" w:type="dxa"/>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1.</w:t>
            </w:r>
          </w:p>
        </w:tc>
        <w:tc>
          <w:tcPr>
            <w:tcW w:w="1587" w:type="dxa"/>
            <w:vMerge w:val="restart"/>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Этап 1</w:t>
            </w:r>
          </w:p>
        </w:tc>
        <w:tc>
          <w:tcPr>
            <w:tcW w:w="1701" w:type="dxa"/>
            <w:vMerge w:val="restart"/>
            <w:shd w:val="clear" w:color="auto" w:fill="auto"/>
            <w:vAlign w:val="center"/>
          </w:tcPr>
          <w:p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Работа 1</w:t>
            </w:r>
          </w:p>
        </w:tc>
        <w:tc>
          <w:tcPr>
            <w:tcW w:w="2127" w:type="dxa"/>
            <w:vMerge w:val="restart"/>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p>
        </w:tc>
        <w:tc>
          <w:tcPr>
            <w:tcW w:w="1842" w:type="dxa"/>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Кi</w:t>
            </w:r>
          </w:p>
        </w:tc>
        <w:tc>
          <w:tcPr>
            <w:tcW w:w="2268" w:type="dxa"/>
            <w:vMerge w:val="restart"/>
            <w:shd w:val="clear" w:color="auto" w:fill="auto"/>
            <w:vAlign w:val="center"/>
          </w:tcPr>
          <w:p w:rsidR="00D36379" w:rsidRPr="00D11C87" w:rsidRDefault="00D36379" w:rsidP="00D36379">
            <w:pPr>
              <w:spacing w:after="0" w:line="240" w:lineRule="auto"/>
              <w:jc w:val="center"/>
              <w:rPr>
                <w:rFonts w:ascii="Times New Roman" w:eastAsia="Times New Roman" w:hAnsi="Times New Roman"/>
                <w:sz w:val="20"/>
                <w:szCs w:val="20"/>
                <w:lang w:eastAsia="ar-SA"/>
              </w:rPr>
            </w:pPr>
            <w:r w:rsidRPr="00D11C87">
              <w:rPr>
                <w:rFonts w:ascii="Times New Roman" w:eastAsia="Times New Roman" w:hAnsi="Times New Roman"/>
                <w:sz w:val="20"/>
                <w:szCs w:val="20"/>
                <w:lang w:eastAsia="ru-RU"/>
              </w:rPr>
              <w:t>(гр.4*гр.5)</w:t>
            </w:r>
          </w:p>
        </w:tc>
      </w:tr>
      <w:tr w:rsidR="00D36379" w:rsidRPr="00D11C87" w:rsidTr="0032774B">
        <w:tc>
          <w:tcPr>
            <w:tcW w:w="539" w:type="dxa"/>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p>
        </w:tc>
        <w:tc>
          <w:tcPr>
            <w:tcW w:w="1587" w:type="dxa"/>
            <w:vMerge/>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p>
        </w:tc>
        <w:tc>
          <w:tcPr>
            <w:tcW w:w="1701" w:type="dxa"/>
            <w:vMerge/>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p>
        </w:tc>
        <w:tc>
          <w:tcPr>
            <w:tcW w:w="2127" w:type="dxa"/>
            <w:vMerge/>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p>
        </w:tc>
        <w:tc>
          <w:tcPr>
            <w:tcW w:w="1842" w:type="dxa"/>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Кi</w:t>
            </w:r>
          </w:p>
        </w:tc>
        <w:tc>
          <w:tcPr>
            <w:tcW w:w="2268" w:type="dxa"/>
            <w:vMerge/>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p>
        </w:tc>
      </w:tr>
      <w:tr w:rsidR="00D36379" w:rsidRPr="00D11C87" w:rsidTr="0032774B">
        <w:tc>
          <w:tcPr>
            <w:tcW w:w="539" w:type="dxa"/>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p>
        </w:tc>
        <w:tc>
          <w:tcPr>
            <w:tcW w:w="1587" w:type="dxa"/>
            <w:vMerge/>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p>
        </w:tc>
        <w:tc>
          <w:tcPr>
            <w:tcW w:w="1701" w:type="dxa"/>
            <w:vMerge/>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p>
        </w:tc>
        <w:tc>
          <w:tcPr>
            <w:tcW w:w="2127" w:type="dxa"/>
            <w:vMerge/>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p>
        </w:tc>
        <w:tc>
          <w:tcPr>
            <w:tcW w:w="1842" w:type="dxa"/>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w:t>
            </w:r>
          </w:p>
        </w:tc>
        <w:tc>
          <w:tcPr>
            <w:tcW w:w="2268" w:type="dxa"/>
            <w:vMerge/>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p>
        </w:tc>
      </w:tr>
      <w:tr w:rsidR="00D36379" w:rsidRPr="00D11C87" w:rsidTr="0032774B">
        <w:tc>
          <w:tcPr>
            <w:tcW w:w="539" w:type="dxa"/>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p>
        </w:tc>
        <w:tc>
          <w:tcPr>
            <w:tcW w:w="1587" w:type="dxa"/>
            <w:vMerge/>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p>
        </w:tc>
        <w:tc>
          <w:tcPr>
            <w:tcW w:w="1701" w:type="dxa"/>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Работа 2</w:t>
            </w:r>
          </w:p>
        </w:tc>
        <w:tc>
          <w:tcPr>
            <w:tcW w:w="2127" w:type="dxa"/>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p>
        </w:tc>
        <w:tc>
          <w:tcPr>
            <w:tcW w:w="1842" w:type="dxa"/>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p>
        </w:tc>
        <w:tc>
          <w:tcPr>
            <w:tcW w:w="2268" w:type="dxa"/>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p>
        </w:tc>
      </w:tr>
      <w:tr w:rsidR="00D36379" w:rsidRPr="00D11C87" w:rsidTr="0032774B">
        <w:tc>
          <w:tcPr>
            <w:tcW w:w="539" w:type="dxa"/>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p>
        </w:tc>
        <w:tc>
          <w:tcPr>
            <w:tcW w:w="1587" w:type="dxa"/>
            <w:vMerge/>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p>
        </w:tc>
        <w:tc>
          <w:tcPr>
            <w:tcW w:w="1701" w:type="dxa"/>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w:t>
            </w:r>
          </w:p>
        </w:tc>
        <w:tc>
          <w:tcPr>
            <w:tcW w:w="2127" w:type="dxa"/>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p>
        </w:tc>
        <w:tc>
          <w:tcPr>
            <w:tcW w:w="1842" w:type="dxa"/>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p>
        </w:tc>
        <w:tc>
          <w:tcPr>
            <w:tcW w:w="2268" w:type="dxa"/>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p>
        </w:tc>
      </w:tr>
      <w:tr w:rsidR="00D36379" w:rsidRPr="00D11C87" w:rsidTr="0032774B">
        <w:tc>
          <w:tcPr>
            <w:tcW w:w="539" w:type="dxa"/>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2.</w:t>
            </w:r>
          </w:p>
        </w:tc>
        <w:tc>
          <w:tcPr>
            <w:tcW w:w="1587" w:type="dxa"/>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Этап 2</w:t>
            </w:r>
          </w:p>
        </w:tc>
        <w:tc>
          <w:tcPr>
            <w:tcW w:w="1701" w:type="dxa"/>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p>
        </w:tc>
        <w:tc>
          <w:tcPr>
            <w:tcW w:w="2127" w:type="dxa"/>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p>
        </w:tc>
        <w:tc>
          <w:tcPr>
            <w:tcW w:w="1842" w:type="dxa"/>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p>
        </w:tc>
        <w:tc>
          <w:tcPr>
            <w:tcW w:w="2268" w:type="dxa"/>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p>
        </w:tc>
      </w:tr>
      <w:tr w:rsidR="00D36379" w:rsidRPr="00D11C87" w:rsidTr="0032774B">
        <w:tc>
          <w:tcPr>
            <w:tcW w:w="539" w:type="dxa"/>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p>
        </w:tc>
        <w:tc>
          <w:tcPr>
            <w:tcW w:w="1587" w:type="dxa"/>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w:t>
            </w:r>
          </w:p>
        </w:tc>
        <w:tc>
          <w:tcPr>
            <w:tcW w:w="1701" w:type="dxa"/>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p>
        </w:tc>
        <w:tc>
          <w:tcPr>
            <w:tcW w:w="2127" w:type="dxa"/>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p>
        </w:tc>
        <w:tc>
          <w:tcPr>
            <w:tcW w:w="1842" w:type="dxa"/>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p>
        </w:tc>
        <w:tc>
          <w:tcPr>
            <w:tcW w:w="2268" w:type="dxa"/>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p>
        </w:tc>
      </w:tr>
      <w:tr w:rsidR="00D36379" w:rsidRPr="00D11C87" w:rsidTr="0032774B">
        <w:tc>
          <w:tcPr>
            <w:tcW w:w="539" w:type="dxa"/>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val="en-US" w:eastAsia="ru-RU"/>
              </w:rPr>
              <w:t>n</w:t>
            </w:r>
          </w:p>
        </w:tc>
        <w:tc>
          <w:tcPr>
            <w:tcW w:w="1587" w:type="dxa"/>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w:t>
            </w:r>
          </w:p>
        </w:tc>
        <w:tc>
          <w:tcPr>
            <w:tcW w:w="1701" w:type="dxa"/>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p>
        </w:tc>
        <w:tc>
          <w:tcPr>
            <w:tcW w:w="2127" w:type="dxa"/>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p>
        </w:tc>
        <w:tc>
          <w:tcPr>
            <w:tcW w:w="1842" w:type="dxa"/>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p>
        </w:tc>
        <w:tc>
          <w:tcPr>
            <w:tcW w:w="2268" w:type="dxa"/>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p>
        </w:tc>
      </w:tr>
      <w:tr w:rsidR="00D36379" w:rsidRPr="00D11C87" w:rsidTr="0032774B">
        <w:tc>
          <w:tcPr>
            <w:tcW w:w="539" w:type="dxa"/>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p>
        </w:tc>
        <w:tc>
          <w:tcPr>
            <w:tcW w:w="1587" w:type="dxa"/>
            <w:shd w:val="clear" w:color="auto" w:fill="auto"/>
          </w:tcPr>
          <w:p w:rsidR="00D36379" w:rsidRPr="00D11C87" w:rsidRDefault="00D36379" w:rsidP="00D36379">
            <w:pPr>
              <w:spacing w:after="0" w:line="240" w:lineRule="auto"/>
              <w:jc w:val="right"/>
              <w:rPr>
                <w:rFonts w:ascii="Times New Roman" w:eastAsia="Times New Roman" w:hAnsi="Times New Roman"/>
                <w:sz w:val="20"/>
                <w:szCs w:val="20"/>
                <w:lang w:eastAsia="ar-SA"/>
              </w:rPr>
            </w:pPr>
            <w:r w:rsidRPr="00D11C87">
              <w:rPr>
                <w:rFonts w:ascii="Times New Roman" w:eastAsia="Times New Roman" w:hAnsi="Times New Roman"/>
                <w:sz w:val="20"/>
                <w:szCs w:val="20"/>
                <w:lang w:eastAsia="ru-RU"/>
              </w:rPr>
              <w:t>ИТОГО:</w:t>
            </w:r>
          </w:p>
        </w:tc>
        <w:tc>
          <w:tcPr>
            <w:tcW w:w="1701" w:type="dxa"/>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Х</w:t>
            </w:r>
          </w:p>
        </w:tc>
        <w:tc>
          <w:tcPr>
            <w:tcW w:w="2127" w:type="dxa"/>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Х</w:t>
            </w:r>
          </w:p>
        </w:tc>
        <w:tc>
          <w:tcPr>
            <w:tcW w:w="1842" w:type="dxa"/>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Х</w:t>
            </w:r>
          </w:p>
        </w:tc>
        <w:tc>
          <w:tcPr>
            <w:tcW w:w="2268" w:type="dxa"/>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p>
        </w:tc>
      </w:tr>
      <w:tr w:rsidR="00D36379" w:rsidRPr="00D11C87" w:rsidTr="0032774B">
        <w:tc>
          <w:tcPr>
            <w:tcW w:w="539" w:type="dxa"/>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p>
        </w:tc>
        <w:tc>
          <w:tcPr>
            <w:tcW w:w="3288" w:type="dxa"/>
            <w:gridSpan w:val="2"/>
            <w:shd w:val="clear" w:color="auto" w:fill="auto"/>
          </w:tcPr>
          <w:p w:rsidR="00D36379" w:rsidRPr="00D11C87" w:rsidRDefault="00D36379" w:rsidP="00D36379">
            <w:pPr>
              <w:spacing w:after="0" w:line="240" w:lineRule="auto"/>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 xml:space="preserve">Расчет затрат на фонд оплаты труда, тыс. руб. </w:t>
            </w:r>
          </w:p>
        </w:tc>
        <w:tc>
          <w:tcPr>
            <w:tcW w:w="3969" w:type="dxa"/>
            <w:gridSpan w:val="2"/>
            <w:shd w:val="clear" w:color="auto" w:fill="auto"/>
            <w:vAlign w:val="center"/>
          </w:tcPr>
          <w:p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(обоснование)</w:t>
            </w:r>
          </w:p>
        </w:tc>
        <w:tc>
          <w:tcPr>
            <w:tcW w:w="2268" w:type="dxa"/>
            <w:shd w:val="clear" w:color="auto" w:fill="auto"/>
            <w:vAlign w:val="center"/>
          </w:tcPr>
          <w:p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Р</w:t>
            </w:r>
            <w:r w:rsidRPr="00D11C87">
              <w:rPr>
                <w:rFonts w:ascii="Times New Roman" w:eastAsia="Times New Roman" w:hAnsi="Times New Roman"/>
                <w:sz w:val="20"/>
                <w:szCs w:val="20"/>
                <w:vertAlign w:val="subscript"/>
                <w:lang w:eastAsia="ru-RU"/>
              </w:rPr>
              <w:t>ФОТ</w:t>
            </w:r>
            <w:r w:rsidRPr="00D11C87">
              <w:rPr>
                <w:rFonts w:ascii="Times New Roman" w:eastAsia="Times New Roman" w:hAnsi="Times New Roman"/>
                <w:sz w:val="20"/>
                <w:szCs w:val="20"/>
                <w:lang w:eastAsia="ru-RU"/>
              </w:rPr>
              <w:t xml:space="preserve"> = ЗП</w:t>
            </w:r>
            <w:r w:rsidRPr="00D11C87">
              <w:rPr>
                <w:rFonts w:ascii="Times New Roman" w:eastAsia="Times New Roman" w:hAnsi="Times New Roman"/>
                <w:sz w:val="20"/>
                <w:szCs w:val="20"/>
                <w:vertAlign w:val="subscript"/>
                <w:lang w:eastAsia="ru-RU"/>
              </w:rPr>
              <w:t>СР</w:t>
            </w:r>
            <w:r w:rsidRPr="00D11C87">
              <w:rPr>
                <w:rFonts w:ascii="Times New Roman" w:eastAsia="Times New Roman" w:hAnsi="Times New Roman"/>
                <w:sz w:val="20"/>
                <w:szCs w:val="20"/>
                <w:lang w:eastAsia="ru-RU"/>
              </w:rPr>
              <w:t>*ТР</w:t>
            </w:r>
          </w:p>
        </w:tc>
      </w:tr>
    </w:tbl>
    <w:p w:rsidR="00D36379" w:rsidRPr="00D11C87" w:rsidRDefault="00D36379" w:rsidP="00D36379">
      <w:pPr>
        <w:spacing w:after="0" w:line="240" w:lineRule="auto"/>
        <w:rPr>
          <w:rFonts w:ascii="Times New Roman" w:eastAsia="Times New Roman" w:hAnsi="Times New Roman"/>
          <w:sz w:val="24"/>
          <w:szCs w:val="24"/>
          <w:lang w:eastAsia="ru-RU"/>
        </w:rPr>
      </w:pPr>
    </w:p>
    <w:p w:rsidR="00D36379" w:rsidRPr="00D11C87" w:rsidRDefault="00D36379" w:rsidP="00D36379">
      <w:pPr>
        <w:spacing w:after="0" w:line="240" w:lineRule="auto"/>
        <w:jc w:val="right"/>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 xml:space="preserve">Таблица 2.5 </w:t>
      </w:r>
    </w:p>
    <w:p w:rsidR="00D36379" w:rsidRPr="00D11C87" w:rsidRDefault="00D36379" w:rsidP="00D36379">
      <w:pPr>
        <w:spacing w:after="0" w:line="240" w:lineRule="auto"/>
        <w:jc w:val="center"/>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Расшифровка статьи «Затраты на выполнение работ сторонними организациями»</w:t>
      </w:r>
    </w:p>
    <w:tbl>
      <w:tblPr>
        <w:tblW w:w="4793"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1"/>
        <w:gridCol w:w="1847"/>
        <w:gridCol w:w="1698"/>
        <w:gridCol w:w="1695"/>
        <w:gridCol w:w="1539"/>
        <w:gridCol w:w="1537"/>
      </w:tblGrid>
      <w:tr w:rsidR="00D36379" w:rsidRPr="00D11C87" w:rsidTr="00D36379">
        <w:trPr>
          <w:trHeight w:val="1224"/>
        </w:trPr>
        <w:tc>
          <w:tcPr>
            <w:tcW w:w="357" w:type="pct"/>
            <w:vAlign w:val="center"/>
          </w:tcPr>
          <w:p w:rsidR="00D36379" w:rsidRPr="00D11C87" w:rsidRDefault="00D36379" w:rsidP="00D36379">
            <w:pPr>
              <w:spacing w:after="0" w:line="240" w:lineRule="auto"/>
              <w:jc w:val="center"/>
              <w:rPr>
                <w:rFonts w:ascii="Times New Roman" w:eastAsia="Times New Roman" w:hAnsi="Times New Roman"/>
                <w:sz w:val="20"/>
                <w:szCs w:val="20"/>
                <w:lang w:eastAsia="ar-SA"/>
              </w:rPr>
            </w:pPr>
            <w:r w:rsidRPr="00D11C87">
              <w:rPr>
                <w:rFonts w:ascii="Times New Roman" w:eastAsia="Times New Roman" w:hAnsi="Times New Roman"/>
                <w:sz w:val="20"/>
                <w:szCs w:val="20"/>
                <w:lang w:eastAsia="ru-RU"/>
              </w:rPr>
              <w:t>№ п/п</w:t>
            </w:r>
          </w:p>
        </w:tc>
        <w:tc>
          <w:tcPr>
            <w:tcW w:w="1031" w:type="pct"/>
            <w:vAlign w:val="center"/>
          </w:tcPr>
          <w:p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Организация – соисполнитель</w:t>
            </w:r>
            <w:r w:rsidRPr="00D11C87">
              <w:rPr>
                <w:rFonts w:ascii="Times New Roman" w:eastAsia="Times New Roman" w:hAnsi="Times New Roman"/>
                <w:sz w:val="20"/>
                <w:szCs w:val="20"/>
                <w:vertAlign w:val="superscript"/>
                <w:lang w:eastAsia="ru-RU"/>
              </w:rPr>
              <w:t>1</w:t>
            </w:r>
          </w:p>
        </w:tc>
        <w:tc>
          <w:tcPr>
            <w:tcW w:w="948" w:type="pct"/>
            <w:vAlign w:val="center"/>
          </w:tcPr>
          <w:p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Наименование работ</w:t>
            </w:r>
          </w:p>
        </w:tc>
        <w:tc>
          <w:tcPr>
            <w:tcW w:w="946" w:type="pct"/>
            <w:vAlign w:val="center"/>
          </w:tcPr>
          <w:p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Трудозатраты, чел./час</w:t>
            </w:r>
          </w:p>
        </w:tc>
        <w:tc>
          <w:tcPr>
            <w:tcW w:w="859" w:type="pct"/>
            <w:vAlign w:val="center"/>
          </w:tcPr>
          <w:p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Средняя заработная плата</w:t>
            </w:r>
          </w:p>
        </w:tc>
        <w:tc>
          <w:tcPr>
            <w:tcW w:w="858" w:type="pct"/>
            <w:tcBorders>
              <w:right w:val="single" w:sz="4" w:space="0" w:color="auto"/>
            </w:tcBorders>
            <w:vAlign w:val="center"/>
          </w:tcPr>
          <w:p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Сумма,</w:t>
            </w:r>
          </w:p>
          <w:p w:rsidR="00D36379" w:rsidRPr="00D11C87" w:rsidRDefault="00D36379" w:rsidP="00D36379">
            <w:pPr>
              <w:spacing w:after="0" w:line="240" w:lineRule="auto"/>
              <w:jc w:val="center"/>
              <w:rPr>
                <w:rFonts w:ascii="Times New Roman" w:eastAsia="Times New Roman" w:hAnsi="Times New Roman"/>
                <w:sz w:val="20"/>
                <w:szCs w:val="20"/>
                <w:lang w:eastAsia="ru-RU"/>
              </w:rPr>
            </w:pPr>
            <w:r w:rsidRPr="00D11C87">
              <w:rPr>
                <w:rFonts w:ascii="Times New Roman" w:eastAsia="Times New Roman" w:hAnsi="Times New Roman"/>
                <w:sz w:val="20"/>
                <w:szCs w:val="20"/>
                <w:lang w:eastAsia="ru-RU"/>
              </w:rPr>
              <w:t>тыс. руб.</w:t>
            </w:r>
          </w:p>
        </w:tc>
      </w:tr>
      <w:tr w:rsidR="00D36379" w:rsidRPr="00D11C87" w:rsidTr="00D36379">
        <w:tc>
          <w:tcPr>
            <w:tcW w:w="357" w:type="pct"/>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1031" w:type="pct"/>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948" w:type="pct"/>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946" w:type="pct"/>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859" w:type="pct"/>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858" w:type="pct"/>
          </w:tcPr>
          <w:p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rsidTr="00D36379">
        <w:tc>
          <w:tcPr>
            <w:tcW w:w="357" w:type="pct"/>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1031" w:type="pct"/>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948" w:type="pct"/>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946" w:type="pct"/>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859" w:type="pct"/>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858" w:type="pct"/>
          </w:tcPr>
          <w:p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rsidTr="00D36379">
        <w:tc>
          <w:tcPr>
            <w:tcW w:w="357" w:type="pct"/>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1031" w:type="pct"/>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948" w:type="pct"/>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946" w:type="pct"/>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859" w:type="pct"/>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858" w:type="pct"/>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p>
        </w:tc>
      </w:tr>
      <w:tr w:rsidR="00D36379" w:rsidRPr="00D11C87" w:rsidTr="00D36379">
        <w:tc>
          <w:tcPr>
            <w:tcW w:w="2336" w:type="pct"/>
            <w:gridSpan w:val="3"/>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ИТОГО:</w:t>
            </w:r>
          </w:p>
        </w:tc>
        <w:tc>
          <w:tcPr>
            <w:tcW w:w="946" w:type="pct"/>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859" w:type="pct"/>
          </w:tcPr>
          <w:p w:rsidR="00D36379" w:rsidRPr="00D11C87" w:rsidRDefault="00D36379" w:rsidP="00D36379">
            <w:pPr>
              <w:spacing w:after="0" w:line="240" w:lineRule="auto"/>
              <w:rPr>
                <w:rFonts w:ascii="Times New Roman" w:eastAsia="Times New Roman" w:hAnsi="Times New Roman"/>
                <w:sz w:val="24"/>
                <w:szCs w:val="24"/>
                <w:lang w:eastAsia="ru-RU"/>
              </w:rPr>
            </w:pPr>
          </w:p>
        </w:tc>
        <w:tc>
          <w:tcPr>
            <w:tcW w:w="858" w:type="pct"/>
            <w:vAlign w:val="center"/>
          </w:tcPr>
          <w:p w:rsidR="00D36379" w:rsidRPr="00D11C87" w:rsidRDefault="00D36379" w:rsidP="00D36379">
            <w:pPr>
              <w:spacing w:after="0" w:line="240" w:lineRule="auto"/>
              <w:rPr>
                <w:rFonts w:ascii="Times New Roman" w:eastAsia="Times New Roman" w:hAnsi="Times New Roman"/>
                <w:sz w:val="24"/>
                <w:szCs w:val="24"/>
                <w:lang w:eastAsia="ru-RU"/>
              </w:rPr>
            </w:pPr>
          </w:p>
        </w:tc>
      </w:tr>
    </w:tbl>
    <w:p w:rsidR="00D36379" w:rsidRPr="00D11C87" w:rsidRDefault="00D36379" w:rsidP="00D36379">
      <w:pPr>
        <w:spacing w:after="0" w:line="240" w:lineRule="auto"/>
        <w:rPr>
          <w:rFonts w:ascii="Times New Roman" w:eastAsia="Times New Roman" w:hAnsi="Times New Roman"/>
          <w:i/>
          <w:sz w:val="20"/>
          <w:szCs w:val="20"/>
          <w:lang w:eastAsia="ru-RU"/>
        </w:rPr>
      </w:pPr>
      <w:r w:rsidRPr="00D11C87">
        <w:rPr>
          <w:rFonts w:ascii="Times New Roman" w:eastAsia="Times New Roman" w:hAnsi="Times New Roman"/>
          <w:i/>
          <w:sz w:val="20"/>
          <w:szCs w:val="20"/>
          <w:vertAlign w:val="superscript"/>
          <w:lang w:eastAsia="ru-RU"/>
        </w:rPr>
        <w:t xml:space="preserve">1 </w:t>
      </w:r>
      <w:r w:rsidRPr="00D11C87">
        <w:rPr>
          <w:rFonts w:ascii="Times New Roman" w:eastAsia="Times New Roman" w:hAnsi="Times New Roman"/>
          <w:i/>
          <w:sz w:val="20"/>
          <w:szCs w:val="20"/>
          <w:lang w:eastAsia="ru-RU"/>
        </w:rPr>
        <w:t>Указывается конкретная организация в случае, если она определена,  или указывается условие, что организация будет определена по итогам проведения конкурсной закупки</w:t>
      </w:r>
    </w:p>
    <w:p w:rsidR="00D36379" w:rsidRPr="00D11C87" w:rsidRDefault="00D36379" w:rsidP="00D36379">
      <w:pPr>
        <w:spacing w:after="0" w:line="240" w:lineRule="auto"/>
        <w:jc w:val="right"/>
        <w:rPr>
          <w:rFonts w:ascii="Times New Roman" w:eastAsia="Times New Roman" w:hAnsi="Times New Roman"/>
          <w:sz w:val="24"/>
          <w:szCs w:val="24"/>
          <w:lang w:eastAsia="ru-RU"/>
        </w:rPr>
      </w:pPr>
    </w:p>
    <w:p w:rsidR="00D36379" w:rsidRPr="00D11C87" w:rsidRDefault="00D36379" w:rsidP="00D36379">
      <w:pPr>
        <w:spacing w:after="0" w:line="240" w:lineRule="auto"/>
        <w:jc w:val="right"/>
        <w:rPr>
          <w:rFonts w:ascii="Times New Roman" w:eastAsia="Times New Roman" w:hAnsi="Times New Roman"/>
          <w:sz w:val="24"/>
          <w:szCs w:val="24"/>
          <w:lang w:eastAsia="ru-RU"/>
        </w:rPr>
      </w:pPr>
    </w:p>
    <w:p w:rsidR="00D36379" w:rsidRPr="00D11C87" w:rsidRDefault="00D36379" w:rsidP="00D36379">
      <w:pPr>
        <w:spacing w:after="0" w:line="240" w:lineRule="auto"/>
        <w:jc w:val="right"/>
        <w:rPr>
          <w:rFonts w:ascii="Times New Roman" w:eastAsia="Times New Roman" w:hAnsi="Times New Roman"/>
          <w:sz w:val="24"/>
          <w:szCs w:val="24"/>
          <w:lang w:eastAsia="ru-RU"/>
        </w:rPr>
      </w:pPr>
    </w:p>
    <w:p w:rsidR="00D36379" w:rsidRPr="00D11C87" w:rsidRDefault="00D36379" w:rsidP="00D36379">
      <w:pPr>
        <w:spacing w:after="0" w:line="240" w:lineRule="auto"/>
        <w:jc w:val="right"/>
        <w:rPr>
          <w:rFonts w:ascii="Times New Roman" w:eastAsia="Times New Roman" w:hAnsi="Times New Roman"/>
          <w:sz w:val="24"/>
          <w:szCs w:val="24"/>
          <w:lang w:eastAsia="ru-RU"/>
        </w:rPr>
      </w:pPr>
    </w:p>
    <w:p w:rsidR="00D36379" w:rsidRPr="00D11C87" w:rsidRDefault="00D36379" w:rsidP="00D36379">
      <w:pPr>
        <w:spacing w:after="0" w:line="240" w:lineRule="auto"/>
        <w:jc w:val="right"/>
        <w:rPr>
          <w:rFonts w:ascii="Times New Roman" w:eastAsia="Times New Roman" w:hAnsi="Times New Roman"/>
          <w:sz w:val="24"/>
          <w:szCs w:val="24"/>
          <w:lang w:eastAsia="ru-RU"/>
        </w:rPr>
      </w:pPr>
    </w:p>
    <w:p w:rsidR="00D36379" w:rsidRPr="00D11C87" w:rsidRDefault="00D36379" w:rsidP="00D36379">
      <w:pPr>
        <w:spacing w:after="0" w:line="240" w:lineRule="auto"/>
        <w:jc w:val="right"/>
        <w:rPr>
          <w:rFonts w:ascii="Times New Roman" w:eastAsia="Times New Roman" w:hAnsi="Times New Roman"/>
          <w:sz w:val="24"/>
          <w:szCs w:val="24"/>
          <w:lang w:eastAsia="ru-RU"/>
        </w:rPr>
      </w:pPr>
    </w:p>
    <w:p w:rsidR="00D36379" w:rsidRPr="00D11C87" w:rsidRDefault="00D36379" w:rsidP="00D36379">
      <w:pPr>
        <w:spacing w:after="0" w:line="240" w:lineRule="auto"/>
        <w:jc w:val="right"/>
        <w:rPr>
          <w:rFonts w:ascii="Times New Roman" w:eastAsia="Times New Roman" w:hAnsi="Times New Roman"/>
          <w:sz w:val="24"/>
          <w:szCs w:val="24"/>
          <w:lang w:eastAsia="ru-RU"/>
        </w:rPr>
      </w:pPr>
    </w:p>
    <w:p w:rsidR="00D36379" w:rsidRPr="00D11C87" w:rsidRDefault="00D36379" w:rsidP="00D36379">
      <w:pPr>
        <w:spacing w:after="0" w:line="240" w:lineRule="auto"/>
        <w:jc w:val="right"/>
        <w:rPr>
          <w:rFonts w:ascii="Times New Roman" w:eastAsia="Times New Roman" w:hAnsi="Times New Roman"/>
          <w:sz w:val="24"/>
          <w:szCs w:val="24"/>
          <w:lang w:eastAsia="ru-RU"/>
        </w:rPr>
      </w:pPr>
    </w:p>
    <w:p w:rsidR="00D36379" w:rsidRPr="00D11C87" w:rsidRDefault="00D36379" w:rsidP="00D36379">
      <w:pPr>
        <w:spacing w:after="0" w:line="240" w:lineRule="auto"/>
        <w:jc w:val="right"/>
        <w:rPr>
          <w:rFonts w:ascii="Times New Roman" w:eastAsiaTheme="minorHAnsi" w:hAnsi="Times New Roman"/>
          <w:sz w:val="24"/>
          <w:szCs w:val="24"/>
        </w:rPr>
      </w:pPr>
      <w:r w:rsidRPr="00D11C87">
        <w:rPr>
          <w:rFonts w:ascii="Times New Roman" w:eastAsia="Times New Roman" w:hAnsi="Times New Roman"/>
          <w:sz w:val="24"/>
          <w:szCs w:val="24"/>
          <w:lang w:eastAsia="ru-RU"/>
        </w:rPr>
        <w:t>Таблица 2.6</w:t>
      </w:r>
    </w:p>
    <w:p w:rsidR="00D36379" w:rsidRPr="00D11C87" w:rsidRDefault="00D36379" w:rsidP="00D36379">
      <w:pPr>
        <w:spacing w:after="0" w:line="240" w:lineRule="auto"/>
        <w:jc w:val="center"/>
        <w:rPr>
          <w:rFonts w:ascii="Times New Roman" w:eastAsiaTheme="minorHAnsi" w:hAnsi="Times New Roman"/>
          <w:sz w:val="24"/>
          <w:szCs w:val="24"/>
        </w:rPr>
      </w:pPr>
      <w:r w:rsidRPr="00D11C87">
        <w:rPr>
          <w:rFonts w:ascii="Times New Roman" w:eastAsiaTheme="minorHAnsi" w:hAnsi="Times New Roman"/>
          <w:sz w:val="24"/>
          <w:szCs w:val="24"/>
        </w:rPr>
        <w:t>РАСЧЕТ № __</w:t>
      </w:r>
    </w:p>
    <w:p w:rsidR="00D36379" w:rsidRPr="00D11C87" w:rsidRDefault="00D36379" w:rsidP="00D36379">
      <w:pPr>
        <w:spacing w:after="0" w:line="240" w:lineRule="auto"/>
        <w:jc w:val="center"/>
        <w:rPr>
          <w:rFonts w:ascii="Times New Roman" w:eastAsiaTheme="minorHAnsi" w:hAnsi="Times New Roman"/>
          <w:sz w:val="24"/>
          <w:szCs w:val="24"/>
          <w:vertAlign w:val="superscript"/>
        </w:rPr>
      </w:pPr>
      <w:r w:rsidRPr="00D11C87">
        <w:rPr>
          <w:rFonts w:ascii="Times New Roman" w:eastAsiaTheme="minorHAnsi" w:hAnsi="Times New Roman"/>
          <w:sz w:val="24"/>
          <w:szCs w:val="24"/>
        </w:rPr>
        <w:t>Командировочные расходы</w:t>
      </w:r>
    </w:p>
    <w:p w:rsidR="00D36379" w:rsidRPr="00D11C87" w:rsidRDefault="00D36379" w:rsidP="00D36379">
      <w:pPr>
        <w:spacing w:after="0" w:line="240" w:lineRule="auto"/>
        <w:jc w:val="center"/>
        <w:rPr>
          <w:rFonts w:ascii="Times New Roman" w:eastAsiaTheme="minorHAnsi" w:hAnsi="Times New Roman"/>
          <w:sz w:val="24"/>
          <w:szCs w:val="24"/>
        </w:rPr>
      </w:pPr>
      <w:r w:rsidRPr="00D11C87">
        <w:rPr>
          <w:rFonts w:ascii="Times New Roman" w:eastAsiaTheme="minorHAnsi" w:hAnsi="Times New Roman"/>
          <w:sz w:val="24"/>
          <w:szCs w:val="24"/>
        </w:rPr>
        <w:t>Наименование вида работ</w:t>
      </w:r>
      <w:r w:rsidRPr="00D11C87">
        <w:rPr>
          <w:rFonts w:ascii="Times New Roman" w:eastAsiaTheme="minorHAnsi" w:hAnsi="Times New Roman"/>
          <w:sz w:val="24"/>
          <w:szCs w:val="24"/>
          <w:vertAlign w:val="superscript"/>
        </w:rPr>
        <w:t>1</w:t>
      </w:r>
      <w:r w:rsidRPr="00D11C87">
        <w:rPr>
          <w:rFonts w:ascii="Times New Roman" w:eastAsiaTheme="minorHAnsi" w:hAnsi="Times New Roman"/>
          <w:sz w:val="24"/>
          <w:szCs w:val="24"/>
        </w:rPr>
        <w:t>: «__________________»</w:t>
      </w:r>
    </w:p>
    <w:tbl>
      <w:tblPr>
        <w:tblStyle w:val="3a"/>
        <w:tblW w:w="10206" w:type="dxa"/>
        <w:tblInd w:w="-572" w:type="dxa"/>
        <w:tblLayout w:type="fixed"/>
        <w:tblLook w:val="04A0" w:firstRow="1" w:lastRow="0" w:firstColumn="1" w:lastColumn="0" w:noHBand="0" w:noVBand="1"/>
      </w:tblPr>
      <w:tblGrid>
        <w:gridCol w:w="426"/>
        <w:gridCol w:w="425"/>
        <w:gridCol w:w="425"/>
        <w:gridCol w:w="709"/>
        <w:gridCol w:w="709"/>
        <w:gridCol w:w="708"/>
        <w:gridCol w:w="709"/>
        <w:gridCol w:w="709"/>
        <w:gridCol w:w="709"/>
        <w:gridCol w:w="708"/>
        <w:gridCol w:w="1134"/>
        <w:gridCol w:w="805"/>
        <w:gridCol w:w="770"/>
        <w:gridCol w:w="1260"/>
      </w:tblGrid>
      <w:tr w:rsidR="00D36379" w:rsidRPr="00D11C87" w:rsidTr="0032774B">
        <w:trPr>
          <w:trHeight w:val="228"/>
        </w:trPr>
        <w:tc>
          <w:tcPr>
            <w:tcW w:w="426" w:type="dxa"/>
            <w:vMerge w:val="restart"/>
            <w:textDirection w:val="btLr"/>
            <w:vAlign w:val="center"/>
          </w:tcPr>
          <w:p w:rsidR="00D36379" w:rsidRPr="00D11C87" w:rsidRDefault="00D36379" w:rsidP="00D36379">
            <w:pPr>
              <w:ind w:left="-108" w:right="-108"/>
              <w:jc w:val="center"/>
              <w:rPr>
                <w:rFonts w:eastAsiaTheme="minorHAnsi"/>
              </w:rPr>
            </w:pPr>
            <w:r w:rsidRPr="00D11C87">
              <w:rPr>
                <w:rFonts w:eastAsiaTheme="minorHAnsi"/>
              </w:rPr>
              <w:t>№ пп/наименование сметы</w:t>
            </w:r>
          </w:p>
        </w:tc>
        <w:tc>
          <w:tcPr>
            <w:tcW w:w="425" w:type="dxa"/>
            <w:vMerge w:val="restart"/>
            <w:textDirection w:val="btLr"/>
            <w:vAlign w:val="center"/>
          </w:tcPr>
          <w:p w:rsidR="00D36379" w:rsidRPr="00D11C87" w:rsidRDefault="00D36379" w:rsidP="00D36379">
            <w:pPr>
              <w:ind w:left="-108" w:right="-108"/>
              <w:jc w:val="center"/>
              <w:rPr>
                <w:rFonts w:eastAsiaTheme="minorHAnsi"/>
              </w:rPr>
            </w:pPr>
            <w:r w:rsidRPr="00D11C87">
              <w:rPr>
                <w:rFonts w:eastAsiaTheme="minorHAnsi"/>
              </w:rPr>
              <w:t>Пункт назначения</w:t>
            </w:r>
          </w:p>
        </w:tc>
        <w:tc>
          <w:tcPr>
            <w:tcW w:w="425" w:type="dxa"/>
            <w:vMerge w:val="restart"/>
            <w:textDirection w:val="btLr"/>
            <w:vAlign w:val="center"/>
          </w:tcPr>
          <w:p w:rsidR="00D36379" w:rsidRPr="00D11C87" w:rsidRDefault="00D36379" w:rsidP="00D36379">
            <w:pPr>
              <w:ind w:left="-108" w:right="-108"/>
              <w:jc w:val="center"/>
              <w:rPr>
                <w:rFonts w:eastAsiaTheme="minorHAnsi"/>
              </w:rPr>
            </w:pPr>
            <w:r w:rsidRPr="00D11C87">
              <w:rPr>
                <w:rFonts w:eastAsiaTheme="minorHAnsi"/>
              </w:rPr>
              <w:t>Год поездки</w:t>
            </w:r>
          </w:p>
        </w:tc>
        <w:tc>
          <w:tcPr>
            <w:tcW w:w="6095" w:type="dxa"/>
            <w:gridSpan w:val="8"/>
            <w:vAlign w:val="center"/>
          </w:tcPr>
          <w:p w:rsidR="00D36379" w:rsidRPr="00D11C87" w:rsidRDefault="00D36379" w:rsidP="00D36379">
            <w:pPr>
              <w:ind w:left="-108" w:right="-108"/>
              <w:jc w:val="center"/>
              <w:rPr>
                <w:rFonts w:eastAsiaTheme="minorHAnsi"/>
              </w:rPr>
            </w:pPr>
            <w:r w:rsidRPr="00D11C87">
              <w:rPr>
                <w:rFonts w:eastAsiaTheme="minorHAnsi"/>
              </w:rPr>
              <w:t>На одну поездку одного человека</w:t>
            </w:r>
          </w:p>
        </w:tc>
        <w:tc>
          <w:tcPr>
            <w:tcW w:w="1575" w:type="dxa"/>
            <w:gridSpan w:val="2"/>
            <w:vMerge w:val="restart"/>
            <w:vAlign w:val="center"/>
          </w:tcPr>
          <w:p w:rsidR="00D36379" w:rsidRPr="00D11C87" w:rsidRDefault="00D36379" w:rsidP="00D36379">
            <w:pPr>
              <w:ind w:left="-108" w:right="-108"/>
              <w:jc w:val="center"/>
              <w:rPr>
                <w:rFonts w:eastAsiaTheme="minorHAnsi"/>
                <w:b/>
                <w:i/>
              </w:rPr>
            </w:pPr>
            <w:r w:rsidRPr="00D11C87">
              <w:rPr>
                <w:rFonts w:eastAsiaTheme="minorHAnsi"/>
              </w:rPr>
              <w:t>Количество</w:t>
            </w:r>
          </w:p>
        </w:tc>
        <w:tc>
          <w:tcPr>
            <w:tcW w:w="1260" w:type="dxa"/>
            <w:vMerge w:val="restart"/>
            <w:vAlign w:val="center"/>
          </w:tcPr>
          <w:p w:rsidR="00D36379" w:rsidRPr="00D11C87" w:rsidRDefault="00D36379" w:rsidP="00D36379">
            <w:pPr>
              <w:ind w:left="-108" w:right="-108"/>
              <w:jc w:val="center"/>
              <w:rPr>
                <w:rFonts w:eastAsiaTheme="minorHAnsi"/>
                <w:b/>
                <w:i/>
              </w:rPr>
            </w:pPr>
            <w:r w:rsidRPr="00D11C87">
              <w:rPr>
                <w:rFonts w:eastAsiaTheme="minorHAnsi"/>
              </w:rPr>
              <w:t>Всего</w:t>
            </w:r>
          </w:p>
        </w:tc>
      </w:tr>
      <w:tr w:rsidR="00D36379" w:rsidRPr="00D11C87" w:rsidTr="0032774B">
        <w:trPr>
          <w:cantSplit/>
          <w:trHeight w:val="1549"/>
        </w:trPr>
        <w:tc>
          <w:tcPr>
            <w:tcW w:w="426" w:type="dxa"/>
            <w:vMerge/>
            <w:vAlign w:val="center"/>
          </w:tcPr>
          <w:p w:rsidR="00D36379" w:rsidRPr="00D11C87" w:rsidRDefault="00D36379" w:rsidP="00D36379">
            <w:pPr>
              <w:ind w:left="-108" w:right="-108"/>
              <w:jc w:val="center"/>
              <w:rPr>
                <w:rFonts w:eastAsiaTheme="minorHAnsi"/>
              </w:rPr>
            </w:pPr>
          </w:p>
        </w:tc>
        <w:tc>
          <w:tcPr>
            <w:tcW w:w="425" w:type="dxa"/>
            <w:vMerge/>
            <w:vAlign w:val="center"/>
          </w:tcPr>
          <w:p w:rsidR="00D36379" w:rsidRPr="00D11C87" w:rsidRDefault="00D36379" w:rsidP="00D36379">
            <w:pPr>
              <w:ind w:left="-108" w:right="-108"/>
              <w:jc w:val="center"/>
              <w:rPr>
                <w:rFonts w:eastAsiaTheme="minorHAnsi"/>
              </w:rPr>
            </w:pPr>
          </w:p>
        </w:tc>
        <w:tc>
          <w:tcPr>
            <w:tcW w:w="425" w:type="dxa"/>
            <w:vMerge/>
            <w:textDirection w:val="btLr"/>
            <w:vAlign w:val="center"/>
          </w:tcPr>
          <w:p w:rsidR="00D36379" w:rsidRPr="00D11C87" w:rsidRDefault="00D36379" w:rsidP="00D36379">
            <w:pPr>
              <w:ind w:left="-108" w:right="-108"/>
              <w:jc w:val="center"/>
              <w:rPr>
                <w:rFonts w:eastAsiaTheme="minorHAnsi"/>
                <w:lang w:eastAsia="ar-SA"/>
              </w:rPr>
            </w:pPr>
          </w:p>
        </w:tc>
        <w:tc>
          <w:tcPr>
            <w:tcW w:w="1418" w:type="dxa"/>
            <w:gridSpan w:val="2"/>
            <w:textDirection w:val="btLr"/>
            <w:vAlign w:val="center"/>
          </w:tcPr>
          <w:p w:rsidR="00D36379" w:rsidRPr="00D11C87" w:rsidRDefault="00D36379" w:rsidP="00D36379">
            <w:pPr>
              <w:ind w:left="-108" w:right="-108"/>
              <w:jc w:val="center"/>
              <w:rPr>
                <w:rFonts w:eastAsiaTheme="minorHAnsi"/>
                <w:b/>
                <w:i/>
              </w:rPr>
            </w:pPr>
            <w:r w:rsidRPr="00D11C87">
              <w:rPr>
                <w:rFonts w:eastAsiaTheme="minorHAnsi"/>
              </w:rPr>
              <w:t>Количество,</w:t>
            </w:r>
          </w:p>
          <w:p w:rsidR="00D36379" w:rsidRPr="00D11C87" w:rsidRDefault="00D36379" w:rsidP="00D36379">
            <w:pPr>
              <w:ind w:left="-108" w:right="-108"/>
              <w:jc w:val="center"/>
              <w:rPr>
                <w:rFonts w:eastAsiaTheme="minorHAnsi"/>
                <w:lang w:eastAsia="ar-SA"/>
              </w:rPr>
            </w:pPr>
            <w:r w:rsidRPr="00D11C87">
              <w:rPr>
                <w:rFonts w:eastAsiaTheme="minorHAnsi"/>
              </w:rPr>
              <w:t>дней</w:t>
            </w:r>
          </w:p>
        </w:tc>
        <w:tc>
          <w:tcPr>
            <w:tcW w:w="708" w:type="dxa"/>
            <w:textDirection w:val="btLr"/>
            <w:vAlign w:val="center"/>
          </w:tcPr>
          <w:p w:rsidR="00D36379" w:rsidRPr="00D11C87" w:rsidRDefault="00D36379" w:rsidP="00D36379">
            <w:pPr>
              <w:ind w:left="-108" w:right="-108"/>
              <w:jc w:val="center"/>
              <w:rPr>
                <w:rFonts w:eastAsiaTheme="minorHAnsi"/>
                <w:b/>
                <w:i/>
                <w:lang w:eastAsia="ar-SA"/>
              </w:rPr>
            </w:pPr>
            <w:r w:rsidRPr="00D11C87">
              <w:rPr>
                <w:rFonts w:eastAsiaTheme="minorHAnsi"/>
              </w:rPr>
              <w:t>Проезд, руб.</w:t>
            </w:r>
          </w:p>
        </w:tc>
        <w:tc>
          <w:tcPr>
            <w:tcW w:w="1418" w:type="dxa"/>
            <w:gridSpan w:val="2"/>
            <w:textDirection w:val="btLr"/>
            <w:vAlign w:val="center"/>
          </w:tcPr>
          <w:p w:rsidR="00D36379" w:rsidRPr="00D11C87" w:rsidRDefault="00D36379" w:rsidP="00D36379">
            <w:pPr>
              <w:ind w:left="-108" w:right="-108"/>
              <w:jc w:val="center"/>
              <w:rPr>
                <w:b/>
                <w:i/>
                <w:lang w:eastAsia="ar-SA"/>
              </w:rPr>
            </w:pPr>
            <w:r w:rsidRPr="00D11C87">
              <w:rPr>
                <w:rFonts w:eastAsiaTheme="minorHAnsi"/>
              </w:rPr>
              <w:t>Суточные, руб.</w:t>
            </w:r>
          </w:p>
        </w:tc>
        <w:tc>
          <w:tcPr>
            <w:tcW w:w="1417" w:type="dxa"/>
            <w:gridSpan w:val="2"/>
            <w:textDirection w:val="btLr"/>
            <w:vAlign w:val="center"/>
          </w:tcPr>
          <w:p w:rsidR="00D36379" w:rsidRPr="00D11C87" w:rsidRDefault="00D36379" w:rsidP="00D36379">
            <w:pPr>
              <w:ind w:left="-108" w:right="-108"/>
              <w:jc w:val="center"/>
              <w:rPr>
                <w:b/>
                <w:i/>
              </w:rPr>
            </w:pPr>
            <w:r w:rsidRPr="00D11C87">
              <w:rPr>
                <w:rFonts w:eastAsiaTheme="minorHAnsi"/>
              </w:rPr>
              <w:t>Гостиница, руб.</w:t>
            </w:r>
          </w:p>
        </w:tc>
        <w:tc>
          <w:tcPr>
            <w:tcW w:w="1134" w:type="dxa"/>
            <w:vMerge w:val="restart"/>
            <w:textDirection w:val="btLr"/>
            <w:vAlign w:val="center"/>
          </w:tcPr>
          <w:p w:rsidR="00D36379" w:rsidRPr="00D11C87" w:rsidRDefault="00D36379" w:rsidP="00D36379">
            <w:pPr>
              <w:ind w:left="-108" w:right="-108"/>
              <w:jc w:val="center"/>
              <w:rPr>
                <w:rFonts w:eastAsiaTheme="minorHAnsi"/>
              </w:rPr>
            </w:pPr>
            <w:r w:rsidRPr="00D11C87">
              <w:rPr>
                <w:rFonts w:eastAsiaTheme="minorHAnsi"/>
              </w:rPr>
              <w:t>Итого, руб.</w:t>
            </w:r>
          </w:p>
        </w:tc>
        <w:tc>
          <w:tcPr>
            <w:tcW w:w="1575" w:type="dxa"/>
            <w:gridSpan w:val="2"/>
            <w:vMerge/>
            <w:vAlign w:val="center"/>
          </w:tcPr>
          <w:p w:rsidR="00D36379" w:rsidRPr="00D11C87" w:rsidRDefault="00D36379" w:rsidP="00D36379">
            <w:pPr>
              <w:ind w:left="-108" w:right="-108"/>
              <w:jc w:val="center"/>
              <w:rPr>
                <w:rFonts w:eastAsiaTheme="minorHAnsi"/>
              </w:rPr>
            </w:pPr>
          </w:p>
        </w:tc>
        <w:tc>
          <w:tcPr>
            <w:tcW w:w="1260" w:type="dxa"/>
            <w:vMerge/>
            <w:vAlign w:val="center"/>
          </w:tcPr>
          <w:p w:rsidR="00D36379" w:rsidRPr="00D11C87" w:rsidRDefault="00D36379" w:rsidP="00D36379">
            <w:pPr>
              <w:ind w:left="-108" w:right="-108"/>
              <w:jc w:val="center"/>
              <w:rPr>
                <w:rFonts w:eastAsiaTheme="minorHAnsi"/>
              </w:rPr>
            </w:pPr>
          </w:p>
        </w:tc>
      </w:tr>
      <w:tr w:rsidR="00D36379" w:rsidRPr="00D11C87" w:rsidTr="0032774B">
        <w:trPr>
          <w:cantSplit/>
          <w:trHeight w:val="1758"/>
        </w:trPr>
        <w:tc>
          <w:tcPr>
            <w:tcW w:w="426" w:type="dxa"/>
            <w:vMerge/>
            <w:vAlign w:val="center"/>
          </w:tcPr>
          <w:p w:rsidR="00D36379" w:rsidRPr="00D11C87" w:rsidRDefault="00D36379" w:rsidP="00D36379">
            <w:pPr>
              <w:ind w:left="-108" w:right="-108"/>
              <w:jc w:val="center"/>
              <w:rPr>
                <w:rFonts w:eastAsiaTheme="minorHAnsi"/>
              </w:rPr>
            </w:pPr>
          </w:p>
        </w:tc>
        <w:tc>
          <w:tcPr>
            <w:tcW w:w="425" w:type="dxa"/>
            <w:vMerge/>
            <w:vAlign w:val="center"/>
          </w:tcPr>
          <w:p w:rsidR="00D36379" w:rsidRPr="00D11C87" w:rsidRDefault="00D36379" w:rsidP="00D36379">
            <w:pPr>
              <w:ind w:left="-108" w:right="-108"/>
              <w:jc w:val="center"/>
              <w:rPr>
                <w:rFonts w:eastAsiaTheme="minorHAnsi"/>
              </w:rPr>
            </w:pPr>
          </w:p>
        </w:tc>
        <w:tc>
          <w:tcPr>
            <w:tcW w:w="425" w:type="dxa"/>
            <w:vMerge/>
            <w:vAlign w:val="center"/>
          </w:tcPr>
          <w:p w:rsidR="00D36379" w:rsidRPr="00D11C87" w:rsidRDefault="00D36379" w:rsidP="00D36379">
            <w:pPr>
              <w:ind w:left="-108" w:right="-108"/>
              <w:jc w:val="center"/>
              <w:rPr>
                <w:rFonts w:eastAsiaTheme="minorHAnsi"/>
              </w:rPr>
            </w:pPr>
          </w:p>
        </w:tc>
        <w:tc>
          <w:tcPr>
            <w:tcW w:w="709" w:type="dxa"/>
            <w:textDirection w:val="btLr"/>
            <w:vAlign w:val="center"/>
          </w:tcPr>
          <w:p w:rsidR="00D36379" w:rsidRPr="00D11C87" w:rsidRDefault="00D36379" w:rsidP="00D36379">
            <w:pPr>
              <w:spacing w:line="240" w:lineRule="atLeast"/>
              <w:ind w:left="-108" w:right="-108"/>
              <w:jc w:val="center"/>
              <w:rPr>
                <w:rFonts w:eastAsiaTheme="minorHAnsi"/>
                <w:lang w:eastAsia="ar-SA"/>
              </w:rPr>
            </w:pPr>
            <w:r w:rsidRPr="00D11C87">
              <w:rPr>
                <w:rFonts w:eastAsiaTheme="minorHAnsi"/>
              </w:rPr>
              <w:t>командировки</w:t>
            </w:r>
          </w:p>
        </w:tc>
        <w:tc>
          <w:tcPr>
            <w:tcW w:w="709" w:type="dxa"/>
            <w:textDirection w:val="btLr"/>
            <w:vAlign w:val="center"/>
          </w:tcPr>
          <w:p w:rsidR="00D36379" w:rsidRPr="00D11C87" w:rsidRDefault="00D36379" w:rsidP="00D36379">
            <w:pPr>
              <w:ind w:left="-108" w:right="-108"/>
              <w:jc w:val="center"/>
              <w:rPr>
                <w:rFonts w:eastAsiaTheme="minorHAnsi"/>
              </w:rPr>
            </w:pPr>
            <w:r w:rsidRPr="00D11C87">
              <w:rPr>
                <w:rFonts w:eastAsiaTheme="minorHAnsi"/>
              </w:rPr>
              <w:t>дней проживания</w:t>
            </w:r>
          </w:p>
          <w:p w:rsidR="00D36379" w:rsidRPr="00D11C87" w:rsidRDefault="00D36379" w:rsidP="00D36379">
            <w:pPr>
              <w:ind w:left="-108" w:right="-108"/>
              <w:jc w:val="center"/>
              <w:rPr>
                <w:rFonts w:eastAsiaTheme="minorHAnsi"/>
                <w:b/>
                <w:i/>
                <w:lang w:eastAsia="ar-SA"/>
              </w:rPr>
            </w:pPr>
            <w:r w:rsidRPr="00D11C87">
              <w:rPr>
                <w:rFonts w:eastAsiaTheme="minorHAnsi"/>
              </w:rPr>
              <w:t>в гостинице</w:t>
            </w:r>
          </w:p>
        </w:tc>
        <w:tc>
          <w:tcPr>
            <w:tcW w:w="708" w:type="dxa"/>
            <w:textDirection w:val="btLr"/>
            <w:vAlign w:val="center"/>
          </w:tcPr>
          <w:p w:rsidR="00D36379" w:rsidRPr="00D11C87" w:rsidRDefault="00D36379" w:rsidP="00D36379">
            <w:pPr>
              <w:ind w:left="-108" w:right="-108"/>
              <w:jc w:val="center"/>
              <w:rPr>
                <w:rFonts w:eastAsiaTheme="minorHAnsi"/>
                <w:b/>
                <w:i/>
                <w:lang w:eastAsia="ar-SA"/>
              </w:rPr>
            </w:pPr>
            <w:r w:rsidRPr="00D11C87">
              <w:rPr>
                <w:rFonts w:eastAsiaTheme="minorHAnsi"/>
              </w:rPr>
              <w:t>туда/обратно</w:t>
            </w:r>
          </w:p>
        </w:tc>
        <w:tc>
          <w:tcPr>
            <w:tcW w:w="709" w:type="dxa"/>
            <w:textDirection w:val="btLr"/>
            <w:vAlign w:val="center"/>
          </w:tcPr>
          <w:p w:rsidR="00D36379" w:rsidRPr="00D11C87" w:rsidRDefault="00D36379" w:rsidP="00D36379">
            <w:pPr>
              <w:ind w:left="-108" w:right="-108"/>
              <w:jc w:val="center"/>
              <w:rPr>
                <w:rFonts w:eastAsiaTheme="minorHAnsi"/>
                <w:b/>
                <w:i/>
                <w:lang w:eastAsia="ar-SA"/>
              </w:rPr>
            </w:pPr>
            <w:r w:rsidRPr="00D11C87">
              <w:rPr>
                <w:rFonts w:eastAsiaTheme="minorHAnsi"/>
              </w:rPr>
              <w:t>день</w:t>
            </w:r>
          </w:p>
        </w:tc>
        <w:tc>
          <w:tcPr>
            <w:tcW w:w="709" w:type="dxa"/>
            <w:textDirection w:val="btLr"/>
            <w:vAlign w:val="center"/>
          </w:tcPr>
          <w:p w:rsidR="00D36379" w:rsidRPr="00D11C87" w:rsidRDefault="00D36379" w:rsidP="00D36379">
            <w:pPr>
              <w:ind w:left="-108" w:right="-108"/>
              <w:jc w:val="center"/>
              <w:rPr>
                <w:lang w:eastAsia="ar-SA"/>
              </w:rPr>
            </w:pPr>
            <w:r w:rsidRPr="00D11C87">
              <w:t>итого</w:t>
            </w:r>
          </w:p>
          <w:p w:rsidR="00D36379" w:rsidRPr="00D11C87" w:rsidRDefault="00D36379" w:rsidP="00D36379">
            <w:pPr>
              <w:ind w:left="-108" w:right="-108"/>
              <w:jc w:val="center"/>
              <w:rPr>
                <w:b/>
                <w:i/>
                <w:lang w:eastAsia="ar-SA"/>
              </w:rPr>
            </w:pPr>
            <w:r w:rsidRPr="00D11C87">
              <w:t>(гр.7*гр.4)</w:t>
            </w:r>
          </w:p>
        </w:tc>
        <w:tc>
          <w:tcPr>
            <w:tcW w:w="709" w:type="dxa"/>
            <w:textDirection w:val="btLr"/>
            <w:vAlign w:val="center"/>
          </w:tcPr>
          <w:p w:rsidR="00D36379" w:rsidRPr="00D11C87" w:rsidRDefault="00D36379" w:rsidP="00D36379">
            <w:pPr>
              <w:ind w:left="-108" w:right="-108"/>
              <w:jc w:val="center"/>
              <w:rPr>
                <w:rFonts w:eastAsiaTheme="minorHAnsi"/>
                <w:lang w:eastAsia="ar-SA"/>
              </w:rPr>
            </w:pPr>
            <w:r w:rsidRPr="00D11C87">
              <w:rPr>
                <w:rFonts w:eastAsiaTheme="minorHAnsi"/>
              </w:rPr>
              <w:t>день</w:t>
            </w:r>
          </w:p>
        </w:tc>
        <w:tc>
          <w:tcPr>
            <w:tcW w:w="708" w:type="dxa"/>
            <w:textDirection w:val="btLr"/>
            <w:vAlign w:val="center"/>
          </w:tcPr>
          <w:p w:rsidR="00D36379" w:rsidRPr="00D11C87" w:rsidRDefault="00D36379" w:rsidP="00D36379">
            <w:pPr>
              <w:ind w:left="-108" w:right="-108"/>
              <w:jc w:val="center"/>
              <w:rPr>
                <w:lang w:eastAsia="ar-SA"/>
              </w:rPr>
            </w:pPr>
            <w:r w:rsidRPr="00D11C87">
              <w:t>итого</w:t>
            </w:r>
          </w:p>
          <w:p w:rsidR="00D36379" w:rsidRPr="00D11C87" w:rsidRDefault="00D36379" w:rsidP="00D36379">
            <w:pPr>
              <w:ind w:left="-108" w:right="-108"/>
              <w:jc w:val="center"/>
              <w:rPr>
                <w:b/>
                <w:i/>
                <w:lang w:eastAsia="ar-SA"/>
              </w:rPr>
            </w:pPr>
            <w:r w:rsidRPr="00D11C87">
              <w:t>(гр.9*гр.5)</w:t>
            </w:r>
          </w:p>
        </w:tc>
        <w:tc>
          <w:tcPr>
            <w:tcW w:w="1134" w:type="dxa"/>
            <w:vMerge/>
            <w:textDirection w:val="btLr"/>
            <w:vAlign w:val="center"/>
          </w:tcPr>
          <w:p w:rsidR="00D36379" w:rsidRPr="00D11C87" w:rsidRDefault="00D36379" w:rsidP="00D36379">
            <w:pPr>
              <w:ind w:left="-108" w:right="-108"/>
              <w:jc w:val="center"/>
              <w:rPr>
                <w:rFonts w:eastAsiaTheme="minorHAnsi"/>
              </w:rPr>
            </w:pPr>
          </w:p>
        </w:tc>
        <w:tc>
          <w:tcPr>
            <w:tcW w:w="805" w:type="dxa"/>
            <w:textDirection w:val="btLr"/>
            <w:vAlign w:val="center"/>
          </w:tcPr>
          <w:p w:rsidR="00D36379" w:rsidRPr="00D11C87" w:rsidRDefault="00D36379" w:rsidP="00D36379">
            <w:pPr>
              <w:ind w:left="-108" w:right="-108"/>
              <w:jc w:val="center"/>
              <w:rPr>
                <w:rFonts w:eastAsiaTheme="minorHAnsi"/>
              </w:rPr>
            </w:pPr>
            <w:r w:rsidRPr="00D11C87">
              <w:rPr>
                <w:rFonts w:eastAsiaTheme="minorHAnsi"/>
              </w:rPr>
              <w:t>командируемых,</w:t>
            </w:r>
          </w:p>
          <w:p w:rsidR="00D36379" w:rsidRPr="00D11C87" w:rsidRDefault="00D36379" w:rsidP="00D36379">
            <w:pPr>
              <w:ind w:left="-108" w:right="-108"/>
              <w:jc w:val="center"/>
              <w:rPr>
                <w:rFonts w:eastAsiaTheme="minorHAnsi"/>
                <w:b/>
                <w:i/>
              </w:rPr>
            </w:pPr>
            <w:r w:rsidRPr="00D11C87">
              <w:rPr>
                <w:rFonts w:eastAsiaTheme="minorHAnsi"/>
              </w:rPr>
              <w:t>чел.</w:t>
            </w:r>
          </w:p>
        </w:tc>
        <w:tc>
          <w:tcPr>
            <w:tcW w:w="770" w:type="dxa"/>
            <w:textDirection w:val="btLr"/>
            <w:vAlign w:val="center"/>
          </w:tcPr>
          <w:p w:rsidR="00D36379" w:rsidRPr="00D11C87" w:rsidRDefault="00D36379" w:rsidP="00D36379">
            <w:pPr>
              <w:ind w:left="-108" w:right="-108"/>
              <w:jc w:val="center"/>
              <w:rPr>
                <w:rFonts w:eastAsiaTheme="minorHAnsi"/>
                <w:b/>
                <w:i/>
              </w:rPr>
            </w:pPr>
            <w:r w:rsidRPr="00D11C87">
              <w:rPr>
                <w:rFonts w:eastAsiaTheme="minorHAnsi"/>
              </w:rPr>
              <w:t>поездок</w:t>
            </w:r>
          </w:p>
        </w:tc>
        <w:tc>
          <w:tcPr>
            <w:tcW w:w="1260" w:type="dxa"/>
            <w:textDirection w:val="btLr"/>
            <w:vAlign w:val="center"/>
          </w:tcPr>
          <w:p w:rsidR="00D36379" w:rsidRPr="00D11C87" w:rsidRDefault="00D36379" w:rsidP="00D36379">
            <w:pPr>
              <w:ind w:left="-108" w:right="-108"/>
              <w:jc w:val="center"/>
              <w:rPr>
                <w:rFonts w:eastAsiaTheme="minorHAnsi"/>
                <w:b/>
                <w:i/>
              </w:rPr>
            </w:pPr>
            <w:r w:rsidRPr="00D11C87">
              <w:rPr>
                <w:rFonts w:eastAsiaTheme="minorHAnsi"/>
              </w:rPr>
              <w:t>(гр.11*гр.12*гр.13)</w:t>
            </w:r>
          </w:p>
        </w:tc>
      </w:tr>
      <w:tr w:rsidR="00D36379" w:rsidRPr="00D11C87" w:rsidTr="0032774B">
        <w:trPr>
          <w:trHeight w:val="385"/>
        </w:trPr>
        <w:tc>
          <w:tcPr>
            <w:tcW w:w="426" w:type="dxa"/>
            <w:vAlign w:val="center"/>
          </w:tcPr>
          <w:p w:rsidR="00D36379" w:rsidRPr="00D11C87" w:rsidRDefault="00D36379" w:rsidP="00D36379">
            <w:pPr>
              <w:jc w:val="center"/>
            </w:pPr>
            <w:r w:rsidRPr="00D11C87">
              <w:t>1</w:t>
            </w:r>
          </w:p>
        </w:tc>
        <w:tc>
          <w:tcPr>
            <w:tcW w:w="425" w:type="dxa"/>
            <w:vAlign w:val="center"/>
          </w:tcPr>
          <w:p w:rsidR="00D36379" w:rsidRPr="00D11C87" w:rsidRDefault="00D36379" w:rsidP="00D36379">
            <w:pPr>
              <w:jc w:val="center"/>
            </w:pPr>
            <w:r w:rsidRPr="00D11C87">
              <w:t>2</w:t>
            </w:r>
          </w:p>
        </w:tc>
        <w:tc>
          <w:tcPr>
            <w:tcW w:w="425" w:type="dxa"/>
            <w:vAlign w:val="center"/>
          </w:tcPr>
          <w:p w:rsidR="00D36379" w:rsidRPr="00D11C87" w:rsidRDefault="00D36379" w:rsidP="00D36379">
            <w:pPr>
              <w:jc w:val="center"/>
            </w:pPr>
            <w:r w:rsidRPr="00D11C87">
              <w:t>3</w:t>
            </w:r>
          </w:p>
        </w:tc>
        <w:tc>
          <w:tcPr>
            <w:tcW w:w="709" w:type="dxa"/>
            <w:vAlign w:val="center"/>
          </w:tcPr>
          <w:p w:rsidR="00D36379" w:rsidRPr="00D11C87" w:rsidRDefault="00D36379" w:rsidP="00D36379">
            <w:pPr>
              <w:jc w:val="center"/>
            </w:pPr>
            <w:r w:rsidRPr="00D11C87">
              <w:t>4</w:t>
            </w:r>
          </w:p>
        </w:tc>
        <w:tc>
          <w:tcPr>
            <w:tcW w:w="709" w:type="dxa"/>
            <w:vAlign w:val="center"/>
          </w:tcPr>
          <w:p w:rsidR="00D36379" w:rsidRPr="00D11C87" w:rsidRDefault="00D36379" w:rsidP="00D36379">
            <w:pPr>
              <w:jc w:val="center"/>
            </w:pPr>
            <w:r w:rsidRPr="00D11C87">
              <w:t>5</w:t>
            </w:r>
          </w:p>
        </w:tc>
        <w:tc>
          <w:tcPr>
            <w:tcW w:w="708" w:type="dxa"/>
            <w:vAlign w:val="center"/>
          </w:tcPr>
          <w:p w:rsidR="00D36379" w:rsidRPr="00D11C87" w:rsidRDefault="00D36379" w:rsidP="00D36379">
            <w:pPr>
              <w:jc w:val="center"/>
            </w:pPr>
            <w:r w:rsidRPr="00D11C87">
              <w:t>6</w:t>
            </w:r>
          </w:p>
        </w:tc>
        <w:tc>
          <w:tcPr>
            <w:tcW w:w="709" w:type="dxa"/>
            <w:vAlign w:val="center"/>
          </w:tcPr>
          <w:p w:rsidR="00D36379" w:rsidRPr="00D11C87" w:rsidRDefault="00D36379" w:rsidP="00D36379">
            <w:pPr>
              <w:jc w:val="center"/>
            </w:pPr>
            <w:r w:rsidRPr="00D11C87">
              <w:t>7</w:t>
            </w:r>
          </w:p>
        </w:tc>
        <w:tc>
          <w:tcPr>
            <w:tcW w:w="709" w:type="dxa"/>
            <w:vAlign w:val="center"/>
          </w:tcPr>
          <w:p w:rsidR="00D36379" w:rsidRPr="00D11C87" w:rsidRDefault="00D36379" w:rsidP="00D36379">
            <w:pPr>
              <w:jc w:val="center"/>
            </w:pPr>
            <w:r w:rsidRPr="00D11C87">
              <w:t>8</w:t>
            </w:r>
          </w:p>
        </w:tc>
        <w:tc>
          <w:tcPr>
            <w:tcW w:w="709" w:type="dxa"/>
            <w:vAlign w:val="center"/>
          </w:tcPr>
          <w:p w:rsidR="00D36379" w:rsidRPr="00D11C87" w:rsidRDefault="00D36379" w:rsidP="00D36379">
            <w:pPr>
              <w:jc w:val="center"/>
            </w:pPr>
            <w:r w:rsidRPr="00D11C87">
              <w:t>9</w:t>
            </w:r>
          </w:p>
        </w:tc>
        <w:tc>
          <w:tcPr>
            <w:tcW w:w="708" w:type="dxa"/>
            <w:vAlign w:val="center"/>
          </w:tcPr>
          <w:p w:rsidR="00D36379" w:rsidRPr="00D11C87" w:rsidRDefault="00D36379" w:rsidP="00D36379">
            <w:pPr>
              <w:jc w:val="center"/>
            </w:pPr>
            <w:r w:rsidRPr="00D11C87">
              <w:t>10</w:t>
            </w:r>
          </w:p>
        </w:tc>
        <w:tc>
          <w:tcPr>
            <w:tcW w:w="1134" w:type="dxa"/>
            <w:vAlign w:val="center"/>
          </w:tcPr>
          <w:p w:rsidR="00D36379" w:rsidRPr="00D11C87" w:rsidRDefault="00D36379" w:rsidP="00D36379">
            <w:pPr>
              <w:jc w:val="center"/>
            </w:pPr>
            <w:r w:rsidRPr="00D11C87">
              <w:t>11</w:t>
            </w:r>
          </w:p>
        </w:tc>
        <w:tc>
          <w:tcPr>
            <w:tcW w:w="805" w:type="dxa"/>
            <w:vAlign w:val="center"/>
          </w:tcPr>
          <w:p w:rsidR="00D36379" w:rsidRPr="00D11C87" w:rsidRDefault="00D36379" w:rsidP="00D36379">
            <w:pPr>
              <w:jc w:val="center"/>
            </w:pPr>
            <w:r w:rsidRPr="00D11C87">
              <w:t>12</w:t>
            </w:r>
          </w:p>
        </w:tc>
        <w:tc>
          <w:tcPr>
            <w:tcW w:w="770" w:type="dxa"/>
            <w:vAlign w:val="center"/>
          </w:tcPr>
          <w:p w:rsidR="00D36379" w:rsidRPr="00D11C87" w:rsidRDefault="00D36379" w:rsidP="00D36379">
            <w:pPr>
              <w:jc w:val="center"/>
            </w:pPr>
            <w:r w:rsidRPr="00D11C87">
              <w:t>13</w:t>
            </w:r>
          </w:p>
        </w:tc>
        <w:tc>
          <w:tcPr>
            <w:tcW w:w="1260" w:type="dxa"/>
            <w:vAlign w:val="center"/>
          </w:tcPr>
          <w:p w:rsidR="00D36379" w:rsidRPr="00D11C87" w:rsidRDefault="00D36379" w:rsidP="00D36379">
            <w:pPr>
              <w:jc w:val="center"/>
            </w:pPr>
            <w:r w:rsidRPr="00D11C87">
              <w:t>14</w:t>
            </w:r>
          </w:p>
        </w:tc>
      </w:tr>
      <w:tr w:rsidR="00D36379" w:rsidRPr="00D11C87" w:rsidTr="0032774B">
        <w:trPr>
          <w:trHeight w:val="178"/>
        </w:trPr>
        <w:tc>
          <w:tcPr>
            <w:tcW w:w="426" w:type="dxa"/>
            <w:vAlign w:val="center"/>
          </w:tcPr>
          <w:p w:rsidR="00D36379" w:rsidRPr="00D11C87" w:rsidRDefault="00D36379" w:rsidP="00D36379">
            <w:pPr>
              <w:jc w:val="center"/>
              <w:rPr>
                <w:sz w:val="24"/>
                <w:szCs w:val="24"/>
              </w:rPr>
            </w:pPr>
          </w:p>
        </w:tc>
        <w:tc>
          <w:tcPr>
            <w:tcW w:w="425" w:type="dxa"/>
            <w:vAlign w:val="center"/>
          </w:tcPr>
          <w:p w:rsidR="00D36379" w:rsidRPr="00D11C87" w:rsidRDefault="00D36379" w:rsidP="00D36379">
            <w:pPr>
              <w:jc w:val="center"/>
              <w:rPr>
                <w:sz w:val="24"/>
                <w:szCs w:val="24"/>
              </w:rPr>
            </w:pPr>
          </w:p>
        </w:tc>
        <w:tc>
          <w:tcPr>
            <w:tcW w:w="425" w:type="dxa"/>
            <w:vAlign w:val="center"/>
          </w:tcPr>
          <w:p w:rsidR="00D36379" w:rsidRPr="00D11C87" w:rsidRDefault="00D36379" w:rsidP="00D36379">
            <w:pPr>
              <w:jc w:val="center"/>
              <w:rPr>
                <w:sz w:val="24"/>
                <w:szCs w:val="24"/>
              </w:rPr>
            </w:pPr>
          </w:p>
        </w:tc>
        <w:tc>
          <w:tcPr>
            <w:tcW w:w="709" w:type="dxa"/>
            <w:vAlign w:val="center"/>
          </w:tcPr>
          <w:p w:rsidR="00D36379" w:rsidRPr="00D11C87" w:rsidRDefault="00D36379" w:rsidP="00D36379">
            <w:pPr>
              <w:jc w:val="center"/>
              <w:rPr>
                <w:sz w:val="24"/>
                <w:szCs w:val="24"/>
              </w:rPr>
            </w:pPr>
          </w:p>
        </w:tc>
        <w:tc>
          <w:tcPr>
            <w:tcW w:w="709" w:type="dxa"/>
            <w:vAlign w:val="center"/>
          </w:tcPr>
          <w:p w:rsidR="00D36379" w:rsidRPr="00D11C87" w:rsidRDefault="00D36379" w:rsidP="00D36379">
            <w:pPr>
              <w:jc w:val="center"/>
              <w:rPr>
                <w:sz w:val="24"/>
                <w:szCs w:val="24"/>
              </w:rPr>
            </w:pPr>
          </w:p>
        </w:tc>
        <w:tc>
          <w:tcPr>
            <w:tcW w:w="708" w:type="dxa"/>
            <w:vAlign w:val="center"/>
          </w:tcPr>
          <w:p w:rsidR="00D36379" w:rsidRPr="00D11C87" w:rsidRDefault="00D36379" w:rsidP="00D36379">
            <w:pPr>
              <w:jc w:val="center"/>
              <w:rPr>
                <w:sz w:val="24"/>
                <w:szCs w:val="24"/>
              </w:rPr>
            </w:pPr>
          </w:p>
        </w:tc>
        <w:tc>
          <w:tcPr>
            <w:tcW w:w="709" w:type="dxa"/>
            <w:vAlign w:val="center"/>
          </w:tcPr>
          <w:p w:rsidR="00D36379" w:rsidRPr="00D11C87" w:rsidRDefault="00D36379" w:rsidP="00D36379">
            <w:pPr>
              <w:jc w:val="center"/>
              <w:rPr>
                <w:sz w:val="24"/>
                <w:szCs w:val="24"/>
              </w:rPr>
            </w:pPr>
          </w:p>
        </w:tc>
        <w:tc>
          <w:tcPr>
            <w:tcW w:w="709" w:type="dxa"/>
            <w:vAlign w:val="center"/>
          </w:tcPr>
          <w:p w:rsidR="00D36379" w:rsidRPr="00D11C87" w:rsidRDefault="00D36379" w:rsidP="00D36379">
            <w:pPr>
              <w:jc w:val="center"/>
              <w:rPr>
                <w:sz w:val="24"/>
                <w:szCs w:val="24"/>
              </w:rPr>
            </w:pPr>
          </w:p>
        </w:tc>
        <w:tc>
          <w:tcPr>
            <w:tcW w:w="709" w:type="dxa"/>
            <w:vAlign w:val="center"/>
          </w:tcPr>
          <w:p w:rsidR="00D36379" w:rsidRPr="00D11C87" w:rsidRDefault="00D36379" w:rsidP="00D36379">
            <w:pPr>
              <w:jc w:val="center"/>
              <w:rPr>
                <w:sz w:val="24"/>
                <w:szCs w:val="24"/>
              </w:rPr>
            </w:pPr>
          </w:p>
        </w:tc>
        <w:tc>
          <w:tcPr>
            <w:tcW w:w="708" w:type="dxa"/>
            <w:vAlign w:val="center"/>
          </w:tcPr>
          <w:p w:rsidR="00D36379" w:rsidRPr="00D11C87" w:rsidRDefault="00D36379" w:rsidP="00D36379">
            <w:pPr>
              <w:jc w:val="center"/>
              <w:rPr>
                <w:sz w:val="24"/>
                <w:szCs w:val="24"/>
              </w:rPr>
            </w:pPr>
          </w:p>
        </w:tc>
        <w:tc>
          <w:tcPr>
            <w:tcW w:w="1134" w:type="dxa"/>
            <w:vAlign w:val="center"/>
          </w:tcPr>
          <w:p w:rsidR="00D36379" w:rsidRPr="00D11C87" w:rsidRDefault="00D36379" w:rsidP="00D36379">
            <w:pPr>
              <w:jc w:val="center"/>
              <w:rPr>
                <w:sz w:val="24"/>
                <w:szCs w:val="24"/>
              </w:rPr>
            </w:pPr>
          </w:p>
        </w:tc>
        <w:tc>
          <w:tcPr>
            <w:tcW w:w="805" w:type="dxa"/>
            <w:vAlign w:val="center"/>
          </w:tcPr>
          <w:p w:rsidR="00D36379" w:rsidRPr="00D11C87" w:rsidRDefault="00D36379" w:rsidP="00D36379">
            <w:pPr>
              <w:jc w:val="center"/>
              <w:rPr>
                <w:sz w:val="24"/>
                <w:szCs w:val="24"/>
              </w:rPr>
            </w:pPr>
          </w:p>
        </w:tc>
        <w:tc>
          <w:tcPr>
            <w:tcW w:w="770" w:type="dxa"/>
            <w:vAlign w:val="center"/>
          </w:tcPr>
          <w:p w:rsidR="00D36379" w:rsidRPr="00D11C87" w:rsidRDefault="00D36379" w:rsidP="00D36379">
            <w:pPr>
              <w:jc w:val="center"/>
              <w:rPr>
                <w:sz w:val="24"/>
                <w:szCs w:val="24"/>
              </w:rPr>
            </w:pPr>
          </w:p>
        </w:tc>
        <w:tc>
          <w:tcPr>
            <w:tcW w:w="1260" w:type="dxa"/>
            <w:vAlign w:val="center"/>
          </w:tcPr>
          <w:p w:rsidR="00D36379" w:rsidRPr="00D11C87" w:rsidRDefault="00D36379" w:rsidP="00D36379">
            <w:pPr>
              <w:jc w:val="center"/>
              <w:rPr>
                <w:sz w:val="24"/>
                <w:szCs w:val="24"/>
              </w:rPr>
            </w:pPr>
          </w:p>
        </w:tc>
      </w:tr>
    </w:tbl>
    <w:p w:rsidR="00D36379" w:rsidRPr="00D11C87" w:rsidRDefault="00D36379" w:rsidP="00D36379">
      <w:pPr>
        <w:spacing w:after="0" w:line="240" w:lineRule="auto"/>
        <w:jc w:val="both"/>
        <w:rPr>
          <w:rFonts w:ascii="Times New Roman" w:eastAsiaTheme="minorHAnsi" w:hAnsi="Times New Roman"/>
          <w:i/>
          <w:sz w:val="20"/>
          <w:szCs w:val="20"/>
        </w:rPr>
      </w:pPr>
      <w:r w:rsidRPr="00D11C87">
        <w:rPr>
          <w:rFonts w:ascii="Times New Roman" w:eastAsiaTheme="minorHAnsi" w:hAnsi="Times New Roman"/>
          <w:i/>
          <w:sz w:val="20"/>
          <w:szCs w:val="20"/>
          <w:vertAlign w:val="superscript"/>
        </w:rPr>
        <w:t>1</w:t>
      </w:r>
      <w:r w:rsidRPr="00D11C87">
        <w:rPr>
          <w:rFonts w:ascii="Times New Roman" w:eastAsiaTheme="minorHAnsi" w:hAnsi="Times New Roman"/>
          <w:i/>
          <w:sz w:val="20"/>
          <w:szCs w:val="20"/>
        </w:rPr>
        <w:t xml:space="preserve"> Для расчета командировочных расходов при закупке продукции указывается наименование работ/услуг, для выполнения которых командируются работники.</w:t>
      </w:r>
    </w:p>
    <w:p w:rsidR="00D36379" w:rsidRPr="00D11C87" w:rsidRDefault="00D36379" w:rsidP="00D36379">
      <w:pPr>
        <w:spacing w:after="0" w:line="240" w:lineRule="auto"/>
        <w:jc w:val="both"/>
        <w:rPr>
          <w:rFonts w:ascii="Times New Roman" w:eastAsiaTheme="minorHAnsi" w:hAnsi="Times New Roman"/>
          <w:i/>
          <w:sz w:val="20"/>
          <w:szCs w:val="20"/>
        </w:rPr>
      </w:pPr>
    </w:p>
    <w:p w:rsidR="00D36379" w:rsidRPr="00D11C87" w:rsidRDefault="00D36379" w:rsidP="00D36379">
      <w:pPr>
        <w:spacing w:after="0" w:line="240" w:lineRule="auto"/>
        <w:jc w:val="both"/>
        <w:rPr>
          <w:rFonts w:ascii="Times New Roman" w:eastAsiaTheme="minorHAnsi" w:hAnsi="Times New Roman"/>
          <w:i/>
          <w:sz w:val="20"/>
          <w:szCs w:val="20"/>
        </w:rPr>
      </w:pPr>
    </w:p>
    <w:p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Ф.И.О. должность исполнителя          _______________________ (подпись)</w:t>
      </w:r>
    </w:p>
    <w:p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Ф.И.О. должность руководителя         _______________________ (подпись)</w:t>
      </w:r>
    </w:p>
    <w:p w:rsidR="00D36379" w:rsidRPr="00D11C87" w:rsidRDefault="00D36379" w:rsidP="00D36379">
      <w:pPr>
        <w:spacing w:after="0" w:line="240" w:lineRule="auto"/>
        <w:ind w:firstLine="7371"/>
        <w:rPr>
          <w:rFonts w:ascii="Times New Roman" w:eastAsia="Times New Roman" w:hAnsi="Times New Roman"/>
          <w:sz w:val="24"/>
          <w:szCs w:val="24"/>
          <w:lang w:eastAsia="ru-RU"/>
        </w:rPr>
      </w:pPr>
    </w:p>
    <w:p w:rsidR="00D36379" w:rsidRDefault="00D36379" w:rsidP="00D36379">
      <w:pP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D36379" w:rsidRPr="00D11C87" w:rsidRDefault="00D36379" w:rsidP="00D36379">
      <w:pPr>
        <w:spacing w:after="0" w:line="240" w:lineRule="auto"/>
        <w:rPr>
          <w:rFonts w:ascii="Times New Roman" w:eastAsia="Times New Roman" w:hAnsi="Times New Roman"/>
          <w:sz w:val="24"/>
          <w:szCs w:val="24"/>
          <w:lang w:eastAsia="ru-RU"/>
        </w:rPr>
      </w:pPr>
      <w:r w:rsidRPr="00D11C87">
        <w:rPr>
          <w:rFonts w:ascii="Times New Roman" w:eastAsia="Times New Roman" w:hAnsi="Times New Roman"/>
          <w:sz w:val="24"/>
          <w:szCs w:val="24"/>
          <w:lang w:eastAsia="ru-RU"/>
        </w:rPr>
        <w:t>Приложение 3 – «Расчет начальной (максимальной) цены договора»</w:t>
      </w:r>
    </w:p>
    <w:p w:rsidR="00D36379" w:rsidRDefault="00D36379" w:rsidP="00D36379">
      <w:pPr>
        <w:spacing w:after="0" w:line="240" w:lineRule="auto"/>
        <w:ind w:firstLine="7371"/>
        <w:rPr>
          <w:rFonts w:ascii="Times New Roman" w:eastAsia="Times New Roman" w:hAnsi="Times New Roman"/>
          <w:sz w:val="24"/>
          <w:szCs w:val="24"/>
          <w:lang w:eastAsia="ru-RU"/>
        </w:rPr>
      </w:pPr>
    </w:p>
    <w:p w:rsidR="00D36379" w:rsidRDefault="0013654E" w:rsidP="00D363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object w:dxaOrig="1147" w:dyaOrig="743" w14:anchorId="2D1893CD">
          <v:shape id="_x0000_i1031" type="#_x0000_t75" style="width:57pt;height:36.75pt" o:ole="">
            <v:imagedata r:id="rId56" o:title=""/>
          </v:shape>
          <o:OLEObject Type="Embed" ProgID="Excel.Sheet.12" ShapeID="_x0000_i1031" DrawAspect="Icon" ObjectID="_1686629295" r:id="rId57"/>
        </w:object>
      </w:r>
    </w:p>
    <w:p w:rsidR="00D36379" w:rsidRPr="00D11C87" w:rsidRDefault="00D36379" w:rsidP="00D36379">
      <w:pPr>
        <w:spacing w:after="0" w:line="240" w:lineRule="auto"/>
        <w:ind w:firstLine="7371"/>
        <w:rPr>
          <w:rFonts w:ascii="Times New Roman" w:eastAsia="Times New Roman" w:hAnsi="Times New Roman"/>
          <w:sz w:val="24"/>
          <w:szCs w:val="24"/>
          <w:lang w:eastAsia="ru-RU"/>
        </w:rPr>
      </w:pPr>
    </w:p>
    <w:p w:rsidR="00D36379" w:rsidRPr="00D11C87" w:rsidRDefault="00D36379" w:rsidP="00D36379">
      <w:pPr>
        <w:spacing w:after="0" w:line="240" w:lineRule="auto"/>
        <w:ind w:firstLine="7371"/>
        <w:rPr>
          <w:rFonts w:ascii="Times New Roman" w:eastAsia="Times New Roman" w:hAnsi="Times New Roman"/>
          <w:sz w:val="24"/>
          <w:szCs w:val="24"/>
          <w:lang w:eastAsia="ru-RU"/>
        </w:rPr>
      </w:pPr>
    </w:p>
    <w:p w:rsidR="00D36379" w:rsidRPr="00D11C87" w:rsidRDefault="00D36379" w:rsidP="00D36379">
      <w:pPr>
        <w:spacing w:after="0" w:line="240" w:lineRule="auto"/>
        <w:ind w:firstLine="7371"/>
        <w:rPr>
          <w:rFonts w:ascii="Times New Roman" w:eastAsia="Times New Roman" w:hAnsi="Times New Roman"/>
          <w:sz w:val="24"/>
          <w:szCs w:val="24"/>
          <w:lang w:eastAsia="ru-RU"/>
        </w:rPr>
      </w:pPr>
    </w:p>
    <w:p w:rsidR="00540D0B" w:rsidRPr="00C8757A" w:rsidRDefault="00540D0B" w:rsidP="00D75C6D">
      <w:pPr>
        <w:spacing w:after="0" w:line="240" w:lineRule="auto"/>
        <w:jc w:val="right"/>
        <w:rPr>
          <w:rFonts w:ascii="Times New Roman" w:eastAsia="Times New Roman" w:hAnsi="Times New Roman"/>
          <w:sz w:val="24"/>
          <w:szCs w:val="24"/>
        </w:rPr>
      </w:pPr>
    </w:p>
    <w:sectPr w:rsidR="00540D0B" w:rsidRPr="00C8757A" w:rsidSect="0032774B">
      <w:pgSz w:w="11906" w:h="16838"/>
      <w:pgMar w:top="1134" w:right="851" w:bottom="1134" w:left="1701" w:header="709" w:footer="544" w:gutter="0"/>
      <w:pgNumType w:start="1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5310" w:rsidRDefault="00CE5310" w:rsidP="00B72304">
      <w:pPr>
        <w:spacing w:after="0" w:line="240" w:lineRule="auto"/>
      </w:pPr>
      <w:r>
        <w:separator/>
      </w:r>
    </w:p>
  </w:endnote>
  <w:endnote w:type="continuationSeparator" w:id="0">
    <w:p w:rsidR="00CE5310" w:rsidRDefault="00CE5310" w:rsidP="00B72304">
      <w:pPr>
        <w:spacing w:after="0" w:line="240" w:lineRule="auto"/>
      </w:pPr>
      <w:r>
        <w:continuationSeparator/>
      </w:r>
    </w:p>
  </w:endnote>
  <w:endnote w:type="continuationNotice" w:id="1">
    <w:p w:rsidR="00CE5310" w:rsidRDefault="00CE53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721 LtEx BT">
    <w:altName w:val="Arial"/>
    <w:charset w:val="00"/>
    <w:family w:val="swiss"/>
    <w:pitch w:val="variable"/>
    <w:sig w:usb0="00000001" w:usb1="00000000" w:usb2="00000000" w:usb3="00000000" w:csb0="0000001B"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FreeSetCTT">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ntiqu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54E" w:rsidRDefault="0013654E" w:rsidP="002C21D4">
    <w:pPr>
      <w:pStyle w:val="af0"/>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separate"/>
    </w:r>
    <w:r w:rsidR="00B73D5E">
      <w:rPr>
        <w:rStyle w:val="afd"/>
        <w:noProof/>
      </w:rPr>
      <w:t>19</w:t>
    </w:r>
    <w:r>
      <w:rPr>
        <w:rStyle w:val="afd"/>
      </w:rPr>
      <w:fldChar w:fldCharType="end"/>
    </w:r>
  </w:p>
  <w:p w:rsidR="0013654E" w:rsidRDefault="0013654E" w:rsidP="002C21D4">
    <w:pPr>
      <w:pStyle w:val="a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54E" w:rsidRDefault="0013654E">
    <w:pPr>
      <w:pStyle w:val="af0"/>
      <w:jc w:val="right"/>
    </w:pPr>
    <w:r>
      <w:fldChar w:fldCharType="begin"/>
    </w:r>
    <w:r>
      <w:instrText>PAGE   \* MERGEFORMAT</w:instrText>
    </w:r>
    <w:r>
      <w:fldChar w:fldCharType="separate"/>
    </w:r>
    <w:r w:rsidR="0009062D">
      <w:rPr>
        <w:noProof/>
      </w:rPr>
      <w:t>15</w:t>
    </w:r>
    <w:r>
      <w:rPr>
        <w:noProof/>
      </w:rPr>
      <w:fldChar w:fldCharType="end"/>
    </w:r>
  </w:p>
  <w:p w:rsidR="0013654E" w:rsidRDefault="0013654E">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54E" w:rsidRDefault="0013654E">
    <w:pPr>
      <w:pStyle w:val="af0"/>
      <w:jc w:val="center"/>
    </w:pPr>
  </w:p>
  <w:p w:rsidR="0013654E" w:rsidRDefault="0013654E">
    <w:pPr>
      <w:pStyle w:val="a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54E" w:rsidRDefault="0013654E">
    <w:pPr>
      <w:pStyle w:val="af0"/>
      <w:jc w:val="center"/>
    </w:pPr>
  </w:p>
  <w:p w:rsidR="0013654E" w:rsidRDefault="0013654E">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5310" w:rsidRDefault="00CE5310" w:rsidP="00B72304">
      <w:pPr>
        <w:spacing w:after="0" w:line="240" w:lineRule="auto"/>
      </w:pPr>
      <w:r>
        <w:separator/>
      </w:r>
    </w:p>
  </w:footnote>
  <w:footnote w:type="continuationSeparator" w:id="0">
    <w:p w:rsidR="00CE5310" w:rsidRDefault="00CE5310" w:rsidP="00B72304">
      <w:pPr>
        <w:spacing w:after="0" w:line="240" w:lineRule="auto"/>
      </w:pPr>
      <w:r>
        <w:continuationSeparator/>
      </w:r>
    </w:p>
  </w:footnote>
  <w:footnote w:type="continuationNotice" w:id="1">
    <w:p w:rsidR="00CE5310" w:rsidRDefault="00CE531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54E" w:rsidRPr="00B158AF" w:rsidRDefault="0013654E" w:rsidP="002C21D4">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54E" w:rsidRDefault="0013654E" w:rsidP="00D36379">
    <w:pPr>
      <w:pStyle w:val="ae"/>
      <w:tabs>
        <w:tab w:val="clear" w:pos="4677"/>
        <w:tab w:val="clear" w:pos="9355"/>
        <w:tab w:val="left" w:pos="561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15:restartNumberingAfterBreak="0">
    <w:nsid w:val="01F70EEE"/>
    <w:multiLevelType w:val="hybridMultilevel"/>
    <w:tmpl w:val="BE3A31E0"/>
    <w:lvl w:ilvl="0" w:tplc="8FA2A238">
      <w:start w:val="1"/>
      <w:numFmt w:val="bullet"/>
      <w:lvlText w:val=""/>
      <w:lvlJc w:val="left"/>
      <w:pPr>
        <w:ind w:left="1915" w:hanging="360"/>
      </w:pPr>
      <w:rPr>
        <w:rFonts w:ascii="Symbol" w:hAnsi="Symbol" w:hint="default"/>
      </w:rPr>
    </w:lvl>
    <w:lvl w:ilvl="1" w:tplc="04190003" w:tentative="1">
      <w:start w:val="1"/>
      <w:numFmt w:val="bullet"/>
      <w:lvlText w:val="o"/>
      <w:lvlJc w:val="left"/>
      <w:pPr>
        <w:ind w:left="2635" w:hanging="360"/>
      </w:pPr>
      <w:rPr>
        <w:rFonts w:ascii="Courier New" w:hAnsi="Courier New" w:cs="Courier New" w:hint="default"/>
      </w:rPr>
    </w:lvl>
    <w:lvl w:ilvl="2" w:tplc="04190005" w:tentative="1">
      <w:start w:val="1"/>
      <w:numFmt w:val="bullet"/>
      <w:lvlText w:val=""/>
      <w:lvlJc w:val="left"/>
      <w:pPr>
        <w:ind w:left="3355" w:hanging="360"/>
      </w:pPr>
      <w:rPr>
        <w:rFonts w:ascii="Wingdings" w:hAnsi="Wingdings" w:hint="default"/>
      </w:rPr>
    </w:lvl>
    <w:lvl w:ilvl="3" w:tplc="04190001" w:tentative="1">
      <w:start w:val="1"/>
      <w:numFmt w:val="bullet"/>
      <w:lvlText w:val=""/>
      <w:lvlJc w:val="left"/>
      <w:pPr>
        <w:ind w:left="4075" w:hanging="360"/>
      </w:pPr>
      <w:rPr>
        <w:rFonts w:ascii="Symbol" w:hAnsi="Symbol" w:hint="default"/>
      </w:rPr>
    </w:lvl>
    <w:lvl w:ilvl="4" w:tplc="04190003" w:tentative="1">
      <w:start w:val="1"/>
      <w:numFmt w:val="bullet"/>
      <w:lvlText w:val="o"/>
      <w:lvlJc w:val="left"/>
      <w:pPr>
        <w:ind w:left="4795" w:hanging="360"/>
      </w:pPr>
      <w:rPr>
        <w:rFonts w:ascii="Courier New" w:hAnsi="Courier New" w:cs="Courier New" w:hint="default"/>
      </w:rPr>
    </w:lvl>
    <w:lvl w:ilvl="5" w:tplc="04190005" w:tentative="1">
      <w:start w:val="1"/>
      <w:numFmt w:val="bullet"/>
      <w:lvlText w:val=""/>
      <w:lvlJc w:val="left"/>
      <w:pPr>
        <w:ind w:left="5515" w:hanging="360"/>
      </w:pPr>
      <w:rPr>
        <w:rFonts w:ascii="Wingdings" w:hAnsi="Wingdings" w:hint="default"/>
      </w:rPr>
    </w:lvl>
    <w:lvl w:ilvl="6" w:tplc="04190001" w:tentative="1">
      <w:start w:val="1"/>
      <w:numFmt w:val="bullet"/>
      <w:lvlText w:val=""/>
      <w:lvlJc w:val="left"/>
      <w:pPr>
        <w:ind w:left="6235" w:hanging="360"/>
      </w:pPr>
      <w:rPr>
        <w:rFonts w:ascii="Symbol" w:hAnsi="Symbol" w:hint="default"/>
      </w:rPr>
    </w:lvl>
    <w:lvl w:ilvl="7" w:tplc="04190003" w:tentative="1">
      <w:start w:val="1"/>
      <w:numFmt w:val="bullet"/>
      <w:lvlText w:val="o"/>
      <w:lvlJc w:val="left"/>
      <w:pPr>
        <w:ind w:left="6955" w:hanging="360"/>
      </w:pPr>
      <w:rPr>
        <w:rFonts w:ascii="Courier New" w:hAnsi="Courier New" w:cs="Courier New" w:hint="default"/>
      </w:rPr>
    </w:lvl>
    <w:lvl w:ilvl="8" w:tplc="04190005" w:tentative="1">
      <w:start w:val="1"/>
      <w:numFmt w:val="bullet"/>
      <w:lvlText w:val=""/>
      <w:lvlJc w:val="left"/>
      <w:pPr>
        <w:ind w:left="7675" w:hanging="360"/>
      </w:pPr>
      <w:rPr>
        <w:rFonts w:ascii="Wingdings" w:hAnsi="Wingdings" w:hint="default"/>
      </w:rPr>
    </w:lvl>
  </w:abstractNum>
  <w:abstractNum w:abstractNumId="1" w15:restartNumberingAfterBreak="0">
    <w:nsid w:val="02C15BA0"/>
    <w:multiLevelType w:val="multilevel"/>
    <w:tmpl w:val="FE464F78"/>
    <w:lvl w:ilvl="0">
      <w:start w:val="33"/>
      <w:numFmt w:val="decimal"/>
      <w:lvlText w:val="%1."/>
      <w:lvlJc w:val="left"/>
      <w:pPr>
        <w:ind w:left="480" w:hanging="480"/>
      </w:pPr>
      <w:rPr>
        <w:rFonts w:hint="default"/>
      </w:rPr>
    </w:lvl>
    <w:lvl w:ilvl="1">
      <w:start w:val="1"/>
      <w:numFmt w:val="decimal"/>
      <w:lvlText w:val="%1.%2."/>
      <w:lvlJc w:val="left"/>
      <w:pPr>
        <w:ind w:left="1614" w:hanging="480"/>
      </w:pPr>
      <w:rPr>
        <w:rFonts w:hint="default"/>
        <w:b w:val="0"/>
      </w:rPr>
    </w:lvl>
    <w:lvl w:ilvl="2">
      <w:start w:val="1"/>
      <w:numFmt w:val="decimal"/>
      <w:lvlText w:val="%1.%2.%3."/>
      <w:lvlJc w:val="left"/>
      <w:pPr>
        <w:ind w:left="2988" w:hanging="720"/>
      </w:pPr>
      <w:rPr>
        <w:rFonts w:hint="default"/>
        <w:b w:val="0"/>
        <w:sz w:val="24"/>
        <w:szCs w:val="24"/>
      </w:rPr>
    </w:lvl>
    <w:lvl w:ilvl="3">
      <w:start w:val="1"/>
      <w:numFmt w:val="decimal"/>
      <w:lvlText w:val="%1.%2.%3.%4."/>
      <w:lvlJc w:val="left"/>
      <w:pPr>
        <w:ind w:left="1146"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 w15:restartNumberingAfterBreak="0">
    <w:nsid w:val="03697A3C"/>
    <w:multiLevelType w:val="hybridMultilevel"/>
    <w:tmpl w:val="7BD64598"/>
    <w:lvl w:ilvl="0" w:tplc="8FA2A2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737301"/>
    <w:multiLevelType w:val="multilevel"/>
    <w:tmpl w:val="0419001F"/>
    <w:lvl w:ilvl="0">
      <w:start w:val="1"/>
      <w:numFmt w:val="decimal"/>
      <w:lvlText w:val="%1."/>
      <w:lvlJc w:val="left"/>
      <w:pPr>
        <w:ind w:left="1211"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3AB5997"/>
    <w:multiLevelType w:val="multilevel"/>
    <w:tmpl w:val="804EC494"/>
    <w:lvl w:ilvl="0">
      <w:start w:val="32"/>
      <w:numFmt w:val="decimal"/>
      <w:lvlText w:val="%1."/>
      <w:lvlJc w:val="left"/>
      <w:pPr>
        <w:ind w:left="735" w:hanging="375"/>
      </w:pPr>
      <w:rPr>
        <w:rFonts w:hint="default"/>
      </w:rPr>
    </w:lvl>
    <w:lvl w:ilvl="1">
      <w:start w:val="1"/>
      <w:numFmt w:val="decimal"/>
      <w:isLgl/>
      <w:lvlText w:val="%1.%2."/>
      <w:lvlJc w:val="left"/>
      <w:pPr>
        <w:ind w:left="906" w:hanging="48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 w15:restartNumberingAfterBreak="0">
    <w:nsid w:val="081B22FE"/>
    <w:multiLevelType w:val="multilevel"/>
    <w:tmpl w:val="3A60DBA2"/>
    <w:lvl w:ilvl="0">
      <w:start w:val="7"/>
      <w:numFmt w:val="decimal"/>
      <w:lvlText w:val="%1."/>
      <w:lvlJc w:val="left"/>
      <w:pPr>
        <w:ind w:left="765" w:hanging="765"/>
      </w:pPr>
    </w:lvl>
    <w:lvl w:ilvl="1">
      <w:start w:val="2"/>
      <w:numFmt w:val="decimal"/>
      <w:lvlText w:val="%1.%2."/>
      <w:lvlJc w:val="left"/>
      <w:pPr>
        <w:ind w:left="1048" w:hanging="765"/>
      </w:pPr>
    </w:lvl>
    <w:lvl w:ilvl="2">
      <w:start w:val="11"/>
      <w:numFmt w:val="decimal"/>
      <w:lvlText w:val="%1.%2.%3."/>
      <w:lvlJc w:val="left"/>
      <w:pPr>
        <w:ind w:left="1331" w:hanging="765"/>
      </w:pPr>
    </w:lvl>
    <w:lvl w:ilvl="3">
      <w:start w:val="1"/>
      <w:numFmt w:val="decimal"/>
      <w:lvlText w:val="%1.%2.%3.%4."/>
      <w:lvlJc w:val="left"/>
      <w:pPr>
        <w:ind w:left="1614" w:hanging="765"/>
      </w:pPr>
    </w:lvl>
    <w:lvl w:ilvl="4">
      <w:start w:val="1"/>
      <w:numFmt w:val="decimal"/>
      <w:lvlText w:val="%1.%2.%3.%4.%5."/>
      <w:lvlJc w:val="left"/>
      <w:pPr>
        <w:ind w:left="2212" w:hanging="1080"/>
      </w:pPr>
    </w:lvl>
    <w:lvl w:ilvl="5">
      <w:start w:val="1"/>
      <w:numFmt w:val="decimal"/>
      <w:lvlText w:val="%1.%2.%3.%4.%5.%6."/>
      <w:lvlJc w:val="left"/>
      <w:pPr>
        <w:ind w:left="2495" w:hanging="1080"/>
      </w:pPr>
    </w:lvl>
    <w:lvl w:ilvl="6">
      <w:start w:val="1"/>
      <w:numFmt w:val="decimal"/>
      <w:lvlText w:val="%1.%2.%3.%4.%5.%6.%7."/>
      <w:lvlJc w:val="left"/>
      <w:pPr>
        <w:ind w:left="3138" w:hanging="1440"/>
      </w:pPr>
    </w:lvl>
    <w:lvl w:ilvl="7">
      <w:start w:val="1"/>
      <w:numFmt w:val="decimal"/>
      <w:lvlText w:val="%1.%2.%3.%4.%5.%6.%7.%8."/>
      <w:lvlJc w:val="left"/>
      <w:pPr>
        <w:ind w:left="3421" w:hanging="1440"/>
      </w:pPr>
    </w:lvl>
    <w:lvl w:ilvl="8">
      <w:start w:val="1"/>
      <w:numFmt w:val="decimal"/>
      <w:lvlText w:val="%1.%2.%3.%4.%5.%6.%7.%8.%9."/>
      <w:lvlJc w:val="left"/>
      <w:pPr>
        <w:ind w:left="4064" w:hanging="1800"/>
      </w:pPr>
    </w:lvl>
  </w:abstractNum>
  <w:abstractNum w:abstractNumId="6" w15:restartNumberingAfterBreak="0">
    <w:nsid w:val="0883303F"/>
    <w:multiLevelType w:val="multilevel"/>
    <w:tmpl w:val="0FF698AC"/>
    <w:lvl w:ilvl="0">
      <w:start w:val="19"/>
      <w:numFmt w:val="decimal"/>
      <w:lvlText w:val="%1."/>
      <w:lvlJc w:val="left"/>
      <w:pPr>
        <w:ind w:left="480" w:hanging="480"/>
      </w:pPr>
      <w:rPr>
        <w:rFonts w:hint="default"/>
      </w:rPr>
    </w:lvl>
    <w:lvl w:ilvl="1">
      <w:start w:val="1"/>
      <w:numFmt w:val="decimal"/>
      <w:lvlText w:val="%1.%2."/>
      <w:lvlJc w:val="left"/>
      <w:pPr>
        <w:ind w:left="1614" w:hanging="480"/>
      </w:pPr>
      <w:rPr>
        <w:rFonts w:ascii="Times New Roman" w:hAnsi="Times New Roman" w:cs="Times New Roman" w:hint="default"/>
        <w:sz w:val="24"/>
        <w:szCs w:val="24"/>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7" w15:restartNumberingAfterBreak="0">
    <w:nsid w:val="0C706983"/>
    <w:multiLevelType w:val="hybridMultilevel"/>
    <w:tmpl w:val="018473E4"/>
    <w:lvl w:ilvl="0" w:tplc="8FA2A238">
      <w:start w:val="1"/>
      <w:numFmt w:val="bullet"/>
      <w:lvlText w:val=""/>
      <w:lvlJc w:val="left"/>
      <w:pPr>
        <w:ind w:left="1484" w:hanging="360"/>
      </w:pPr>
      <w:rPr>
        <w:rFonts w:ascii="Symbol" w:hAnsi="Symbol" w:hint="default"/>
      </w:rPr>
    </w:lvl>
    <w:lvl w:ilvl="1" w:tplc="04190003" w:tentative="1">
      <w:start w:val="1"/>
      <w:numFmt w:val="bullet"/>
      <w:lvlText w:val="o"/>
      <w:lvlJc w:val="left"/>
      <w:pPr>
        <w:ind w:left="2204" w:hanging="360"/>
      </w:pPr>
      <w:rPr>
        <w:rFonts w:ascii="Courier New" w:hAnsi="Courier New" w:cs="Courier New" w:hint="default"/>
      </w:rPr>
    </w:lvl>
    <w:lvl w:ilvl="2" w:tplc="04190005" w:tentative="1">
      <w:start w:val="1"/>
      <w:numFmt w:val="bullet"/>
      <w:lvlText w:val=""/>
      <w:lvlJc w:val="left"/>
      <w:pPr>
        <w:ind w:left="2924" w:hanging="360"/>
      </w:pPr>
      <w:rPr>
        <w:rFonts w:ascii="Wingdings" w:hAnsi="Wingdings" w:hint="default"/>
      </w:rPr>
    </w:lvl>
    <w:lvl w:ilvl="3" w:tplc="04190001" w:tentative="1">
      <w:start w:val="1"/>
      <w:numFmt w:val="bullet"/>
      <w:lvlText w:val=""/>
      <w:lvlJc w:val="left"/>
      <w:pPr>
        <w:ind w:left="3644" w:hanging="360"/>
      </w:pPr>
      <w:rPr>
        <w:rFonts w:ascii="Symbol" w:hAnsi="Symbol" w:hint="default"/>
      </w:rPr>
    </w:lvl>
    <w:lvl w:ilvl="4" w:tplc="04190003" w:tentative="1">
      <w:start w:val="1"/>
      <w:numFmt w:val="bullet"/>
      <w:lvlText w:val="o"/>
      <w:lvlJc w:val="left"/>
      <w:pPr>
        <w:ind w:left="4364" w:hanging="360"/>
      </w:pPr>
      <w:rPr>
        <w:rFonts w:ascii="Courier New" w:hAnsi="Courier New" w:cs="Courier New" w:hint="default"/>
      </w:rPr>
    </w:lvl>
    <w:lvl w:ilvl="5" w:tplc="04190005" w:tentative="1">
      <w:start w:val="1"/>
      <w:numFmt w:val="bullet"/>
      <w:lvlText w:val=""/>
      <w:lvlJc w:val="left"/>
      <w:pPr>
        <w:ind w:left="5084" w:hanging="360"/>
      </w:pPr>
      <w:rPr>
        <w:rFonts w:ascii="Wingdings" w:hAnsi="Wingdings" w:hint="default"/>
      </w:rPr>
    </w:lvl>
    <w:lvl w:ilvl="6" w:tplc="04190001" w:tentative="1">
      <w:start w:val="1"/>
      <w:numFmt w:val="bullet"/>
      <w:lvlText w:val=""/>
      <w:lvlJc w:val="left"/>
      <w:pPr>
        <w:ind w:left="5804" w:hanging="360"/>
      </w:pPr>
      <w:rPr>
        <w:rFonts w:ascii="Symbol" w:hAnsi="Symbol" w:hint="default"/>
      </w:rPr>
    </w:lvl>
    <w:lvl w:ilvl="7" w:tplc="04190003" w:tentative="1">
      <w:start w:val="1"/>
      <w:numFmt w:val="bullet"/>
      <w:lvlText w:val="o"/>
      <w:lvlJc w:val="left"/>
      <w:pPr>
        <w:ind w:left="6524" w:hanging="360"/>
      </w:pPr>
      <w:rPr>
        <w:rFonts w:ascii="Courier New" w:hAnsi="Courier New" w:cs="Courier New" w:hint="default"/>
      </w:rPr>
    </w:lvl>
    <w:lvl w:ilvl="8" w:tplc="04190005" w:tentative="1">
      <w:start w:val="1"/>
      <w:numFmt w:val="bullet"/>
      <w:lvlText w:val=""/>
      <w:lvlJc w:val="left"/>
      <w:pPr>
        <w:ind w:left="7244" w:hanging="360"/>
      </w:pPr>
      <w:rPr>
        <w:rFonts w:ascii="Wingdings" w:hAnsi="Wingdings" w:hint="default"/>
      </w:rPr>
    </w:lvl>
  </w:abstractNum>
  <w:abstractNum w:abstractNumId="8" w15:restartNumberingAfterBreak="0">
    <w:nsid w:val="0F0F6743"/>
    <w:multiLevelType w:val="hybridMultilevel"/>
    <w:tmpl w:val="405C8838"/>
    <w:lvl w:ilvl="0" w:tplc="8F6CA700">
      <w:start w:val="1"/>
      <w:numFmt w:val="decimal"/>
      <w:lvlText w:val="%1."/>
      <w:lvlJc w:val="left"/>
      <w:pPr>
        <w:tabs>
          <w:tab w:val="num" w:pos="0"/>
        </w:tabs>
      </w:pPr>
      <w:rPr>
        <w:rFonts w:ascii="Times New Roman" w:hAnsi="Times New Roman" w:cs="Times New Roman" w:hint="default"/>
        <w:b w:val="0"/>
        <w:i w:val="0"/>
        <w:caps w:val="0"/>
        <w:strike w:val="0"/>
        <w:dstrike w:val="0"/>
        <w:vanish w:val="0"/>
        <w:color w:val="000000"/>
        <w:sz w:val="28"/>
        <w:szCs w:val="28"/>
        <w:vertAlign w:val="baseline"/>
      </w:rPr>
    </w:lvl>
    <w:lvl w:ilvl="1" w:tplc="15642146" w:tentative="1">
      <w:start w:val="1"/>
      <w:numFmt w:val="lowerLetter"/>
      <w:lvlText w:val="%2."/>
      <w:lvlJc w:val="left"/>
      <w:pPr>
        <w:tabs>
          <w:tab w:val="num" w:pos="1440"/>
        </w:tabs>
        <w:ind w:left="1440" w:hanging="360"/>
      </w:pPr>
      <w:rPr>
        <w:rFonts w:cs="Times New Roman"/>
      </w:rPr>
    </w:lvl>
    <w:lvl w:ilvl="2" w:tplc="D8CEEDF0" w:tentative="1">
      <w:start w:val="1"/>
      <w:numFmt w:val="lowerRoman"/>
      <w:lvlText w:val="%3."/>
      <w:lvlJc w:val="right"/>
      <w:pPr>
        <w:tabs>
          <w:tab w:val="num" w:pos="2160"/>
        </w:tabs>
        <w:ind w:left="2160" w:hanging="180"/>
      </w:pPr>
      <w:rPr>
        <w:rFonts w:cs="Times New Roman"/>
      </w:rPr>
    </w:lvl>
    <w:lvl w:ilvl="3" w:tplc="B39869AA" w:tentative="1">
      <w:start w:val="1"/>
      <w:numFmt w:val="decimal"/>
      <w:pStyle w:val="Arial12pt6"/>
      <w:lvlText w:val="%4."/>
      <w:lvlJc w:val="left"/>
      <w:pPr>
        <w:tabs>
          <w:tab w:val="num" w:pos="2880"/>
        </w:tabs>
        <w:ind w:left="2880" w:hanging="360"/>
      </w:pPr>
      <w:rPr>
        <w:rFonts w:cs="Times New Roman"/>
      </w:rPr>
    </w:lvl>
    <w:lvl w:ilvl="4" w:tplc="2F9A9388" w:tentative="1">
      <w:start w:val="1"/>
      <w:numFmt w:val="lowerLetter"/>
      <w:lvlText w:val="%5."/>
      <w:lvlJc w:val="left"/>
      <w:pPr>
        <w:tabs>
          <w:tab w:val="num" w:pos="3600"/>
        </w:tabs>
        <w:ind w:left="3600" w:hanging="360"/>
      </w:pPr>
      <w:rPr>
        <w:rFonts w:cs="Times New Roman"/>
      </w:rPr>
    </w:lvl>
    <w:lvl w:ilvl="5" w:tplc="64463FB4" w:tentative="1">
      <w:start w:val="1"/>
      <w:numFmt w:val="lowerRoman"/>
      <w:lvlText w:val="%6."/>
      <w:lvlJc w:val="right"/>
      <w:pPr>
        <w:tabs>
          <w:tab w:val="num" w:pos="4320"/>
        </w:tabs>
        <w:ind w:left="4320" w:hanging="180"/>
      </w:pPr>
      <w:rPr>
        <w:rFonts w:cs="Times New Roman"/>
      </w:rPr>
    </w:lvl>
    <w:lvl w:ilvl="6" w:tplc="4510EBBA" w:tentative="1">
      <w:start w:val="1"/>
      <w:numFmt w:val="decimal"/>
      <w:lvlText w:val="%7."/>
      <w:lvlJc w:val="left"/>
      <w:pPr>
        <w:tabs>
          <w:tab w:val="num" w:pos="5040"/>
        </w:tabs>
        <w:ind w:left="5040" w:hanging="360"/>
      </w:pPr>
      <w:rPr>
        <w:rFonts w:cs="Times New Roman"/>
      </w:rPr>
    </w:lvl>
    <w:lvl w:ilvl="7" w:tplc="F7A06AEC" w:tentative="1">
      <w:start w:val="1"/>
      <w:numFmt w:val="lowerLetter"/>
      <w:lvlText w:val="%8."/>
      <w:lvlJc w:val="left"/>
      <w:pPr>
        <w:tabs>
          <w:tab w:val="num" w:pos="5760"/>
        </w:tabs>
        <w:ind w:left="5760" w:hanging="360"/>
      </w:pPr>
      <w:rPr>
        <w:rFonts w:cs="Times New Roman"/>
      </w:rPr>
    </w:lvl>
    <w:lvl w:ilvl="8" w:tplc="7454315E" w:tentative="1">
      <w:start w:val="1"/>
      <w:numFmt w:val="lowerRoman"/>
      <w:lvlText w:val="%9."/>
      <w:lvlJc w:val="right"/>
      <w:pPr>
        <w:tabs>
          <w:tab w:val="num" w:pos="6480"/>
        </w:tabs>
        <w:ind w:left="6480" w:hanging="180"/>
      </w:pPr>
      <w:rPr>
        <w:rFonts w:cs="Times New Roman"/>
      </w:rPr>
    </w:lvl>
  </w:abstractNum>
  <w:abstractNum w:abstractNumId="9" w15:restartNumberingAfterBreak="0">
    <w:nsid w:val="0F3233B6"/>
    <w:multiLevelType w:val="multilevel"/>
    <w:tmpl w:val="0E4E453A"/>
    <w:lvl w:ilvl="0">
      <w:start w:val="11"/>
      <w:numFmt w:val="decimal"/>
      <w:lvlText w:val="%1."/>
      <w:lvlJc w:val="left"/>
      <w:pPr>
        <w:ind w:left="540" w:hanging="540"/>
      </w:pPr>
      <w:rPr>
        <w:rFonts w:hint="default"/>
      </w:rPr>
    </w:lvl>
    <w:lvl w:ilvl="1">
      <w:start w:val="8"/>
      <w:numFmt w:val="decimal"/>
      <w:lvlText w:val="%1.%2."/>
      <w:lvlJc w:val="left"/>
      <w:pPr>
        <w:ind w:left="1108"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0" w15:restartNumberingAfterBreak="0">
    <w:nsid w:val="108500A1"/>
    <w:multiLevelType w:val="hybridMultilevel"/>
    <w:tmpl w:val="B25A9EB2"/>
    <w:lvl w:ilvl="0" w:tplc="1ABCDEC8">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11517B97"/>
    <w:multiLevelType w:val="hybridMultilevel"/>
    <w:tmpl w:val="CFCEACAA"/>
    <w:lvl w:ilvl="0" w:tplc="0419000F">
      <w:start w:val="1"/>
      <w:numFmt w:val="bullet"/>
      <w:lvlText w:val=""/>
      <w:lvlJc w:val="left"/>
      <w:pPr>
        <w:tabs>
          <w:tab w:val="num" w:pos="1287"/>
        </w:tabs>
        <w:ind w:left="1287" w:hanging="360"/>
      </w:pPr>
      <w:rPr>
        <w:rFonts w:ascii="Symbol" w:hAnsi="Symbol" w:hint="default"/>
      </w:rPr>
    </w:lvl>
    <w:lvl w:ilvl="1" w:tplc="8FA2A238">
      <w:start w:val="1"/>
      <w:numFmt w:val="bullet"/>
      <w:lvlText w:val=""/>
      <w:lvlJc w:val="left"/>
      <w:pPr>
        <w:tabs>
          <w:tab w:val="num" w:pos="7590"/>
        </w:tabs>
        <w:ind w:left="7590" w:hanging="360"/>
      </w:pPr>
      <w:rPr>
        <w:rFonts w:ascii="Symbol" w:hAnsi="Symbol" w:hint="default"/>
        <w:b w:val="0"/>
        <w:i w:val="0"/>
        <w:color w:val="auto"/>
        <w:sz w:val="16"/>
      </w:rPr>
    </w:lvl>
    <w:lvl w:ilvl="2" w:tplc="0419001B">
      <w:start w:val="1"/>
      <w:numFmt w:val="bullet"/>
      <w:lvlText w:val=""/>
      <w:lvlJc w:val="left"/>
      <w:pPr>
        <w:tabs>
          <w:tab w:val="num" w:pos="2727"/>
        </w:tabs>
        <w:ind w:left="2727" w:hanging="360"/>
      </w:pPr>
      <w:rPr>
        <w:rFonts w:ascii="Wingdings" w:hAnsi="Wingdings" w:hint="default"/>
      </w:rPr>
    </w:lvl>
    <w:lvl w:ilvl="3" w:tplc="0419000F">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11854409"/>
    <w:multiLevelType w:val="hybridMultilevel"/>
    <w:tmpl w:val="8EA85AC4"/>
    <w:lvl w:ilvl="0" w:tplc="8FA2A2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656BF7"/>
    <w:multiLevelType w:val="multilevel"/>
    <w:tmpl w:val="50EE2D02"/>
    <w:lvl w:ilvl="0">
      <w:start w:val="1"/>
      <w:numFmt w:val="decimal"/>
      <w:lvlText w:val="%1."/>
      <w:lvlJc w:val="left"/>
      <w:pPr>
        <w:ind w:left="360" w:hanging="360"/>
      </w:pPr>
      <w:rPr>
        <w:rFonts w:hint="default"/>
        <w:sz w:val="24"/>
        <w:szCs w:val="24"/>
      </w:rPr>
    </w:lvl>
    <w:lvl w:ilvl="1">
      <w:start w:val="1"/>
      <w:numFmt w:val="bullet"/>
      <w:lvlText w:val="−"/>
      <w:lvlJc w:val="left"/>
      <w:pPr>
        <w:ind w:left="574" w:hanging="432"/>
      </w:pPr>
      <w:rPr>
        <w:rFonts w:ascii="Swis721 LtEx BT" w:hAnsi="Swis721 LtEx BT" w:hint="default"/>
        <w:b w:val="0"/>
        <w:lang w:val="ru-RU"/>
      </w:rPr>
    </w:lvl>
    <w:lvl w:ilvl="2">
      <w:start w:val="1"/>
      <w:numFmt w:val="decimal"/>
      <w:lvlText w:val="%1.%2.%3."/>
      <w:lvlJc w:val="left"/>
      <w:pPr>
        <w:ind w:left="1224" w:hanging="504"/>
      </w:pPr>
      <w:rPr>
        <w:rFonts w:hint="default"/>
      </w:rPr>
    </w:lvl>
    <w:lvl w:ilvl="3">
      <w:start w:val="1"/>
      <w:numFmt w:val="decimal"/>
      <w:lvlText w:val="%1.%2.%3.%4."/>
      <w:lvlJc w:val="left"/>
      <w:pPr>
        <w:ind w:left="2492"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2836DD9"/>
    <w:multiLevelType w:val="multilevel"/>
    <w:tmpl w:val="703C0DDC"/>
    <w:lvl w:ilvl="0">
      <w:start w:val="1"/>
      <w:numFmt w:val="upperRoman"/>
      <w:lvlText w:val="%1."/>
      <w:lvlJc w:val="left"/>
      <w:pPr>
        <w:tabs>
          <w:tab w:val="num" w:pos="432"/>
        </w:tabs>
        <w:ind w:left="432" w:hanging="432"/>
      </w:pPr>
      <w:rPr>
        <w:rFonts w:ascii="Arial" w:hAnsi="Arial" w:hint="default"/>
        <w:b/>
        <w:i w:val="0"/>
        <w:sz w:val="24"/>
        <w:szCs w:val="24"/>
      </w:rPr>
    </w:lvl>
    <w:lvl w:ilvl="1">
      <w:start w:val="1"/>
      <w:numFmt w:val="decimal"/>
      <w:lvlText w:val="%1.%2"/>
      <w:lvlJc w:val="left"/>
      <w:pPr>
        <w:tabs>
          <w:tab w:val="num" w:pos="576"/>
        </w:tabs>
        <w:ind w:left="576" w:hanging="576"/>
      </w:pPr>
      <w:rPr>
        <w:rFonts w:ascii="Arial" w:hAnsi="Arial" w:hint="default"/>
        <w:b w:val="0"/>
        <w:i w:val="0"/>
        <w:sz w:val="24"/>
      </w:rPr>
    </w:lvl>
    <w:lvl w:ilvl="2">
      <w:start w:val="1"/>
      <w:numFmt w:val="decimal"/>
      <w:lvlText w:val="%1.%2.%3"/>
      <w:lvlJc w:val="left"/>
      <w:pPr>
        <w:tabs>
          <w:tab w:val="num" w:pos="720"/>
        </w:tabs>
        <w:ind w:left="720" w:hanging="720"/>
      </w:pPr>
      <w:rPr>
        <w:rFonts w:ascii="Arial" w:hAnsi="Arial" w:hint="default"/>
        <w:b w:val="0"/>
        <w:i w:val="0"/>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12C42868"/>
    <w:multiLevelType w:val="hybridMultilevel"/>
    <w:tmpl w:val="8EE2F670"/>
    <w:lvl w:ilvl="0" w:tplc="1ABCDEC8">
      <w:start w:val="1"/>
      <w:numFmt w:val="bullet"/>
      <w:lvlText w:val="-"/>
      <w:lvlJc w:val="left"/>
      <w:pPr>
        <w:ind w:left="1854" w:hanging="360"/>
      </w:pPr>
      <w:rPr>
        <w:rFonts w:ascii="Courier New" w:hAnsi="Courier New"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6" w15:restartNumberingAfterBreak="0">
    <w:nsid w:val="131E2AFF"/>
    <w:multiLevelType w:val="hybridMultilevel"/>
    <w:tmpl w:val="61DC9F76"/>
    <w:lvl w:ilvl="0" w:tplc="024EB2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42A362E"/>
    <w:multiLevelType w:val="hybridMultilevel"/>
    <w:tmpl w:val="9558FD66"/>
    <w:lvl w:ilvl="0" w:tplc="1ABCDEC8">
      <w:start w:val="1"/>
      <w:numFmt w:val="bullet"/>
      <w:lvlText w:val="-"/>
      <w:lvlJc w:val="left"/>
      <w:pPr>
        <w:ind w:left="2138" w:hanging="360"/>
      </w:pPr>
      <w:rPr>
        <w:rFonts w:ascii="Courier New" w:hAnsi="Courier New"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8" w15:restartNumberingAfterBreak="0">
    <w:nsid w:val="149F4489"/>
    <w:multiLevelType w:val="multilevel"/>
    <w:tmpl w:val="174AEA00"/>
    <w:lvl w:ilvl="0">
      <w:start w:val="12"/>
      <w:numFmt w:val="decimal"/>
      <w:lvlText w:val="%1."/>
      <w:lvlJc w:val="left"/>
      <w:pPr>
        <w:ind w:left="540" w:hanging="540"/>
      </w:pPr>
      <w:rPr>
        <w:rFonts w:hint="default"/>
      </w:rPr>
    </w:lvl>
    <w:lvl w:ilvl="1">
      <w:start w:val="1"/>
      <w:numFmt w:val="decimal"/>
      <w:lvlText w:val="%1.%2."/>
      <w:lvlJc w:val="left"/>
      <w:pPr>
        <w:ind w:left="1108" w:hanging="540"/>
      </w:pPr>
      <w:rPr>
        <w:rFonts w:hint="default"/>
        <w:color w:val="auto"/>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9" w15:restartNumberingAfterBreak="0">
    <w:nsid w:val="15603554"/>
    <w:multiLevelType w:val="hybridMultilevel"/>
    <w:tmpl w:val="2326BC68"/>
    <w:lvl w:ilvl="0" w:tplc="1ABCDEC8">
      <w:start w:val="1"/>
      <w:numFmt w:val="bullet"/>
      <w:lvlText w:val="-"/>
      <w:lvlJc w:val="left"/>
      <w:pPr>
        <w:ind w:left="2138" w:hanging="360"/>
      </w:pPr>
      <w:rPr>
        <w:rFonts w:ascii="Courier New" w:hAnsi="Courier New"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0" w15:restartNumberingAfterBreak="0">
    <w:nsid w:val="16347ACA"/>
    <w:multiLevelType w:val="hybridMultilevel"/>
    <w:tmpl w:val="73D8A622"/>
    <w:lvl w:ilvl="0" w:tplc="8FA2A2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6445D35"/>
    <w:multiLevelType w:val="multilevel"/>
    <w:tmpl w:val="01EE6254"/>
    <w:lvl w:ilvl="0">
      <w:start w:val="19"/>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68A7259"/>
    <w:multiLevelType w:val="multilevel"/>
    <w:tmpl w:val="3B5ED886"/>
    <w:lvl w:ilvl="0">
      <w:start w:val="32"/>
      <w:numFmt w:val="decimal"/>
      <w:lvlText w:val="%1."/>
      <w:lvlJc w:val="left"/>
      <w:pPr>
        <w:ind w:left="480" w:hanging="480"/>
      </w:pPr>
      <w:rPr>
        <w:rFonts w:hint="default"/>
      </w:rPr>
    </w:lvl>
    <w:lvl w:ilvl="1">
      <w:start w:val="3"/>
      <w:numFmt w:val="decimal"/>
      <w:lvlText w:val="%1.%2."/>
      <w:lvlJc w:val="left"/>
      <w:pPr>
        <w:ind w:left="1614" w:hanging="48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3" w15:restartNumberingAfterBreak="0">
    <w:nsid w:val="16950ABA"/>
    <w:multiLevelType w:val="hybridMultilevel"/>
    <w:tmpl w:val="7BAE23A2"/>
    <w:lvl w:ilvl="0" w:tplc="1ABCDEC8">
      <w:start w:val="1"/>
      <w:numFmt w:val="bullet"/>
      <w:lvlText w:val="-"/>
      <w:lvlJc w:val="left"/>
      <w:pPr>
        <w:ind w:left="2204" w:hanging="360"/>
      </w:pPr>
      <w:rPr>
        <w:rFonts w:ascii="Courier New" w:hAnsi="Courier New"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4" w15:restartNumberingAfterBreak="0">
    <w:nsid w:val="17A67E5D"/>
    <w:multiLevelType w:val="multilevel"/>
    <w:tmpl w:val="A6ACC934"/>
    <w:lvl w:ilvl="0">
      <w:start w:val="17"/>
      <w:numFmt w:val="decimal"/>
      <w:lvlText w:val="%1."/>
      <w:lvlJc w:val="left"/>
      <w:pPr>
        <w:ind w:left="480" w:hanging="480"/>
      </w:pPr>
      <w:rPr>
        <w:rFonts w:hint="default"/>
      </w:rPr>
    </w:lvl>
    <w:lvl w:ilvl="1">
      <w:start w:val="3"/>
      <w:numFmt w:val="decimal"/>
      <w:lvlText w:val="%1.%2."/>
      <w:lvlJc w:val="left"/>
      <w:pPr>
        <w:ind w:left="1614" w:hanging="48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5" w15:restartNumberingAfterBreak="0">
    <w:nsid w:val="184707C7"/>
    <w:multiLevelType w:val="multilevel"/>
    <w:tmpl w:val="73B44ED6"/>
    <w:lvl w:ilvl="0">
      <w:start w:val="18"/>
      <w:numFmt w:val="decimal"/>
      <w:lvlText w:val="%1."/>
      <w:lvlJc w:val="left"/>
      <w:pPr>
        <w:ind w:left="480" w:hanging="480"/>
      </w:pPr>
      <w:rPr>
        <w:rFonts w:hint="default"/>
      </w:rPr>
    </w:lvl>
    <w:lvl w:ilvl="1">
      <w:start w:val="4"/>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6" w15:restartNumberingAfterBreak="0">
    <w:nsid w:val="192C74FD"/>
    <w:multiLevelType w:val="multilevel"/>
    <w:tmpl w:val="A10CE564"/>
    <w:lvl w:ilvl="0">
      <w:start w:val="15"/>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7" w15:restartNumberingAfterBreak="0">
    <w:nsid w:val="1A48659E"/>
    <w:multiLevelType w:val="hybridMultilevel"/>
    <w:tmpl w:val="258E067A"/>
    <w:lvl w:ilvl="0" w:tplc="9E662CBE">
      <w:start w:val="1"/>
      <w:numFmt w:val="bullet"/>
      <w:pStyle w:val="a"/>
      <w:lvlText w:val=""/>
      <w:lvlJc w:val="left"/>
      <w:pPr>
        <w:tabs>
          <w:tab w:val="num" w:pos="1134"/>
        </w:tabs>
        <w:ind w:left="1134" w:hanging="567"/>
      </w:pPr>
      <w:rPr>
        <w:rFonts w:ascii="Symbol" w:hAnsi="Symbol" w:hint="default"/>
      </w:rPr>
    </w:lvl>
    <w:lvl w:ilvl="1" w:tplc="EBEA34D2">
      <w:start w:val="1"/>
      <w:numFmt w:val="bullet"/>
      <w:lvlText w:val="o"/>
      <w:lvlJc w:val="left"/>
      <w:pPr>
        <w:tabs>
          <w:tab w:val="num" w:pos="2007"/>
        </w:tabs>
        <w:ind w:left="2007" w:hanging="360"/>
      </w:pPr>
      <w:rPr>
        <w:rFonts w:ascii="Courier New" w:hAnsi="Courier New" w:hint="default"/>
      </w:rPr>
    </w:lvl>
    <w:lvl w:ilvl="2" w:tplc="AD1C8E6A" w:tentative="1">
      <w:start w:val="1"/>
      <w:numFmt w:val="bullet"/>
      <w:lvlText w:val=""/>
      <w:lvlJc w:val="left"/>
      <w:pPr>
        <w:tabs>
          <w:tab w:val="num" w:pos="2727"/>
        </w:tabs>
        <w:ind w:left="2727" w:hanging="360"/>
      </w:pPr>
      <w:rPr>
        <w:rFonts w:ascii="Wingdings" w:hAnsi="Wingdings" w:hint="default"/>
      </w:rPr>
    </w:lvl>
    <w:lvl w:ilvl="3" w:tplc="0C78D2A2" w:tentative="1">
      <w:start w:val="1"/>
      <w:numFmt w:val="bullet"/>
      <w:lvlText w:val=""/>
      <w:lvlJc w:val="left"/>
      <w:pPr>
        <w:tabs>
          <w:tab w:val="num" w:pos="3447"/>
        </w:tabs>
        <w:ind w:left="3447" w:hanging="360"/>
      </w:pPr>
      <w:rPr>
        <w:rFonts w:ascii="Symbol" w:hAnsi="Symbol" w:hint="default"/>
      </w:rPr>
    </w:lvl>
    <w:lvl w:ilvl="4" w:tplc="102A70AC" w:tentative="1">
      <w:start w:val="1"/>
      <w:numFmt w:val="bullet"/>
      <w:lvlText w:val="o"/>
      <w:lvlJc w:val="left"/>
      <w:pPr>
        <w:tabs>
          <w:tab w:val="num" w:pos="4167"/>
        </w:tabs>
        <w:ind w:left="4167" w:hanging="360"/>
      </w:pPr>
      <w:rPr>
        <w:rFonts w:ascii="Courier New" w:hAnsi="Courier New" w:hint="default"/>
      </w:rPr>
    </w:lvl>
    <w:lvl w:ilvl="5" w:tplc="14A202C6" w:tentative="1">
      <w:start w:val="1"/>
      <w:numFmt w:val="bullet"/>
      <w:lvlText w:val=""/>
      <w:lvlJc w:val="left"/>
      <w:pPr>
        <w:tabs>
          <w:tab w:val="num" w:pos="4887"/>
        </w:tabs>
        <w:ind w:left="4887" w:hanging="360"/>
      </w:pPr>
      <w:rPr>
        <w:rFonts w:ascii="Wingdings" w:hAnsi="Wingdings" w:hint="default"/>
      </w:rPr>
    </w:lvl>
    <w:lvl w:ilvl="6" w:tplc="DB6ECB3A" w:tentative="1">
      <w:start w:val="1"/>
      <w:numFmt w:val="bullet"/>
      <w:lvlText w:val=""/>
      <w:lvlJc w:val="left"/>
      <w:pPr>
        <w:tabs>
          <w:tab w:val="num" w:pos="5607"/>
        </w:tabs>
        <w:ind w:left="5607" w:hanging="360"/>
      </w:pPr>
      <w:rPr>
        <w:rFonts w:ascii="Symbol" w:hAnsi="Symbol" w:hint="default"/>
      </w:rPr>
    </w:lvl>
    <w:lvl w:ilvl="7" w:tplc="0A1E5B68" w:tentative="1">
      <w:start w:val="1"/>
      <w:numFmt w:val="bullet"/>
      <w:lvlText w:val="o"/>
      <w:lvlJc w:val="left"/>
      <w:pPr>
        <w:tabs>
          <w:tab w:val="num" w:pos="6327"/>
        </w:tabs>
        <w:ind w:left="6327" w:hanging="360"/>
      </w:pPr>
      <w:rPr>
        <w:rFonts w:ascii="Courier New" w:hAnsi="Courier New" w:hint="default"/>
      </w:rPr>
    </w:lvl>
    <w:lvl w:ilvl="8" w:tplc="0958CFFC"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1A5904D7"/>
    <w:multiLevelType w:val="hybridMultilevel"/>
    <w:tmpl w:val="FF003E1A"/>
    <w:lvl w:ilvl="0" w:tplc="8CF6547A">
      <w:start w:val="1"/>
      <w:numFmt w:val="upperRoman"/>
      <w:pStyle w:val="a0"/>
      <w:lvlText w:val="%1."/>
      <w:lvlJc w:val="left"/>
      <w:pPr>
        <w:tabs>
          <w:tab w:val="num" w:pos="567"/>
        </w:tabs>
        <w:ind w:left="567" w:hanging="56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1ACD6017"/>
    <w:multiLevelType w:val="multilevel"/>
    <w:tmpl w:val="2B08307A"/>
    <w:lvl w:ilvl="0">
      <w:start w:val="2"/>
      <w:numFmt w:val="decimal"/>
      <w:pStyle w:val="a1"/>
      <w:lvlText w:val="%1."/>
      <w:lvlJc w:val="left"/>
      <w:pPr>
        <w:tabs>
          <w:tab w:val="num" w:pos="360"/>
        </w:tabs>
        <w:ind w:left="360" w:hanging="360"/>
      </w:pPr>
      <w:rPr>
        <w:rFonts w:ascii="Arial" w:hAnsi="Arial" w:cs="Times New Roman" w:hint="default"/>
        <w:b/>
        <w:i w:val="0"/>
        <w:sz w:val="24"/>
      </w:rPr>
    </w:lvl>
    <w:lvl w:ilvl="1">
      <w:start w:val="1"/>
      <w:numFmt w:val="decimal"/>
      <w:pStyle w:val="3"/>
      <w:lvlText w:val="%1.%2."/>
      <w:lvlJc w:val="left"/>
      <w:pPr>
        <w:tabs>
          <w:tab w:val="num" w:pos="720"/>
        </w:tabs>
        <w:ind w:left="720" w:hanging="720"/>
      </w:pPr>
      <w:rPr>
        <w:rFonts w:ascii="Times New Roman" w:hAnsi="Times New Roman" w:cs="Times New Roman" w:hint="default"/>
        <w:sz w:val="24"/>
        <w:szCs w:val="24"/>
      </w:rPr>
    </w:lvl>
    <w:lvl w:ilvl="2">
      <w:start w:val="1"/>
      <w:numFmt w:val="decimal"/>
      <w:lvlText w:val="%1.%2.%3."/>
      <w:lvlJc w:val="left"/>
      <w:pPr>
        <w:tabs>
          <w:tab w:val="num" w:pos="1531"/>
        </w:tabs>
        <w:ind w:left="1531" w:hanging="811"/>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0" w15:restartNumberingAfterBreak="0">
    <w:nsid w:val="1BA24244"/>
    <w:multiLevelType w:val="multilevel"/>
    <w:tmpl w:val="F05A62EA"/>
    <w:lvl w:ilvl="0">
      <w:start w:val="25"/>
      <w:numFmt w:val="decimal"/>
      <w:lvlText w:val="%1."/>
      <w:lvlJc w:val="left"/>
      <w:pPr>
        <w:ind w:left="660" w:hanging="660"/>
      </w:pPr>
      <w:rPr>
        <w:rFonts w:hint="default"/>
      </w:rPr>
    </w:lvl>
    <w:lvl w:ilvl="1">
      <w:start w:val="4"/>
      <w:numFmt w:val="decimal"/>
      <w:lvlText w:val="%1.%2."/>
      <w:lvlJc w:val="left"/>
      <w:pPr>
        <w:ind w:left="1086" w:hanging="660"/>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1" w15:restartNumberingAfterBreak="0">
    <w:nsid w:val="1BDD316D"/>
    <w:multiLevelType w:val="hybridMultilevel"/>
    <w:tmpl w:val="AD2E4038"/>
    <w:lvl w:ilvl="0" w:tplc="8FA2A238">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32" w15:restartNumberingAfterBreak="0">
    <w:nsid w:val="1CB62335"/>
    <w:multiLevelType w:val="multilevel"/>
    <w:tmpl w:val="2C42641E"/>
    <w:lvl w:ilvl="0">
      <w:start w:val="19"/>
      <w:numFmt w:val="decimal"/>
      <w:lvlText w:val="%1."/>
      <w:lvlJc w:val="left"/>
      <w:pPr>
        <w:ind w:left="480" w:hanging="480"/>
      </w:pPr>
      <w:rPr>
        <w:rFonts w:hint="default"/>
      </w:rPr>
    </w:lvl>
    <w:lvl w:ilvl="1">
      <w:start w:val="1"/>
      <w:numFmt w:val="decimal"/>
      <w:lvlText w:val="%1.%2."/>
      <w:lvlJc w:val="left"/>
      <w:pPr>
        <w:ind w:left="622" w:hanging="480"/>
      </w:pPr>
      <w:rPr>
        <w:rFonts w:ascii="Times New Roman" w:hAnsi="Times New Roman" w:cs="Times New Roman" w:hint="default"/>
        <w:sz w:val="24"/>
        <w:szCs w:val="24"/>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3" w15:restartNumberingAfterBreak="0">
    <w:nsid w:val="1EA83FB5"/>
    <w:multiLevelType w:val="hybridMultilevel"/>
    <w:tmpl w:val="3AF05E22"/>
    <w:lvl w:ilvl="0" w:tplc="8FA2A238">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4" w15:restartNumberingAfterBreak="0">
    <w:nsid w:val="1F315259"/>
    <w:multiLevelType w:val="hybridMultilevel"/>
    <w:tmpl w:val="D478B1E6"/>
    <w:lvl w:ilvl="0" w:tplc="8FA2A238">
      <w:start w:val="1"/>
      <w:numFmt w:val="bullet"/>
      <w:lvlText w:val=""/>
      <w:lvlJc w:val="left"/>
      <w:pPr>
        <w:ind w:left="720" w:hanging="360"/>
      </w:pPr>
      <w:rPr>
        <w:rFonts w:ascii="Symbol" w:hAnsi="Symbol" w:hint="default"/>
        <w:b w:val="0"/>
        <w:i w:val="0"/>
        <w:color w:val="auto"/>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F3F6FE5"/>
    <w:multiLevelType w:val="hybridMultilevel"/>
    <w:tmpl w:val="2ADA6852"/>
    <w:lvl w:ilvl="0" w:tplc="8FA2A2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FAF3380"/>
    <w:multiLevelType w:val="hybridMultilevel"/>
    <w:tmpl w:val="F9168B3A"/>
    <w:lvl w:ilvl="0" w:tplc="C91262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FF656D4"/>
    <w:multiLevelType w:val="multilevel"/>
    <w:tmpl w:val="E5A47B64"/>
    <w:lvl w:ilvl="0">
      <w:start w:val="38"/>
      <w:numFmt w:val="decimal"/>
      <w:lvlText w:val="%1."/>
      <w:lvlJc w:val="left"/>
      <w:pPr>
        <w:ind w:left="660" w:hanging="660"/>
      </w:pPr>
      <w:rPr>
        <w:rFonts w:hint="default"/>
        <w:b/>
      </w:rPr>
    </w:lvl>
    <w:lvl w:ilvl="1">
      <w:start w:val="1"/>
      <w:numFmt w:val="decimal"/>
      <w:lvlText w:val="%1.%2."/>
      <w:lvlJc w:val="left"/>
      <w:pPr>
        <w:ind w:left="1227" w:hanging="6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15:restartNumberingAfterBreak="0">
    <w:nsid w:val="229E5322"/>
    <w:multiLevelType w:val="multilevel"/>
    <w:tmpl w:val="C19C13C0"/>
    <w:lvl w:ilvl="0">
      <w:start w:val="1"/>
      <w:numFmt w:val="decimal"/>
      <w:pStyle w:val="1"/>
      <w:lvlText w:val="%1."/>
      <w:lvlJc w:val="left"/>
      <w:pPr>
        <w:ind w:left="720" w:hanging="360"/>
      </w:pPr>
      <w:rPr>
        <w:rFonts w:hint="default"/>
        <w:sz w:val="24"/>
        <w:szCs w:val="24"/>
      </w:rPr>
    </w:lvl>
    <w:lvl w:ilvl="1">
      <w:start w:val="1"/>
      <w:numFmt w:val="decimal"/>
      <w:isLgl/>
      <w:lvlText w:val="%1.%2"/>
      <w:lvlJc w:val="left"/>
      <w:pPr>
        <w:ind w:left="659" w:hanging="37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236F08EC"/>
    <w:multiLevelType w:val="multilevel"/>
    <w:tmpl w:val="669833DA"/>
    <w:lvl w:ilvl="0">
      <w:start w:val="1"/>
      <w:numFmt w:val="decimal"/>
      <w:pStyle w:val="116"/>
      <w:lvlText w:val="%1."/>
      <w:lvlJc w:val="left"/>
      <w:pPr>
        <w:tabs>
          <w:tab w:val="num" w:pos="360"/>
        </w:tabs>
        <w:ind w:left="360" w:hanging="360"/>
      </w:pPr>
      <w:rPr>
        <w:rFonts w:cs="Times New Roman" w:hint="default"/>
        <w:b/>
        <w:i w:val="0"/>
        <w:sz w:val="24"/>
        <w:szCs w:val="24"/>
      </w:rPr>
    </w:lvl>
    <w:lvl w:ilvl="1">
      <w:start w:val="1"/>
      <w:numFmt w:val="decimal"/>
      <w:isLgl/>
      <w:lvlText w:val="%2.%2."/>
      <w:lvlJc w:val="left"/>
      <w:pPr>
        <w:tabs>
          <w:tab w:val="num" w:pos="360"/>
        </w:tabs>
        <w:ind w:left="360" w:hanging="360"/>
      </w:pPr>
      <w:rPr>
        <w:rFonts w:ascii="Arial" w:hAnsi="Arial" w:cs="Arial" w:hint="default"/>
        <w:b/>
        <w:i w:val="0"/>
        <w:sz w:val="24"/>
        <w:szCs w:val="24"/>
      </w:rPr>
    </w:lvl>
    <w:lvl w:ilvl="2">
      <w:start w:val="1"/>
      <w:numFmt w:val="decimal"/>
      <w:isLgl/>
      <w:lvlText w:val="%1.%2.%3."/>
      <w:lvlJc w:val="left"/>
      <w:pPr>
        <w:tabs>
          <w:tab w:val="num" w:pos="1980"/>
        </w:tabs>
        <w:ind w:left="1980" w:hanging="720"/>
      </w:pPr>
      <w:rPr>
        <w:rFonts w:cs="Times New Roman" w:hint="default"/>
        <w:b/>
        <w:i w:val="0"/>
        <w:sz w:val="24"/>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40" w15:restartNumberingAfterBreak="0">
    <w:nsid w:val="24E51BE4"/>
    <w:multiLevelType w:val="hybridMultilevel"/>
    <w:tmpl w:val="85741F58"/>
    <w:lvl w:ilvl="0" w:tplc="1ABCDEC8">
      <w:start w:val="1"/>
      <w:numFmt w:val="bullet"/>
      <w:lvlText w:val="-"/>
      <w:lvlJc w:val="left"/>
      <w:pPr>
        <w:ind w:left="2138" w:hanging="360"/>
      </w:pPr>
      <w:rPr>
        <w:rFonts w:ascii="Courier New" w:hAnsi="Courier New"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1" w15:restartNumberingAfterBreak="0">
    <w:nsid w:val="254E56C6"/>
    <w:multiLevelType w:val="hybridMultilevel"/>
    <w:tmpl w:val="45180122"/>
    <w:lvl w:ilvl="0" w:tplc="8FA2A238">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2" w15:restartNumberingAfterBreak="0">
    <w:nsid w:val="2562490B"/>
    <w:multiLevelType w:val="hybridMultilevel"/>
    <w:tmpl w:val="FEF211E4"/>
    <w:lvl w:ilvl="0" w:tplc="1ABCDEC8">
      <w:start w:val="1"/>
      <w:numFmt w:val="bullet"/>
      <w:lvlText w:val="-"/>
      <w:lvlJc w:val="left"/>
      <w:pPr>
        <w:ind w:left="1425" w:hanging="360"/>
      </w:pPr>
      <w:rPr>
        <w:rFonts w:ascii="Courier New" w:hAnsi="Courier New"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43" w15:restartNumberingAfterBreak="0">
    <w:nsid w:val="2598001B"/>
    <w:multiLevelType w:val="hybridMultilevel"/>
    <w:tmpl w:val="96F2288A"/>
    <w:lvl w:ilvl="0" w:tplc="8FA2A2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68A3F6F"/>
    <w:multiLevelType w:val="multilevel"/>
    <w:tmpl w:val="575E344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27175CCE"/>
    <w:multiLevelType w:val="multilevel"/>
    <w:tmpl w:val="105C11EE"/>
    <w:lvl w:ilvl="0">
      <w:start w:val="39"/>
      <w:numFmt w:val="decimal"/>
      <w:lvlText w:val="%1."/>
      <w:lvlJc w:val="left"/>
      <w:pPr>
        <w:ind w:left="660" w:hanging="660"/>
      </w:pPr>
      <w:rPr>
        <w:rFonts w:hint="default"/>
      </w:rPr>
    </w:lvl>
    <w:lvl w:ilvl="1">
      <w:start w:val="1"/>
      <w:numFmt w:val="decimal"/>
      <w:lvlText w:val="%1.%2."/>
      <w:lvlJc w:val="left"/>
      <w:pPr>
        <w:ind w:left="944"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27E543B9"/>
    <w:multiLevelType w:val="hybridMultilevel"/>
    <w:tmpl w:val="AA424AF4"/>
    <w:lvl w:ilvl="0" w:tplc="1ABCDEC8">
      <w:start w:val="1"/>
      <w:numFmt w:val="bullet"/>
      <w:lvlText w:val="-"/>
      <w:lvlJc w:val="left"/>
      <w:pPr>
        <w:ind w:left="1353" w:hanging="360"/>
      </w:pPr>
      <w:rPr>
        <w:rFonts w:ascii="Courier New" w:hAnsi="Courier New"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7" w15:restartNumberingAfterBreak="0">
    <w:nsid w:val="28423277"/>
    <w:multiLevelType w:val="hybridMultilevel"/>
    <w:tmpl w:val="1E76DD22"/>
    <w:lvl w:ilvl="0" w:tplc="8FA2A238">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8" w15:restartNumberingAfterBreak="0">
    <w:nsid w:val="285625B9"/>
    <w:multiLevelType w:val="hybridMultilevel"/>
    <w:tmpl w:val="1712748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A594BE0"/>
    <w:multiLevelType w:val="multilevel"/>
    <w:tmpl w:val="82DA8E44"/>
    <w:lvl w:ilvl="0">
      <w:start w:val="17"/>
      <w:numFmt w:val="decimal"/>
      <w:lvlText w:val="%1."/>
      <w:lvlJc w:val="left"/>
      <w:pPr>
        <w:ind w:left="540" w:hanging="540"/>
      </w:pPr>
      <w:rPr>
        <w:rFonts w:hint="default"/>
      </w:rPr>
    </w:lvl>
    <w:lvl w:ilvl="1">
      <w:start w:val="2"/>
      <w:numFmt w:val="decimal"/>
      <w:lvlText w:val="%1.%2."/>
      <w:lvlJc w:val="left"/>
      <w:pPr>
        <w:ind w:left="611"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50" w15:restartNumberingAfterBreak="0">
    <w:nsid w:val="2AE96B55"/>
    <w:multiLevelType w:val="hybridMultilevel"/>
    <w:tmpl w:val="D23A8588"/>
    <w:lvl w:ilvl="0" w:tplc="8FA2A238">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1" w15:restartNumberingAfterBreak="0">
    <w:nsid w:val="2BA50A5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2DA013F7"/>
    <w:multiLevelType w:val="hybridMultilevel"/>
    <w:tmpl w:val="34BEBBFE"/>
    <w:lvl w:ilvl="0" w:tplc="1ABCDEC8">
      <w:start w:val="1"/>
      <w:numFmt w:val="bullet"/>
      <w:lvlText w:val="-"/>
      <w:lvlJc w:val="left"/>
      <w:pPr>
        <w:ind w:left="2138" w:hanging="360"/>
      </w:pPr>
      <w:rPr>
        <w:rFonts w:ascii="Courier New" w:hAnsi="Courier New"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3" w15:restartNumberingAfterBreak="0">
    <w:nsid w:val="2F896387"/>
    <w:multiLevelType w:val="multilevel"/>
    <w:tmpl w:val="542213F4"/>
    <w:lvl w:ilvl="0">
      <w:start w:val="4"/>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4" w15:restartNumberingAfterBreak="0">
    <w:nsid w:val="2FD54C1D"/>
    <w:multiLevelType w:val="hybridMultilevel"/>
    <w:tmpl w:val="69AEBCC0"/>
    <w:lvl w:ilvl="0" w:tplc="115C79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318C7DDE"/>
    <w:multiLevelType w:val="multilevel"/>
    <w:tmpl w:val="DD36EC8C"/>
    <w:lvl w:ilvl="0">
      <w:start w:val="19"/>
      <w:numFmt w:val="decimal"/>
      <w:lvlText w:val="%1."/>
      <w:lvlJc w:val="left"/>
      <w:pPr>
        <w:ind w:left="480" w:hanging="480"/>
      </w:pPr>
      <w:rPr>
        <w:rFonts w:hint="default"/>
      </w:rPr>
    </w:lvl>
    <w:lvl w:ilvl="1">
      <w:start w:val="1"/>
      <w:numFmt w:val="decimal"/>
      <w:lvlText w:val="%1.%2."/>
      <w:lvlJc w:val="left"/>
      <w:pPr>
        <w:ind w:left="1614" w:hanging="480"/>
      </w:pPr>
      <w:rPr>
        <w:rFonts w:ascii="Times New Roman" w:hAnsi="Times New Roman" w:cs="Times New Roman" w:hint="default"/>
        <w:sz w:val="24"/>
        <w:szCs w:val="24"/>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56" w15:restartNumberingAfterBreak="0">
    <w:nsid w:val="33587D99"/>
    <w:multiLevelType w:val="hybridMultilevel"/>
    <w:tmpl w:val="3AA4373E"/>
    <w:lvl w:ilvl="0" w:tplc="1ABCDEC8">
      <w:start w:val="1"/>
      <w:numFmt w:val="bullet"/>
      <w:lvlText w:val="-"/>
      <w:lvlJc w:val="left"/>
      <w:pPr>
        <w:ind w:left="2138" w:hanging="360"/>
      </w:pPr>
      <w:rPr>
        <w:rFonts w:ascii="Courier New" w:hAnsi="Courier New"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7" w15:restartNumberingAfterBreak="0">
    <w:nsid w:val="33C123D5"/>
    <w:multiLevelType w:val="hybridMultilevel"/>
    <w:tmpl w:val="AAEC9D9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15:restartNumberingAfterBreak="0">
    <w:nsid w:val="34CB1377"/>
    <w:multiLevelType w:val="multilevel"/>
    <w:tmpl w:val="0568E890"/>
    <w:lvl w:ilvl="0">
      <w:start w:val="40"/>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34CF2705"/>
    <w:multiLevelType w:val="multilevel"/>
    <w:tmpl w:val="52FE57B0"/>
    <w:lvl w:ilvl="0">
      <w:start w:val="37"/>
      <w:numFmt w:val="decimal"/>
      <w:lvlText w:val="%1."/>
      <w:lvlJc w:val="left"/>
      <w:pPr>
        <w:ind w:left="660" w:hanging="660"/>
      </w:pPr>
      <w:rPr>
        <w:rFonts w:hint="default"/>
        <w:b/>
      </w:rPr>
    </w:lvl>
    <w:lvl w:ilvl="1">
      <w:start w:val="2"/>
      <w:numFmt w:val="decimal"/>
      <w:lvlText w:val="%1.%2."/>
      <w:lvlJc w:val="left"/>
      <w:pPr>
        <w:ind w:left="1227" w:hanging="6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0" w15:restartNumberingAfterBreak="0">
    <w:nsid w:val="34F7205F"/>
    <w:multiLevelType w:val="hybridMultilevel"/>
    <w:tmpl w:val="2806F450"/>
    <w:lvl w:ilvl="0" w:tplc="1ABCDEC8">
      <w:start w:val="1"/>
      <w:numFmt w:val="bullet"/>
      <w:lvlText w:val="-"/>
      <w:lvlJc w:val="left"/>
      <w:pPr>
        <w:ind w:left="2280" w:hanging="360"/>
      </w:pPr>
      <w:rPr>
        <w:rFonts w:ascii="Courier New" w:hAnsi="Courier New"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61" w15:restartNumberingAfterBreak="0">
    <w:nsid w:val="357A57CA"/>
    <w:multiLevelType w:val="multilevel"/>
    <w:tmpl w:val="633ECFBA"/>
    <w:lvl w:ilvl="0">
      <w:start w:val="18"/>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3583324C"/>
    <w:multiLevelType w:val="hybridMultilevel"/>
    <w:tmpl w:val="94D40DC2"/>
    <w:lvl w:ilvl="0" w:tplc="1ABCDEC8">
      <w:start w:val="1"/>
      <w:numFmt w:val="bullet"/>
      <w:lvlText w:val="-"/>
      <w:lvlJc w:val="left"/>
      <w:pPr>
        <w:ind w:left="2138" w:hanging="360"/>
      </w:pPr>
      <w:rPr>
        <w:rFonts w:ascii="Courier New" w:hAnsi="Courier New"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3" w15:restartNumberingAfterBreak="0">
    <w:nsid w:val="367E31A7"/>
    <w:multiLevelType w:val="hybridMultilevel"/>
    <w:tmpl w:val="7D522138"/>
    <w:lvl w:ilvl="0" w:tplc="8FA2A238">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64" w15:restartNumberingAfterBreak="0">
    <w:nsid w:val="36C97EFD"/>
    <w:multiLevelType w:val="hybridMultilevel"/>
    <w:tmpl w:val="E3C8F400"/>
    <w:lvl w:ilvl="0" w:tplc="1ABCDEC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39610AC8"/>
    <w:multiLevelType w:val="multilevel"/>
    <w:tmpl w:val="7CBA6D70"/>
    <w:lvl w:ilvl="0">
      <w:start w:val="18"/>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39BA5D5E"/>
    <w:multiLevelType w:val="hybridMultilevel"/>
    <w:tmpl w:val="6EC86FD4"/>
    <w:lvl w:ilvl="0" w:tplc="1ABCDEC8">
      <w:start w:val="1"/>
      <w:numFmt w:val="bullet"/>
      <w:lvlText w:val="-"/>
      <w:lvlJc w:val="left"/>
      <w:pPr>
        <w:ind w:left="2138" w:hanging="360"/>
      </w:pPr>
      <w:rPr>
        <w:rFonts w:ascii="Courier New" w:hAnsi="Courier New"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7" w15:restartNumberingAfterBreak="0">
    <w:nsid w:val="39D96A36"/>
    <w:multiLevelType w:val="multilevel"/>
    <w:tmpl w:val="C95EC5B4"/>
    <w:lvl w:ilvl="0">
      <w:start w:val="4"/>
      <w:numFmt w:val="decimal"/>
      <w:lvlText w:val="%1."/>
      <w:lvlJc w:val="left"/>
      <w:pPr>
        <w:ind w:left="540" w:hanging="540"/>
      </w:pPr>
      <w:rPr>
        <w:rFonts w:hint="default"/>
      </w:rPr>
    </w:lvl>
    <w:lvl w:ilvl="1">
      <w:start w:val="1"/>
      <w:numFmt w:val="decimal"/>
      <w:lvlText w:val="%1.%2."/>
      <w:lvlJc w:val="left"/>
      <w:pPr>
        <w:ind w:left="611" w:hanging="54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68" w15:restartNumberingAfterBreak="0">
    <w:nsid w:val="3DC031F1"/>
    <w:multiLevelType w:val="multilevel"/>
    <w:tmpl w:val="6868BF18"/>
    <w:lvl w:ilvl="0">
      <w:start w:val="25"/>
      <w:numFmt w:val="decimal"/>
      <w:lvlText w:val="%1."/>
      <w:lvlJc w:val="left"/>
      <w:pPr>
        <w:ind w:left="480" w:hanging="480"/>
      </w:pPr>
      <w:rPr>
        <w:rFonts w:hint="default"/>
      </w:rPr>
    </w:lvl>
    <w:lvl w:ilvl="1">
      <w:start w:val="8"/>
      <w:numFmt w:val="decimal"/>
      <w:lvlText w:val="%1.%2."/>
      <w:lvlJc w:val="left"/>
      <w:pPr>
        <w:ind w:left="1614" w:hanging="48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69" w15:restartNumberingAfterBreak="0">
    <w:nsid w:val="3DCF7E26"/>
    <w:multiLevelType w:val="hybridMultilevel"/>
    <w:tmpl w:val="8D2E9F1E"/>
    <w:lvl w:ilvl="0" w:tplc="8FA2A238">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0" w15:restartNumberingAfterBreak="0">
    <w:nsid w:val="3E5212CC"/>
    <w:multiLevelType w:val="hybridMultilevel"/>
    <w:tmpl w:val="C330C4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3E9B04A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3EEC1FFD"/>
    <w:multiLevelType w:val="hybridMultilevel"/>
    <w:tmpl w:val="F068714E"/>
    <w:lvl w:ilvl="0" w:tplc="8FA2A2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3F154772"/>
    <w:multiLevelType w:val="multilevel"/>
    <w:tmpl w:val="3230B36A"/>
    <w:lvl w:ilvl="0">
      <w:start w:val="25"/>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41187941"/>
    <w:multiLevelType w:val="hybridMultilevel"/>
    <w:tmpl w:val="08921CF8"/>
    <w:lvl w:ilvl="0" w:tplc="8FA2A238">
      <w:start w:val="1"/>
      <w:numFmt w:val="bullet"/>
      <w:lvlText w:val=""/>
      <w:lvlJc w:val="left"/>
      <w:pPr>
        <w:ind w:left="1626" w:hanging="360"/>
      </w:pPr>
      <w:rPr>
        <w:rFonts w:ascii="Symbol" w:hAnsi="Symbol" w:hint="default"/>
      </w:rPr>
    </w:lvl>
    <w:lvl w:ilvl="1" w:tplc="04190003" w:tentative="1">
      <w:start w:val="1"/>
      <w:numFmt w:val="bullet"/>
      <w:lvlText w:val="o"/>
      <w:lvlJc w:val="left"/>
      <w:pPr>
        <w:ind w:left="2346" w:hanging="360"/>
      </w:pPr>
      <w:rPr>
        <w:rFonts w:ascii="Courier New" w:hAnsi="Courier New" w:cs="Courier New" w:hint="default"/>
      </w:rPr>
    </w:lvl>
    <w:lvl w:ilvl="2" w:tplc="04190005" w:tentative="1">
      <w:start w:val="1"/>
      <w:numFmt w:val="bullet"/>
      <w:lvlText w:val=""/>
      <w:lvlJc w:val="left"/>
      <w:pPr>
        <w:ind w:left="3066" w:hanging="360"/>
      </w:pPr>
      <w:rPr>
        <w:rFonts w:ascii="Wingdings" w:hAnsi="Wingdings" w:hint="default"/>
      </w:rPr>
    </w:lvl>
    <w:lvl w:ilvl="3" w:tplc="04190001" w:tentative="1">
      <w:start w:val="1"/>
      <w:numFmt w:val="bullet"/>
      <w:lvlText w:val=""/>
      <w:lvlJc w:val="left"/>
      <w:pPr>
        <w:ind w:left="3786" w:hanging="360"/>
      </w:pPr>
      <w:rPr>
        <w:rFonts w:ascii="Symbol" w:hAnsi="Symbol" w:hint="default"/>
      </w:rPr>
    </w:lvl>
    <w:lvl w:ilvl="4" w:tplc="04190003" w:tentative="1">
      <w:start w:val="1"/>
      <w:numFmt w:val="bullet"/>
      <w:lvlText w:val="o"/>
      <w:lvlJc w:val="left"/>
      <w:pPr>
        <w:ind w:left="4506" w:hanging="360"/>
      </w:pPr>
      <w:rPr>
        <w:rFonts w:ascii="Courier New" w:hAnsi="Courier New" w:cs="Courier New" w:hint="default"/>
      </w:rPr>
    </w:lvl>
    <w:lvl w:ilvl="5" w:tplc="04190005" w:tentative="1">
      <w:start w:val="1"/>
      <w:numFmt w:val="bullet"/>
      <w:lvlText w:val=""/>
      <w:lvlJc w:val="left"/>
      <w:pPr>
        <w:ind w:left="5226" w:hanging="360"/>
      </w:pPr>
      <w:rPr>
        <w:rFonts w:ascii="Wingdings" w:hAnsi="Wingdings" w:hint="default"/>
      </w:rPr>
    </w:lvl>
    <w:lvl w:ilvl="6" w:tplc="04190001" w:tentative="1">
      <w:start w:val="1"/>
      <w:numFmt w:val="bullet"/>
      <w:lvlText w:val=""/>
      <w:lvlJc w:val="left"/>
      <w:pPr>
        <w:ind w:left="5946" w:hanging="360"/>
      </w:pPr>
      <w:rPr>
        <w:rFonts w:ascii="Symbol" w:hAnsi="Symbol" w:hint="default"/>
      </w:rPr>
    </w:lvl>
    <w:lvl w:ilvl="7" w:tplc="04190003" w:tentative="1">
      <w:start w:val="1"/>
      <w:numFmt w:val="bullet"/>
      <w:lvlText w:val="o"/>
      <w:lvlJc w:val="left"/>
      <w:pPr>
        <w:ind w:left="6666" w:hanging="360"/>
      </w:pPr>
      <w:rPr>
        <w:rFonts w:ascii="Courier New" w:hAnsi="Courier New" w:cs="Courier New" w:hint="default"/>
      </w:rPr>
    </w:lvl>
    <w:lvl w:ilvl="8" w:tplc="04190005" w:tentative="1">
      <w:start w:val="1"/>
      <w:numFmt w:val="bullet"/>
      <w:lvlText w:val=""/>
      <w:lvlJc w:val="left"/>
      <w:pPr>
        <w:ind w:left="7386" w:hanging="360"/>
      </w:pPr>
      <w:rPr>
        <w:rFonts w:ascii="Wingdings" w:hAnsi="Wingdings" w:hint="default"/>
      </w:rPr>
    </w:lvl>
  </w:abstractNum>
  <w:abstractNum w:abstractNumId="75" w15:restartNumberingAfterBreak="0">
    <w:nsid w:val="41BC7E7E"/>
    <w:multiLevelType w:val="hybridMultilevel"/>
    <w:tmpl w:val="D714BF2A"/>
    <w:lvl w:ilvl="0" w:tplc="1ABCDEC8">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20C77C0"/>
    <w:multiLevelType w:val="multilevel"/>
    <w:tmpl w:val="A8961F30"/>
    <w:lvl w:ilvl="0">
      <w:start w:val="4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429759FE"/>
    <w:multiLevelType w:val="multilevel"/>
    <w:tmpl w:val="4266CC1C"/>
    <w:lvl w:ilvl="0">
      <w:start w:val="1"/>
      <w:numFmt w:val="decimal"/>
      <w:pStyle w:val="10"/>
      <w:lvlText w:val="%1."/>
      <w:lvlJc w:val="left"/>
      <w:pPr>
        <w:tabs>
          <w:tab w:val="num" w:pos="360"/>
        </w:tabs>
        <w:ind w:left="360" w:hanging="360"/>
      </w:pPr>
      <w:rPr>
        <w:rFonts w:cs="Times New Roman" w:hint="default"/>
        <w:sz w:val="24"/>
        <w:szCs w:val="24"/>
      </w:rPr>
    </w:lvl>
    <w:lvl w:ilvl="1">
      <w:start w:val="1"/>
      <w:numFmt w:val="decimal"/>
      <w:isLgl/>
      <w:lvlText w:val="%2.%2."/>
      <w:lvlJc w:val="left"/>
      <w:pPr>
        <w:tabs>
          <w:tab w:val="num" w:pos="360"/>
        </w:tabs>
        <w:ind w:left="360" w:hanging="360"/>
      </w:pPr>
      <w:rPr>
        <w:rFonts w:ascii="Arial" w:hAnsi="Arial" w:cs="Arial" w:hint="default"/>
        <w:sz w:val="24"/>
        <w:szCs w:val="24"/>
      </w:rPr>
    </w:lvl>
    <w:lvl w:ilvl="2">
      <w:start w:val="1"/>
      <w:numFmt w:val="decimal"/>
      <w:isLgl/>
      <w:lvlText w:val="%1.%2.%3."/>
      <w:lvlJc w:val="left"/>
      <w:pPr>
        <w:tabs>
          <w:tab w:val="num" w:pos="1980"/>
        </w:tabs>
        <w:ind w:left="198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78" w15:restartNumberingAfterBreak="0">
    <w:nsid w:val="42E6315D"/>
    <w:multiLevelType w:val="multilevel"/>
    <w:tmpl w:val="FE8CCFD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15:restartNumberingAfterBreak="0">
    <w:nsid w:val="45823E3D"/>
    <w:multiLevelType w:val="hybridMultilevel"/>
    <w:tmpl w:val="C3A087C2"/>
    <w:lvl w:ilvl="0" w:tplc="115C7902">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80" w15:restartNumberingAfterBreak="0">
    <w:nsid w:val="476C44CF"/>
    <w:multiLevelType w:val="multilevel"/>
    <w:tmpl w:val="01CE9ED6"/>
    <w:lvl w:ilvl="0">
      <w:start w:val="17"/>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48F2298C"/>
    <w:multiLevelType w:val="multilevel"/>
    <w:tmpl w:val="102CD40C"/>
    <w:lvl w:ilvl="0">
      <w:start w:val="4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494C2298"/>
    <w:multiLevelType w:val="hybridMultilevel"/>
    <w:tmpl w:val="C5A2887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3" w15:restartNumberingAfterBreak="0">
    <w:nsid w:val="49A73F7D"/>
    <w:multiLevelType w:val="multilevel"/>
    <w:tmpl w:val="38D6FAA0"/>
    <w:lvl w:ilvl="0">
      <w:start w:val="5"/>
      <w:numFmt w:val="decimal"/>
      <w:lvlText w:val="%1."/>
      <w:lvlJc w:val="left"/>
      <w:pPr>
        <w:ind w:left="540" w:hanging="540"/>
      </w:pPr>
      <w:rPr>
        <w:rFonts w:hint="default"/>
      </w:rPr>
    </w:lvl>
    <w:lvl w:ilvl="1">
      <w:start w:val="1"/>
      <w:numFmt w:val="decimal"/>
      <w:lvlText w:val="%1.%2."/>
      <w:lvlJc w:val="left"/>
      <w:pPr>
        <w:ind w:left="611" w:hanging="540"/>
      </w:pPr>
      <w:rPr>
        <w:rFonts w:ascii="Times New Roman" w:hAnsi="Times New Roman" w:cs="Times New Roman" w:hint="default"/>
      </w:rPr>
    </w:lvl>
    <w:lvl w:ilvl="2">
      <w:start w:val="3"/>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84" w15:restartNumberingAfterBreak="0">
    <w:nsid w:val="49C83FDC"/>
    <w:multiLevelType w:val="multilevel"/>
    <w:tmpl w:val="2C98525A"/>
    <w:lvl w:ilvl="0">
      <w:start w:val="3"/>
      <w:numFmt w:val="decimal"/>
      <w:lvlText w:val="%1."/>
      <w:lvlJc w:val="left"/>
      <w:pPr>
        <w:ind w:left="360" w:hanging="360"/>
      </w:pPr>
      <w:rPr>
        <w:rFonts w:hint="default"/>
        <w:b/>
      </w:rPr>
    </w:lvl>
    <w:lvl w:ilvl="1">
      <w:start w:val="4"/>
      <w:numFmt w:val="decimal"/>
      <w:lvlText w:val="%1.%2."/>
      <w:lvlJc w:val="left"/>
      <w:pPr>
        <w:ind w:left="786"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5" w15:restartNumberingAfterBreak="0">
    <w:nsid w:val="4AC0745C"/>
    <w:multiLevelType w:val="multilevel"/>
    <w:tmpl w:val="029C59FA"/>
    <w:lvl w:ilvl="0">
      <w:start w:val="31"/>
      <w:numFmt w:val="decimal"/>
      <w:lvlText w:val="%1."/>
      <w:lvlJc w:val="left"/>
      <w:pPr>
        <w:ind w:left="480" w:hanging="480"/>
      </w:pPr>
      <w:rPr>
        <w:rFonts w:hint="default"/>
        <w:lang w:val="ru-RU"/>
      </w:rPr>
    </w:lvl>
    <w:lvl w:ilvl="1">
      <w:start w:val="1"/>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6" w15:restartNumberingAfterBreak="0">
    <w:nsid w:val="4B320519"/>
    <w:multiLevelType w:val="hybridMultilevel"/>
    <w:tmpl w:val="08086778"/>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87" w15:restartNumberingAfterBreak="0">
    <w:nsid w:val="4B526012"/>
    <w:multiLevelType w:val="multilevel"/>
    <w:tmpl w:val="DD1C3114"/>
    <w:lvl w:ilvl="0">
      <w:start w:val="1"/>
      <w:numFmt w:val="decimal"/>
      <w:lvlText w:val="%1."/>
      <w:lvlJc w:val="left"/>
      <w:pPr>
        <w:tabs>
          <w:tab w:val="num" w:pos="567"/>
        </w:tabs>
        <w:ind w:left="567" w:hanging="567"/>
      </w:pPr>
      <w:rPr>
        <w:rFonts w:ascii="Arial" w:hAnsi="Arial" w:cs="Arial" w:hint="default"/>
        <w:b/>
        <w:bCs w:val="0"/>
        <w:i w:val="0"/>
        <w:iCs w:val="0"/>
        <w:caps w:val="0"/>
        <w:smallCaps w:val="0"/>
        <w:strike w:val="0"/>
        <w:dstrike w:val="0"/>
        <w:vanish w:val="0"/>
        <w:color w:val="000000"/>
        <w:spacing w:val="0"/>
        <w:kern w:val="0"/>
        <w:position w:val="0"/>
        <w:u w:val="none"/>
        <w:effect w:val="none"/>
        <w:vertAlign w:val="baseline"/>
      </w:rPr>
    </w:lvl>
    <w:lvl w:ilvl="1">
      <w:start w:val="1"/>
      <w:numFmt w:val="decimal"/>
      <w:lvlText w:val="%1.%2"/>
      <w:lvlJc w:val="left"/>
      <w:pPr>
        <w:tabs>
          <w:tab w:val="num" w:pos="1134"/>
        </w:tabs>
      </w:pPr>
      <w:rPr>
        <w:rFonts w:cs="Times New Roman" w:hint="default"/>
        <w:b w:val="0"/>
        <w:bCs/>
        <w:i w:val="0"/>
        <w:iCs w:val="0"/>
        <w:caps w:val="0"/>
        <w:smallCaps w:val="0"/>
        <w:strike w:val="0"/>
        <w:dstrike w:val="0"/>
        <w:vanish w:val="0"/>
        <w:color w:val="auto"/>
        <w:spacing w:val="0"/>
        <w:w w:val="100"/>
        <w:kern w:val="0"/>
        <w:position w:val="0"/>
        <w:sz w:val="24"/>
        <w:szCs w:val="28"/>
        <w:u w:val="none"/>
        <w:vertAlign w:val="baseline"/>
      </w:rPr>
    </w:lvl>
    <w:lvl w:ilvl="2">
      <w:start w:val="1"/>
      <w:numFmt w:val="decimal"/>
      <w:lvlText w:val="%1.%2.%3"/>
      <w:lvlJc w:val="left"/>
      <w:pPr>
        <w:tabs>
          <w:tab w:val="num" w:pos="1134"/>
        </w:tabs>
      </w:pPr>
      <w:rPr>
        <w:rFonts w:cs="Times New Roman" w:hint="default"/>
        <w:b w:val="0"/>
        <w:bCs w:val="0"/>
        <w:i w:val="0"/>
        <w:iCs w:val="0"/>
      </w:rPr>
    </w:lvl>
    <w:lvl w:ilvl="3">
      <w:start w:val="1"/>
      <w:numFmt w:val="lowerLetter"/>
      <w:pStyle w:val="Arial"/>
      <w:lvlText w:val="%4)"/>
      <w:lvlJc w:val="left"/>
      <w:pPr>
        <w:tabs>
          <w:tab w:val="num" w:pos="1701"/>
        </w:tabs>
        <w:ind w:left="1701"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bullet"/>
      <w:lvlText w:val=""/>
      <w:lvlJc w:val="left"/>
      <w:pPr>
        <w:tabs>
          <w:tab w:val="num" w:pos="2268"/>
        </w:tabs>
        <w:ind w:left="2268" w:hanging="567"/>
      </w:pPr>
      <w:rPr>
        <w:rFonts w:ascii="Symbol" w:hAnsi="Symbol" w:hint="default"/>
      </w:rPr>
    </w:lvl>
    <w:lvl w:ilvl="6">
      <w:start w:val="1"/>
      <w:numFmt w:val="lowerLetter"/>
      <w:lvlText w:val="%5%6%7)"/>
      <w:lvlJc w:val="left"/>
      <w:pPr>
        <w:tabs>
          <w:tab w:val="num" w:pos="2835"/>
        </w:tabs>
        <w:ind w:left="2835" w:hanging="567"/>
      </w:pPr>
      <w:rPr>
        <w:rFonts w:cs="Times New Roman" w:hint="default"/>
      </w:rPr>
    </w:lvl>
    <w:lvl w:ilvl="7">
      <w:start w:val="1"/>
      <w:numFmt w:val="decimal"/>
      <w:lvlText w:val="%1.%2.%3.%4.%5.%6.%7.%8."/>
      <w:lvlJc w:val="left"/>
      <w:pPr>
        <w:tabs>
          <w:tab w:val="num" w:pos="4545"/>
        </w:tabs>
        <w:ind w:left="2889" w:hanging="1224"/>
      </w:pPr>
      <w:rPr>
        <w:rFonts w:cs="Times New Roman" w:hint="default"/>
      </w:rPr>
    </w:lvl>
    <w:lvl w:ilvl="8">
      <w:start w:val="1"/>
      <w:numFmt w:val="decimal"/>
      <w:lvlText w:val="%1.%2.%3.%4.%5.%6.%7.%8.%9."/>
      <w:lvlJc w:val="left"/>
      <w:pPr>
        <w:tabs>
          <w:tab w:val="num" w:pos="5265"/>
        </w:tabs>
        <w:ind w:left="3465" w:hanging="1440"/>
      </w:pPr>
      <w:rPr>
        <w:rFonts w:cs="Times New Roman" w:hint="default"/>
      </w:rPr>
    </w:lvl>
  </w:abstractNum>
  <w:abstractNum w:abstractNumId="88" w15:restartNumberingAfterBreak="0">
    <w:nsid w:val="4C094010"/>
    <w:multiLevelType w:val="multilevel"/>
    <w:tmpl w:val="914C9B26"/>
    <w:lvl w:ilvl="0">
      <w:start w:val="39"/>
      <w:numFmt w:val="decimal"/>
      <w:lvlText w:val="%1."/>
      <w:lvlJc w:val="left"/>
      <w:pPr>
        <w:ind w:left="660" w:hanging="660"/>
      </w:pPr>
      <w:rPr>
        <w:rFonts w:hint="default"/>
      </w:rPr>
    </w:lvl>
    <w:lvl w:ilvl="1">
      <w:start w:val="3"/>
      <w:numFmt w:val="decimal"/>
      <w:lvlText w:val="%1.%2."/>
      <w:lvlJc w:val="left"/>
      <w:pPr>
        <w:ind w:left="944"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4C2560A9"/>
    <w:multiLevelType w:val="multilevel"/>
    <w:tmpl w:val="21865C4A"/>
    <w:lvl w:ilvl="0">
      <w:start w:val="1"/>
      <w:numFmt w:val="decimal"/>
      <w:lvlText w:val="%1."/>
      <w:lvlJc w:val="left"/>
      <w:pPr>
        <w:ind w:left="1005" w:hanging="1005"/>
      </w:pPr>
      <w:rPr>
        <w:rFonts w:hint="default"/>
      </w:rPr>
    </w:lvl>
    <w:lvl w:ilvl="1">
      <w:start w:val="1"/>
      <w:numFmt w:val="decimal"/>
      <w:lvlText w:val="%1.%2."/>
      <w:lvlJc w:val="left"/>
      <w:pPr>
        <w:ind w:left="1572" w:hanging="1005"/>
      </w:pPr>
      <w:rPr>
        <w:rFonts w:hint="default"/>
      </w:rPr>
    </w:lvl>
    <w:lvl w:ilvl="2">
      <w:start w:val="1"/>
      <w:numFmt w:val="decimal"/>
      <w:lvlText w:val="%1.%2.%3."/>
      <w:lvlJc w:val="left"/>
      <w:pPr>
        <w:ind w:left="2139" w:hanging="1005"/>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90" w15:restartNumberingAfterBreak="0">
    <w:nsid w:val="4CD0092E"/>
    <w:multiLevelType w:val="hybridMultilevel"/>
    <w:tmpl w:val="CA16455C"/>
    <w:lvl w:ilvl="0" w:tplc="0FFA2932">
      <w:start w:val="1"/>
      <w:numFmt w:val="bullet"/>
      <w:pStyle w:val="-6"/>
      <w:lvlText w:val=""/>
      <w:lvlJc w:val="left"/>
      <w:pPr>
        <w:tabs>
          <w:tab w:val="num" w:pos="1430"/>
        </w:tabs>
        <w:ind w:left="1430" w:hanging="360"/>
      </w:pPr>
      <w:rPr>
        <w:rFonts w:ascii="Symbol" w:hAnsi="Symbol" w:hint="default"/>
      </w:rPr>
    </w:lvl>
    <w:lvl w:ilvl="1" w:tplc="E312D82A">
      <w:start w:val="1"/>
      <w:numFmt w:val="bullet"/>
      <w:lvlText w:val=""/>
      <w:lvlJc w:val="left"/>
      <w:pPr>
        <w:tabs>
          <w:tab w:val="num" w:pos="2150"/>
        </w:tabs>
        <w:ind w:left="2150" w:hanging="360"/>
      </w:pPr>
      <w:rPr>
        <w:rFonts w:ascii="Symbol" w:hAnsi="Symbol" w:hint="default"/>
      </w:rPr>
    </w:lvl>
    <w:lvl w:ilvl="2" w:tplc="403A844A">
      <w:start w:val="1"/>
      <w:numFmt w:val="bullet"/>
      <w:lvlText w:val=""/>
      <w:lvlJc w:val="left"/>
      <w:pPr>
        <w:tabs>
          <w:tab w:val="num" w:pos="2870"/>
        </w:tabs>
        <w:ind w:left="2870" w:hanging="360"/>
      </w:pPr>
      <w:rPr>
        <w:rFonts w:ascii="Wingdings" w:hAnsi="Wingdings" w:hint="default"/>
      </w:rPr>
    </w:lvl>
    <w:lvl w:ilvl="3" w:tplc="A204F97A" w:tentative="1">
      <w:start w:val="1"/>
      <w:numFmt w:val="bullet"/>
      <w:lvlText w:val=""/>
      <w:lvlJc w:val="left"/>
      <w:pPr>
        <w:tabs>
          <w:tab w:val="num" w:pos="3590"/>
        </w:tabs>
        <w:ind w:left="3590" w:hanging="360"/>
      </w:pPr>
      <w:rPr>
        <w:rFonts w:ascii="Symbol" w:hAnsi="Symbol" w:hint="default"/>
      </w:rPr>
    </w:lvl>
    <w:lvl w:ilvl="4" w:tplc="594E7FA0" w:tentative="1">
      <w:start w:val="1"/>
      <w:numFmt w:val="bullet"/>
      <w:lvlText w:val="o"/>
      <w:lvlJc w:val="left"/>
      <w:pPr>
        <w:tabs>
          <w:tab w:val="num" w:pos="4310"/>
        </w:tabs>
        <w:ind w:left="4310" w:hanging="360"/>
      </w:pPr>
      <w:rPr>
        <w:rFonts w:ascii="Courier New" w:hAnsi="Courier New" w:hint="default"/>
      </w:rPr>
    </w:lvl>
    <w:lvl w:ilvl="5" w:tplc="7982CDCC" w:tentative="1">
      <w:start w:val="1"/>
      <w:numFmt w:val="bullet"/>
      <w:lvlText w:val=""/>
      <w:lvlJc w:val="left"/>
      <w:pPr>
        <w:tabs>
          <w:tab w:val="num" w:pos="5030"/>
        </w:tabs>
        <w:ind w:left="5030" w:hanging="360"/>
      </w:pPr>
      <w:rPr>
        <w:rFonts w:ascii="Wingdings" w:hAnsi="Wingdings" w:hint="default"/>
      </w:rPr>
    </w:lvl>
    <w:lvl w:ilvl="6" w:tplc="9F061AAC" w:tentative="1">
      <w:start w:val="1"/>
      <w:numFmt w:val="bullet"/>
      <w:lvlText w:val=""/>
      <w:lvlJc w:val="left"/>
      <w:pPr>
        <w:tabs>
          <w:tab w:val="num" w:pos="5750"/>
        </w:tabs>
        <w:ind w:left="5750" w:hanging="360"/>
      </w:pPr>
      <w:rPr>
        <w:rFonts w:ascii="Symbol" w:hAnsi="Symbol" w:hint="default"/>
      </w:rPr>
    </w:lvl>
    <w:lvl w:ilvl="7" w:tplc="7A187440" w:tentative="1">
      <w:start w:val="1"/>
      <w:numFmt w:val="bullet"/>
      <w:lvlText w:val="o"/>
      <w:lvlJc w:val="left"/>
      <w:pPr>
        <w:tabs>
          <w:tab w:val="num" w:pos="6470"/>
        </w:tabs>
        <w:ind w:left="6470" w:hanging="360"/>
      </w:pPr>
      <w:rPr>
        <w:rFonts w:ascii="Courier New" w:hAnsi="Courier New" w:hint="default"/>
      </w:rPr>
    </w:lvl>
    <w:lvl w:ilvl="8" w:tplc="28943602" w:tentative="1">
      <w:start w:val="1"/>
      <w:numFmt w:val="bullet"/>
      <w:lvlText w:val=""/>
      <w:lvlJc w:val="left"/>
      <w:pPr>
        <w:tabs>
          <w:tab w:val="num" w:pos="7190"/>
        </w:tabs>
        <w:ind w:left="7190" w:hanging="360"/>
      </w:pPr>
      <w:rPr>
        <w:rFonts w:ascii="Wingdings" w:hAnsi="Wingdings" w:hint="default"/>
      </w:rPr>
    </w:lvl>
  </w:abstractNum>
  <w:abstractNum w:abstractNumId="91" w15:restartNumberingAfterBreak="0">
    <w:nsid w:val="4CE2470D"/>
    <w:multiLevelType w:val="multilevel"/>
    <w:tmpl w:val="EEF6D9C0"/>
    <w:lvl w:ilvl="0">
      <w:start w:val="37"/>
      <w:numFmt w:val="decimal"/>
      <w:lvlText w:val="%1."/>
      <w:lvlJc w:val="left"/>
      <w:pPr>
        <w:ind w:left="660" w:hanging="660"/>
      </w:pPr>
      <w:rPr>
        <w:rFonts w:hint="default"/>
        <w:b/>
      </w:rPr>
    </w:lvl>
    <w:lvl w:ilvl="1">
      <w:start w:val="2"/>
      <w:numFmt w:val="decimal"/>
      <w:lvlText w:val="%1.%2."/>
      <w:lvlJc w:val="left"/>
      <w:pPr>
        <w:ind w:left="1227" w:hanging="6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2" w15:restartNumberingAfterBreak="0">
    <w:nsid w:val="4D0E4B10"/>
    <w:multiLevelType w:val="hybridMultilevel"/>
    <w:tmpl w:val="CC88F94E"/>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93" w15:restartNumberingAfterBreak="0">
    <w:nsid w:val="4D173338"/>
    <w:multiLevelType w:val="multilevel"/>
    <w:tmpl w:val="07BE6B88"/>
    <w:lvl w:ilvl="0">
      <w:start w:val="3"/>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4" w15:restartNumberingAfterBreak="0">
    <w:nsid w:val="4D9E72A2"/>
    <w:multiLevelType w:val="multilevel"/>
    <w:tmpl w:val="E0D4B2C8"/>
    <w:lvl w:ilvl="0">
      <w:start w:val="1"/>
      <w:numFmt w:val="decimal"/>
      <w:lvlText w:val="%1."/>
      <w:lvlJc w:val="left"/>
      <w:pPr>
        <w:ind w:left="360" w:hanging="360"/>
      </w:pPr>
      <w:rPr>
        <w:rFonts w:ascii="Times New Roman" w:hAnsi="Times New Roman" w:cs="Times New Roman" w:hint="default"/>
        <w:sz w:val="28"/>
        <w:szCs w:val="28"/>
      </w:rPr>
    </w:lvl>
    <w:lvl w:ilvl="1">
      <w:start w:val="1"/>
      <w:numFmt w:val="decimal"/>
      <w:lvlText w:val="%1.%2."/>
      <w:lvlJc w:val="left"/>
      <w:pPr>
        <w:ind w:left="574"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4E182D20"/>
    <w:multiLevelType w:val="multilevel"/>
    <w:tmpl w:val="A24E2776"/>
    <w:lvl w:ilvl="0">
      <w:start w:val="25"/>
      <w:numFmt w:val="decimal"/>
      <w:lvlText w:val="%1."/>
      <w:lvlJc w:val="left"/>
      <w:pPr>
        <w:ind w:left="480" w:hanging="480"/>
      </w:pPr>
      <w:rPr>
        <w:rFonts w:hint="default"/>
      </w:rPr>
    </w:lvl>
    <w:lvl w:ilvl="1">
      <w:start w:val="4"/>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96" w15:restartNumberingAfterBreak="0">
    <w:nsid w:val="4FFC38A5"/>
    <w:multiLevelType w:val="multilevel"/>
    <w:tmpl w:val="95D0E9AA"/>
    <w:lvl w:ilvl="0">
      <w:start w:val="5"/>
      <w:numFmt w:val="decimal"/>
      <w:lvlText w:val="%1."/>
      <w:lvlJc w:val="left"/>
      <w:pPr>
        <w:ind w:left="540" w:hanging="540"/>
      </w:pPr>
      <w:rPr>
        <w:rFonts w:cs="Times New Roman" w:hint="default"/>
      </w:rPr>
    </w:lvl>
    <w:lvl w:ilvl="1">
      <w:start w:val="1"/>
      <w:numFmt w:val="decimal"/>
      <w:lvlText w:val="%1.%2."/>
      <w:lvlJc w:val="left"/>
      <w:pPr>
        <w:ind w:left="918" w:hanging="540"/>
      </w:pPr>
      <w:rPr>
        <w:rFonts w:cs="Times New Roman" w:hint="default"/>
      </w:rPr>
    </w:lvl>
    <w:lvl w:ilvl="2">
      <w:start w:val="1"/>
      <w:numFmt w:val="decimal"/>
      <w:lvlText w:val="%1.%2.%3."/>
      <w:lvlJc w:val="left"/>
      <w:pPr>
        <w:ind w:left="1476" w:hanging="720"/>
      </w:pPr>
      <w:rPr>
        <w:rFonts w:cs="Times New Roman" w:hint="default"/>
      </w:rPr>
    </w:lvl>
    <w:lvl w:ilvl="3">
      <w:start w:val="1"/>
      <w:numFmt w:val="decimal"/>
      <w:lvlText w:val="%1.%2.%3.%4."/>
      <w:lvlJc w:val="left"/>
      <w:pPr>
        <w:ind w:left="1854" w:hanging="720"/>
      </w:pPr>
      <w:rPr>
        <w:rFonts w:cs="Times New Roman" w:hint="default"/>
      </w:rPr>
    </w:lvl>
    <w:lvl w:ilvl="4">
      <w:start w:val="1"/>
      <w:numFmt w:val="decimal"/>
      <w:lvlText w:val="%1.%2.%3.%4.%5."/>
      <w:lvlJc w:val="left"/>
      <w:pPr>
        <w:ind w:left="2592" w:hanging="1080"/>
      </w:pPr>
      <w:rPr>
        <w:rFonts w:cs="Times New Roman" w:hint="default"/>
      </w:rPr>
    </w:lvl>
    <w:lvl w:ilvl="5">
      <w:start w:val="1"/>
      <w:numFmt w:val="decimal"/>
      <w:lvlText w:val="%1.%2.%3.%4.%5.%6."/>
      <w:lvlJc w:val="left"/>
      <w:pPr>
        <w:ind w:left="2970" w:hanging="1080"/>
      </w:pPr>
      <w:rPr>
        <w:rFonts w:cs="Times New Roman" w:hint="default"/>
      </w:rPr>
    </w:lvl>
    <w:lvl w:ilvl="6">
      <w:start w:val="1"/>
      <w:numFmt w:val="decimal"/>
      <w:lvlText w:val="%1.%2.%3.%4.%5.%6.%7."/>
      <w:lvlJc w:val="left"/>
      <w:pPr>
        <w:ind w:left="3708" w:hanging="1440"/>
      </w:pPr>
      <w:rPr>
        <w:rFonts w:cs="Times New Roman" w:hint="default"/>
      </w:rPr>
    </w:lvl>
    <w:lvl w:ilvl="7">
      <w:start w:val="1"/>
      <w:numFmt w:val="decimal"/>
      <w:lvlText w:val="%1.%2.%3.%4.%5.%6.%7.%8."/>
      <w:lvlJc w:val="left"/>
      <w:pPr>
        <w:ind w:left="4086" w:hanging="1440"/>
      </w:pPr>
      <w:rPr>
        <w:rFonts w:cs="Times New Roman" w:hint="default"/>
      </w:rPr>
    </w:lvl>
    <w:lvl w:ilvl="8">
      <w:start w:val="1"/>
      <w:numFmt w:val="decimal"/>
      <w:lvlText w:val="%1.%2.%3.%4.%5.%6.%7.%8.%9."/>
      <w:lvlJc w:val="left"/>
      <w:pPr>
        <w:ind w:left="4824" w:hanging="1800"/>
      </w:pPr>
      <w:rPr>
        <w:rFonts w:cs="Times New Roman" w:hint="default"/>
      </w:rPr>
    </w:lvl>
  </w:abstractNum>
  <w:abstractNum w:abstractNumId="97" w15:restartNumberingAfterBreak="0">
    <w:nsid w:val="51347314"/>
    <w:multiLevelType w:val="multilevel"/>
    <w:tmpl w:val="27EE2638"/>
    <w:lvl w:ilvl="0">
      <w:start w:val="10"/>
      <w:numFmt w:val="decimal"/>
      <w:lvlText w:val="%1."/>
      <w:lvlJc w:val="left"/>
      <w:pPr>
        <w:ind w:left="540" w:hanging="540"/>
      </w:pPr>
      <w:rPr>
        <w:rFonts w:hint="default"/>
      </w:rPr>
    </w:lvl>
    <w:lvl w:ilvl="1">
      <w:start w:val="1"/>
      <w:numFmt w:val="decimal"/>
      <w:lvlText w:val="%1.%2."/>
      <w:lvlJc w:val="left"/>
      <w:pPr>
        <w:ind w:left="611"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98" w15:restartNumberingAfterBreak="0">
    <w:nsid w:val="516B3116"/>
    <w:multiLevelType w:val="multilevel"/>
    <w:tmpl w:val="B89E0E6A"/>
    <w:lvl w:ilvl="0">
      <w:start w:val="5"/>
      <w:numFmt w:val="decimal"/>
      <w:lvlText w:val="%1."/>
      <w:lvlJc w:val="left"/>
      <w:pPr>
        <w:ind w:left="720" w:hanging="720"/>
      </w:pPr>
      <w:rPr>
        <w:rFonts w:hint="default"/>
        <w:b w:val="0"/>
      </w:rPr>
    </w:lvl>
    <w:lvl w:ilvl="1">
      <w:start w:val="1"/>
      <w:numFmt w:val="decimal"/>
      <w:lvlText w:val="%1.%2."/>
      <w:lvlJc w:val="left"/>
      <w:pPr>
        <w:ind w:left="1098" w:hanging="720"/>
      </w:pPr>
      <w:rPr>
        <w:rFonts w:hint="default"/>
        <w:b w:val="0"/>
      </w:rPr>
    </w:lvl>
    <w:lvl w:ilvl="2">
      <w:start w:val="1"/>
      <w:numFmt w:val="decimal"/>
      <w:lvlText w:val="%1.%2.%3."/>
      <w:lvlJc w:val="left"/>
      <w:pPr>
        <w:ind w:left="1476" w:hanging="720"/>
      </w:pPr>
      <w:rPr>
        <w:rFonts w:hint="default"/>
        <w:b w:val="0"/>
      </w:rPr>
    </w:lvl>
    <w:lvl w:ilvl="3">
      <w:start w:val="1"/>
      <w:numFmt w:val="decimal"/>
      <w:lvlText w:val="%1.%2.%3.%4."/>
      <w:lvlJc w:val="left"/>
      <w:pPr>
        <w:ind w:left="1854" w:hanging="720"/>
      </w:pPr>
      <w:rPr>
        <w:rFonts w:hint="default"/>
        <w:b w:val="0"/>
      </w:rPr>
    </w:lvl>
    <w:lvl w:ilvl="4">
      <w:start w:val="1"/>
      <w:numFmt w:val="russianLower"/>
      <w:lvlText w:val="%5)"/>
      <w:lvlJc w:val="left"/>
      <w:pPr>
        <w:ind w:left="2592" w:hanging="1080"/>
      </w:pPr>
      <w:rPr>
        <w:rFonts w:hint="default"/>
        <w:b w:val="0"/>
      </w:rPr>
    </w:lvl>
    <w:lvl w:ilvl="5">
      <w:start w:val="1"/>
      <w:numFmt w:val="decimal"/>
      <w:lvlText w:val="%1.%2.%3.%4.%5.%6."/>
      <w:lvlJc w:val="left"/>
      <w:pPr>
        <w:ind w:left="2970" w:hanging="1080"/>
      </w:pPr>
      <w:rPr>
        <w:rFonts w:hint="default"/>
        <w:b w:val="0"/>
      </w:rPr>
    </w:lvl>
    <w:lvl w:ilvl="6">
      <w:start w:val="1"/>
      <w:numFmt w:val="decimal"/>
      <w:lvlText w:val="%1.%2.%3.%4.%5.%6.%7."/>
      <w:lvlJc w:val="left"/>
      <w:pPr>
        <w:ind w:left="3708" w:hanging="1440"/>
      </w:pPr>
      <w:rPr>
        <w:rFonts w:hint="default"/>
        <w:b w:val="0"/>
      </w:rPr>
    </w:lvl>
    <w:lvl w:ilvl="7">
      <w:start w:val="1"/>
      <w:numFmt w:val="decimal"/>
      <w:lvlText w:val="%1.%2.%3.%4.%5.%6.%7.%8."/>
      <w:lvlJc w:val="left"/>
      <w:pPr>
        <w:ind w:left="4086" w:hanging="1440"/>
      </w:pPr>
      <w:rPr>
        <w:rFonts w:hint="default"/>
        <w:b w:val="0"/>
      </w:rPr>
    </w:lvl>
    <w:lvl w:ilvl="8">
      <w:start w:val="1"/>
      <w:numFmt w:val="decimal"/>
      <w:lvlText w:val="%1.%2.%3.%4.%5.%6.%7.%8.%9."/>
      <w:lvlJc w:val="left"/>
      <w:pPr>
        <w:ind w:left="4824" w:hanging="1800"/>
      </w:pPr>
      <w:rPr>
        <w:rFonts w:hint="default"/>
        <w:b w:val="0"/>
      </w:rPr>
    </w:lvl>
  </w:abstractNum>
  <w:abstractNum w:abstractNumId="99" w15:restartNumberingAfterBreak="0">
    <w:nsid w:val="51C414B4"/>
    <w:multiLevelType w:val="hybridMultilevel"/>
    <w:tmpl w:val="FD8211E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0" w15:restartNumberingAfterBreak="0">
    <w:nsid w:val="51DC264B"/>
    <w:multiLevelType w:val="hybridMultilevel"/>
    <w:tmpl w:val="B608DD94"/>
    <w:lvl w:ilvl="0" w:tplc="FF7AB14A">
      <w:start w:val="1"/>
      <w:numFmt w:val="decimal"/>
      <w:lvlText w:val="%1."/>
      <w:lvlJc w:val="left"/>
      <w:pPr>
        <w:ind w:left="720" w:hanging="360"/>
      </w:pPr>
      <w:rPr>
        <w:rFonts w:ascii="Times New Roman" w:eastAsia="Times New Roman" w:hAnsi="Times New Roman"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52A41313"/>
    <w:multiLevelType w:val="hybridMultilevel"/>
    <w:tmpl w:val="C8863282"/>
    <w:lvl w:ilvl="0" w:tplc="1ABCDEC8">
      <w:start w:val="1"/>
      <w:numFmt w:val="bullet"/>
      <w:lvlText w:val="-"/>
      <w:lvlJc w:val="left"/>
      <w:pPr>
        <w:ind w:left="2280" w:hanging="360"/>
      </w:pPr>
      <w:rPr>
        <w:rFonts w:ascii="Courier New" w:hAnsi="Courier New"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102" w15:restartNumberingAfterBreak="0">
    <w:nsid w:val="52BB1576"/>
    <w:multiLevelType w:val="hybridMultilevel"/>
    <w:tmpl w:val="F81009D2"/>
    <w:lvl w:ilvl="0" w:tplc="78C81B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52EC72AD"/>
    <w:multiLevelType w:val="multilevel"/>
    <w:tmpl w:val="9B92D9E4"/>
    <w:lvl w:ilvl="0">
      <w:start w:val="37"/>
      <w:numFmt w:val="decimal"/>
      <w:lvlText w:val="%1."/>
      <w:lvlJc w:val="left"/>
      <w:pPr>
        <w:ind w:left="480" w:hanging="480"/>
      </w:pPr>
      <w:rPr>
        <w:rFonts w:hint="default"/>
      </w:rPr>
    </w:lvl>
    <w:lvl w:ilvl="1">
      <w:start w:val="1"/>
      <w:numFmt w:val="decimal"/>
      <w:lvlText w:val="%1.%2."/>
      <w:lvlJc w:val="left"/>
      <w:pPr>
        <w:ind w:left="1614" w:hanging="48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04" w15:restartNumberingAfterBreak="0">
    <w:nsid w:val="53F94E56"/>
    <w:multiLevelType w:val="multilevel"/>
    <w:tmpl w:val="752C8138"/>
    <w:lvl w:ilvl="0">
      <w:start w:val="17"/>
      <w:numFmt w:val="decimal"/>
      <w:lvlText w:val="%1."/>
      <w:lvlJc w:val="left"/>
      <w:pPr>
        <w:ind w:left="540" w:hanging="540"/>
      </w:pPr>
      <w:rPr>
        <w:rFonts w:hint="default"/>
      </w:rPr>
    </w:lvl>
    <w:lvl w:ilvl="1">
      <w:start w:val="2"/>
      <w:numFmt w:val="decimal"/>
      <w:lvlText w:val="%1.%2."/>
      <w:lvlJc w:val="left"/>
      <w:pPr>
        <w:ind w:left="611"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05" w15:restartNumberingAfterBreak="0">
    <w:nsid w:val="54AB7611"/>
    <w:multiLevelType w:val="multilevel"/>
    <w:tmpl w:val="CD48C4A6"/>
    <w:lvl w:ilvl="0">
      <w:start w:val="26"/>
      <w:numFmt w:val="decimal"/>
      <w:lvlText w:val="%1."/>
      <w:lvlJc w:val="left"/>
      <w:pPr>
        <w:ind w:left="480" w:hanging="480"/>
      </w:pPr>
      <w:rPr>
        <w:rFonts w:hint="default"/>
        <w:b/>
      </w:rPr>
    </w:lvl>
    <w:lvl w:ilvl="1">
      <w:start w:val="1"/>
      <w:numFmt w:val="decimal"/>
      <w:lvlText w:val="%1.%2."/>
      <w:lvlJc w:val="left"/>
      <w:pPr>
        <w:ind w:left="1614" w:hanging="48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06" w15:restartNumberingAfterBreak="0">
    <w:nsid w:val="55804D63"/>
    <w:multiLevelType w:val="multilevel"/>
    <w:tmpl w:val="45AC644A"/>
    <w:lvl w:ilvl="0">
      <w:start w:val="26"/>
      <w:numFmt w:val="decimal"/>
      <w:lvlText w:val="%1."/>
      <w:lvlJc w:val="left"/>
      <w:pPr>
        <w:ind w:left="480" w:hanging="480"/>
      </w:pPr>
      <w:rPr>
        <w:rFonts w:hint="default"/>
      </w:rPr>
    </w:lvl>
    <w:lvl w:ilvl="1">
      <w:start w:val="1"/>
      <w:numFmt w:val="decimal"/>
      <w:lvlText w:val="%1.%2."/>
      <w:lvlJc w:val="left"/>
      <w:pPr>
        <w:ind w:left="1614" w:hanging="48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07" w15:restartNumberingAfterBreak="0">
    <w:nsid w:val="566820B6"/>
    <w:multiLevelType w:val="multilevel"/>
    <w:tmpl w:val="29D67BB4"/>
    <w:lvl w:ilvl="0">
      <w:start w:val="1"/>
      <w:numFmt w:val="decimal"/>
      <w:pStyle w:val="regl1"/>
      <w:lvlText w:val="%1."/>
      <w:lvlJc w:val="left"/>
      <w:pPr>
        <w:tabs>
          <w:tab w:val="num" w:pos="851"/>
        </w:tabs>
        <w:ind w:firstLine="567"/>
      </w:pPr>
      <w:rPr>
        <w:rFonts w:cs="Times New Roman" w:hint="default"/>
      </w:rPr>
    </w:lvl>
    <w:lvl w:ilvl="1">
      <w:start w:val="1"/>
      <w:numFmt w:val="decimal"/>
      <w:pStyle w:val="regl12"/>
      <w:lvlText w:val="%1.%2."/>
      <w:lvlJc w:val="left"/>
      <w:pPr>
        <w:tabs>
          <w:tab w:val="num" w:pos="1287"/>
        </w:tabs>
        <w:ind w:left="153" w:firstLine="567"/>
      </w:pPr>
      <w:rPr>
        <w:rFonts w:cs="Times New Roman" w:hint="default"/>
      </w:rPr>
    </w:lvl>
    <w:lvl w:ilvl="2">
      <w:start w:val="1"/>
      <w:numFmt w:val="decimal"/>
      <w:pStyle w:val="regl123"/>
      <w:lvlText w:val="%1.%2.%3"/>
      <w:lvlJc w:val="left"/>
      <w:pPr>
        <w:tabs>
          <w:tab w:val="num" w:pos="1531"/>
        </w:tabs>
        <w:ind w:firstLine="1134"/>
      </w:pPr>
      <w:rPr>
        <w:rFonts w:cs="Times New Roman" w:hint="default"/>
      </w:rPr>
    </w:lvl>
    <w:lvl w:ilvl="3">
      <w:start w:val="1"/>
      <w:numFmt w:val="decimal"/>
      <w:pStyle w:val="regl1234"/>
      <w:lvlText w:val="%1.%2.%3.%4"/>
      <w:lvlJc w:val="left"/>
      <w:pPr>
        <w:tabs>
          <w:tab w:val="num" w:pos="1701"/>
        </w:tabs>
        <w:ind w:left="113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8" w15:restartNumberingAfterBreak="0">
    <w:nsid w:val="57C32077"/>
    <w:multiLevelType w:val="hybridMultilevel"/>
    <w:tmpl w:val="5CEAE4DC"/>
    <w:lvl w:ilvl="0" w:tplc="1ABCDEC8">
      <w:start w:val="1"/>
      <w:numFmt w:val="bullet"/>
      <w:lvlText w:val="-"/>
      <w:lvlJc w:val="left"/>
      <w:pPr>
        <w:ind w:left="2421" w:hanging="360"/>
      </w:pPr>
      <w:rPr>
        <w:rFonts w:ascii="Courier New" w:hAnsi="Courier New"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109" w15:restartNumberingAfterBreak="0">
    <w:nsid w:val="59E564BC"/>
    <w:multiLevelType w:val="hybridMultilevel"/>
    <w:tmpl w:val="EA346FAE"/>
    <w:lvl w:ilvl="0" w:tplc="8FA2A238">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10" w15:restartNumberingAfterBreak="0">
    <w:nsid w:val="5C4E5B1D"/>
    <w:multiLevelType w:val="hybridMultilevel"/>
    <w:tmpl w:val="7DF0CB72"/>
    <w:lvl w:ilvl="0" w:tplc="E8849930">
      <w:start w:val="1"/>
      <w:numFmt w:val="bullet"/>
      <w:lvlText w:val=""/>
      <w:lvlJc w:val="left"/>
      <w:pPr>
        <w:ind w:left="2511" w:hanging="360"/>
      </w:pPr>
      <w:rPr>
        <w:rFonts w:ascii="Symbol" w:hAnsi="Symbol" w:hint="default"/>
      </w:rPr>
    </w:lvl>
    <w:lvl w:ilvl="1" w:tplc="04190003" w:tentative="1">
      <w:start w:val="1"/>
      <w:numFmt w:val="bullet"/>
      <w:lvlText w:val="o"/>
      <w:lvlJc w:val="left"/>
      <w:pPr>
        <w:ind w:left="3231" w:hanging="360"/>
      </w:pPr>
      <w:rPr>
        <w:rFonts w:ascii="Courier New" w:hAnsi="Courier New" w:cs="Courier New" w:hint="default"/>
      </w:rPr>
    </w:lvl>
    <w:lvl w:ilvl="2" w:tplc="04190005" w:tentative="1">
      <w:start w:val="1"/>
      <w:numFmt w:val="bullet"/>
      <w:lvlText w:val=""/>
      <w:lvlJc w:val="left"/>
      <w:pPr>
        <w:ind w:left="3951" w:hanging="360"/>
      </w:pPr>
      <w:rPr>
        <w:rFonts w:ascii="Wingdings" w:hAnsi="Wingdings" w:hint="default"/>
      </w:rPr>
    </w:lvl>
    <w:lvl w:ilvl="3" w:tplc="04190001" w:tentative="1">
      <w:start w:val="1"/>
      <w:numFmt w:val="bullet"/>
      <w:lvlText w:val=""/>
      <w:lvlJc w:val="left"/>
      <w:pPr>
        <w:ind w:left="4671" w:hanging="360"/>
      </w:pPr>
      <w:rPr>
        <w:rFonts w:ascii="Symbol" w:hAnsi="Symbol" w:hint="default"/>
      </w:rPr>
    </w:lvl>
    <w:lvl w:ilvl="4" w:tplc="04190003" w:tentative="1">
      <w:start w:val="1"/>
      <w:numFmt w:val="bullet"/>
      <w:lvlText w:val="o"/>
      <w:lvlJc w:val="left"/>
      <w:pPr>
        <w:ind w:left="5391" w:hanging="360"/>
      </w:pPr>
      <w:rPr>
        <w:rFonts w:ascii="Courier New" w:hAnsi="Courier New" w:cs="Courier New" w:hint="default"/>
      </w:rPr>
    </w:lvl>
    <w:lvl w:ilvl="5" w:tplc="04190005" w:tentative="1">
      <w:start w:val="1"/>
      <w:numFmt w:val="bullet"/>
      <w:lvlText w:val=""/>
      <w:lvlJc w:val="left"/>
      <w:pPr>
        <w:ind w:left="6111" w:hanging="360"/>
      </w:pPr>
      <w:rPr>
        <w:rFonts w:ascii="Wingdings" w:hAnsi="Wingdings" w:hint="default"/>
      </w:rPr>
    </w:lvl>
    <w:lvl w:ilvl="6" w:tplc="04190001" w:tentative="1">
      <w:start w:val="1"/>
      <w:numFmt w:val="bullet"/>
      <w:lvlText w:val=""/>
      <w:lvlJc w:val="left"/>
      <w:pPr>
        <w:ind w:left="6831" w:hanging="360"/>
      </w:pPr>
      <w:rPr>
        <w:rFonts w:ascii="Symbol" w:hAnsi="Symbol" w:hint="default"/>
      </w:rPr>
    </w:lvl>
    <w:lvl w:ilvl="7" w:tplc="04190003" w:tentative="1">
      <w:start w:val="1"/>
      <w:numFmt w:val="bullet"/>
      <w:lvlText w:val="o"/>
      <w:lvlJc w:val="left"/>
      <w:pPr>
        <w:ind w:left="7551" w:hanging="360"/>
      </w:pPr>
      <w:rPr>
        <w:rFonts w:ascii="Courier New" w:hAnsi="Courier New" w:cs="Courier New" w:hint="default"/>
      </w:rPr>
    </w:lvl>
    <w:lvl w:ilvl="8" w:tplc="04190005" w:tentative="1">
      <w:start w:val="1"/>
      <w:numFmt w:val="bullet"/>
      <w:lvlText w:val=""/>
      <w:lvlJc w:val="left"/>
      <w:pPr>
        <w:ind w:left="8271" w:hanging="360"/>
      </w:pPr>
      <w:rPr>
        <w:rFonts w:ascii="Wingdings" w:hAnsi="Wingdings" w:hint="default"/>
      </w:rPr>
    </w:lvl>
  </w:abstractNum>
  <w:abstractNum w:abstractNumId="111" w15:restartNumberingAfterBreak="0">
    <w:nsid w:val="5FC962DA"/>
    <w:multiLevelType w:val="multilevel"/>
    <w:tmpl w:val="2CC4D226"/>
    <w:styleLink w:val="1111112"/>
    <w:lvl w:ilvl="0">
      <w:start w:val="5"/>
      <w:numFmt w:val="decimal"/>
      <w:pStyle w:val="a2"/>
      <w:lvlText w:val="%1."/>
      <w:lvlJc w:val="left"/>
      <w:pPr>
        <w:ind w:left="675" w:hanging="67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russianLower"/>
      <w:lvlText w:val="%5) "/>
      <w:lvlJc w:val="left"/>
      <w:pPr>
        <w:ind w:left="1931"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12" w15:restartNumberingAfterBreak="0">
    <w:nsid w:val="61054703"/>
    <w:multiLevelType w:val="hybridMultilevel"/>
    <w:tmpl w:val="F1166846"/>
    <w:lvl w:ilvl="0" w:tplc="1ABCDEC8">
      <w:start w:val="1"/>
      <w:numFmt w:val="bullet"/>
      <w:lvlText w:val="-"/>
      <w:lvlJc w:val="left"/>
      <w:pPr>
        <w:ind w:left="2856" w:hanging="360"/>
      </w:pPr>
      <w:rPr>
        <w:rFonts w:ascii="Courier New" w:hAnsi="Courier New" w:hint="default"/>
      </w:rPr>
    </w:lvl>
    <w:lvl w:ilvl="1" w:tplc="04190003" w:tentative="1">
      <w:start w:val="1"/>
      <w:numFmt w:val="bullet"/>
      <w:lvlText w:val="o"/>
      <w:lvlJc w:val="left"/>
      <w:pPr>
        <w:ind w:left="3576" w:hanging="360"/>
      </w:pPr>
      <w:rPr>
        <w:rFonts w:ascii="Courier New" w:hAnsi="Courier New" w:cs="Courier New" w:hint="default"/>
      </w:rPr>
    </w:lvl>
    <w:lvl w:ilvl="2" w:tplc="04190005" w:tentative="1">
      <w:start w:val="1"/>
      <w:numFmt w:val="bullet"/>
      <w:lvlText w:val=""/>
      <w:lvlJc w:val="left"/>
      <w:pPr>
        <w:ind w:left="4296" w:hanging="360"/>
      </w:pPr>
      <w:rPr>
        <w:rFonts w:ascii="Wingdings" w:hAnsi="Wingdings" w:hint="default"/>
      </w:rPr>
    </w:lvl>
    <w:lvl w:ilvl="3" w:tplc="04190001" w:tentative="1">
      <w:start w:val="1"/>
      <w:numFmt w:val="bullet"/>
      <w:lvlText w:val=""/>
      <w:lvlJc w:val="left"/>
      <w:pPr>
        <w:ind w:left="5016" w:hanging="360"/>
      </w:pPr>
      <w:rPr>
        <w:rFonts w:ascii="Symbol" w:hAnsi="Symbol" w:hint="default"/>
      </w:rPr>
    </w:lvl>
    <w:lvl w:ilvl="4" w:tplc="04190003" w:tentative="1">
      <w:start w:val="1"/>
      <w:numFmt w:val="bullet"/>
      <w:lvlText w:val="o"/>
      <w:lvlJc w:val="left"/>
      <w:pPr>
        <w:ind w:left="5736" w:hanging="360"/>
      </w:pPr>
      <w:rPr>
        <w:rFonts w:ascii="Courier New" w:hAnsi="Courier New" w:cs="Courier New" w:hint="default"/>
      </w:rPr>
    </w:lvl>
    <w:lvl w:ilvl="5" w:tplc="04190005" w:tentative="1">
      <w:start w:val="1"/>
      <w:numFmt w:val="bullet"/>
      <w:lvlText w:val=""/>
      <w:lvlJc w:val="left"/>
      <w:pPr>
        <w:ind w:left="6456" w:hanging="360"/>
      </w:pPr>
      <w:rPr>
        <w:rFonts w:ascii="Wingdings" w:hAnsi="Wingdings" w:hint="default"/>
      </w:rPr>
    </w:lvl>
    <w:lvl w:ilvl="6" w:tplc="04190001" w:tentative="1">
      <w:start w:val="1"/>
      <w:numFmt w:val="bullet"/>
      <w:lvlText w:val=""/>
      <w:lvlJc w:val="left"/>
      <w:pPr>
        <w:ind w:left="7176" w:hanging="360"/>
      </w:pPr>
      <w:rPr>
        <w:rFonts w:ascii="Symbol" w:hAnsi="Symbol" w:hint="default"/>
      </w:rPr>
    </w:lvl>
    <w:lvl w:ilvl="7" w:tplc="04190003" w:tentative="1">
      <w:start w:val="1"/>
      <w:numFmt w:val="bullet"/>
      <w:lvlText w:val="o"/>
      <w:lvlJc w:val="left"/>
      <w:pPr>
        <w:ind w:left="7896" w:hanging="360"/>
      </w:pPr>
      <w:rPr>
        <w:rFonts w:ascii="Courier New" w:hAnsi="Courier New" w:cs="Courier New" w:hint="default"/>
      </w:rPr>
    </w:lvl>
    <w:lvl w:ilvl="8" w:tplc="04190005" w:tentative="1">
      <w:start w:val="1"/>
      <w:numFmt w:val="bullet"/>
      <w:lvlText w:val=""/>
      <w:lvlJc w:val="left"/>
      <w:pPr>
        <w:ind w:left="8616" w:hanging="360"/>
      </w:pPr>
      <w:rPr>
        <w:rFonts w:ascii="Wingdings" w:hAnsi="Wingdings" w:hint="default"/>
      </w:rPr>
    </w:lvl>
  </w:abstractNum>
  <w:abstractNum w:abstractNumId="113" w15:restartNumberingAfterBreak="0">
    <w:nsid w:val="622F5F14"/>
    <w:multiLevelType w:val="multilevel"/>
    <w:tmpl w:val="642C74AE"/>
    <w:lvl w:ilvl="0">
      <w:start w:val="1"/>
      <w:numFmt w:val="decimal"/>
      <w:pStyle w:val="-"/>
      <w:lvlText w:val="%1."/>
      <w:lvlJc w:val="center"/>
      <w:pPr>
        <w:tabs>
          <w:tab w:val="num" w:pos="0"/>
        </w:tabs>
      </w:pPr>
      <w:rPr>
        <w:rFonts w:cs="Times New Roman" w:hint="default"/>
      </w:rPr>
    </w:lvl>
    <w:lvl w:ilvl="1">
      <w:start w:val="1"/>
      <w:numFmt w:val="decimal"/>
      <w:pStyle w:val="-0"/>
      <w:lvlText w:val="%1.%2"/>
      <w:lvlJc w:val="left"/>
      <w:pPr>
        <w:tabs>
          <w:tab w:val="num" w:pos="567"/>
        </w:tabs>
        <w:ind w:left="567" w:hanging="567"/>
      </w:pPr>
      <w:rPr>
        <w:rFonts w:cs="Times New Roman" w:hint="default"/>
        <w:bCs w:val="0"/>
        <w:iCs w:val="0"/>
        <w:caps w:val="0"/>
        <w:strike w:val="0"/>
        <w:dstrike w:val="0"/>
        <w:vanish w:val="0"/>
        <w:color w:val="auto"/>
        <w:spacing w:val="0"/>
        <w:w w:val="100"/>
        <w:kern w:val="0"/>
        <w:position w:val="0"/>
        <w:u w:val="none"/>
        <w:vertAlign w:val="baseline"/>
      </w:rPr>
    </w:lvl>
    <w:lvl w:ilvl="2">
      <w:start w:val="1"/>
      <w:numFmt w:val="decimal"/>
      <w:pStyle w:val="-1"/>
      <w:lvlText w:val="%1.%2.%3"/>
      <w:lvlJc w:val="left"/>
      <w:pPr>
        <w:tabs>
          <w:tab w:val="num" w:pos="1134"/>
        </w:tabs>
        <w:ind w:left="1134" w:hanging="1134"/>
      </w:pPr>
      <w:rPr>
        <w:rFonts w:cs="Times New Roman" w:hint="default"/>
        <w:b w:val="0"/>
        <w:bCs w:val="0"/>
        <w:i w:val="0"/>
        <w:iCs w:val="0"/>
      </w:rPr>
    </w:lvl>
    <w:lvl w:ilvl="3">
      <w:start w:val="1"/>
      <w:numFmt w:val="lowerLetter"/>
      <w:lvlText w:val="%4)"/>
      <w:lvlJc w:val="left"/>
      <w:pPr>
        <w:tabs>
          <w:tab w:val="num" w:pos="1701"/>
        </w:tabs>
        <w:ind w:left="1701"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cs="Times New Roman"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cs="Times New Roman" w:hint="default"/>
      </w:rPr>
    </w:lvl>
    <w:lvl w:ilvl="7">
      <w:start w:val="1"/>
      <w:numFmt w:val="decimal"/>
      <w:lvlText w:val="%1.%2.%3.%4.%5.%6.%7.%8."/>
      <w:lvlJc w:val="left"/>
      <w:pPr>
        <w:tabs>
          <w:tab w:val="num" w:pos="3978"/>
        </w:tabs>
        <w:ind w:left="2322" w:hanging="1224"/>
      </w:pPr>
      <w:rPr>
        <w:rFonts w:cs="Times New Roman" w:hint="default"/>
      </w:rPr>
    </w:lvl>
    <w:lvl w:ilvl="8">
      <w:start w:val="1"/>
      <w:numFmt w:val="decimal"/>
      <w:lvlText w:val="%1.%2.%3.%4.%5.%6.%7.%8.%9."/>
      <w:lvlJc w:val="left"/>
      <w:pPr>
        <w:tabs>
          <w:tab w:val="num" w:pos="4698"/>
        </w:tabs>
        <w:ind w:left="2898" w:hanging="1440"/>
      </w:pPr>
      <w:rPr>
        <w:rFonts w:cs="Times New Roman" w:hint="default"/>
      </w:rPr>
    </w:lvl>
  </w:abstractNum>
  <w:abstractNum w:abstractNumId="114" w15:restartNumberingAfterBreak="0">
    <w:nsid w:val="625E09D7"/>
    <w:multiLevelType w:val="multilevel"/>
    <w:tmpl w:val="3C56FAE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15" w15:restartNumberingAfterBreak="0">
    <w:nsid w:val="65401D35"/>
    <w:multiLevelType w:val="hybridMultilevel"/>
    <w:tmpl w:val="5352E3AE"/>
    <w:lvl w:ilvl="0" w:tplc="1ABCDEC8">
      <w:start w:val="1"/>
      <w:numFmt w:val="bullet"/>
      <w:lvlText w:val="-"/>
      <w:lvlJc w:val="left"/>
      <w:pPr>
        <w:ind w:left="2138" w:hanging="360"/>
      </w:pPr>
      <w:rPr>
        <w:rFonts w:ascii="Courier New" w:hAnsi="Courier New"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16" w15:restartNumberingAfterBreak="0">
    <w:nsid w:val="65AF3AC7"/>
    <w:multiLevelType w:val="hybridMultilevel"/>
    <w:tmpl w:val="48B813CA"/>
    <w:lvl w:ilvl="0" w:tplc="1ABCDEC8">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7" w15:restartNumberingAfterBreak="0">
    <w:nsid w:val="6611722A"/>
    <w:multiLevelType w:val="hybridMultilevel"/>
    <w:tmpl w:val="50982E94"/>
    <w:lvl w:ilvl="0" w:tplc="8FA2A238">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18" w15:restartNumberingAfterBreak="0">
    <w:nsid w:val="67283DEE"/>
    <w:multiLevelType w:val="hybridMultilevel"/>
    <w:tmpl w:val="3C48F334"/>
    <w:lvl w:ilvl="0" w:tplc="1D8CCF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15:restartNumberingAfterBreak="0">
    <w:nsid w:val="68780861"/>
    <w:multiLevelType w:val="hybridMultilevel"/>
    <w:tmpl w:val="5E0669EA"/>
    <w:lvl w:ilvl="0" w:tplc="1ABCDEC8">
      <w:start w:val="1"/>
      <w:numFmt w:val="bullet"/>
      <w:lvlText w:val="-"/>
      <w:lvlJc w:val="left"/>
      <w:pPr>
        <w:ind w:left="2421" w:hanging="360"/>
      </w:pPr>
      <w:rPr>
        <w:rFonts w:ascii="Courier New" w:hAnsi="Courier New"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120" w15:restartNumberingAfterBreak="0">
    <w:nsid w:val="6B0748BB"/>
    <w:multiLevelType w:val="multilevel"/>
    <w:tmpl w:val="BE4CDC40"/>
    <w:lvl w:ilvl="0">
      <w:start w:val="37"/>
      <w:numFmt w:val="decimal"/>
      <w:lvlText w:val="%1."/>
      <w:lvlJc w:val="left"/>
      <w:pPr>
        <w:ind w:left="480" w:hanging="480"/>
      </w:pPr>
      <w:rPr>
        <w:rFonts w:hint="default"/>
      </w:rPr>
    </w:lvl>
    <w:lvl w:ilvl="1">
      <w:start w:val="1"/>
      <w:numFmt w:val="decimal"/>
      <w:lvlText w:val="%1.%2."/>
      <w:lvlJc w:val="left"/>
      <w:pPr>
        <w:ind w:left="1614" w:hanging="48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21" w15:restartNumberingAfterBreak="0">
    <w:nsid w:val="6C04344D"/>
    <w:multiLevelType w:val="hybridMultilevel"/>
    <w:tmpl w:val="657CCD74"/>
    <w:lvl w:ilvl="0" w:tplc="8FA2A2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6D757CF0"/>
    <w:multiLevelType w:val="multilevel"/>
    <w:tmpl w:val="3A2C2212"/>
    <w:lvl w:ilvl="0">
      <w:start w:val="10"/>
      <w:numFmt w:val="decimal"/>
      <w:lvlText w:val="%1."/>
      <w:lvlJc w:val="left"/>
      <w:pPr>
        <w:ind w:left="540" w:hanging="540"/>
      </w:pPr>
      <w:rPr>
        <w:rFonts w:hint="default"/>
      </w:rPr>
    </w:lvl>
    <w:lvl w:ilvl="1">
      <w:start w:val="17"/>
      <w:numFmt w:val="decimal"/>
      <w:lvlText w:val="%1.%2."/>
      <w:lvlJc w:val="left"/>
      <w:pPr>
        <w:ind w:left="611"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23" w15:restartNumberingAfterBreak="0">
    <w:nsid w:val="6EF923C5"/>
    <w:multiLevelType w:val="hybridMultilevel"/>
    <w:tmpl w:val="EDBE3CF8"/>
    <w:lvl w:ilvl="0" w:tplc="B2A845D4">
      <w:start w:val="1"/>
      <w:numFmt w:val="bullet"/>
      <w:pStyle w:val="30"/>
      <w:lvlText w:val=""/>
      <w:lvlJc w:val="left"/>
      <w:pPr>
        <w:tabs>
          <w:tab w:val="num" w:pos="1209"/>
        </w:tabs>
        <w:ind w:left="1209" w:hanging="360"/>
      </w:pPr>
      <w:rPr>
        <w:rFonts w:ascii="Symbol" w:hAnsi="Symbol" w:hint="default"/>
        <w:color w:val="auto"/>
      </w:rPr>
    </w:lvl>
    <w:lvl w:ilvl="1" w:tplc="2BA49724" w:tentative="1">
      <w:start w:val="1"/>
      <w:numFmt w:val="bullet"/>
      <w:lvlText w:val="o"/>
      <w:lvlJc w:val="left"/>
      <w:pPr>
        <w:tabs>
          <w:tab w:val="num" w:pos="1440"/>
        </w:tabs>
        <w:ind w:left="1440" w:hanging="360"/>
      </w:pPr>
      <w:rPr>
        <w:rFonts w:ascii="Courier New" w:hAnsi="Courier New" w:hint="default"/>
      </w:rPr>
    </w:lvl>
    <w:lvl w:ilvl="2" w:tplc="C6D8E69C" w:tentative="1">
      <w:start w:val="1"/>
      <w:numFmt w:val="bullet"/>
      <w:lvlText w:val=""/>
      <w:lvlJc w:val="left"/>
      <w:pPr>
        <w:tabs>
          <w:tab w:val="num" w:pos="2160"/>
        </w:tabs>
        <w:ind w:left="2160" w:hanging="360"/>
      </w:pPr>
      <w:rPr>
        <w:rFonts w:ascii="Wingdings" w:hAnsi="Wingdings" w:hint="default"/>
      </w:rPr>
    </w:lvl>
    <w:lvl w:ilvl="3" w:tplc="781089C4" w:tentative="1">
      <w:start w:val="1"/>
      <w:numFmt w:val="bullet"/>
      <w:lvlText w:val=""/>
      <w:lvlJc w:val="left"/>
      <w:pPr>
        <w:tabs>
          <w:tab w:val="num" w:pos="2880"/>
        </w:tabs>
        <w:ind w:left="2880" w:hanging="360"/>
      </w:pPr>
      <w:rPr>
        <w:rFonts w:ascii="Symbol" w:hAnsi="Symbol" w:hint="default"/>
      </w:rPr>
    </w:lvl>
    <w:lvl w:ilvl="4" w:tplc="B7EEABA8" w:tentative="1">
      <w:start w:val="1"/>
      <w:numFmt w:val="bullet"/>
      <w:lvlText w:val="o"/>
      <w:lvlJc w:val="left"/>
      <w:pPr>
        <w:tabs>
          <w:tab w:val="num" w:pos="3600"/>
        </w:tabs>
        <w:ind w:left="3600" w:hanging="360"/>
      </w:pPr>
      <w:rPr>
        <w:rFonts w:ascii="Courier New" w:hAnsi="Courier New" w:hint="default"/>
      </w:rPr>
    </w:lvl>
    <w:lvl w:ilvl="5" w:tplc="FD80A866" w:tentative="1">
      <w:start w:val="1"/>
      <w:numFmt w:val="bullet"/>
      <w:lvlText w:val=""/>
      <w:lvlJc w:val="left"/>
      <w:pPr>
        <w:tabs>
          <w:tab w:val="num" w:pos="4320"/>
        </w:tabs>
        <w:ind w:left="4320" w:hanging="360"/>
      </w:pPr>
      <w:rPr>
        <w:rFonts w:ascii="Wingdings" w:hAnsi="Wingdings" w:hint="default"/>
      </w:rPr>
    </w:lvl>
    <w:lvl w:ilvl="6" w:tplc="E74CCC44" w:tentative="1">
      <w:start w:val="1"/>
      <w:numFmt w:val="bullet"/>
      <w:lvlText w:val=""/>
      <w:lvlJc w:val="left"/>
      <w:pPr>
        <w:tabs>
          <w:tab w:val="num" w:pos="5040"/>
        </w:tabs>
        <w:ind w:left="5040" w:hanging="360"/>
      </w:pPr>
      <w:rPr>
        <w:rFonts w:ascii="Symbol" w:hAnsi="Symbol" w:hint="default"/>
      </w:rPr>
    </w:lvl>
    <w:lvl w:ilvl="7" w:tplc="EE90D3E8" w:tentative="1">
      <w:start w:val="1"/>
      <w:numFmt w:val="bullet"/>
      <w:lvlText w:val="o"/>
      <w:lvlJc w:val="left"/>
      <w:pPr>
        <w:tabs>
          <w:tab w:val="num" w:pos="5760"/>
        </w:tabs>
        <w:ind w:left="5760" w:hanging="360"/>
      </w:pPr>
      <w:rPr>
        <w:rFonts w:ascii="Courier New" w:hAnsi="Courier New" w:hint="default"/>
      </w:rPr>
    </w:lvl>
    <w:lvl w:ilvl="8" w:tplc="E5C456D4"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FCB0706"/>
    <w:multiLevelType w:val="multilevel"/>
    <w:tmpl w:val="0EF894E2"/>
    <w:lvl w:ilvl="0">
      <w:start w:val="1"/>
      <w:numFmt w:val="decimal"/>
      <w:lvlText w:val="%1."/>
      <w:lvlJc w:val="left"/>
      <w:pPr>
        <w:ind w:left="360" w:hanging="360"/>
      </w:pPr>
      <w:rPr>
        <w:rFonts w:hint="default"/>
      </w:rPr>
    </w:lvl>
    <w:lvl w:ilvl="1">
      <w:start w:val="1"/>
      <w:numFmt w:val="decimal"/>
      <w:isLgl/>
      <w:lvlText w:val="%1.%2."/>
      <w:lvlJc w:val="left"/>
      <w:pPr>
        <w:ind w:left="1614" w:hanging="480"/>
      </w:pPr>
      <w:rPr>
        <w:rFonts w:hint="default"/>
      </w:rPr>
    </w:lvl>
    <w:lvl w:ilvl="2">
      <w:start w:val="1"/>
      <w:numFmt w:val="decimal"/>
      <w:isLgl/>
      <w:lvlText w:val="%1.%2.%3."/>
      <w:lvlJc w:val="left"/>
      <w:pPr>
        <w:ind w:left="2988" w:hanging="720"/>
      </w:pPr>
      <w:rPr>
        <w:rFonts w:hint="default"/>
      </w:rPr>
    </w:lvl>
    <w:lvl w:ilvl="3">
      <w:start w:val="1"/>
      <w:numFmt w:val="decimal"/>
      <w:isLgl/>
      <w:lvlText w:val="%1.%2.%3.%4."/>
      <w:lvlJc w:val="left"/>
      <w:pPr>
        <w:ind w:left="4122" w:hanging="720"/>
      </w:pPr>
      <w:rPr>
        <w:rFonts w:hint="default"/>
      </w:rPr>
    </w:lvl>
    <w:lvl w:ilvl="4">
      <w:start w:val="1"/>
      <w:numFmt w:val="decimal"/>
      <w:isLgl/>
      <w:lvlText w:val="%1.%2.%3.%4.%5."/>
      <w:lvlJc w:val="left"/>
      <w:pPr>
        <w:ind w:left="5616" w:hanging="1080"/>
      </w:pPr>
      <w:rPr>
        <w:rFonts w:hint="default"/>
      </w:rPr>
    </w:lvl>
    <w:lvl w:ilvl="5">
      <w:start w:val="1"/>
      <w:numFmt w:val="decimal"/>
      <w:isLgl/>
      <w:lvlText w:val="%1.%2.%3.%4.%5.%6."/>
      <w:lvlJc w:val="left"/>
      <w:pPr>
        <w:ind w:left="6750" w:hanging="1080"/>
      </w:pPr>
      <w:rPr>
        <w:rFonts w:hint="default"/>
      </w:rPr>
    </w:lvl>
    <w:lvl w:ilvl="6">
      <w:start w:val="1"/>
      <w:numFmt w:val="decimal"/>
      <w:isLgl/>
      <w:lvlText w:val="%1.%2.%3.%4.%5.%6.%7."/>
      <w:lvlJc w:val="left"/>
      <w:pPr>
        <w:ind w:left="8244" w:hanging="1440"/>
      </w:pPr>
      <w:rPr>
        <w:rFonts w:hint="default"/>
      </w:rPr>
    </w:lvl>
    <w:lvl w:ilvl="7">
      <w:start w:val="1"/>
      <w:numFmt w:val="decimal"/>
      <w:isLgl/>
      <w:lvlText w:val="%1.%2.%3.%4.%5.%6.%7.%8."/>
      <w:lvlJc w:val="left"/>
      <w:pPr>
        <w:ind w:left="9378" w:hanging="1440"/>
      </w:pPr>
      <w:rPr>
        <w:rFonts w:hint="default"/>
      </w:rPr>
    </w:lvl>
    <w:lvl w:ilvl="8">
      <w:start w:val="1"/>
      <w:numFmt w:val="decimal"/>
      <w:isLgl/>
      <w:lvlText w:val="%1.%2.%3.%4.%5.%6.%7.%8.%9."/>
      <w:lvlJc w:val="left"/>
      <w:pPr>
        <w:ind w:left="10872" w:hanging="1800"/>
      </w:pPr>
      <w:rPr>
        <w:rFonts w:hint="default"/>
      </w:rPr>
    </w:lvl>
  </w:abstractNum>
  <w:abstractNum w:abstractNumId="125" w15:restartNumberingAfterBreak="0">
    <w:nsid w:val="707B5FD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6" w15:restartNumberingAfterBreak="0">
    <w:nsid w:val="707D2A04"/>
    <w:multiLevelType w:val="multilevel"/>
    <w:tmpl w:val="F754F1DE"/>
    <w:lvl w:ilvl="0">
      <w:start w:val="1"/>
      <w:numFmt w:val="decimal"/>
      <w:lvlText w:val="%1."/>
      <w:lvlJc w:val="left"/>
      <w:pPr>
        <w:ind w:left="502" w:hanging="360"/>
      </w:pPr>
      <w:rPr>
        <w:rFonts w:hint="default"/>
        <w:sz w:val="28"/>
        <w:szCs w:val="28"/>
      </w:rPr>
    </w:lvl>
    <w:lvl w:ilvl="1">
      <w:start w:val="1"/>
      <w:numFmt w:val="decimal"/>
      <w:lvlText w:val="%1.%2."/>
      <w:lvlJc w:val="left"/>
      <w:pPr>
        <w:ind w:left="432" w:hanging="432"/>
      </w:pPr>
      <w:rPr>
        <w:rFonts w:hint="default"/>
        <w:b w:val="0"/>
        <w:lang w:val="ru-RU"/>
      </w:rPr>
    </w:lvl>
    <w:lvl w:ilvl="2">
      <w:start w:val="1"/>
      <w:numFmt w:val="decimal"/>
      <w:lvlText w:val="%1.%2.%3."/>
      <w:lvlJc w:val="left"/>
      <w:pPr>
        <w:ind w:left="1224" w:hanging="504"/>
      </w:pPr>
      <w:rPr>
        <w:rFonts w:hint="default"/>
      </w:rPr>
    </w:lvl>
    <w:lvl w:ilvl="3">
      <w:start w:val="1"/>
      <w:numFmt w:val="decimal"/>
      <w:lvlText w:val="%1.%2.%3.%4."/>
      <w:lvlJc w:val="left"/>
      <w:pPr>
        <w:ind w:left="2492"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7" w15:restartNumberingAfterBreak="0">
    <w:nsid w:val="71F8779D"/>
    <w:multiLevelType w:val="multilevel"/>
    <w:tmpl w:val="5C800982"/>
    <w:lvl w:ilvl="0">
      <w:start w:val="1"/>
      <w:numFmt w:val="decimal"/>
      <w:pStyle w:val="100"/>
      <w:lvlText w:val="%1."/>
      <w:lvlJc w:val="left"/>
      <w:pPr>
        <w:tabs>
          <w:tab w:val="num" w:pos="705"/>
        </w:tabs>
        <w:ind w:left="705" w:hanging="705"/>
      </w:pPr>
      <w:rPr>
        <w:rFonts w:cs="Times New Roman" w:hint="default"/>
        <w:color w:val="000000"/>
        <w:u w:val="single"/>
      </w:rPr>
    </w:lvl>
    <w:lvl w:ilvl="1">
      <w:start w:val="1"/>
      <w:numFmt w:val="decimal"/>
      <w:lvlText w:val="%1.%2."/>
      <w:lvlJc w:val="left"/>
      <w:pPr>
        <w:tabs>
          <w:tab w:val="num" w:pos="990"/>
        </w:tabs>
        <w:ind w:left="990" w:hanging="720"/>
      </w:pPr>
      <w:rPr>
        <w:rFonts w:cs="Times New Roman" w:hint="default"/>
        <w:color w:val="000000"/>
        <w:u w:val="single"/>
      </w:rPr>
    </w:lvl>
    <w:lvl w:ilvl="2">
      <w:start w:val="1"/>
      <w:numFmt w:val="decimal"/>
      <w:lvlText w:val="%1.%2.%3."/>
      <w:lvlJc w:val="left"/>
      <w:pPr>
        <w:tabs>
          <w:tab w:val="num" w:pos="1260"/>
        </w:tabs>
        <w:ind w:left="1260" w:hanging="720"/>
      </w:pPr>
      <w:rPr>
        <w:rFonts w:cs="Times New Roman" w:hint="default"/>
        <w:color w:val="000000"/>
        <w:u w:val="none"/>
      </w:rPr>
    </w:lvl>
    <w:lvl w:ilvl="3">
      <w:start w:val="1"/>
      <w:numFmt w:val="decimal"/>
      <w:lvlText w:val="%1.%2.%3.%4."/>
      <w:lvlJc w:val="left"/>
      <w:pPr>
        <w:tabs>
          <w:tab w:val="num" w:pos="1890"/>
        </w:tabs>
        <w:ind w:left="1890" w:hanging="1080"/>
      </w:pPr>
      <w:rPr>
        <w:rFonts w:cs="Times New Roman" w:hint="default"/>
        <w:color w:val="000000"/>
        <w:u w:val="single"/>
      </w:rPr>
    </w:lvl>
    <w:lvl w:ilvl="4">
      <w:start w:val="1"/>
      <w:numFmt w:val="decimal"/>
      <w:lvlText w:val="%1.%2.%3.%4.%5."/>
      <w:lvlJc w:val="left"/>
      <w:pPr>
        <w:tabs>
          <w:tab w:val="num" w:pos="2160"/>
        </w:tabs>
        <w:ind w:left="2160" w:hanging="1080"/>
      </w:pPr>
      <w:rPr>
        <w:rFonts w:cs="Times New Roman" w:hint="default"/>
        <w:color w:val="000000"/>
        <w:u w:val="single"/>
      </w:rPr>
    </w:lvl>
    <w:lvl w:ilvl="5">
      <w:start w:val="1"/>
      <w:numFmt w:val="decimal"/>
      <w:lvlText w:val="%1.%2.%3.%4.%5.%6."/>
      <w:lvlJc w:val="left"/>
      <w:pPr>
        <w:tabs>
          <w:tab w:val="num" w:pos="2790"/>
        </w:tabs>
        <w:ind w:left="2790" w:hanging="1440"/>
      </w:pPr>
      <w:rPr>
        <w:rFonts w:cs="Times New Roman" w:hint="default"/>
        <w:color w:val="000000"/>
        <w:u w:val="single"/>
      </w:rPr>
    </w:lvl>
    <w:lvl w:ilvl="6">
      <w:start w:val="1"/>
      <w:numFmt w:val="decimal"/>
      <w:lvlText w:val="%1.%2.%3.%4.%5.%6.%7."/>
      <w:lvlJc w:val="left"/>
      <w:pPr>
        <w:tabs>
          <w:tab w:val="num" w:pos="3420"/>
        </w:tabs>
        <w:ind w:left="3420" w:hanging="1800"/>
      </w:pPr>
      <w:rPr>
        <w:rFonts w:cs="Times New Roman" w:hint="default"/>
        <w:color w:val="000000"/>
        <w:u w:val="single"/>
      </w:rPr>
    </w:lvl>
    <w:lvl w:ilvl="7">
      <w:start w:val="1"/>
      <w:numFmt w:val="decimal"/>
      <w:lvlText w:val="%1.%2.%3.%4.%5.%6.%7.%8."/>
      <w:lvlJc w:val="left"/>
      <w:pPr>
        <w:tabs>
          <w:tab w:val="num" w:pos="3690"/>
        </w:tabs>
        <w:ind w:left="3690" w:hanging="1800"/>
      </w:pPr>
      <w:rPr>
        <w:rFonts w:cs="Times New Roman" w:hint="default"/>
        <w:color w:val="000000"/>
        <w:u w:val="single"/>
      </w:rPr>
    </w:lvl>
    <w:lvl w:ilvl="8">
      <w:start w:val="1"/>
      <w:numFmt w:val="decimal"/>
      <w:lvlText w:val="%1.%2.%3.%4.%5.%6.%7.%8.%9."/>
      <w:lvlJc w:val="left"/>
      <w:pPr>
        <w:tabs>
          <w:tab w:val="num" w:pos="4320"/>
        </w:tabs>
        <w:ind w:left="4320" w:hanging="2160"/>
      </w:pPr>
      <w:rPr>
        <w:rFonts w:cs="Times New Roman" w:hint="default"/>
        <w:color w:val="000000"/>
        <w:u w:val="single"/>
      </w:rPr>
    </w:lvl>
  </w:abstractNum>
  <w:abstractNum w:abstractNumId="128" w15:restartNumberingAfterBreak="0">
    <w:nsid w:val="725F722A"/>
    <w:multiLevelType w:val="hybridMultilevel"/>
    <w:tmpl w:val="F0E41528"/>
    <w:lvl w:ilvl="0" w:tplc="115C790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9" w15:restartNumberingAfterBreak="0">
    <w:nsid w:val="72AA3D0B"/>
    <w:multiLevelType w:val="hybridMultilevel"/>
    <w:tmpl w:val="24F655B6"/>
    <w:lvl w:ilvl="0" w:tplc="FD204960">
      <w:start w:val="1"/>
      <w:numFmt w:val="bullet"/>
      <w:lvlText w:val=""/>
      <w:lvlJc w:val="left"/>
      <w:pPr>
        <w:tabs>
          <w:tab w:val="num" w:pos="1789"/>
        </w:tabs>
        <w:ind w:left="1789"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73014D8C"/>
    <w:multiLevelType w:val="multilevel"/>
    <w:tmpl w:val="B264142E"/>
    <w:lvl w:ilvl="0">
      <w:start w:val="3"/>
      <w:numFmt w:val="decimal"/>
      <w:lvlText w:val="%1."/>
      <w:lvlJc w:val="left"/>
      <w:pPr>
        <w:ind w:left="360" w:hanging="360"/>
      </w:pPr>
      <w:rPr>
        <w:rFonts w:hint="default"/>
        <w:b/>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1" w15:restartNumberingAfterBreak="0">
    <w:nsid w:val="73CB745C"/>
    <w:multiLevelType w:val="hybridMultilevel"/>
    <w:tmpl w:val="276234C6"/>
    <w:lvl w:ilvl="0" w:tplc="8FA2A238">
      <w:start w:val="1"/>
      <w:numFmt w:val="bullet"/>
      <w:lvlText w:val=""/>
      <w:lvlJc w:val="left"/>
      <w:pPr>
        <w:ind w:left="1626" w:hanging="360"/>
      </w:pPr>
      <w:rPr>
        <w:rFonts w:ascii="Symbol" w:hAnsi="Symbol" w:hint="default"/>
      </w:rPr>
    </w:lvl>
    <w:lvl w:ilvl="1" w:tplc="04190003" w:tentative="1">
      <w:start w:val="1"/>
      <w:numFmt w:val="bullet"/>
      <w:lvlText w:val="o"/>
      <w:lvlJc w:val="left"/>
      <w:pPr>
        <w:ind w:left="2346" w:hanging="360"/>
      </w:pPr>
      <w:rPr>
        <w:rFonts w:ascii="Courier New" w:hAnsi="Courier New" w:cs="Courier New" w:hint="default"/>
      </w:rPr>
    </w:lvl>
    <w:lvl w:ilvl="2" w:tplc="04190005" w:tentative="1">
      <w:start w:val="1"/>
      <w:numFmt w:val="bullet"/>
      <w:lvlText w:val=""/>
      <w:lvlJc w:val="left"/>
      <w:pPr>
        <w:ind w:left="3066" w:hanging="360"/>
      </w:pPr>
      <w:rPr>
        <w:rFonts w:ascii="Wingdings" w:hAnsi="Wingdings" w:hint="default"/>
      </w:rPr>
    </w:lvl>
    <w:lvl w:ilvl="3" w:tplc="04190001" w:tentative="1">
      <w:start w:val="1"/>
      <w:numFmt w:val="bullet"/>
      <w:lvlText w:val=""/>
      <w:lvlJc w:val="left"/>
      <w:pPr>
        <w:ind w:left="3786" w:hanging="360"/>
      </w:pPr>
      <w:rPr>
        <w:rFonts w:ascii="Symbol" w:hAnsi="Symbol" w:hint="default"/>
      </w:rPr>
    </w:lvl>
    <w:lvl w:ilvl="4" w:tplc="04190003" w:tentative="1">
      <w:start w:val="1"/>
      <w:numFmt w:val="bullet"/>
      <w:lvlText w:val="o"/>
      <w:lvlJc w:val="left"/>
      <w:pPr>
        <w:ind w:left="4506" w:hanging="360"/>
      </w:pPr>
      <w:rPr>
        <w:rFonts w:ascii="Courier New" w:hAnsi="Courier New" w:cs="Courier New" w:hint="default"/>
      </w:rPr>
    </w:lvl>
    <w:lvl w:ilvl="5" w:tplc="04190005" w:tentative="1">
      <w:start w:val="1"/>
      <w:numFmt w:val="bullet"/>
      <w:lvlText w:val=""/>
      <w:lvlJc w:val="left"/>
      <w:pPr>
        <w:ind w:left="5226" w:hanging="360"/>
      </w:pPr>
      <w:rPr>
        <w:rFonts w:ascii="Wingdings" w:hAnsi="Wingdings" w:hint="default"/>
      </w:rPr>
    </w:lvl>
    <w:lvl w:ilvl="6" w:tplc="04190001" w:tentative="1">
      <w:start w:val="1"/>
      <w:numFmt w:val="bullet"/>
      <w:lvlText w:val=""/>
      <w:lvlJc w:val="left"/>
      <w:pPr>
        <w:ind w:left="5946" w:hanging="360"/>
      </w:pPr>
      <w:rPr>
        <w:rFonts w:ascii="Symbol" w:hAnsi="Symbol" w:hint="default"/>
      </w:rPr>
    </w:lvl>
    <w:lvl w:ilvl="7" w:tplc="04190003" w:tentative="1">
      <w:start w:val="1"/>
      <w:numFmt w:val="bullet"/>
      <w:lvlText w:val="o"/>
      <w:lvlJc w:val="left"/>
      <w:pPr>
        <w:ind w:left="6666" w:hanging="360"/>
      </w:pPr>
      <w:rPr>
        <w:rFonts w:ascii="Courier New" w:hAnsi="Courier New" w:cs="Courier New" w:hint="default"/>
      </w:rPr>
    </w:lvl>
    <w:lvl w:ilvl="8" w:tplc="04190005" w:tentative="1">
      <w:start w:val="1"/>
      <w:numFmt w:val="bullet"/>
      <w:lvlText w:val=""/>
      <w:lvlJc w:val="left"/>
      <w:pPr>
        <w:ind w:left="7386" w:hanging="360"/>
      </w:pPr>
      <w:rPr>
        <w:rFonts w:ascii="Wingdings" w:hAnsi="Wingdings" w:hint="default"/>
      </w:rPr>
    </w:lvl>
  </w:abstractNum>
  <w:abstractNum w:abstractNumId="132" w15:restartNumberingAfterBreak="0">
    <w:nsid w:val="73F5441F"/>
    <w:multiLevelType w:val="hybridMultilevel"/>
    <w:tmpl w:val="7B0ACCB6"/>
    <w:lvl w:ilvl="0" w:tplc="1ABCDEC8">
      <w:start w:val="1"/>
      <w:numFmt w:val="bullet"/>
      <w:lvlText w:val="-"/>
      <w:lvlJc w:val="left"/>
      <w:pPr>
        <w:ind w:left="1854" w:hanging="360"/>
      </w:pPr>
      <w:rPr>
        <w:rFonts w:ascii="Courier New" w:hAnsi="Courier New" w:hint="default"/>
      </w:rPr>
    </w:lvl>
    <w:lvl w:ilvl="1" w:tplc="04190003">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33" w15:restartNumberingAfterBreak="0">
    <w:nsid w:val="7423451A"/>
    <w:multiLevelType w:val="hybridMultilevel"/>
    <w:tmpl w:val="6AACB808"/>
    <w:lvl w:ilvl="0" w:tplc="1ABCDEC8">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746E6AF8"/>
    <w:multiLevelType w:val="hybridMultilevel"/>
    <w:tmpl w:val="BAE8E09E"/>
    <w:lvl w:ilvl="0" w:tplc="8FA2A238">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35" w15:restartNumberingAfterBreak="0">
    <w:nsid w:val="74F3603E"/>
    <w:multiLevelType w:val="multilevel"/>
    <w:tmpl w:val="EBFE057E"/>
    <w:lvl w:ilvl="0">
      <w:start w:val="37"/>
      <w:numFmt w:val="decimal"/>
      <w:lvlText w:val="%1."/>
      <w:lvlJc w:val="left"/>
      <w:pPr>
        <w:ind w:left="600" w:hanging="600"/>
      </w:pPr>
      <w:rPr>
        <w:rFonts w:hint="default"/>
      </w:rPr>
    </w:lvl>
    <w:lvl w:ilvl="1">
      <w:start w:val="13"/>
      <w:numFmt w:val="decimal"/>
      <w:lvlText w:val="%1.%2."/>
      <w:lvlJc w:val="left"/>
      <w:pPr>
        <w:ind w:left="1734" w:hanging="60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36" w15:restartNumberingAfterBreak="0">
    <w:nsid w:val="7513378F"/>
    <w:multiLevelType w:val="multilevel"/>
    <w:tmpl w:val="F89061E4"/>
    <w:lvl w:ilvl="0">
      <w:start w:val="5"/>
      <w:numFmt w:val="decimal"/>
      <w:lvlText w:val="%1."/>
      <w:lvlJc w:val="left"/>
      <w:pPr>
        <w:ind w:left="720" w:hanging="720"/>
      </w:pPr>
      <w:rPr>
        <w:rFonts w:hint="default"/>
        <w:b w:val="0"/>
      </w:rPr>
    </w:lvl>
    <w:lvl w:ilvl="1">
      <w:start w:val="1"/>
      <w:numFmt w:val="decimal"/>
      <w:lvlText w:val="%1.%2."/>
      <w:lvlJc w:val="left"/>
      <w:pPr>
        <w:ind w:left="1098" w:hanging="720"/>
      </w:pPr>
      <w:rPr>
        <w:rFonts w:hint="default"/>
        <w:b w:val="0"/>
      </w:rPr>
    </w:lvl>
    <w:lvl w:ilvl="2">
      <w:start w:val="1"/>
      <w:numFmt w:val="decimal"/>
      <w:lvlText w:val="%1.%2.%3."/>
      <w:lvlJc w:val="left"/>
      <w:pPr>
        <w:ind w:left="1476" w:hanging="720"/>
      </w:pPr>
      <w:rPr>
        <w:rFonts w:hint="default"/>
        <w:b w:val="0"/>
      </w:rPr>
    </w:lvl>
    <w:lvl w:ilvl="3">
      <w:start w:val="1"/>
      <w:numFmt w:val="decimal"/>
      <w:lvlText w:val="%1.%2.%3.%4."/>
      <w:lvlJc w:val="left"/>
      <w:pPr>
        <w:ind w:left="1854" w:hanging="720"/>
      </w:pPr>
      <w:rPr>
        <w:rFonts w:hint="default"/>
        <w:b w:val="0"/>
      </w:rPr>
    </w:lvl>
    <w:lvl w:ilvl="4">
      <w:start w:val="1"/>
      <w:numFmt w:val="russianLower"/>
      <w:lvlText w:val="%5)"/>
      <w:lvlJc w:val="left"/>
      <w:pPr>
        <w:ind w:left="2592" w:hanging="1080"/>
      </w:pPr>
      <w:rPr>
        <w:rFonts w:hint="default"/>
        <w:b w:val="0"/>
      </w:rPr>
    </w:lvl>
    <w:lvl w:ilvl="5">
      <w:start w:val="1"/>
      <w:numFmt w:val="decimal"/>
      <w:lvlText w:val="%1.%2.%3.%4.%5.%6."/>
      <w:lvlJc w:val="left"/>
      <w:pPr>
        <w:ind w:left="2970" w:hanging="1080"/>
      </w:pPr>
      <w:rPr>
        <w:rFonts w:hint="default"/>
        <w:b w:val="0"/>
      </w:rPr>
    </w:lvl>
    <w:lvl w:ilvl="6">
      <w:start w:val="1"/>
      <w:numFmt w:val="decimal"/>
      <w:lvlText w:val="%1.%2.%3.%4.%5.%6.%7."/>
      <w:lvlJc w:val="left"/>
      <w:pPr>
        <w:ind w:left="3708" w:hanging="1440"/>
      </w:pPr>
      <w:rPr>
        <w:rFonts w:hint="default"/>
        <w:b w:val="0"/>
      </w:rPr>
    </w:lvl>
    <w:lvl w:ilvl="7">
      <w:start w:val="1"/>
      <w:numFmt w:val="decimal"/>
      <w:lvlText w:val="%1.%2.%3.%4.%5.%6.%7.%8."/>
      <w:lvlJc w:val="left"/>
      <w:pPr>
        <w:ind w:left="4086" w:hanging="1440"/>
      </w:pPr>
      <w:rPr>
        <w:rFonts w:hint="default"/>
        <w:b w:val="0"/>
      </w:rPr>
    </w:lvl>
    <w:lvl w:ilvl="8">
      <w:start w:val="1"/>
      <w:numFmt w:val="decimal"/>
      <w:lvlText w:val="%1.%2.%3.%4.%5.%6.%7.%8.%9."/>
      <w:lvlJc w:val="left"/>
      <w:pPr>
        <w:ind w:left="4824" w:hanging="1800"/>
      </w:pPr>
      <w:rPr>
        <w:rFonts w:hint="default"/>
        <w:b w:val="0"/>
      </w:rPr>
    </w:lvl>
  </w:abstractNum>
  <w:abstractNum w:abstractNumId="137" w15:restartNumberingAfterBreak="0">
    <w:nsid w:val="751A4720"/>
    <w:multiLevelType w:val="multilevel"/>
    <w:tmpl w:val="9B28F606"/>
    <w:lvl w:ilvl="0">
      <w:start w:val="3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8" w15:restartNumberingAfterBreak="0">
    <w:nsid w:val="75766E9E"/>
    <w:multiLevelType w:val="multilevel"/>
    <w:tmpl w:val="A82C0E1E"/>
    <w:lvl w:ilvl="0">
      <w:start w:val="1"/>
      <w:numFmt w:val="decimal"/>
      <w:pStyle w:val="m1"/>
      <w:lvlText w:val="%1."/>
      <w:lvlJc w:val="left"/>
      <w:pPr>
        <w:tabs>
          <w:tab w:val="num" w:pos="360"/>
        </w:tabs>
        <w:ind w:left="0" w:firstLine="0"/>
      </w:pPr>
      <w:rPr>
        <w:rFonts w:ascii="Times New Roman" w:hAnsi="Times New Roman" w:cs="Times New Roman" w:hint="default"/>
        <w:b/>
        <w:i w:val="0"/>
        <w:caps/>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2"/>
      <w:lvlText w:val="%1.%2."/>
      <w:lvlJc w:val="left"/>
      <w:pPr>
        <w:tabs>
          <w:tab w:val="num" w:pos="360"/>
        </w:tabs>
        <w:ind w:left="0" w:firstLine="0"/>
      </w:pPr>
      <w:rPr>
        <w:rFonts w:ascii="Times New Roman" w:hAnsi="Times New Roman" w:cs="Times New Roman" w:hint="default"/>
        <w:b w:val="0"/>
        <w:i w:val="0"/>
        <w: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m3"/>
      <w:lvlText w:val="%1.%2.%3."/>
      <w:lvlJc w:val="left"/>
      <w:pPr>
        <w:tabs>
          <w:tab w:val="num" w:pos="720"/>
        </w:tabs>
        <w:ind w:left="0" w:firstLine="0"/>
      </w:pPr>
      <w:rPr>
        <w:rFonts w:ascii="Times New Roman" w:hAnsi="Times New Roman" w:cs="Times New Roman" w:hint="default"/>
        <w:b w:val="0"/>
        <w:i w:val="0"/>
        <w: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13"/>
        </w:tabs>
        <w:ind w:left="1641" w:hanging="648"/>
      </w:pPr>
      <w:rPr>
        <w:b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9" w15:restartNumberingAfterBreak="0">
    <w:nsid w:val="75E821B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76822545"/>
    <w:multiLevelType w:val="multilevel"/>
    <w:tmpl w:val="0A4C8402"/>
    <w:lvl w:ilvl="0">
      <w:start w:val="1"/>
      <w:numFmt w:val="decimal"/>
      <w:lvlText w:val="%1."/>
      <w:lvlJc w:val="left"/>
      <w:pPr>
        <w:ind w:left="502" w:hanging="360"/>
      </w:pPr>
      <w:rPr>
        <w:rFonts w:hint="default"/>
        <w:b/>
        <w:sz w:val="24"/>
        <w:szCs w:val="24"/>
      </w:rPr>
    </w:lvl>
    <w:lvl w:ilvl="1">
      <w:start w:val="1"/>
      <w:numFmt w:val="decimal"/>
      <w:lvlText w:val="%1.%2."/>
      <w:lvlJc w:val="left"/>
      <w:pPr>
        <w:ind w:left="432" w:hanging="432"/>
      </w:pPr>
      <w:rPr>
        <w:rFonts w:hint="default"/>
        <w:b w:val="0"/>
        <w:lang w:val="ru-RU"/>
      </w:rPr>
    </w:lvl>
    <w:lvl w:ilvl="2">
      <w:start w:val="1"/>
      <w:numFmt w:val="decimal"/>
      <w:lvlText w:val="%1.%2.%3."/>
      <w:lvlJc w:val="left"/>
      <w:pPr>
        <w:ind w:left="1224" w:hanging="504"/>
      </w:pPr>
      <w:rPr>
        <w:rFonts w:hint="default"/>
      </w:rPr>
    </w:lvl>
    <w:lvl w:ilvl="3">
      <w:start w:val="1"/>
      <w:numFmt w:val="decimal"/>
      <w:lvlText w:val="%1.%2.%3.%4."/>
      <w:lvlJc w:val="left"/>
      <w:pPr>
        <w:ind w:left="2492" w:hanging="648"/>
      </w:pPr>
      <w:rPr>
        <w:rFonts w:ascii="Times New Roman" w:hAnsi="Times New Roman" w:cs="Times New Roman" w:hint="default"/>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1" w15:restartNumberingAfterBreak="0">
    <w:nsid w:val="77A71E8E"/>
    <w:multiLevelType w:val="hybridMultilevel"/>
    <w:tmpl w:val="8EC45A52"/>
    <w:lvl w:ilvl="0" w:tplc="1ABCDEC8">
      <w:start w:val="1"/>
      <w:numFmt w:val="bullet"/>
      <w:lvlText w:val="-"/>
      <w:lvlJc w:val="left"/>
      <w:pPr>
        <w:ind w:left="1854" w:hanging="360"/>
      </w:pPr>
      <w:rPr>
        <w:rFonts w:ascii="Courier New" w:hAnsi="Courier New" w:hint="default"/>
      </w:rPr>
    </w:lvl>
    <w:lvl w:ilvl="1" w:tplc="04190003">
      <w:start w:val="1"/>
      <w:numFmt w:val="bullet"/>
      <w:lvlText w:val="o"/>
      <w:lvlJc w:val="left"/>
      <w:pPr>
        <w:ind w:left="2650" w:hanging="360"/>
      </w:pPr>
      <w:rPr>
        <w:rFonts w:ascii="Courier New" w:hAnsi="Courier New" w:cs="Courier New" w:hint="default"/>
      </w:rPr>
    </w:lvl>
    <w:lvl w:ilvl="2" w:tplc="04190005" w:tentative="1">
      <w:start w:val="1"/>
      <w:numFmt w:val="bullet"/>
      <w:lvlText w:val=""/>
      <w:lvlJc w:val="left"/>
      <w:pPr>
        <w:ind w:left="3370" w:hanging="360"/>
      </w:pPr>
      <w:rPr>
        <w:rFonts w:ascii="Wingdings" w:hAnsi="Wingdings" w:hint="default"/>
      </w:rPr>
    </w:lvl>
    <w:lvl w:ilvl="3" w:tplc="04190001" w:tentative="1">
      <w:start w:val="1"/>
      <w:numFmt w:val="bullet"/>
      <w:lvlText w:val=""/>
      <w:lvlJc w:val="left"/>
      <w:pPr>
        <w:ind w:left="4090" w:hanging="360"/>
      </w:pPr>
      <w:rPr>
        <w:rFonts w:ascii="Symbol" w:hAnsi="Symbol" w:hint="default"/>
      </w:rPr>
    </w:lvl>
    <w:lvl w:ilvl="4" w:tplc="04190003" w:tentative="1">
      <w:start w:val="1"/>
      <w:numFmt w:val="bullet"/>
      <w:lvlText w:val="o"/>
      <w:lvlJc w:val="left"/>
      <w:pPr>
        <w:ind w:left="4810" w:hanging="360"/>
      </w:pPr>
      <w:rPr>
        <w:rFonts w:ascii="Courier New" w:hAnsi="Courier New" w:cs="Courier New" w:hint="default"/>
      </w:rPr>
    </w:lvl>
    <w:lvl w:ilvl="5" w:tplc="04190005" w:tentative="1">
      <w:start w:val="1"/>
      <w:numFmt w:val="bullet"/>
      <w:lvlText w:val=""/>
      <w:lvlJc w:val="left"/>
      <w:pPr>
        <w:ind w:left="5530" w:hanging="360"/>
      </w:pPr>
      <w:rPr>
        <w:rFonts w:ascii="Wingdings" w:hAnsi="Wingdings" w:hint="default"/>
      </w:rPr>
    </w:lvl>
    <w:lvl w:ilvl="6" w:tplc="04190001" w:tentative="1">
      <w:start w:val="1"/>
      <w:numFmt w:val="bullet"/>
      <w:lvlText w:val=""/>
      <w:lvlJc w:val="left"/>
      <w:pPr>
        <w:ind w:left="6250" w:hanging="360"/>
      </w:pPr>
      <w:rPr>
        <w:rFonts w:ascii="Symbol" w:hAnsi="Symbol" w:hint="default"/>
      </w:rPr>
    </w:lvl>
    <w:lvl w:ilvl="7" w:tplc="04190003" w:tentative="1">
      <w:start w:val="1"/>
      <w:numFmt w:val="bullet"/>
      <w:lvlText w:val="o"/>
      <w:lvlJc w:val="left"/>
      <w:pPr>
        <w:ind w:left="6970" w:hanging="360"/>
      </w:pPr>
      <w:rPr>
        <w:rFonts w:ascii="Courier New" w:hAnsi="Courier New" w:cs="Courier New" w:hint="default"/>
      </w:rPr>
    </w:lvl>
    <w:lvl w:ilvl="8" w:tplc="04190005" w:tentative="1">
      <w:start w:val="1"/>
      <w:numFmt w:val="bullet"/>
      <w:lvlText w:val=""/>
      <w:lvlJc w:val="left"/>
      <w:pPr>
        <w:ind w:left="7690" w:hanging="360"/>
      </w:pPr>
      <w:rPr>
        <w:rFonts w:ascii="Wingdings" w:hAnsi="Wingdings" w:hint="default"/>
      </w:rPr>
    </w:lvl>
  </w:abstractNum>
  <w:abstractNum w:abstractNumId="142" w15:restartNumberingAfterBreak="0">
    <w:nsid w:val="78331A99"/>
    <w:multiLevelType w:val="multilevel"/>
    <w:tmpl w:val="8724F2E4"/>
    <w:lvl w:ilvl="0">
      <w:start w:val="4"/>
      <w:numFmt w:val="decimal"/>
      <w:lvlText w:val="%1."/>
      <w:lvlJc w:val="left"/>
      <w:pPr>
        <w:ind w:left="360" w:hanging="360"/>
      </w:pPr>
      <w:rPr>
        <w:rFonts w:hint="default"/>
        <w:b/>
      </w:rPr>
    </w:lvl>
    <w:lvl w:ilvl="1">
      <w:start w:val="1"/>
      <w:numFmt w:val="decimal"/>
      <w:lvlText w:val="%1.%2."/>
      <w:lvlJc w:val="left"/>
      <w:pPr>
        <w:ind w:left="786" w:hanging="360"/>
      </w:pPr>
      <w:rPr>
        <w:rFonts w:ascii="Times New Roman" w:hAnsi="Times New Roman" w:cs="Times New Roman" w:hint="default"/>
        <w:b w:val="0"/>
        <w:sz w:val="24"/>
        <w:szCs w:val="24"/>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3" w15:restartNumberingAfterBreak="0">
    <w:nsid w:val="794515BD"/>
    <w:multiLevelType w:val="multilevel"/>
    <w:tmpl w:val="40D2232C"/>
    <w:lvl w:ilvl="0">
      <w:start w:val="18"/>
      <w:numFmt w:val="decimal"/>
      <w:lvlText w:val="%1."/>
      <w:lvlJc w:val="left"/>
      <w:pPr>
        <w:ind w:left="480" w:hanging="480"/>
      </w:pPr>
      <w:rPr>
        <w:rFonts w:hint="default"/>
      </w:rPr>
    </w:lvl>
    <w:lvl w:ilvl="1">
      <w:start w:val="1"/>
      <w:numFmt w:val="decimal"/>
      <w:lvlText w:val="%1.%2."/>
      <w:lvlJc w:val="left"/>
      <w:pPr>
        <w:ind w:left="1048"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44" w15:restartNumberingAfterBreak="0">
    <w:nsid w:val="79BC62E6"/>
    <w:multiLevelType w:val="multilevel"/>
    <w:tmpl w:val="F754F1DE"/>
    <w:lvl w:ilvl="0">
      <w:start w:val="1"/>
      <w:numFmt w:val="decimal"/>
      <w:lvlText w:val="%1."/>
      <w:lvlJc w:val="left"/>
      <w:pPr>
        <w:ind w:left="502" w:hanging="360"/>
      </w:pPr>
      <w:rPr>
        <w:rFonts w:hint="default"/>
        <w:sz w:val="28"/>
        <w:szCs w:val="28"/>
      </w:rPr>
    </w:lvl>
    <w:lvl w:ilvl="1">
      <w:start w:val="1"/>
      <w:numFmt w:val="decimal"/>
      <w:lvlText w:val="%1.%2."/>
      <w:lvlJc w:val="left"/>
      <w:pPr>
        <w:ind w:left="432" w:hanging="432"/>
      </w:pPr>
      <w:rPr>
        <w:rFonts w:hint="default"/>
        <w:b w:val="0"/>
        <w:lang w:val="ru-RU"/>
      </w:rPr>
    </w:lvl>
    <w:lvl w:ilvl="2">
      <w:start w:val="1"/>
      <w:numFmt w:val="decimal"/>
      <w:lvlText w:val="%1.%2.%3."/>
      <w:lvlJc w:val="left"/>
      <w:pPr>
        <w:ind w:left="1224" w:hanging="504"/>
      </w:pPr>
      <w:rPr>
        <w:rFonts w:hint="default"/>
      </w:rPr>
    </w:lvl>
    <w:lvl w:ilvl="3">
      <w:start w:val="1"/>
      <w:numFmt w:val="decimal"/>
      <w:lvlText w:val="%1.%2.%3.%4."/>
      <w:lvlJc w:val="left"/>
      <w:pPr>
        <w:ind w:left="2492"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5" w15:restartNumberingAfterBreak="0">
    <w:nsid w:val="7A29558B"/>
    <w:multiLevelType w:val="multilevel"/>
    <w:tmpl w:val="832CC35C"/>
    <w:lvl w:ilvl="0">
      <w:start w:val="1"/>
      <w:numFmt w:val="decimal"/>
      <w:lvlText w:val="%1."/>
      <w:lvlJc w:val="left"/>
      <w:pPr>
        <w:tabs>
          <w:tab w:val="num" w:pos="360"/>
        </w:tabs>
        <w:ind w:left="0" w:firstLine="0"/>
      </w:pPr>
      <w:rPr>
        <w:rFonts w:ascii="Times New Roman" w:hAnsi="Times New Roman" w:cs="Times New Roman" w:hint="default"/>
        <w:b/>
        <w:i w:val="0"/>
        <w:caps/>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ind w:left="0" w:firstLine="0"/>
      </w:pPr>
      <w:rPr>
        <w:rFonts w:ascii="Times New Roman" w:hAnsi="Times New Roman" w:cs="Times New Roman" w:hint="default"/>
        <w:b w:val="0"/>
        <w:i w:val="0"/>
        <w: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720"/>
        </w:tabs>
        <w:ind w:left="0" w:firstLine="0"/>
      </w:pPr>
      <w:rPr>
        <w:rFonts w:hint="default"/>
        <w:b w:val="0"/>
        <w:i/>
        <w: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13"/>
        </w:tabs>
        <w:ind w:left="1641" w:hanging="648"/>
      </w:pPr>
      <w:rPr>
        <w:b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6" w15:restartNumberingAfterBreak="0">
    <w:nsid w:val="7BCE70C6"/>
    <w:multiLevelType w:val="hybridMultilevel"/>
    <w:tmpl w:val="36547DB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7" w15:restartNumberingAfterBreak="0">
    <w:nsid w:val="7C633912"/>
    <w:multiLevelType w:val="multilevel"/>
    <w:tmpl w:val="696E213A"/>
    <w:lvl w:ilvl="0">
      <w:start w:val="1"/>
      <w:numFmt w:val="decimal"/>
      <w:pStyle w:val="11"/>
      <w:lvlText w:val="%1."/>
      <w:lvlJc w:val="left"/>
      <w:pPr>
        <w:tabs>
          <w:tab w:val="num" w:pos="432"/>
        </w:tabs>
        <w:ind w:left="432" w:hanging="432"/>
      </w:pPr>
      <w:rPr>
        <w:rFonts w:hint="default"/>
        <w:b/>
        <w:sz w:val="24"/>
        <w:szCs w:val="24"/>
      </w:rPr>
    </w:lvl>
    <w:lvl w:ilvl="1">
      <w:start w:val="1"/>
      <w:numFmt w:val="decimal"/>
      <w:pStyle w:val="2"/>
      <w:lvlText w:val="%1.%2"/>
      <w:lvlJc w:val="left"/>
      <w:pPr>
        <w:tabs>
          <w:tab w:val="num" w:pos="576"/>
        </w:tabs>
        <w:ind w:left="576" w:hanging="576"/>
      </w:pPr>
      <w:rPr>
        <w:rFonts w:hint="default"/>
        <w:b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8" w15:restartNumberingAfterBreak="0">
    <w:nsid w:val="7C812C27"/>
    <w:multiLevelType w:val="hybridMultilevel"/>
    <w:tmpl w:val="1B2E0AD8"/>
    <w:lvl w:ilvl="0" w:tplc="E8849930">
      <w:start w:val="1"/>
      <w:numFmt w:val="bullet"/>
      <w:lvlText w:val=""/>
      <w:lvlJc w:val="left"/>
      <w:pPr>
        <w:ind w:left="2511" w:hanging="360"/>
      </w:pPr>
      <w:rPr>
        <w:rFonts w:ascii="Symbol" w:hAnsi="Symbol" w:hint="default"/>
      </w:rPr>
    </w:lvl>
    <w:lvl w:ilvl="1" w:tplc="04190003" w:tentative="1">
      <w:start w:val="1"/>
      <w:numFmt w:val="bullet"/>
      <w:lvlText w:val="o"/>
      <w:lvlJc w:val="left"/>
      <w:pPr>
        <w:ind w:left="3231" w:hanging="360"/>
      </w:pPr>
      <w:rPr>
        <w:rFonts w:ascii="Courier New" w:hAnsi="Courier New" w:cs="Courier New" w:hint="default"/>
      </w:rPr>
    </w:lvl>
    <w:lvl w:ilvl="2" w:tplc="04190005" w:tentative="1">
      <w:start w:val="1"/>
      <w:numFmt w:val="bullet"/>
      <w:lvlText w:val=""/>
      <w:lvlJc w:val="left"/>
      <w:pPr>
        <w:ind w:left="3951" w:hanging="360"/>
      </w:pPr>
      <w:rPr>
        <w:rFonts w:ascii="Wingdings" w:hAnsi="Wingdings" w:hint="default"/>
      </w:rPr>
    </w:lvl>
    <w:lvl w:ilvl="3" w:tplc="04190001" w:tentative="1">
      <w:start w:val="1"/>
      <w:numFmt w:val="bullet"/>
      <w:lvlText w:val=""/>
      <w:lvlJc w:val="left"/>
      <w:pPr>
        <w:ind w:left="4671" w:hanging="360"/>
      </w:pPr>
      <w:rPr>
        <w:rFonts w:ascii="Symbol" w:hAnsi="Symbol" w:hint="default"/>
      </w:rPr>
    </w:lvl>
    <w:lvl w:ilvl="4" w:tplc="04190003" w:tentative="1">
      <w:start w:val="1"/>
      <w:numFmt w:val="bullet"/>
      <w:lvlText w:val="o"/>
      <w:lvlJc w:val="left"/>
      <w:pPr>
        <w:ind w:left="5391" w:hanging="360"/>
      </w:pPr>
      <w:rPr>
        <w:rFonts w:ascii="Courier New" w:hAnsi="Courier New" w:cs="Courier New" w:hint="default"/>
      </w:rPr>
    </w:lvl>
    <w:lvl w:ilvl="5" w:tplc="04190005" w:tentative="1">
      <w:start w:val="1"/>
      <w:numFmt w:val="bullet"/>
      <w:lvlText w:val=""/>
      <w:lvlJc w:val="left"/>
      <w:pPr>
        <w:ind w:left="6111" w:hanging="360"/>
      </w:pPr>
      <w:rPr>
        <w:rFonts w:ascii="Wingdings" w:hAnsi="Wingdings" w:hint="default"/>
      </w:rPr>
    </w:lvl>
    <w:lvl w:ilvl="6" w:tplc="04190001" w:tentative="1">
      <w:start w:val="1"/>
      <w:numFmt w:val="bullet"/>
      <w:lvlText w:val=""/>
      <w:lvlJc w:val="left"/>
      <w:pPr>
        <w:ind w:left="6831" w:hanging="360"/>
      </w:pPr>
      <w:rPr>
        <w:rFonts w:ascii="Symbol" w:hAnsi="Symbol" w:hint="default"/>
      </w:rPr>
    </w:lvl>
    <w:lvl w:ilvl="7" w:tplc="04190003" w:tentative="1">
      <w:start w:val="1"/>
      <w:numFmt w:val="bullet"/>
      <w:lvlText w:val="o"/>
      <w:lvlJc w:val="left"/>
      <w:pPr>
        <w:ind w:left="7551" w:hanging="360"/>
      </w:pPr>
      <w:rPr>
        <w:rFonts w:ascii="Courier New" w:hAnsi="Courier New" w:cs="Courier New" w:hint="default"/>
      </w:rPr>
    </w:lvl>
    <w:lvl w:ilvl="8" w:tplc="04190005" w:tentative="1">
      <w:start w:val="1"/>
      <w:numFmt w:val="bullet"/>
      <w:lvlText w:val=""/>
      <w:lvlJc w:val="left"/>
      <w:pPr>
        <w:ind w:left="8271" w:hanging="360"/>
      </w:pPr>
      <w:rPr>
        <w:rFonts w:ascii="Wingdings" w:hAnsi="Wingdings" w:hint="default"/>
      </w:rPr>
    </w:lvl>
  </w:abstractNum>
  <w:abstractNum w:abstractNumId="149" w15:restartNumberingAfterBreak="0">
    <w:nsid w:val="7CB75975"/>
    <w:multiLevelType w:val="hybridMultilevel"/>
    <w:tmpl w:val="E5A8FC04"/>
    <w:lvl w:ilvl="0" w:tplc="8FA2A238">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50" w15:restartNumberingAfterBreak="0">
    <w:nsid w:val="7CC552D3"/>
    <w:multiLevelType w:val="multilevel"/>
    <w:tmpl w:val="4B7653B0"/>
    <w:lvl w:ilvl="0">
      <w:start w:val="26"/>
      <w:numFmt w:val="decimal"/>
      <w:lvlText w:val="%1."/>
      <w:lvlJc w:val="left"/>
      <w:pPr>
        <w:ind w:left="480" w:hanging="480"/>
      </w:pPr>
      <w:rPr>
        <w:rFonts w:hint="default"/>
      </w:rPr>
    </w:lvl>
    <w:lvl w:ilvl="1">
      <w:start w:val="1"/>
      <w:numFmt w:val="decimal"/>
      <w:lvlText w:val="%1.%2."/>
      <w:lvlJc w:val="left"/>
      <w:pPr>
        <w:ind w:left="693" w:hanging="48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51" w15:restartNumberingAfterBreak="0">
    <w:nsid w:val="7ECD5E15"/>
    <w:multiLevelType w:val="hybridMultilevel"/>
    <w:tmpl w:val="C944C48A"/>
    <w:lvl w:ilvl="0" w:tplc="8FA2A238">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52" w15:restartNumberingAfterBreak="0">
    <w:nsid w:val="7F885721"/>
    <w:multiLevelType w:val="multilevel"/>
    <w:tmpl w:val="A246E420"/>
    <w:lvl w:ilvl="0">
      <w:start w:val="4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47"/>
  </w:num>
  <w:num w:numId="2">
    <w:abstractNumId w:val="39"/>
  </w:num>
  <w:num w:numId="3">
    <w:abstractNumId w:val="89"/>
  </w:num>
  <w:num w:numId="4">
    <w:abstractNumId w:val="100"/>
  </w:num>
  <w:num w:numId="5">
    <w:abstractNumId w:val="124"/>
  </w:num>
  <w:num w:numId="6">
    <w:abstractNumId w:val="127"/>
  </w:num>
  <w:num w:numId="7">
    <w:abstractNumId w:val="8"/>
  </w:num>
  <w:num w:numId="8">
    <w:abstractNumId w:val="77"/>
  </w:num>
  <w:num w:numId="9">
    <w:abstractNumId w:val="29"/>
  </w:num>
  <w:num w:numId="10">
    <w:abstractNumId w:val="27"/>
  </w:num>
  <w:num w:numId="11">
    <w:abstractNumId w:val="107"/>
  </w:num>
  <w:num w:numId="12">
    <w:abstractNumId w:val="111"/>
  </w:num>
  <w:num w:numId="13">
    <w:abstractNumId w:val="28"/>
  </w:num>
  <w:num w:numId="14">
    <w:abstractNumId w:val="87"/>
  </w:num>
  <w:num w:numId="15">
    <w:abstractNumId w:val="113"/>
  </w:num>
  <w:num w:numId="16">
    <w:abstractNumId w:val="11"/>
  </w:num>
  <w:num w:numId="17">
    <w:abstractNumId w:val="125"/>
  </w:num>
  <w:num w:numId="18">
    <w:abstractNumId w:val="14"/>
  </w:num>
  <w:num w:numId="19">
    <w:abstractNumId w:val="90"/>
  </w:num>
  <w:num w:numId="20">
    <w:abstractNumId w:val="123"/>
  </w:num>
  <w:num w:numId="21">
    <w:abstractNumId w:val="38"/>
  </w:num>
  <w:num w:numId="22">
    <w:abstractNumId w:val="64"/>
  </w:num>
  <w:num w:numId="23">
    <w:abstractNumId w:val="129"/>
  </w:num>
  <w:num w:numId="24">
    <w:abstractNumId w:val="118"/>
  </w:num>
  <w:num w:numId="25">
    <w:abstractNumId w:val="48"/>
  </w:num>
  <w:num w:numId="26">
    <w:abstractNumId w:val="148"/>
  </w:num>
  <w:num w:numId="27">
    <w:abstractNumId w:val="110"/>
  </w:num>
  <w:num w:numId="28">
    <w:abstractNumId w:val="82"/>
  </w:num>
  <w:num w:numId="29">
    <w:abstractNumId w:val="126"/>
  </w:num>
  <w:num w:numId="30">
    <w:abstractNumId w:val="33"/>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1"/>
  </w:num>
  <w:num w:numId="33">
    <w:abstractNumId w:val="13"/>
  </w:num>
  <w:num w:numId="34">
    <w:abstractNumId w:val="92"/>
  </w:num>
  <w:num w:numId="35">
    <w:abstractNumId w:val="84"/>
  </w:num>
  <w:num w:numId="36">
    <w:abstractNumId w:val="132"/>
  </w:num>
  <w:num w:numId="37">
    <w:abstractNumId w:val="32"/>
  </w:num>
  <w:num w:numId="38">
    <w:abstractNumId w:val="141"/>
  </w:num>
  <w:num w:numId="39">
    <w:abstractNumId w:val="101"/>
  </w:num>
  <w:num w:numId="40">
    <w:abstractNumId w:val="23"/>
  </w:num>
  <w:num w:numId="41">
    <w:abstractNumId w:val="60"/>
  </w:num>
  <w:num w:numId="42">
    <w:abstractNumId w:val="15"/>
  </w:num>
  <w:num w:numId="43">
    <w:abstractNumId w:val="62"/>
  </w:num>
  <w:num w:numId="44">
    <w:abstractNumId w:val="75"/>
  </w:num>
  <w:num w:numId="45">
    <w:abstractNumId w:val="119"/>
  </w:num>
  <w:num w:numId="46">
    <w:abstractNumId w:val="10"/>
  </w:num>
  <w:num w:numId="47">
    <w:abstractNumId w:val="133"/>
  </w:num>
  <w:num w:numId="48">
    <w:abstractNumId w:val="42"/>
  </w:num>
  <w:num w:numId="49">
    <w:abstractNumId w:val="56"/>
  </w:num>
  <w:num w:numId="50">
    <w:abstractNumId w:val="52"/>
  </w:num>
  <w:num w:numId="51">
    <w:abstractNumId w:val="116"/>
  </w:num>
  <w:num w:numId="52">
    <w:abstractNumId w:val="112"/>
  </w:num>
  <w:num w:numId="53">
    <w:abstractNumId w:val="66"/>
  </w:num>
  <w:num w:numId="54">
    <w:abstractNumId w:val="115"/>
  </w:num>
  <w:num w:numId="55">
    <w:abstractNumId w:val="46"/>
  </w:num>
  <w:num w:numId="56">
    <w:abstractNumId w:val="40"/>
  </w:num>
  <w:num w:numId="57">
    <w:abstractNumId w:val="17"/>
  </w:num>
  <w:num w:numId="58">
    <w:abstractNumId w:val="30"/>
  </w:num>
  <w:num w:numId="59">
    <w:abstractNumId w:val="134"/>
  </w:num>
  <w:num w:numId="60">
    <w:abstractNumId w:val="85"/>
  </w:num>
  <w:num w:numId="61">
    <w:abstractNumId w:val="150"/>
  </w:num>
  <w:num w:numId="62">
    <w:abstractNumId w:val="53"/>
  </w:num>
  <w:num w:numId="63">
    <w:abstractNumId w:val="114"/>
  </w:num>
  <w:num w:numId="64">
    <w:abstractNumId w:val="149"/>
  </w:num>
  <w:num w:numId="65">
    <w:abstractNumId w:val="12"/>
  </w:num>
  <w:num w:numId="66">
    <w:abstractNumId w:val="31"/>
  </w:num>
  <w:num w:numId="67">
    <w:abstractNumId w:val="121"/>
  </w:num>
  <w:num w:numId="68">
    <w:abstractNumId w:val="72"/>
  </w:num>
  <w:num w:numId="69">
    <w:abstractNumId w:val="151"/>
  </w:num>
  <w:num w:numId="70">
    <w:abstractNumId w:val="26"/>
  </w:num>
  <w:num w:numId="71">
    <w:abstractNumId w:val="117"/>
  </w:num>
  <w:num w:numId="72">
    <w:abstractNumId w:val="20"/>
  </w:num>
  <w:num w:numId="73">
    <w:abstractNumId w:val="2"/>
  </w:num>
  <w:num w:numId="74">
    <w:abstractNumId w:val="59"/>
  </w:num>
  <w:num w:numId="75">
    <w:abstractNumId w:val="37"/>
  </w:num>
  <w:num w:numId="76">
    <w:abstractNumId w:val="19"/>
  </w:num>
  <w:num w:numId="77">
    <w:abstractNumId w:val="135"/>
  </w:num>
  <w:num w:numId="78">
    <w:abstractNumId w:val="120"/>
  </w:num>
  <w:num w:numId="79">
    <w:abstractNumId w:val="43"/>
  </w:num>
  <w:num w:numId="80">
    <w:abstractNumId w:val="35"/>
  </w:num>
  <w:num w:numId="81">
    <w:abstractNumId w:val="76"/>
  </w:num>
  <w:num w:numId="82">
    <w:abstractNumId w:val="50"/>
  </w:num>
  <w:num w:numId="83">
    <w:abstractNumId w:val="47"/>
  </w:num>
  <w:num w:numId="84">
    <w:abstractNumId w:val="93"/>
  </w:num>
  <w:num w:numId="85">
    <w:abstractNumId w:val="67"/>
  </w:num>
  <w:num w:numId="86">
    <w:abstractNumId w:val="80"/>
  </w:num>
  <w:num w:numId="87">
    <w:abstractNumId w:val="95"/>
  </w:num>
  <w:num w:numId="88">
    <w:abstractNumId w:val="73"/>
  </w:num>
  <w:num w:numId="89">
    <w:abstractNumId w:val="131"/>
  </w:num>
  <w:num w:numId="90">
    <w:abstractNumId w:val="74"/>
  </w:num>
  <w:num w:numId="91">
    <w:abstractNumId w:val="137"/>
  </w:num>
  <w:num w:numId="92">
    <w:abstractNumId w:val="109"/>
  </w:num>
  <w:num w:numId="93">
    <w:abstractNumId w:val="65"/>
  </w:num>
  <w:num w:numId="94">
    <w:abstractNumId w:val="69"/>
  </w:num>
  <w:num w:numId="95">
    <w:abstractNumId w:val="63"/>
  </w:num>
  <w:num w:numId="96">
    <w:abstractNumId w:val="130"/>
  </w:num>
  <w:num w:numId="97">
    <w:abstractNumId w:val="61"/>
  </w:num>
  <w:num w:numId="98">
    <w:abstractNumId w:val="88"/>
  </w:num>
  <w:num w:numId="99">
    <w:abstractNumId w:val="152"/>
  </w:num>
  <w:num w:numId="100">
    <w:abstractNumId w:val="83"/>
  </w:num>
  <w:num w:numId="101">
    <w:abstractNumId w:val="4"/>
  </w:num>
  <w:num w:numId="102">
    <w:abstractNumId w:val="25"/>
  </w:num>
  <w:num w:numId="103">
    <w:abstractNumId w:val="21"/>
  </w:num>
  <w:num w:numId="104">
    <w:abstractNumId w:val="7"/>
  </w:num>
  <w:num w:numId="105">
    <w:abstractNumId w:val="144"/>
  </w:num>
  <w:num w:numId="106">
    <w:abstractNumId w:val="24"/>
  </w:num>
  <w:num w:numId="107">
    <w:abstractNumId w:val="55"/>
  </w:num>
  <w:num w:numId="108">
    <w:abstractNumId w:val="68"/>
  </w:num>
  <w:num w:numId="109">
    <w:abstractNumId w:val="91"/>
  </w:num>
  <w:num w:numId="110">
    <w:abstractNumId w:val="81"/>
  </w:num>
  <w:num w:numId="111">
    <w:abstractNumId w:val="58"/>
  </w:num>
  <w:num w:numId="112">
    <w:abstractNumId w:val="45"/>
  </w:num>
  <w:num w:numId="113">
    <w:abstractNumId w:val="103"/>
  </w:num>
  <w:num w:numId="114">
    <w:abstractNumId w:val="140"/>
  </w:num>
  <w:num w:numId="115">
    <w:abstractNumId w:val="6"/>
  </w:num>
  <w:num w:numId="116">
    <w:abstractNumId w:val="105"/>
  </w:num>
  <w:num w:numId="117">
    <w:abstractNumId w:val="139"/>
  </w:num>
  <w:num w:numId="118">
    <w:abstractNumId w:val="71"/>
  </w:num>
  <w:num w:numId="119">
    <w:abstractNumId w:val="106"/>
  </w:num>
  <w:num w:numId="120">
    <w:abstractNumId w:val="104"/>
  </w:num>
  <w:num w:numId="121">
    <w:abstractNumId w:val="49"/>
  </w:num>
  <w:num w:numId="122">
    <w:abstractNumId w:val="9"/>
  </w:num>
  <w:num w:numId="123">
    <w:abstractNumId w:val="18"/>
  </w:num>
  <w:num w:numId="124">
    <w:abstractNumId w:val="122"/>
  </w:num>
  <w:num w:numId="125">
    <w:abstractNumId w:val="97"/>
  </w:num>
  <w:num w:numId="1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2"/>
  </w:num>
  <w:num w:numId="131">
    <w:abstractNumId w:val="1"/>
  </w:num>
  <w:num w:numId="132">
    <w:abstractNumId w:val="34"/>
  </w:num>
  <w:num w:numId="133">
    <w:abstractNumId w:val="136"/>
  </w:num>
  <w:num w:numId="134">
    <w:abstractNumId w:val="98"/>
  </w:num>
  <w:num w:numId="135">
    <w:abstractNumId w:val="0"/>
  </w:num>
  <w:num w:numId="136">
    <w:abstractNumId w:val="41"/>
  </w:num>
  <w:num w:numId="137">
    <w:abstractNumId w:val="142"/>
  </w:num>
  <w:num w:numId="138">
    <w:abstractNumId w:val="143"/>
  </w:num>
  <w:num w:numId="139">
    <w:abstractNumId w:val="108"/>
  </w:num>
  <w:num w:numId="140">
    <w:abstractNumId w:val="96"/>
  </w:num>
  <w:num w:numId="141">
    <w:abstractNumId w:val="138"/>
  </w:num>
  <w:num w:numId="14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79"/>
  </w:num>
  <w:num w:numId="144">
    <w:abstractNumId w:val="78"/>
  </w:num>
  <w:num w:numId="145">
    <w:abstractNumId w:val="54"/>
  </w:num>
  <w:num w:numId="146">
    <w:abstractNumId w:val="70"/>
  </w:num>
  <w:num w:numId="147">
    <w:abstractNumId w:val="16"/>
  </w:num>
  <w:num w:numId="148">
    <w:abstractNumId w:val="36"/>
  </w:num>
  <w:num w:numId="149">
    <w:abstractNumId w:val="57"/>
  </w:num>
  <w:num w:numId="150">
    <w:abstractNumId w:val="145"/>
  </w:num>
  <w:num w:numId="151">
    <w:abstractNumId w:val="94"/>
  </w:num>
  <w:num w:numId="152">
    <w:abstractNumId w:val="3"/>
  </w:num>
  <w:num w:numId="153">
    <w:abstractNumId w:val="146"/>
  </w:num>
  <w:num w:numId="154">
    <w:abstractNumId w:val="102"/>
  </w:num>
  <w:num w:numId="15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5"/>
    <w:lvlOverride w:ilvl="0">
      <w:startOverride w:val="7"/>
    </w:lvlOverride>
    <w:lvlOverride w:ilvl="1">
      <w:startOverride w:val="2"/>
    </w:lvlOverride>
    <w:lvlOverride w:ilvl="2">
      <w:startOverride w:val="1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28"/>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304"/>
    <w:rsid w:val="00002497"/>
    <w:rsid w:val="0000275F"/>
    <w:rsid w:val="00005831"/>
    <w:rsid w:val="00011331"/>
    <w:rsid w:val="00011DA0"/>
    <w:rsid w:val="00013D3C"/>
    <w:rsid w:val="0001670D"/>
    <w:rsid w:val="0002013A"/>
    <w:rsid w:val="00024C8D"/>
    <w:rsid w:val="00024CBE"/>
    <w:rsid w:val="000251F7"/>
    <w:rsid w:val="00025221"/>
    <w:rsid w:val="00026FF7"/>
    <w:rsid w:val="0003260B"/>
    <w:rsid w:val="00035C72"/>
    <w:rsid w:val="00037984"/>
    <w:rsid w:val="0004452B"/>
    <w:rsid w:val="00046479"/>
    <w:rsid w:val="00046E83"/>
    <w:rsid w:val="00050AE2"/>
    <w:rsid w:val="0005361A"/>
    <w:rsid w:val="000539FD"/>
    <w:rsid w:val="00054325"/>
    <w:rsid w:val="00056004"/>
    <w:rsid w:val="00057D40"/>
    <w:rsid w:val="00060F64"/>
    <w:rsid w:val="00061737"/>
    <w:rsid w:val="00061D9D"/>
    <w:rsid w:val="00061EDB"/>
    <w:rsid w:val="000621E7"/>
    <w:rsid w:val="0006371D"/>
    <w:rsid w:val="00070F6C"/>
    <w:rsid w:val="00071D40"/>
    <w:rsid w:val="00072DF0"/>
    <w:rsid w:val="000732CB"/>
    <w:rsid w:val="00075709"/>
    <w:rsid w:val="000776D2"/>
    <w:rsid w:val="0008104D"/>
    <w:rsid w:val="00081881"/>
    <w:rsid w:val="00081FFD"/>
    <w:rsid w:val="00082414"/>
    <w:rsid w:val="000826AA"/>
    <w:rsid w:val="00083340"/>
    <w:rsid w:val="000849B1"/>
    <w:rsid w:val="000852D2"/>
    <w:rsid w:val="0009062D"/>
    <w:rsid w:val="00092136"/>
    <w:rsid w:val="000941FB"/>
    <w:rsid w:val="00094DFB"/>
    <w:rsid w:val="00095B6F"/>
    <w:rsid w:val="00096768"/>
    <w:rsid w:val="00097DE3"/>
    <w:rsid w:val="000A011C"/>
    <w:rsid w:val="000A107A"/>
    <w:rsid w:val="000A39D7"/>
    <w:rsid w:val="000A60E8"/>
    <w:rsid w:val="000A76FF"/>
    <w:rsid w:val="000A78F8"/>
    <w:rsid w:val="000B1378"/>
    <w:rsid w:val="000B18A1"/>
    <w:rsid w:val="000B26E2"/>
    <w:rsid w:val="000B3840"/>
    <w:rsid w:val="000B4995"/>
    <w:rsid w:val="000B6561"/>
    <w:rsid w:val="000C0F36"/>
    <w:rsid w:val="000C1149"/>
    <w:rsid w:val="000C5812"/>
    <w:rsid w:val="000C5A11"/>
    <w:rsid w:val="000C7743"/>
    <w:rsid w:val="000C7F47"/>
    <w:rsid w:val="000D0497"/>
    <w:rsid w:val="000D2528"/>
    <w:rsid w:val="000D3742"/>
    <w:rsid w:val="000D6878"/>
    <w:rsid w:val="000D6A9A"/>
    <w:rsid w:val="000D77B4"/>
    <w:rsid w:val="000E1CCE"/>
    <w:rsid w:val="000E1E94"/>
    <w:rsid w:val="000E2CCE"/>
    <w:rsid w:val="000E3849"/>
    <w:rsid w:val="000E3EAE"/>
    <w:rsid w:val="000E68DD"/>
    <w:rsid w:val="000F15EB"/>
    <w:rsid w:val="000F2559"/>
    <w:rsid w:val="000F2641"/>
    <w:rsid w:val="000F4CA6"/>
    <w:rsid w:val="000F632C"/>
    <w:rsid w:val="0010024D"/>
    <w:rsid w:val="00100427"/>
    <w:rsid w:val="001011BB"/>
    <w:rsid w:val="00102493"/>
    <w:rsid w:val="00103BE5"/>
    <w:rsid w:val="00103C4A"/>
    <w:rsid w:val="001042C0"/>
    <w:rsid w:val="00107C8F"/>
    <w:rsid w:val="00110D96"/>
    <w:rsid w:val="00112297"/>
    <w:rsid w:val="00112739"/>
    <w:rsid w:val="001136CC"/>
    <w:rsid w:val="001208B7"/>
    <w:rsid w:val="00122C89"/>
    <w:rsid w:val="00123BE0"/>
    <w:rsid w:val="00124BE1"/>
    <w:rsid w:val="00125267"/>
    <w:rsid w:val="00125596"/>
    <w:rsid w:val="0012623F"/>
    <w:rsid w:val="001265FC"/>
    <w:rsid w:val="001268E6"/>
    <w:rsid w:val="00126A4C"/>
    <w:rsid w:val="0013061E"/>
    <w:rsid w:val="00131C34"/>
    <w:rsid w:val="0013343E"/>
    <w:rsid w:val="00134483"/>
    <w:rsid w:val="00134A3D"/>
    <w:rsid w:val="00135BF7"/>
    <w:rsid w:val="0013654E"/>
    <w:rsid w:val="00136ABB"/>
    <w:rsid w:val="00141FA1"/>
    <w:rsid w:val="001435ED"/>
    <w:rsid w:val="00145209"/>
    <w:rsid w:val="00145515"/>
    <w:rsid w:val="001507C6"/>
    <w:rsid w:val="001509DA"/>
    <w:rsid w:val="00151DD7"/>
    <w:rsid w:val="00152D53"/>
    <w:rsid w:val="0015786D"/>
    <w:rsid w:val="00157D6C"/>
    <w:rsid w:val="001605D6"/>
    <w:rsid w:val="00160712"/>
    <w:rsid w:val="00161202"/>
    <w:rsid w:val="001617E9"/>
    <w:rsid w:val="00162288"/>
    <w:rsid w:val="00164DB8"/>
    <w:rsid w:val="00166186"/>
    <w:rsid w:val="001668C2"/>
    <w:rsid w:val="00170B78"/>
    <w:rsid w:val="00170CB1"/>
    <w:rsid w:val="00171E36"/>
    <w:rsid w:val="0017285C"/>
    <w:rsid w:val="00172F18"/>
    <w:rsid w:val="00172F94"/>
    <w:rsid w:val="001733A9"/>
    <w:rsid w:val="00173596"/>
    <w:rsid w:val="00174FEC"/>
    <w:rsid w:val="00175C87"/>
    <w:rsid w:val="001761E8"/>
    <w:rsid w:val="001770F2"/>
    <w:rsid w:val="00177C92"/>
    <w:rsid w:val="00181AD9"/>
    <w:rsid w:val="00184139"/>
    <w:rsid w:val="001865C6"/>
    <w:rsid w:val="00187ACB"/>
    <w:rsid w:val="0019266C"/>
    <w:rsid w:val="001946A8"/>
    <w:rsid w:val="0019581C"/>
    <w:rsid w:val="00195E00"/>
    <w:rsid w:val="00196749"/>
    <w:rsid w:val="00196C8E"/>
    <w:rsid w:val="001A1FE3"/>
    <w:rsid w:val="001A2A1E"/>
    <w:rsid w:val="001A34EA"/>
    <w:rsid w:val="001A35B6"/>
    <w:rsid w:val="001B05DD"/>
    <w:rsid w:val="001B1AC9"/>
    <w:rsid w:val="001B2B88"/>
    <w:rsid w:val="001B45C4"/>
    <w:rsid w:val="001B5181"/>
    <w:rsid w:val="001B5DBF"/>
    <w:rsid w:val="001B7658"/>
    <w:rsid w:val="001C3D4B"/>
    <w:rsid w:val="001C791A"/>
    <w:rsid w:val="001C7930"/>
    <w:rsid w:val="001D2CB3"/>
    <w:rsid w:val="001D4174"/>
    <w:rsid w:val="001D4DBA"/>
    <w:rsid w:val="001D6CF0"/>
    <w:rsid w:val="001E0F90"/>
    <w:rsid w:val="001E1517"/>
    <w:rsid w:val="001E1EE3"/>
    <w:rsid w:val="001E5B2F"/>
    <w:rsid w:val="001E623C"/>
    <w:rsid w:val="001E6DA9"/>
    <w:rsid w:val="001E7A25"/>
    <w:rsid w:val="001F03B1"/>
    <w:rsid w:val="001F1A1C"/>
    <w:rsid w:val="001F21A5"/>
    <w:rsid w:val="001F4121"/>
    <w:rsid w:val="001F4988"/>
    <w:rsid w:val="001F5B97"/>
    <w:rsid w:val="001F5E0A"/>
    <w:rsid w:val="001F63D4"/>
    <w:rsid w:val="001F690E"/>
    <w:rsid w:val="00201E8C"/>
    <w:rsid w:val="002047B4"/>
    <w:rsid w:val="002060A4"/>
    <w:rsid w:val="00206F6C"/>
    <w:rsid w:val="002071A0"/>
    <w:rsid w:val="00210361"/>
    <w:rsid w:val="00210786"/>
    <w:rsid w:val="0021369D"/>
    <w:rsid w:val="002139D1"/>
    <w:rsid w:val="00214AA8"/>
    <w:rsid w:val="002166A4"/>
    <w:rsid w:val="00216CD7"/>
    <w:rsid w:val="00216D36"/>
    <w:rsid w:val="0021783F"/>
    <w:rsid w:val="00221791"/>
    <w:rsid w:val="00222617"/>
    <w:rsid w:val="00223DD7"/>
    <w:rsid w:val="00225A25"/>
    <w:rsid w:val="00230117"/>
    <w:rsid w:val="00230506"/>
    <w:rsid w:val="00230CD7"/>
    <w:rsid w:val="0023193E"/>
    <w:rsid w:val="0023263F"/>
    <w:rsid w:val="002338BE"/>
    <w:rsid w:val="00234876"/>
    <w:rsid w:val="00240753"/>
    <w:rsid w:val="00241BEA"/>
    <w:rsid w:val="00243BF1"/>
    <w:rsid w:val="00245F9D"/>
    <w:rsid w:val="00246000"/>
    <w:rsid w:val="0024685D"/>
    <w:rsid w:val="00247745"/>
    <w:rsid w:val="00250422"/>
    <w:rsid w:val="002506EE"/>
    <w:rsid w:val="00254A13"/>
    <w:rsid w:val="00256523"/>
    <w:rsid w:val="00262905"/>
    <w:rsid w:val="00264A20"/>
    <w:rsid w:val="00265873"/>
    <w:rsid w:val="002661B0"/>
    <w:rsid w:val="0026722F"/>
    <w:rsid w:val="0026735E"/>
    <w:rsid w:val="00267963"/>
    <w:rsid w:val="002704F0"/>
    <w:rsid w:val="0027085B"/>
    <w:rsid w:val="00271E23"/>
    <w:rsid w:val="00272C0E"/>
    <w:rsid w:val="0028071F"/>
    <w:rsid w:val="00280ADD"/>
    <w:rsid w:val="0028275C"/>
    <w:rsid w:val="0028489A"/>
    <w:rsid w:val="00290682"/>
    <w:rsid w:val="0029234D"/>
    <w:rsid w:val="00292EAD"/>
    <w:rsid w:val="0029346B"/>
    <w:rsid w:val="002962DE"/>
    <w:rsid w:val="002970C6"/>
    <w:rsid w:val="002A4287"/>
    <w:rsid w:val="002A5B8C"/>
    <w:rsid w:val="002A5BB8"/>
    <w:rsid w:val="002B1A62"/>
    <w:rsid w:val="002B249F"/>
    <w:rsid w:val="002B3031"/>
    <w:rsid w:val="002B3183"/>
    <w:rsid w:val="002B3F09"/>
    <w:rsid w:val="002B3F1B"/>
    <w:rsid w:val="002B4846"/>
    <w:rsid w:val="002B62E1"/>
    <w:rsid w:val="002C21D4"/>
    <w:rsid w:val="002C4602"/>
    <w:rsid w:val="002C5FBA"/>
    <w:rsid w:val="002C6F22"/>
    <w:rsid w:val="002C71AC"/>
    <w:rsid w:val="002D1E45"/>
    <w:rsid w:val="002D46C5"/>
    <w:rsid w:val="002D4ACF"/>
    <w:rsid w:val="002D543C"/>
    <w:rsid w:val="002D5BA9"/>
    <w:rsid w:val="002D75A5"/>
    <w:rsid w:val="002D7D5E"/>
    <w:rsid w:val="002E094F"/>
    <w:rsid w:val="002E1F1E"/>
    <w:rsid w:val="002E2508"/>
    <w:rsid w:val="002E3661"/>
    <w:rsid w:val="002E4947"/>
    <w:rsid w:val="002F0021"/>
    <w:rsid w:val="002F1B45"/>
    <w:rsid w:val="002F1F45"/>
    <w:rsid w:val="002F6E67"/>
    <w:rsid w:val="0030072F"/>
    <w:rsid w:val="00300B29"/>
    <w:rsid w:val="00300C0F"/>
    <w:rsid w:val="00302F5B"/>
    <w:rsid w:val="00303E87"/>
    <w:rsid w:val="003041A9"/>
    <w:rsid w:val="00311950"/>
    <w:rsid w:val="00312E2B"/>
    <w:rsid w:val="003148B4"/>
    <w:rsid w:val="00314AA0"/>
    <w:rsid w:val="00316A8F"/>
    <w:rsid w:val="00320A9D"/>
    <w:rsid w:val="0032117C"/>
    <w:rsid w:val="00321901"/>
    <w:rsid w:val="00325B1C"/>
    <w:rsid w:val="00325EF1"/>
    <w:rsid w:val="00326D04"/>
    <w:rsid w:val="0032774B"/>
    <w:rsid w:val="00332435"/>
    <w:rsid w:val="00333D94"/>
    <w:rsid w:val="00334F9C"/>
    <w:rsid w:val="003409EF"/>
    <w:rsid w:val="00341A8F"/>
    <w:rsid w:val="0034206A"/>
    <w:rsid w:val="00345EAE"/>
    <w:rsid w:val="00345EF1"/>
    <w:rsid w:val="003507BE"/>
    <w:rsid w:val="00352CEC"/>
    <w:rsid w:val="0035355F"/>
    <w:rsid w:val="00354656"/>
    <w:rsid w:val="0035546A"/>
    <w:rsid w:val="003554C6"/>
    <w:rsid w:val="00355978"/>
    <w:rsid w:val="00356EA5"/>
    <w:rsid w:val="003570E5"/>
    <w:rsid w:val="00357A68"/>
    <w:rsid w:val="003600B4"/>
    <w:rsid w:val="003602D1"/>
    <w:rsid w:val="00362FC6"/>
    <w:rsid w:val="00363B0A"/>
    <w:rsid w:val="0036407B"/>
    <w:rsid w:val="0036701A"/>
    <w:rsid w:val="0036741A"/>
    <w:rsid w:val="003674C8"/>
    <w:rsid w:val="00367CB9"/>
    <w:rsid w:val="0037058C"/>
    <w:rsid w:val="003716E1"/>
    <w:rsid w:val="0037259B"/>
    <w:rsid w:val="00372859"/>
    <w:rsid w:val="00373EAC"/>
    <w:rsid w:val="0037607C"/>
    <w:rsid w:val="003808FF"/>
    <w:rsid w:val="003821F4"/>
    <w:rsid w:val="00382B5F"/>
    <w:rsid w:val="00383E72"/>
    <w:rsid w:val="00385C6B"/>
    <w:rsid w:val="00390057"/>
    <w:rsid w:val="003945DE"/>
    <w:rsid w:val="00394866"/>
    <w:rsid w:val="0039559D"/>
    <w:rsid w:val="00396186"/>
    <w:rsid w:val="003973C9"/>
    <w:rsid w:val="003A23BF"/>
    <w:rsid w:val="003A5368"/>
    <w:rsid w:val="003A643E"/>
    <w:rsid w:val="003A6493"/>
    <w:rsid w:val="003A6F4A"/>
    <w:rsid w:val="003B1963"/>
    <w:rsid w:val="003B20AE"/>
    <w:rsid w:val="003B262D"/>
    <w:rsid w:val="003B2E61"/>
    <w:rsid w:val="003B3484"/>
    <w:rsid w:val="003B3B8C"/>
    <w:rsid w:val="003B7463"/>
    <w:rsid w:val="003B74F1"/>
    <w:rsid w:val="003B77B9"/>
    <w:rsid w:val="003C244E"/>
    <w:rsid w:val="003C2F07"/>
    <w:rsid w:val="003C4124"/>
    <w:rsid w:val="003C5942"/>
    <w:rsid w:val="003C5ADE"/>
    <w:rsid w:val="003D06E1"/>
    <w:rsid w:val="003D4236"/>
    <w:rsid w:val="003D591B"/>
    <w:rsid w:val="003D77CC"/>
    <w:rsid w:val="003E5328"/>
    <w:rsid w:val="003E6647"/>
    <w:rsid w:val="003F0EFE"/>
    <w:rsid w:val="003F491D"/>
    <w:rsid w:val="003F5928"/>
    <w:rsid w:val="003F62D5"/>
    <w:rsid w:val="003F6FE4"/>
    <w:rsid w:val="004017E5"/>
    <w:rsid w:val="0040317D"/>
    <w:rsid w:val="0040361C"/>
    <w:rsid w:val="00403871"/>
    <w:rsid w:val="00404953"/>
    <w:rsid w:val="00404C80"/>
    <w:rsid w:val="00406B33"/>
    <w:rsid w:val="0041259C"/>
    <w:rsid w:val="00413EC4"/>
    <w:rsid w:val="004146E4"/>
    <w:rsid w:val="00414798"/>
    <w:rsid w:val="004154D9"/>
    <w:rsid w:val="00417652"/>
    <w:rsid w:val="00422958"/>
    <w:rsid w:val="00423286"/>
    <w:rsid w:val="004241BC"/>
    <w:rsid w:val="00424778"/>
    <w:rsid w:val="00425555"/>
    <w:rsid w:val="00426AA9"/>
    <w:rsid w:val="004304E5"/>
    <w:rsid w:val="00432338"/>
    <w:rsid w:val="00432941"/>
    <w:rsid w:val="00435823"/>
    <w:rsid w:val="004407CD"/>
    <w:rsid w:val="00443662"/>
    <w:rsid w:val="00443FBF"/>
    <w:rsid w:val="00447AEC"/>
    <w:rsid w:val="00450A34"/>
    <w:rsid w:val="00452FFB"/>
    <w:rsid w:val="00453E36"/>
    <w:rsid w:val="004544F5"/>
    <w:rsid w:val="00454902"/>
    <w:rsid w:val="00454BDB"/>
    <w:rsid w:val="00455981"/>
    <w:rsid w:val="00456D05"/>
    <w:rsid w:val="00460C93"/>
    <w:rsid w:val="0046221C"/>
    <w:rsid w:val="00462D2B"/>
    <w:rsid w:val="00463AEF"/>
    <w:rsid w:val="00463B93"/>
    <w:rsid w:val="00464097"/>
    <w:rsid w:val="0046586D"/>
    <w:rsid w:val="00471B86"/>
    <w:rsid w:val="00471DBF"/>
    <w:rsid w:val="00472C99"/>
    <w:rsid w:val="004734FE"/>
    <w:rsid w:val="004765D7"/>
    <w:rsid w:val="00477511"/>
    <w:rsid w:val="00482351"/>
    <w:rsid w:val="00482F64"/>
    <w:rsid w:val="0048469E"/>
    <w:rsid w:val="00485D20"/>
    <w:rsid w:val="00487766"/>
    <w:rsid w:val="004936BA"/>
    <w:rsid w:val="004950B4"/>
    <w:rsid w:val="0049748E"/>
    <w:rsid w:val="004A01BF"/>
    <w:rsid w:val="004A0547"/>
    <w:rsid w:val="004A0CD1"/>
    <w:rsid w:val="004A264D"/>
    <w:rsid w:val="004A3DE6"/>
    <w:rsid w:val="004A4039"/>
    <w:rsid w:val="004A6353"/>
    <w:rsid w:val="004A7F5E"/>
    <w:rsid w:val="004B29C7"/>
    <w:rsid w:val="004B530B"/>
    <w:rsid w:val="004C1325"/>
    <w:rsid w:val="004C3570"/>
    <w:rsid w:val="004C406F"/>
    <w:rsid w:val="004C6C5B"/>
    <w:rsid w:val="004D059F"/>
    <w:rsid w:val="004D192A"/>
    <w:rsid w:val="004D1BF9"/>
    <w:rsid w:val="004D2F57"/>
    <w:rsid w:val="004D4514"/>
    <w:rsid w:val="004D553E"/>
    <w:rsid w:val="004D5B8E"/>
    <w:rsid w:val="004D763E"/>
    <w:rsid w:val="004E02ED"/>
    <w:rsid w:val="004E13DE"/>
    <w:rsid w:val="004E602A"/>
    <w:rsid w:val="004E7746"/>
    <w:rsid w:val="004F0415"/>
    <w:rsid w:val="004F0873"/>
    <w:rsid w:val="004F0FD5"/>
    <w:rsid w:val="004F1C38"/>
    <w:rsid w:val="004F265B"/>
    <w:rsid w:val="004F269F"/>
    <w:rsid w:val="004F2916"/>
    <w:rsid w:val="004F3315"/>
    <w:rsid w:val="004F3553"/>
    <w:rsid w:val="004F3D99"/>
    <w:rsid w:val="004F435D"/>
    <w:rsid w:val="0050201B"/>
    <w:rsid w:val="0050579F"/>
    <w:rsid w:val="0051092F"/>
    <w:rsid w:val="00511DB0"/>
    <w:rsid w:val="00512068"/>
    <w:rsid w:val="00517CE0"/>
    <w:rsid w:val="00520954"/>
    <w:rsid w:val="00520C92"/>
    <w:rsid w:val="00523FFA"/>
    <w:rsid w:val="00530F84"/>
    <w:rsid w:val="00532121"/>
    <w:rsid w:val="0053452C"/>
    <w:rsid w:val="00535454"/>
    <w:rsid w:val="00536145"/>
    <w:rsid w:val="00540D0B"/>
    <w:rsid w:val="0054599B"/>
    <w:rsid w:val="00547837"/>
    <w:rsid w:val="0054794C"/>
    <w:rsid w:val="00550AD5"/>
    <w:rsid w:val="00550D72"/>
    <w:rsid w:val="005523B5"/>
    <w:rsid w:val="005531F3"/>
    <w:rsid w:val="00553E52"/>
    <w:rsid w:val="005603B3"/>
    <w:rsid w:val="00561946"/>
    <w:rsid w:val="00562165"/>
    <w:rsid w:val="00562DA1"/>
    <w:rsid w:val="005630B4"/>
    <w:rsid w:val="00565E8A"/>
    <w:rsid w:val="005701C4"/>
    <w:rsid w:val="00576B95"/>
    <w:rsid w:val="00577C53"/>
    <w:rsid w:val="00580496"/>
    <w:rsid w:val="00581228"/>
    <w:rsid w:val="00581869"/>
    <w:rsid w:val="0058192C"/>
    <w:rsid w:val="00583C12"/>
    <w:rsid w:val="005852EB"/>
    <w:rsid w:val="005856ED"/>
    <w:rsid w:val="00586139"/>
    <w:rsid w:val="00586593"/>
    <w:rsid w:val="00586D0A"/>
    <w:rsid w:val="00593794"/>
    <w:rsid w:val="00594249"/>
    <w:rsid w:val="0059591A"/>
    <w:rsid w:val="005967D5"/>
    <w:rsid w:val="00596E71"/>
    <w:rsid w:val="005A1CED"/>
    <w:rsid w:val="005A1FEE"/>
    <w:rsid w:val="005A25D4"/>
    <w:rsid w:val="005A485E"/>
    <w:rsid w:val="005A5C2D"/>
    <w:rsid w:val="005A612B"/>
    <w:rsid w:val="005A6528"/>
    <w:rsid w:val="005A68FF"/>
    <w:rsid w:val="005B0E1C"/>
    <w:rsid w:val="005B2B4C"/>
    <w:rsid w:val="005B57BE"/>
    <w:rsid w:val="005B66CD"/>
    <w:rsid w:val="005B74B5"/>
    <w:rsid w:val="005C0A1F"/>
    <w:rsid w:val="005C153A"/>
    <w:rsid w:val="005C2A86"/>
    <w:rsid w:val="005C53E6"/>
    <w:rsid w:val="005C6694"/>
    <w:rsid w:val="005C7907"/>
    <w:rsid w:val="005D4E57"/>
    <w:rsid w:val="005D6F38"/>
    <w:rsid w:val="005D7879"/>
    <w:rsid w:val="005E1F14"/>
    <w:rsid w:val="005E201F"/>
    <w:rsid w:val="005E3311"/>
    <w:rsid w:val="005E48B8"/>
    <w:rsid w:val="005E4F26"/>
    <w:rsid w:val="005E6112"/>
    <w:rsid w:val="005E64CB"/>
    <w:rsid w:val="005E7075"/>
    <w:rsid w:val="005E7989"/>
    <w:rsid w:val="005F046F"/>
    <w:rsid w:val="005F1BD9"/>
    <w:rsid w:val="005F3A9E"/>
    <w:rsid w:val="005F429A"/>
    <w:rsid w:val="005F45CD"/>
    <w:rsid w:val="00600999"/>
    <w:rsid w:val="006021BE"/>
    <w:rsid w:val="006036CD"/>
    <w:rsid w:val="00603A3F"/>
    <w:rsid w:val="00603CDF"/>
    <w:rsid w:val="00604178"/>
    <w:rsid w:val="0060570B"/>
    <w:rsid w:val="006067AF"/>
    <w:rsid w:val="006067DC"/>
    <w:rsid w:val="0061154C"/>
    <w:rsid w:val="00613B28"/>
    <w:rsid w:val="00614BDA"/>
    <w:rsid w:val="00615F60"/>
    <w:rsid w:val="0062105D"/>
    <w:rsid w:val="00621F25"/>
    <w:rsid w:val="00623CEC"/>
    <w:rsid w:val="00623D9F"/>
    <w:rsid w:val="00625040"/>
    <w:rsid w:val="006266AB"/>
    <w:rsid w:val="00627836"/>
    <w:rsid w:val="00627F60"/>
    <w:rsid w:val="0063375D"/>
    <w:rsid w:val="006354C0"/>
    <w:rsid w:val="00636BA9"/>
    <w:rsid w:val="006409F1"/>
    <w:rsid w:val="00640A8D"/>
    <w:rsid w:val="00642681"/>
    <w:rsid w:val="00642787"/>
    <w:rsid w:val="00642EB4"/>
    <w:rsid w:val="00644BDE"/>
    <w:rsid w:val="00645AED"/>
    <w:rsid w:val="00646092"/>
    <w:rsid w:val="0064682B"/>
    <w:rsid w:val="00650A85"/>
    <w:rsid w:val="006538D8"/>
    <w:rsid w:val="0065415E"/>
    <w:rsid w:val="00655657"/>
    <w:rsid w:val="00656117"/>
    <w:rsid w:val="00662156"/>
    <w:rsid w:val="006621F4"/>
    <w:rsid w:val="006627FD"/>
    <w:rsid w:val="0066329E"/>
    <w:rsid w:val="00663C74"/>
    <w:rsid w:val="006667C7"/>
    <w:rsid w:val="0066724A"/>
    <w:rsid w:val="006702A5"/>
    <w:rsid w:val="006710A4"/>
    <w:rsid w:val="00673344"/>
    <w:rsid w:val="0067334B"/>
    <w:rsid w:val="00677D59"/>
    <w:rsid w:val="00681ED9"/>
    <w:rsid w:val="00681EEC"/>
    <w:rsid w:val="00686245"/>
    <w:rsid w:val="00691302"/>
    <w:rsid w:val="006944BE"/>
    <w:rsid w:val="00694876"/>
    <w:rsid w:val="00695C51"/>
    <w:rsid w:val="006A0631"/>
    <w:rsid w:val="006A14AC"/>
    <w:rsid w:val="006A19A1"/>
    <w:rsid w:val="006A298C"/>
    <w:rsid w:val="006A2F7F"/>
    <w:rsid w:val="006A3866"/>
    <w:rsid w:val="006A4602"/>
    <w:rsid w:val="006A7075"/>
    <w:rsid w:val="006B0593"/>
    <w:rsid w:val="006B2418"/>
    <w:rsid w:val="006B291E"/>
    <w:rsid w:val="006B3A1A"/>
    <w:rsid w:val="006B4318"/>
    <w:rsid w:val="006B5D6F"/>
    <w:rsid w:val="006B685A"/>
    <w:rsid w:val="006B7CF3"/>
    <w:rsid w:val="006C07DC"/>
    <w:rsid w:val="006C0BC5"/>
    <w:rsid w:val="006C1407"/>
    <w:rsid w:val="006D01A3"/>
    <w:rsid w:val="006D03AC"/>
    <w:rsid w:val="006D04C7"/>
    <w:rsid w:val="006D0AEB"/>
    <w:rsid w:val="006D118C"/>
    <w:rsid w:val="006D131F"/>
    <w:rsid w:val="006D169E"/>
    <w:rsid w:val="006D4F92"/>
    <w:rsid w:val="006D5580"/>
    <w:rsid w:val="006D5883"/>
    <w:rsid w:val="006D5E52"/>
    <w:rsid w:val="006D5FA4"/>
    <w:rsid w:val="006D734B"/>
    <w:rsid w:val="006D7DEF"/>
    <w:rsid w:val="006E0B14"/>
    <w:rsid w:val="006E189F"/>
    <w:rsid w:val="006E1CAC"/>
    <w:rsid w:val="006E384D"/>
    <w:rsid w:val="006E6354"/>
    <w:rsid w:val="006F0CD7"/>
    <w:rsid w:val="006F15C6"/>
    <w:rsid w:val="006F40FA"/>
    <w:rsid w:val="006F4F76"/>
    <w:rsid w:val="006F5836"/>
    <w:rsid w:val="006F5840"/>
    <w:rsid w:val="006F5BC4"/>
    <w:rsid w:val="006F63C0"/>
    <w:rsid w:val="00700A2E"/>
    <w:rsid w:val="007030CC"/>
    <w:rsid w:val="00703210"/>
    <w:rsid w:val="007047A8"/>
    <w:rsid w:val="00706CD2"/>
    <w:rsid w:val="007071CD"/>
    <w:rsid w:val="00707762"/>
    <w:rsid w:val="00707EFE"/>
    <w:rsid w:val="00712021"/>
    <w:rsid w:val="00712399"/>
    <w:rsid w:val="0071336E"/>
    <w:rsid w:val="00713375"/>
    <w:rsid w:val="0071371B"/>
    <w:rsid w:val="00714936"/>
    <w:rsid w:val="00715552"/>
    <w:rsid w:val="007157B7"/>
    <w:rsid w:val="00716893"/>
    <w:rsid w:val="00720CEE"/>
    <w:rsid w:val="00722435"/>
    <w:rsid w:val="007230A4"/>
    <w:rsid w:val="00724F56"/>
    <w:rsid w:val="0072756E"/>
    <w:rsid w:val="007329CC"/>
    <w:rsid w:val="00733D96"/>
    <w:rsid w:val="0073489F"/>
    <w:rsid w:val="0073600A"/>
    <w:rsid w:val="0073644B"/>
    <w:rsid w:val="00737057"/>
    <w:rsid w:val="007376BB"/>
    <w:rsid w:val="0074338F"/>
    <w:rsid w:val="00743C03"/>
    <w:rsid w:val="00743F26"/>
    <w:rsid w:val="00744308"/>
    <w:rsid w:val="00744B7E"/>
    <w:rsid w:val="007461A3"/>
    <w:rsid w:val="0074732A"/>
    <w:rsid w:val="00747724"/>
    <w:rsid w:val="00752AE9"/>
    <w:rsid w:val="00752E68"/>
    <w:rsid w:val="007557F2"/>
    <w:rsid w:val="00757A7D"/>
    <w:rsid w:val="00757A97"/>
    <w:rsid w:val="0076059E"/>
    <w:rsid w:val="00761597"/>
    <w:rsid w:val="00762538"/>
    <w:rsid w:val="00762E42"/>
    <w:rsid w:val="007633D2"/>
    <w:rsid w:val="00763605"/>
    <w:rsid w:val="007653DC"/>
    <w:rsid w:val="007654EE"/>
    <w:rsid w:val="00766CFD"/>
    <w:rsid w:val="007670E6"/>
    <w:rsid w:val="00771611"/>
    <w:rsid w:val="00772A91"/>
    <w:rsid w:val="007737FC"/>
    <w:rsid w:val="0077504C"/>
    <w:rsid w:val="00775915"/>
    <w:rsid w:val="00776D8B"/>
    <w:rsid w:val="00777B9A"/>
    <w:rsid w:val="00782611"/>
    <w:rsid w:val="0078270B"/>
    <w:rsid w:val="00782796"/>
    <w:rsid w:val="007852E7"/>
    <w:rsid w:val="007859C1"/>
    <w:rsid w:val="00787A1A"/>
    <w:rsid w:val="00787A86"/>
    <w:rsid w:val="00790F57"/>
    <w:rsid w:val="00791901"/>
    <w:rsid w:val="00791A76"/>
    <w:rsid w:val="00791B79"/>
    <w:rsid w:val="007923D8"/>
    <w:rsid w:val="00792A1D"/>
    <w:rsid w:val="007932D7"/>
    <w:rsid w:val="00793BE1"/>
    <w:rsid w:val="00793E2A"/>
    <w:rsid w:val="007961E3"/>
    <w:rsid w:val="00796E34"/>
    <w:rsid w:val="00797451"/>
    <w:rsid w:val="007975A0"/>
    <w:rsid w:val="00797D29"/>
    <w:rsid w:val="007A0369"/>
    <w:rsid w:val="007A062D"/>
    <w:rsid w:val="007A0B11"/>
    <w:rsid w:val="007A311E"/>
    <w:rsid w:val="007A5319"/>
    <w:rsid w:val="007A558C"/>
    <w:rsid w:val="007A583B"/>
    <w:rsid w:val="007A7D2C"/>
    <w:rsid w:val="007B14C6"/>
    <w:rsid w:val="007B2851"/>
    <w:rsid w:val="007B311E"/>
    <w:rsid w:val="007B5CEB"/>
    <w:rsid w:val="007B5E6E"/>
    <w:rsid w:val="007B7787"/>
    <w:rsid w:val="007B7A9C"/>
    <w:rsid w:val="007C0A73"/>
    <w:rsid w:val="007C51DB"/>
    <w:rsid w:val="007C5778"/>
    <w:rsid w:val="007C6560"/>
    <w:rsid w:val="007C7CFE"/>
    <w:rsid w:val="007D128A"/>
    <w:rsid w:val="007D2355"/>
    <w:rsid w:val="007D25D2"/>
    <w:rsid w:val="007D2D99"/>
    <w:rsid w:val="007D462A"/>
    <w:rsid w:val="007D537B"/>
    <w:rsid w:val="007D5C05"/>
    <w:rsid w:val="007D678F"/>
    <w:rsid w:val="007D7232"/>
    <w:rsid w:val="007D72CF"/>
    <w:rsid w:val="007D7472"/>
    <w:rsid w:val="007D74C2"/>
    <w:rsid w:val="007E0F59"/>
    <w:rsid w:val="007E2B19"/>
    <w:rsid w:val="007E44FF"/>
    <w:rsid w:val="007E57D8"/>
    <w:rsid w:val="007E60A9"/>
    <w:rsid w:val="007F1C9A"/>
    <w:rsid w:val="007F258E"/>
    <w:rsid w:val="007F2868"/>
    <w:rsid w:val="007F3721"/>
    <w:rsid w:val="007F3D7E"/>
    <w:rsid w:val="007F4798"/>
    <w:rsid w:val="007F62C9"/>
    <w:rsid w:val="00800875"/>
    <w:rsid w:val="008023D6"/>
    <w:rsid w:val="00802698"/>
    <w:rsid w:val="008030DB"/>
    <w:rsid w:val="0080457F"/>
    <w:rsid w:val="008047C9"/>
    <w:rsid w:val="00804FE9"/>
    <w:rsid w:val="00805396"/>
    <w:rsid w:val="008065CF"/>
    <w:rsid w:val="0081137E"/>
    <w:rsid w:val="00811969"/>
    <w:rsid w:val="00811995"/>
    <w:rsid w:val="008124CA"/>
    <w:rsid w:val="00813081"/>
    <w:rsid w:val="008145FB"/>
    <w:rsid w:val="00814AAA"/>
    <w:rsid w:val="00815041"/>
    <w:rsid w:val="00820A07"/>
    <w:rsid w:val="00824520"/>
    <w:rsid w:val="00824C3C"/>
    <w:rsid w:val="00826018"/>
    <w:rsid w:val="00827DD8"/>
    <w:rsid w:val="008303B5"/>
    <w:rsid w:val="00831B94"/>
    <w:rsid w:val="00832E5E"/>
    <w:rsid w:val="00834B4F"/>
    <w:rsid w:val="00837FEE"/>
    <w:rsid w:val="008408D5"/>
    <w:rsid w:val="0084269D"/>
    <w:rsid w:val="00846C07"/>
    <w:rsid w:val="008501FD"/>
    <w:rsid w:val="00850CA1"/>
    <w:rsid w:val="00850FB2"/>
    <w:rsid w:val="008511EB"/>
    <w:rsid w:val="00852CF1"/>
    <w:rsid w:val="0085544D"/>
    <w:rsid w:val="00856BB7"/>
    <w:rsid w:val="00857DE5"/>
    <w:rsid w:val="0086192A"/>
    <w:rsid w:val="00861B96"/>
    <w:rsid w:val="00862C0D"/>
    <w:rsid w:val="00864004"/>
    <w:rsid w:val="0086465A"/>
    <w:rsid w:val="008651E1"/>
    <w:rsid w:val="0086676A"/>
    <w:rsid w:val="00867D31"/>
    <w:rsid w:val="00867DB3"/>
    <w:rsid w:val="00870657"/>
    <w:rsid w:val="00872F6A"/>
    <w:rsid w:val="00873A6E"/>
    <w:rsid w:val="008752F8"/>
    <w:rsid w:val="00876685"/>
    <w:rsid w:val="00880C79"/>
    <w:rsid w:val="00882907"/>
    <w:rsid w:val="00883490"/>
    <w:rsid w:val="00883616"/>
    <w:rsid w:val="00886488"/>
    <w:rsid w:val="0088685E"/>
    <w:rsid w:val="00890AE6"/>
    <w:rsid w:val="00894CA4"/>
    <w:rsid w:val="00896AE5"/>
    <w:rsid w:val="008A3320"/>
    <w:rsid w:val="008A54D2"/>
    <w:rsid w:val="008A5BDF"/>
    <w:rsid w:val="008A6040"/>
    <w:rsid w:val="008B1B82"/>
    <w:rsid w:val="008B33B6"/>
    <w:rsid w:val="008B3412"/>
    <w:rsid w:val="008B393E"/>
    <w:rsid w:val="008B50C6"/>
    <w:rsid w:val="008B62E7"/>
    <w:rsid w:val="008B67F3"/>
    <w:rsid w:val="008C0A7E"/>
    <w:rsid w:val="008C2E6B"/>
    <w:rsid w:val="008C30B7"/>
    <w:rsid w:val="008C4C0A"/>
    <w:rsid w:val="008C5E3C"/>
    <w:rsid w:val="008C6D7E"/>
    <w:rsid w:val="008C7055"/>
    <w:rsid w:val="008C7209"/>
    <w:rsid w:val="008D1FDC"/>
    <w:rsid w:val="008D52A1"/>
    <w:rsid w:val="008D7956"/>
    <w:rsid w:val="008E338F"/>
    <w:rsid w:val="008E3F41"/>
    <w:rsid w:val="008E4336"/>
    <w:rsid w:val="008E5566"/>
    <w:rsid w:val="008E7B3C"/>
    <w:rsid w:val="00900B6A"/>
    <w:rsid w:val="00903B24"/>
    <w:rsid w:val="00910031"/>
    <w:rsid w:val="00910AFE"/>
    <w:rsid w:val="00910DA2"/>
    <w:rsid w:val="009111CC"/>
    <w:rsid w:val="00912ECF"/>
    <w:rsid w:val="009164EF"/>
    <w:rsid w:val="00916638"/>
    <w:rsid w:val="009173A1"/>
    <w:rsid w:val="00921808"/>
    <w:rsid w:val="00923E80"/>
    <w:rsid w:val="0092538F"/>
    <w:rsid w:val="0092606E"/>
    <w:rsid w:val="00926649"/>
    <w:rsid w:val="00926DDF"/>
    <w:rsid w:val="00927675"/>
    <w:rsid w:val="00927CEB"/>
    <w:rsid w:val="00927E11"/>
    <w:rsid w:val="00930211"/>
    <w:rsid w:val="00931E9D"/>
    <w:rsid w:val="009321FB"/>
    <w:rsid w:val="0093417A"/>
    <w:rsid w:val="00936631"/>
    <w:rsid w:val="009409D9"/>
    <w:rsid w:val="00942711"/>
    <w:rsid w:val="00942C49"/>
    <w:rsid w:val="00943947"/>
    <w:rsid w:val="00944D06"/>
    <w:rsid w:val="00944F30"/>
    <w:rsid w:val="00946662"/>
    <w:rsid w:val="0094761F"/>
    <w:rsid w:val="00947648"/>
    <w:rsid w:val="009476ED"/>
    <w:rsid w:val="00950D3D"/>
    <w:rsid w:val="00950EDD"/>
    <w:rsid w:val="00951AC8"/>
    <w:rsid w:val="009558AE"/>
    <w:rsid w:val="00957D25"/>
    <w:rsid w:val="0096096C"/>
    <w:rsid w:val="00960E20"/>
    <w:rsid w:val="00960F24"/>
    <w:rsid w:val="009627B8"/>
    <w:rsid w:val="00964ADF"/>
    <w:rsid w:val="00965531"/>
    <w:rsid w:val="0096582B"/>
    <w:rsid w:val="00966B78"/>
    <w:rsid w:val="0097484D"/>
    <w:rsid w:val="0097495C"/>
    <w:rsid w:val="00974A2F"/>
    <w:rsid w:val="00974B15"/>
    <w:rsid w:val="009765AE"/>
    <w:rsid w:val="00980D80"/>
    <w:rsid w:val="0098173B"/>
    <w:rsid w:val="00981EEE"/>
    <w:rsid w:val="009823CF"/>
    <w:rsid w:val="00982EED"/>
    <w:rsid w:val="00986C75"/>
    <w:rsid w:val="00986D2D"/>
    <w:rsid w:val="009873D7"/>
    <w:rsid w:val="009920BB"/>
    <w:rsid w:val="00994178"/>
    <w:rsid w:val="009A1AB6"/>
    <w:rsid w:val="009A539B"/>
    <w:rsid w:val="009A540F"/>
    <w:rsid w:val="009B0C5D"/>
    <w:rsid w:val="009B2A7F"/>
    <w:rsid w:val="009B2E99"/>
    <w:rsid w:val="009B4090"/>
    <w:rsid w:val="009B4D67"/>
    <w:rsid w:val="009B6298"/>
    <w:rsid w:val="009C564E"/>
    <w:rsid w:val="009C6885"/>
    <w:rsid w:val="009D4B09"/>
    <w:rsid w:val="009D5034"/>
    <w:rsid w:val="009D586A"/>
    <w:rsid w:val="009D589E"/>
    <w:rsid w:val="009D6D81"/>
    <w:rsid w:val="009E175A"/>
    <w:rsid w:val="009E3112"/>
    <w:rsid w:val="009E4EF7"/>
    <w:rsid w:val="009F033D"/>
    <w:rsid w:val="009F152E"/>
    <w:rsid w:val="009F4D3C"/>
    <w:rsid w:val="009F77D7"/>
    <w:rsid w:val="009F7E94"/>
    <w:rsid w:val="00A011E3"/>
    <w:rsid w:val="00A04E33"/>
    <w:rsid w:val="00A077FC"/>
    <w:rsid w:val="00A0783B"/>
    <w:rsid w:val="00A126F4"/>
    <w:rsid w:val="00A13071"/>
    <w:rsid w:val="00A14221"/>
    <w:rsid w:val="00A142D7"/>
    <w:rsid w:val="00A1488A"/>
    <w:rsid w:val="00A152F2"/>
    <w:rsid w:val="00A15384"/>
    <w:rsid w:val="00A16033"/>
    <w:rsid w:val="00A160D5"/>
    <w:rsid w:val="00A20963"/>
    <w:rsid w:val="00A22549"/>
    <w:rsid w:val="00A2437D"/>
    <w:rsid w:val="00A25B61"/>
    <w:rsid w:val="00A2745A"/>
    <w:rsid w:val="00A30A6B"/>
    <w:rsid w:val="00A32483"/>
    <w:rsid w:val="00A350F0"/>
    <w:rsid w:val="00A355A2"/>
    <w:rsid w:val="00A35874"/>
    <w:rsid w:val="00A35A97"/>
    <w:rsid w:val="00A402BE"/>
    <w:rsid w:val="00A403D3"/>
    <w:rsid w:val="00A43CCE"/>
    <w:rsid w:val="00A43EE8"/>
    <w:rsid w:val="00A441F3"/>
    <w:rsid w:val="00A5103F"/>
    <w:rsid w:val="00A52445"/>
    <w:rsid w:val="00A52FC3"/>
    <w:rsid w:val="00A53D1D"/>
    <w:rsid w:val="00A55273"/>
    <w:rsid w:val="00A55708"/>
    <w:rsid w:val="00A60C4C"/>
    <w:rsid w:val="00A6143D"/>
    <w:rsid w:val="00A61494"/>
    <w:rsid w:val="00A62819"/>
    <w:rsid w:val="00A634A1"/>
    <w:rsid w:val="00A63C39"/>
    <w:rsid w:val="00A650D7"/>
    <w:rsid w:val="00A66295"/>
    <w:rsid w:val="00A66A49"/>
    <w:rsid w:val="00A7088A"/>
    <w:rsid w:val="00A7191F"/>
    <w:rsid w:val="00A735D2"/>
    <w:rsid w:val="00A746C6"/>
    <w:rsid w:val="00A75ECF"/>
    <w:rsid w:val="00A7703F"/>
    <w:rsid w:val="00A77638"/>
    <w:rsid w:val="00A8080D"/>
    <w:rsid w:val="00A82C2C"/>
    <w:rsid w:val="00A85167"/>
    <w:rsid w:val="00A92619"/>
    <w:rsid w:val="00A927FB"/>
    <w:rsid w:val="00A9436D"/>
    <w:rsid w:val="00A94D7B"/>
    <w:rsid w:val="00A95118"/>
    <w:rsid w:val="00A96B11"/>
    <w:rsid w:val="00A9700D"/>
    <w:rsid w:val="00A9710B"/>
    <w:rsid w:val="00A972BD"/>
    <w:rsid w:val="00AA2FFF"/>
    <w:rsid w:val="00AA3CAB"/>
    <w:rsid w:val="00AA434D"/>
    <w:rsid w:val="00AA557F"/>
    <w:rsid w:val="00AB072D"/>
    <w:rsid w:val="00AB1AC8"/>
    <w:rsid w:val="00AB25C6"/>
    <w:rsid w:val="00AB57B7"/>
    <w:rsid w:val="00AB6A5B"/>
    <w:rsid w:val="00AB6AFA"/>
    <w:rsid w:val="00AB6B71"/>
    <w:rsid w:val="00AC71C8"/>
    <w:rsid w:val="00AD1F2C"/>
    <w:rsid w:val="00AD2CBA"/>
    <w:rsid w:val="00AD4233"/>
    <w:rsid w:val="00AD5D3C"/>
    <w:rsid w:val="00AD6E7B"/>
    <w:rsid w:val="00AE3550"/>
    <w:rsid w:val="00AE366B"/>
    <w:rsid w:val="00AF1D01"/>
    <w:rsid w:val="00AF2022"/>
    <w:rsid w:val="00AF213E"/>
    <w:rsid w:val="00AF3F4F"/>
    <w:rsid w:val="00AF5AFB"/>
    <w:rsid w:val="00AF6C06"/>
    <w:rsid w:val="00AF7E50"/>
    <w:rsid w:val="00B020C4"/>
    <w:rsid w:val="00B03C19"/>
    <w:rsid w:val="00B06C81"/>
    <w:rsid w:val="00B06E9B"/>
    <w:rsid w:val="00B07AEE"/>
    <w:rsid w:val="00B07C96"/>
    <w:rsid w:val="00B12538"/>
    <w:rsid w:val="00B1271B"/>
    <w:rsid w:val="00B159BD"/>
    <w:rsid w:val="00B15AE6"/>
    <w:rsid w:val="00B15D0F"/>
    <w:rsid w:val="00B15E29"/>
    <w:rsid w:val="00B16735"/>
    <w:rsid w:val="00B1674C"/>
    <w:rsid w:val="00B169A1"/>
    <w:rsid w:val="00B216B0"/>
    <w:rsid w:val="00B2389C"/>
    <w:rsid w:val="00B24BFB"/>
    <w:rsid w:val="00B26546"/>
    <w:rsid w:val="00B2660B"/>
    <w:rsid w:val="00B26E0D"/>
    <w:rsid w:val="00B272DD"/>
    <w:rsid w:val="00B2736A"/>
    <w:rsid w:val="00B273EC"/>
    <w:rsid w:val="00B31986"/>
    <w:rsid w:val="00B32553"/>
    <w:rsid w:val="00B32FEE"/>
    <w:rsid w:val="00B354C9"/>
    <w:rsid w:val="00B37C18"/>
    <w:rsid w:val="00B40329"/>
    <w:rsid w:val="00B410A2"/>
    <w:rsid w:val="00B41386"/>
    <w:rsid w:val="00B4258E"/>
    <w:rsid w:val="00B43525"/>
    <w:rsid w:val="00B4537E"/>
    <w:rsid w:val="00B50C5B"/>
    <w:rsid w:val="00B5139C"/>
    <w:rsid w:val="00B519CF"/>
    <w:rsid w:val="00B52692"/>
    <w:rsid w:val="00B53E36"/>
    <w:rsid w:val="00B552F8"/>
    <w:rsid w:val="00B602A0"/>
    <w:rsid w:val="00B612C9"/>
    <w:rsid w:val="00B617DB"/>
    <w:rsid w:val="00B624C3"/>
    <w:rsid w:val="00B62DDD"/>
    <w:rsid w:val="00B63EE1"/>
    <w:rsid w:val="00B65143"/>
    <w:rsid w:val="00B65268"/>
    <w:rsid w:val="00B65AB9"/>
    <w:rsid w:val="00B67D0F"/>
    <w:rsid w:val="00B70FCE"/>
    <w:rsid w:val="00B71042"/>
    <w:rsid w:val="00B72304"/>
    <w:rsid w:val="00B72790"/>
    <w:rsid w:val="00B73D5E"/>
    <w:rsid w:val="00B743F0"/>
    <w:rsid w:val="00B7478A"/>
    <w:rsid w:val="00B756FC"/>
    <w:rsid w:val="00B75E6B"/>
    <w:rsid w:val="00B8185B"/>
    <w:rsid w:val="00B82405"/>
    <w:rsid w:val="00B86864"/>
    <w:rsid w:val="00B86AC4"/>
    <w:rsid w:val="00B872DF"/>
    <w:rsid w:val="00B9143B"/>
    <w:rsid w:val="00B91908"/>
    <w:rsid w:val="00B91B30"/>
    <w:rsid w:val="00B92434"/>
    <w:rsid w:val="00B9268A"/>
    <w:rsid w:val="00B92F68"/>
    <w:rsid w:val="00B95D81"/>
    <w:rsid w:val="00B95EC5"/>
    <w:rsid w:val="00B97E54"/>
    <w:rsid w:val="00BA079B"/>
    <w:rsid w:val="00BA0A1C"/>
    <w:rsid w:val="00BA18B2"/>
    <w:rsid w:val="00BA4C8F"/>
    <w:rsid w:val="00BA52F4"/>
    <w:rsid w:val="00BA6E46"/>
    <w:rsid w:val="00BA7B0C"/>
    <w:rsid w:val="00BB108B"/>
    <w:rsid w:val="00BB4152"/>
    <w:rsid w:val="00BB42F2"/>
    <w:rsid w:val="00BB43DB"/>
    <w:rsid w:val="00BB52ED"/>
    <w:rsid w:val="00BB6558"/>
    <w:rsid w:val="00BB6CAA"/>
    <w:rsid w:val="00BC21E4"/>
    <w:rsid w:val="00BC463B"/>
    <w:rsid w:val="00BC78BA"/>
    <w:rsid w:val="00BD0126"/>
    <w:rsid w:val="00BD0A46"/>
    <w:rsid w:val="00BD220F"/>
    <w:rsid w:val="00BD2988"/>
    <w:rsid w:val="00BD3983"/>
    <w:rsid w:val="00BD4619"/>
    <w:rsid w:val="00BD743F"/>
    <w:rsid w:val="00BD7DC5"/>
    <w:rsid w:val="00BD7E4E"/>
    <w:rsid w:val="00BE12AB"/>
    <w:rsid w:val="00BE1DC8"/>
    <w:rsid w:val="00BE2027"/>
    <w:rsid w:val="00BE5BD0"/>
    <w:rsid w:val="00BE6CDF"/>
    <w:rsid w:val="00BE74C6"/>
    <w:rsid w:val="00BF0026"/>
    <w:rsid w:val="00BF0B7D"/>
    <w:rsid w:val="00BF2A87"/>
    <w:rsid w:val="00BF2AC1"/>
    <w:rsid w:val="00BF2D2E"/>
    <w:rsid w:val="00BF39CD"/>
    <w:rsid w:val="00BF3EAA"/>
    <w:rsid w:val="00BF6727"/>
    <w:rsid w:val="00C030E7"/>
    <w:rsid w:val="00C0318B"/>
    <w:rsid w:val="00C03C2A"/>
    <w:rsid w:val="00C040C4"/>
    <w:rsid w:val="00C04E03"/>
    <w:rsid w:val="00C1139D"/>
    <w:rsid w:val="00C11ECA"/>
    <w:rsid w:val="00C128E8"/>
    <w:rsid w:val="00C12B66"/>
    <w:rsid w:val="00C12C3A"/>
    <w:rsid w:val="00C13404"/>
    <w:rsid w:val="00C137A4"/>
    <w:rsid w:val="00C15B0C"/>
    <w:rsid w:val="00C22585"/>
    <w:rsid w:val="00C23B01"/>
    <w:rsid w:val="00C249BC"/>
    <w:rsid w:val="00C2532C"/>
    <w:rsid w:val="00C26E3C"/>
    <w:rsid w:val="00C274A9"/>
    <w:rsid w:val="00C300A8"/>
    <w:rsid w:val="00C31E89"/>
    <w:rsid w:val="00C32688"/>
    <w:rsid w:val="00C360DD"/>
    <w:rsid w:val="00C374EE"/>
    <w:rsid w:val="00C400F6"/>
    <w:rsid w:val="00C419D4"/>
    <w:rsid w:val="00C42D47"/>
    <w:rsid w:val="00C436B4"/>
    <w:rsid w:val="00C43AA0"/>
    <w:rsid w:val="00C44235"/>
    <w:rsid w:val="00C44403"/>
    <w:rsid w:val="00C45546"/>
    <w:rsid w:val="00C4686E"/>
    <w:rsid w:val="00C52DD4"/>
    <w:rsid w:val="00C5598D"/>
    <w:rsid w:val="00C60D03"/>
    <w:rsid w:val="00C61199"/>
    <w:rsid w:val="00C62875"/>
    <w:rsid w:val="00C64402"/>
    <w:rsid w:val="00C64D91"/>
    <w:rsid w:val="00C665D5"/>
    <w:rsid w:val="00C667FE"/>
    <w:rsid w:val="00C6784C"/>
    <w:rsid w:val="00C67C08"/>
    <w:rsid w:val="00C67E1A"/>
    <w:rsid w:val="00C705E9"/>
    <w:rsid w:val="00C71C63"/>
    <w:rsid w:val="00C72DD6"/>
    <w:rsid w:val="00C74C05"/>
    <w:rsid w:val="00C76339"/>
    <w:rsid w:val="00C77D4E"/>
    <w:rsid w:val="00C831EF"/>
    <w:rsid w:val="00C84320"/>
    <w:rsid w:val="00C849E1"/>
    <w:rsid w:val="00C85B41"/>
    <w:rsid w:val="00C864BD"/>
    <w:rsid w:val="00C86A09"/>
    <w:rsid w:val="00C87327"/>
    <w:rsid w:val="00C8757A"/>
    <w:rsid w:val="00C90597"/>
    <w:rsid w:val="00C94A12"/>
    <w:rsid w:val="00C9682B"/>
    <w:rsid w:val="00C9784B"/>
    <w:rsid w:val="00CA190F"/>
    <w:rsid w:val="00CA287E"/>
    <w:rsid w:val="00CA3472"/>
    <w:rsid w:val="00CA3ECB"/>
    <w:rsid w:val="00CA5DAF"/>
    <w:rsid w:val="00CA6245"/>
    <w:rsid w:val="00CB18D8"/>
    <w:rsid w:val="00CB4722"/>
    <w:rsid w:val="00CC2989"/>
    <w:rsid w:val="00CC7C78"/>
    <w:rsid w:val="00CC7D6D"/>
    <w:rsid w:val="00CD0AE1"/>
    <w:rsid w:val="00CD2EBB"/>
    <w:rsid w:val="00CD3BA5"/>
    <w:rsid w:val="00CD48FA"/>
    <w:rsid w:val="00CD4C49"/>
    <w:rsid w:val="00CD5144"/>
    <w:rsid w:val="00CD675B"/>
    <w:rsid w:val="00CD6993"/>
    <w:rsid w:val="00CE0931"/>
    <w:rsid w:val="00CE2045"/>
    <w:rsid w:val="00CE2EF1"/>
    <w:rsid w:val="00CE5310"/>
    <w:rsid w:val="00CE7969"/>
    <w:rsid w:val="00CF0592"/>
    <w:rsid w:val="00CF110E"/>
    <w:rsid w:val="00CF27A0"/>
    <w:rsid w:val="00CF2DE5"/>
    <w:rsid w:val="00CF30D8"/>
    <w:rsid w:val="00CF50AA"/>
    <w:rsid w:val="00CF6DEA"/>
    <w:rsid w:val="00D0074F"/>
    <w:rsid w:val="00D024CD"/>
    <w:rsid w:val="00D03513"/>
    <w:rsid w:val="00D03787"/>
    <w:rsid w:val="00D03A03"/>
    <w:rsid w:val="00D04DFF"/>
    <w:rsid w:val="00D07103"/>
    <w:rsid w:val="00D0793A"/>
    <w:rsid w:val="00D1026C"/>
    <w:rsid w:val="00D103B4"/>
    <w:rsid w:val="00D122A9"/>
    <w:rsid w:val="00D13EEA"/>
    <w:rsid w:val="00D1421A"/>
    <w:rsid w:val="00D14F46"/>
    <w:rsid w:val="00D169D5"/>
    <w:rsid w:val="00D20970"/>
    <w:rsid w:val="00D21CAF"/>
    <w:rsid w:val="00D22A57"/>
    <w:rsid w:val="00D23E57"/>
    <w:rsid w:val="00D249AC"/>
    <w:rsid w:val="00D25532"/>
    <w:rsid w:val="00D25D59"/>
    <w:rsid w:val="00D32B1A"/>
    <w:rsid w:val="00D343E1"/>
    <w:rsid w:val="00D34C35"/>
    <w:rsid w:val="00D34E38"/>
    <w:rsid w:val="00D34F0D"/>
    <w:rsid w:val="00D36379"/>
    <w:rsid w:val="00D37A16"/>
    <w:rsid w:val="00D41E90"/>
    <w:rsid w:val="00D4229E"/>
    <w:rsid w:val="00D44170"/>
    <w:rsid w:val="00D45080"/>
    <w:rsid w:val="00D4613A"/>
    <w:rsid w:val="00D4793E"/>
    <w:rsid w:val="00D50212"/>
    <w:rsid w:val="00D5376C"/>
    <w:rsid w:val="00D53917"/>
    <w:rsid w:val="00D53B08"/>
    <w:rsid w:val="00D53EE4"/>
    <w:rsid w:val="00D56D91"/>
    <w:rsid w:val="00D57F89"/>
    <w:rsid w:val="00D618CC"/>
    <w:rsid w:val="00D63B22"/>
    <w:rsid w:val="00D64BFD"/>
    <w:rsid w:val="00D6591B"/>
    <w:rsid w:val="00D67282"/>
    <w:rsid w:val="00D7006F"/>
    <w:rsid w:val="00D71F70"/>
    <w:rsid w:val="00D728B7"/>
    <w:rsid w:val="00D72E66"/>
    <w:rsid w:val="00D72F5C"/>
    <w:rsid w:val="00D74104"/>
    <w:rsid w:val="00D74CDA"/>
    <w:rsid w:val="00D75C6D"/>
    <w:rsid w:val="00D763AC"/>
    <w:rsid w:val="00D76FF5"/>
    <w:rsid w:val="00D80B00"/>
    <w:rsid w:val="00D81526"/>
    <w:rsid w:val="00D81EE7"/>
    <w:rsid w:val="00D8352F"/>
    <w:rsid w:val="00D83D13"/>
    <w:rsid w:val="00D8517D"/>
    <w:rsid w:val="00D860AC"/>
    <w:rsid w:val="00D876CE"/>
    <w:rsid w:val="00D92AA3"/>
    <w:rsid w:val="00D952F5"/>
    <w:rsid w:val="00D972BC"/>
    <w:rsid w:val="00D977AA"/>
    <w:rsid w:val="00DA0517"/>
    <w:rsid w:val="00DA200E"/>
    <w:rsid w:val="00DA2A02"/>
    <w:rsid w:val="00DA3290"/>
    <w:rsid w:val="00DA36B1"/>
    <w:rsid w:val="00DA5628"/>
    <w:rsid w:val="00DA606E"/>
    <w:rsid w:val="00DB01AC"/>
    <w:rsid w:val="00DB0E39"/>
    <w:rsid w:val="00DB116E"/>
    <w:rsid w:val="00DB2C4E"/>
    <w:rsid w:val="00DB4F0C"/>
    <w:rsid w:val="00DB5536"/>
    <w:rsid w:val="00DB73E5"/>
    <w:rsid w:val="00DC0E5F"/>
    <w:rsid w:val="00DC1326"/>
    <w:rsid w:val="00DC196A"/>
    <w:rsid w:val="00DC406C"/>
    <w:rsid w:val="00DC4D24"/>
    <w:rsid w:val="00DC684A"/>
    <w:rsid w:val="00DD0CEE"/>
    <w:rsid w:val="00DD67E4"/>
    <w:rsid w:val="00DD7B7F"/>
    <w:rsid w:val="00DE0CC9"/>
    <w:rsid w:val="00DE0FF6"/>
    <w:rsid w:val="00DE13EC"/>
    <w:rsid w:val="00DE145B"/>
    <w:rsid w:val="00DE1E80"/>
    <w:rsid w:val="00DE352B"/>
    <w:rsid w:val="00DE3EF1"/>
    <w:rsid w:val="00DE3FF1"/>
    <w:rsid w:val="00DE5485"/>
    <w:rsid w:val="00DF032F"/>
    <w:rsid w:val="00DF0E31"/>
    <w:rsid w:val="00DF3FC6"/>
    <w:rsid w:val="00DF3FE4"/>
    <w:rsid w:val="00DF53C8"/>
    <w:rsid w:val="00DF762C"/>
    <w:rsid w:val="00DF7912"/>
    <w:rsid w:val="00E027C5"/>
    <w:rsid w:val="00E033BD"/>
    <w:rsid w:val="00E03B58"/>
    <w:rsid w:val="00E046E0"/>
    <w:rsid w:val="00E11D38"/>
    <w:rsid w:val="00E144CC"/>
    <w:rsid w:val="00E17E63"/>
    <w:rsid w:val="00E20359"/>
    <w:rsid w:val="00E23E36"/>
    <w:rsid w:val="00E26EF9"/>
    <w:rsid w:val="00E27C25"/>
    <w:rsid w:val="00E3123B"/>
    <w:rsid w:val="00E32307"/>
    <w:rsid w:val="00E3243D"/>
    <w:rsid w:val="00E350F9"/>
    <w:rsid w:val="00E40108"/>
    <w:rsid w:val="00E40580"/>
    <w:rsid w:val="00E56FE5"/>
    <w:rsid w:val="00E6077E"/>
    <w:rsid w:val="00E61BA6"/>
    <w:rsid w:val="00E6318D"/>
    <w:rsid w:val="00E6374D"/>
    <w:rsid w:val="00E63AAE"/>
    <w:rsid w:val="00E703DF"/>
    <w:rsid w:val="00E735F9"/>
    <w:rsid w:val="00E73EF3"/>
    <w:rsid w:val="00E80326"/>
    <w:rsid w:val="00E828DC"/>
    <w:rsid w:val="00E836D7"/>
    <w:rsid w:val="00E838AE"/>
    <w:rsid w:val="00E847DF"/>
    <w:rsid w:val="00E8694E"/>
    <w:rsid w:val="00E90AA4"/>
    <w:rsid w:val="00E90C63"/>
    <w:rsid w:val="00E936ED"/>
    <w:rsid w:val="00E93AE3"/>
    <w:rsid w:val="00E94284"/>
    <w:rsid w:val="00E9674E"/>
    <w:rsid w:val="00E967CF"/>
    <w:rsid w:val="00E96D78"/>
    <w:rsid w:val="00EA05C1"/>
    <w:rsid w:val="00EA0F78"/>
    <w:rsid w:val="00EA1372"/>
    <w:rsid w:val="00EA1507"/>
    <w:rsid w:val="00EA2386"/>
    <w:rsid w:val="00EA2BDB"/>
    <w:rsid w:val="00EA3390"/>
    <w:rsid w:val="00EA382D"/>
    <w:rsid w:val="00EA3E4D"/>
    <w:rsid w:val="00EA47CD"/>
    <w:rsid w:val="00EA4B73"/>
    <w:rsid w:val="00EA4CDA"/>
    <w:rsid w:val="00EA4E33"/>
    <w:rsid w:val="00EA771E"/>
    <w:rsid w:val="00EB03E9"/>
    <w:rsid w:val="00EB3D50"/>
    <w:rsid w:val="00EB426F"/>
    <w:rsid w:val="00EB4597"/>
    <w:rsid w:val="00EB473C"/>
    <w:rsid w:val="00EC147F"/>
    <w:rsid w:val="00EC15EB"/>
    <w:rsid w:val="00EC38C2"/>
    <w:rsid w:val="00EC463C"/>
    <w:rsid w:val="00EC4FD1"/>
    <w:rsid w:val="00EC54D8"/>
    <w:rsid w:val="00EC7BB3"/>
    <w:rsid w:val="00ED06E0"/>
    <w:rsid w:val="00ED0EB5"/>
    <w:rsid w:val="00ED13CF"/>
    <w:rsid w:val="00ED1A91"/>
    <w:rsid w:val="00ED1F32"/>
    <w:rsid w:val="00ED2482"/>
    <w:rsid w:val="00ED340F"/>
    <w:rsid w:val="00ED3C9B"/>
    <w:rsid w:val="00ED6B3F"/>
    <w:rsid w:val="00EE106C"/>
    <w:rsid w:val="00EE2260"/>
    <w:rsid w:val="00EE429F"/>
    <w:rsid w:val="00EE4BD7"/>
    <w:rsid w:val="00EE57D6"/>
    <w:rsid w:val="00EE5C14"/>
    <w:rsid w:val="00EE6D04"/>
    <w:rsid w:val="00EF0CF5"/>
    <w:rsid w:val="00EF14C7"/>
    <w:rsid w:val="00EF312B"/>
    <w:rsid w:val="00EF323E"/>
    <w:rsid w:val="00EF32DF"/>
    <w:rsid w:val="00EF3BE4"/>
    <w:rsid w:val="00EF5A5C"/>
    <w:rsid w:val="00EF5C19"/>
    <w:rsid w:val="00EF64C0"/>
    <w:rsid w:val="00F00EF5"/>
    <w:rsid w:val="00F01485"/>
    <w:rsid w:val="00F027AB"/>
    <w:rsid w:val="00F04E61"/>
    <w:rsid w:val="00F052FD"/>
    <w:rsid w:val="00F07CDE"/>
    <w:rsid w:val="00F07D76"/>
    <w:rsid w:val="00F10B05"/>
    <w:rsid w:val="00F116C3"/>
    <w:rsid w:val="00F11D47"/>
    <w:rsid w:val="00F14C20"/>
    <w:rsid w:val="00F14DE5"/>
    <w:rsid w:val="00F15262"/>
    <w:rsid w:val="00F17698"/>
    <w:rsid w:val="00F21060"/>
    <w:rsid w:val="00F231F6"/>
    <w:rsid w:val="00F23781"/>
    <w:rsid w:val="00F23ABF"/>
    <w:rsid w:val="00F24BA8"/>
    <w:rsid w:val="00F2788A"/>
    <w:rsid w:val="00F3131D"/>
    <w:rsid w:val="00F31F25"/>
    <w:rsid w:val="00F33AA2"/>
    <w:rsid w:val="00F356DE"/>
    <w:rsid w:val="00F359FD"/>
    <w:rsid w:val="00F36EE9"/>
    <w:rsid w:val="00F37BD4"/>
    <w:rsid w:val="00F411F8"/>
    <w:rsid w:val="00F4375C"/>
    <w:rsid w:val="00F43B4D"/>
    <w:rsid w:val="00F448E0"/>
    <w:rsid w:val="00F515CB"/>
    <w:rsid w:val="00F517C2"/>
    <w:rsid w:val="00F52106"/>
    <w:rsid w:val="00F52854"/>
    <w:rsid w:val="00F52BBE"/>
    <w:rsid w:val="00F53EC2"/>
    <w:rsid w:val="00F54C27"/>
    <w:rsid w:val="00F55173"/>
    <w:rsid w:val="00F5517F"/>
    <w:rsid w:val="00F55CAE"/>
    <w:rsid w:val="00F61812"/>
    <w:rsid w:val="00F66A11"/>
    <w:rsid w:val="00F66F12"/>
    <w:rsid w:val="00F70B3B"/>
    <w:rsid w:val="00F72E88"/>
    <w:rsid w:val="00F72EB3"/>
    <w:rsid w:val="00F73601"/>
    <w:rsid w:val="00F777F5"/>
    <w:rsid w:val="00F77B4A"/>
    <w:rsid w:val="00F85021"/>
    <w:rsid w:val="00F92414"/>
    <w:rsid w:val="00F93668"/>
    <w:rsid w:val="00F96110"/>
    <w:rsid w:val="00F97E13"/>
    <w:rsid w:val="00FA0CD5"/>
    <w:rsid w:val="00FA4259"/>
    <w:rsid w:val="00FB01F9"/>
    <w:rsid w:val="00FB095A"/>
    <w:rsid w:val="00FB2686"/>
    <w:rsid w:val="00FB3EDB"/>
    <w:rsid w:val="00FB47E1"/>
    <w:rsid w:val="00FB4C2B"/>
    <w:rsid w:val="00FB5CE0"/>
    <w:rsid w:val="00FC0FCD"/>
    <w:rsid w:val="00FC123D"/>
    <w:rsid w:val="00FC1775"/>
    <w:rsid w:val="00FC183F"/>
    <w:rsid w:val="00FC2566"/>
    <w:rsid w:val="00FC3A97"/>
    <w:rsid w:val="00FC41BC"/>
    <w:rsid w:val="00FC605A"/>
    <w:rsid w:val="00FC79F8"/>
    <w:rsid w:val="00FD31D9"/>
    <w:rsid w:val="00FD6B1F"/>
    <w:rsid w:val="00FE1F5B"/>
    <w:rsid w:val="00FE2DE8"/>
    <w:rsid w:val="00FE4530"/>
    <w:rsid w:val="00FE5A2D"/>
    <w:rsid w:val="00FE760C"/>
    <w:rsid w:val="00FF0E31"/>
    <w:rsid w:val="00FF1752"/>
    <w:rsid w:val="00FF1C53"/>
    <w:rsid w:val="00FF2C97"/>
    <w:rsid w:val="00FF3EDE"/>
    <w:rsid w:val="00FF530B"/>
    <w:rsid w:val="00FF7603"/>
    <w:rsid w:val="00FF7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BAFA9F-3497-44C3-BAE7-C4482984E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B65AB9"/>
    <w:pPr>
      <w:spacing w:after="200" w:line="276" w:lineRule="auto"/>
    </w:pPr>
    <w:rPr>
      <w:sz w:val="22"/>
      <w:szCs w:val="22"/>
      <w:lang w:eastAsia="en-US"/>
    </w:rPr>
  </w:style>
  <w:style w:type="paragraph" w:styleId="12">
    <w:name w:val="heading 1"/>
    <w:aliases w:val="Заголовок 1_стандарта"/>
    <w:basedOn w:val="a3"/>
    <w:next w:val="a3"/>
    <w:link w:val="13"/>
    <w:qFormat/>
    <w:rsid w:val="00B72304"/>
    <w:pPr>
      <w:keepNext/>
      <w:keepLines/>
      <w:spacing w:before="480" w:after="0" w:line="240" w:lineRule="auto"/>
      <w:outlineLvl w:val="0"/>
    </w:pPr>
    <w:rPr>
      <w:rFonts w:ascii="Cambria" w:eastAsia="Times New Roman" w:hAnsi="Cambria"/>
      <w:b/>
      <w:bCs/>
      <w:color w:val="365F91"/>
      <w:sz w:val="28"/>
      <w:szCs w:val="28"/>
      <w:lang w:eastAsia="ru-RU"/>
    </w:rPr>
  </w:style>
  <w:style w:type="paragraph" w:styleId="20">
    <w:name w:val="heading 2"/>
    <w:basedOn w:val="a3"/>
    <w:next w:val="a3"/>
    <w:link w:val="21"/>
    <w:uiPriority w:val="9"/>
    <w:unhideWhenUsed/>
    <w:qFormat/>
    <w:rsid w:val="00B72304"/>
    <w:pPr>
      <w:keepNext/>
      <w:keepLines/>
      <w:spacing w:before="200" w:after="0" w:line="240" w:lineRule="auto"/>
      <w:outlineLvl w:val="1"/>
    </w:pPr>
    <w:rPr>
      <w:rFonts w:ascii="Cambria" w:eastAsia="Times New Roman" w:hAnsi="Cambria"/>
      <w:b/>
      <w:bCs/>
      <w:color w:val="4F81BD"/>
      <w:sz w:val="26"/>
      <w:szCs w:val="26"/>
      <w:lang w:eastAsia="ru-RU"/>
    </w:rPr>
  </w:style>
  <w:style w:type="paragraph" w:styleId="31">
    <w:name w:val="heading 3"/>
    <w:basedOn w:val="a3"/>
    <w:next w:val="a3"/>
    <w:link w:val="32"/>
    <w:qFormat/>
    <w:rsid w:val="00B72304"/>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3"/>
    <w:next w:val="a3"/>
    <w:link w:val="40"/>
    <w:qFormat/>
    <w:rsid w:val="00B72304"/>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3"/>
    <w:next w:val="a3"/>
    <w:link w:val="50"/>
    <w:qFormat/>
    <w:rsid w:val="00B26546"/>
    <w:pPr>
      <w:keepNext/>
      <w:tabs>
        <w:tab w:val="num" w:pos="1008"/>
      </w:tabs>
      <w:suppressAutoHyphens/>
      <w:spacing w:before="60" w:after="0" w:line="360" w:lineRule="auto"/>
      <w:ind w:left="1008" w:hanging="432"/>
      <w:jc w:val="both"/>
      <w:outlineLvl w:val="4"/>
    </w:pPr>
    <w:rPr>
      <w:b/>
      <w:sz w:val="26"/>
      <w:szCs w:val="20"/>
    </w:rPr>
  </w:style>
  <w:style w:type="paragraph" w:styleId="6">
    <w:name w:val="heading 6"/>
    <w:basedOn w:val="a3"/>
    <w:next w:val="a3"/>
    <w:link w:val="60"/>
    <w:qFormat/>
    <w:rsid w:val="00B72304"/>
    <w:pPr>
      <w:spacing w:before="240" w:after="60" w:line="240" w:lineRule="auto"/>
      <w:outlineLvl w:val="5"/>
    </w:pPr>
    <w:rPr>
      <w:rFonts w:ascii="Arial" w:eastAsia="Times New Roman" w:hAnsi="Arial"/>
      <w:b/>
      <w:bCs/>
      <w:lang w:eastAsia="ru-RU"/>
    </w:rPr>
  </w:style>
  <w:style w:type="paragraph" w:styleId="7">
    <w:name w:val="heading 7"/>
    <w:basedOn w:val="a3"/>
    <w:next w:val="a3"/>
    <w:link w:val="70"/>
    <w:qFormat/>
    <w:rsid w:val="00B72304"/>
    <w:pPr>
      <w:keepNext/>
      <w:spacing w:after="0" w:line="240" w:lineRule="auto"/>
      <w:ind w:left="2127" w:firstLine="709"/>
      <w:jc w:val="center"/>
      <w:outlineLvl w:val="6"/>
    </w:pPr>
    <w:rPr>
      <w:rFonts w:ascii="FreeSetCTT" w:eastAsia="Times New Roman" w:hAnsi="FreeSetCTT"/>
      <w:b/>
      <w:bCs/>
      <w:sz w:val="24"/>
      <w:szCs w:val="24"/>
      <w:lang w:eastAsia="ru-RU"/>
    </w:rPr>
  </w:style>
  <w:style w:type="paragraph" w:styleId="8">
    <w:name w:val="heading 8"/>
    <w:basedOn w:val="a3"/>
    <w:next w:val="a3"/>
    <w:link w:val="80"/>
    <w:unhideWhenUsed/>
    <w:qFormat/>
    <w:rsid w:val="00B72304"/>
    <w:pPr>
      <w:keepNext/>
      <w:keepLines/>
      <w:spacing w:before="200" w:after="0" w:line="240" w:lineRule="auto"/>
      <w:outlineLvl w:val="7"/>
    </w:pPr>
    <w:rPr>
      <w:rFonts w:ascii="Cambria" w:eastAsia="Times New Roman" w:hAnsi="Cambria"/>
      <w:color w:val="404040"/>
      <w:sz w:val="20"/>
      <w:szCs w:val="20"/>
      <w:lang w:eastAsia="ru-RU"/>
    </w:rPr>
  </w:style>
  <w:style w:type="paragraph" w:styleId="9">
    <w:name w:val="heading 9"/>
    <w:basedOn w:val="a3"/>
    <w:next w:val="a3"/>
    <w:link w:val="90"/>
    <w:qFormat/>
    <w:rsid w:val="00B72304"/>
    <w:pPr>
      <w:spacing w:before="240" w:after="60" w:line="240" w:lineRule="auto"/>
      <w:outlineLvl w:val="8"/>
    </w:pPr>
    <w:rPr>
      <w:rFonts w:ascii="Arial" w:eastAsia="Times New Roman" w:hAnsi="Arial" w:cs="Arial"/>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3">
    <w:name w:val="Заголовок 1 Знак"/>
    <w:aliases w:val="Заголовок 1_стандарта Знак"/>
    <w:link w:val="12"/>
    <w:rsid w:val="00B72304"/>
    <w:rPr>
      <w:rFonts w:ascii="Cambria" w:eastAsia="Times New Roman" w:hAnsi="Cambria" w:cs="Times New Roman"/>
      <w:b/>
      <w:bCs/>
      <w:color w:val="365F91"/>
      <w:sz w:val="28"/>
      <w:szCs w:val="28"/>
      <w:lang w:eastAsia="ru-RU"/>
    </w:rPr>
  </w:style>
  <w:style w:type="character" w:customStyle="1" w:styleId="21">
    <w:name w:val="Заголовок 2 Знак"/>
    <w:link w:val="20"/>
    <w:uiPriority w:val="9"/>
    <w:rsid w:val="00B72304"/>
    <w:rPr>
      <w:rFonts w:ascii="Cambria" w:eastAsia="Times New Roman" w:hAnsi="Cambria" w:cs="Times New Roman"/>
      <w:b/>
      <w:bCs/>
      <w:color w:val="4F81BD"/>
      <w:sz w:val="26"/>
      <w:szCs w:val="26"/>
      <w:lang w:eastAsia="ru-RU"/>
    </w:rPr>
  </w:style>
  <w:style w:type="character" w:customStyle="1" w:styleId="32">
    <w:name w:val="Заголовок 3 Знак"/>
    <w:link w:val="31"/>
    <w:rsid w:val="00B72304"/>
    <w:rPr>
      <w:rFonts w:ascii="Arial" w:eastAsia="Times New Roman" w:hAnsi="Arial" w:cs="Arial"/>
      <w:b/>
      <w:bCs/>
      <w:sz w:val="26"/>
      <w:szCs w:val="26"/>
      <w:lang w:eastAsia="ru-RU"/>
    </w:rPr>
  </w:style>
  <w:style w:type="character" w:customStyle="1" w:styleId="40">
    <w:name w:val="Заголовок 4 Знак"/>
    <w:link w:val="4"/>
    <w:rsid w:val="00B72304"/>
    <w:rPr>
      <w:rFonts w:ascii="Times New Roman" w:eastAsia="Times New Roman" w:hAnsi="Times New Roman" w:cs="Times New Roman"/>
      <w:b/>
      <w:bCs/>
      <w:sz w:val="28"/>
      <w:szCs w:val="28"/>
      <w:lang w:eastAsia="ru-RU"/>
    </w:rPr>
  </w:style>
  <w:style w:type="character" w:customStyle="1" w:styleId="60">
    <w:name w:val="Заголовок 6 Знак"/>
    <w:link w:val="6"/>
    <w:rsid w:val="00B72304"/>
    <w:rPr>
      <w:rFonts w:ascii="Arial" w:eastAsia="Times New Roman" w:hAnsi="Arial" w:cs="Times New Roman"/>
      <w:b/>
      <w:bCs/>
      <w:lang w:eastAsia="ru-RU"/>
    </w:rPr>
  </w:style>
  <w:style w:type="character" w:customStyle="1" w:styleId="70">
    <w:name w:val="Заголовок 7 Знак"/>
    <w:link w:val="7"/>
    <w:rsid w:val="00B72304"/>
    <w:rPr>
      <w:rFonts w:ascii="FreeSetCTT" w:eastAsia="Times New Roman" w:hAnsi="FreeSetCTT" w:cs="Times New Roman"/>
      <w:b/>
      <w:bCs/>
      <w:sz w:val="24"/>
      <w:szCs w:val="24"/>
      <w:lang w:eastAsia="ru-RU"/>
    </w:rPr>
  </w:style>
  <w:style w:type="character" w:customStyle="1" w:styleId="80">
    <w:name w:val="Заголовок 8 Знак"/>
    <w:link w:val="8"/>
    <w:rsid w:val="00B72304"/>
    <w:rPr>
      <w:rFonts w:ascii="Cambria" w:eastAsia="Times New Roman" w:hAnsi="Cambria" w:cs="Times New Roman"/>
      <w:color w:val="404040"/>
      <w:sz w:val="20"/>
      <w:szCs w:val="20"/>
      <w:lang w:eastAsia="ru-RU"/>
    </w:rPr>
  </w:style>
  <w:style w:type="character" w:customStyle="1" w:styleId="90">
    <w:name w:val="Заголовок 9 Знак"/>
    <w:link w:val="9"/>
    <w:rsid w:val="00B72304"/>
    <w:rPr>
      <w:rFonts w:ascii="Arial" w:eastAsia="Times New Roman" w:hAnsi="Arial" w:cs="Arial"/>
      <w:lang w:eastAsia="ru-RU"/>
    </w:rPr>
  </w:style>
  <w:style w:type="paragraph" w:customStyle="1" w:styleId="14">
    <w:name w:val="Обычный1"/>
    <w:rsid w:val="00B72304"/>
    <w:pPr>
      <w:spacing w:before="100" w:after="100"/>
    </w:pPr>
    <w:rPr>
      <w:rFonts w:ascii="Times New Roman" w:hAnsi="Times New Roman"/>
      <w:sz w:val="24"/>
    </w:rPr>
  </w:style>
  <w:style w:type="paragraph" w:styleId="33">
    <w:name w:val="Body Text Indent 3"/>
    <w:basedOn w:val="a3"/>
    <w:link w:val="34"/>
    <w:rsid w:val="00B72304"/>
    <w:pPr>
      <w:spacing w:after="120" w:line="240" w:lineRule="auto"/>
      <w:ind w:left="283"/>
    </w:pPr>
    <w:rPr>
      <w:rFonts w:ascii="Times New Roman" w:hAnsi="Times New Roman"/>
      <w:sz w:val="16"/>
      <w:szCs w:val="16"/>
      <w:lang w:eastAsia="ru-RU"/>
    </w:rPr>
  </w:style>
  <w:style w:type="character" w:customStyle="1" w:styleId="34">
    <w:name w:val="Основной текст с отступом 3 Знак"/>
    <w:link w:val="33"/>
    <w:rsid w:val="00B72304"/>
    <w:rPr>
      <w:rFonts w:ascii="Times New Roman" w:eastAsia="Calibri" w:hAnsi="Times New Roman" w:cs="Times New Roman"/>
      <w:sz w:val="16"/>
      <w:szCs w:val="16"/>
      <w:lang w:eastAsia="ru-RU"/>
    </w:rPr>
  </w:style>
  <w:style w:type="paragraph" w:styleId="a7">
    <w:name w:val="Title"/>
    <w:basedOn w:val="a3"/>
    <w:link w:val="a8"/>
    <w:qFormat/>
    <w:rsid w:val="00B72304"/>
    <w:pPr>
      <w:spacing w:after="0" w:line="240" w:lineRule="auto"/>
      <w:jc w:val="center"/>
    </w:pPr>
    <w:rPr>
      <w:rFonts w:ascii="Times New Roman" w:eastAsia="Times New Roman" w:hAnsi="Times New Roman"/>
      <w:b/>
      <w:bCs/>
      <w:sz w:val="28"/>
      <w:szCs w:val="24"/>
      <w:lang w:eastAsia="ru-RU"/>
    </w:rPr>
  </w:style>
  <w:style w:type="character" w:customStyle="1" w:styleId="a8">
    <w:name w:val="Название Знак"/>
    <w:link w:val="a7"/>
    <w:rsid w:val="00B72304"/>
    <w:rPr>
      <w:rFonts w:ascii="Times New Roman" w:eastAsia="Times New Roman" w:hAnsi="Times New Roman" w:cs="Times New Roman"/>
      <w:b/>
      <w:bCs/>
      <w:sz w:val="28"/>
      <w:szCs w:val="24"/>
      <w:lang w:eastAsia="ru-RU"/>
    </w:rPr>
  </w:style>
  <w:style w:type="paragraph" w:styleId="a9">
    <w:name w:val="annotation text"/>
    <w:basedOn w:val="a3"/>
    <w:link w:val="aa"/>
    <w:uiPriority w:val="99"/>
    <w:unhideWhenUsed/>
    <w:rsid w:val="00B72304"/>
    <w:pPr>
      <w:spacing w:after="0" w:line="240" w:lineRule="auto"/>
    </w:pPr>
    <w:rPr>
      <w:rFonts w:ascii="Times New Roman" w:hAnsi="Times New Roman"/>
      <w:sz w:val="20"/>
      <w:szCs w:val="20"/>
      <w:lang w:eastAsia="ru-RU"/>
    </w:rPr>
  </w:style>
  <w:style w:type="character" w:customStyle="1" w:styleId="aa">
    <w:name w:val="Текст примечания Знак"/>
    <w:link w:val="a9"/>
    <w:uiPriority w:val="99"/>
    <w:rsid w:val="00B72304"/>
    <w:rPr>
      <w:rFonts w:ascii="Times New Roman" w:eastAsia="Calibri" w:hAnsi="Times New Roman" w:cs="Times New Roman"/>
      <w:sz w:val="20"/>
      <w:szCs w:val="20"/>
      <w:lang w:eastAsia="ru-RU"/>
    </w:rPr>
  </w:style>
  <w:style w:type="paragraph" w:styleId="ab">
    <w:name w:val="annotation subject"/>
    <w:basedOn w:val="a9"/>
    <w:next w:val="a9"/>
    <w:link w:val="ac"/>
    <w:uiPriority w:val="99"/>
    <w:semiHidden/>
    <w:rsid w:val="00B72304"/>
    <w:rPr>
      <w:rFonts w:eastAsia="Times New Roman"/>
      <w:b/>
      <w:bCs/>
    </w:rPr>
  </w:style>
  <w:style w:type="character" w:customStyle="1" w:styleId="ac">
    <w:name w:val="Тема примечания Знак"/>
    <w:link w:val="ab"/>
    <w:uiPriority w:val="99"/>
    <w:semiHidden/>
    <w:rsid w:val="00B72304"/>
    <w:rPr>
      <w:rFonts w:ascii="Times New Roman" w:eastAsia="Times New Roman" w:hAnsi="Times New Roman" w:cs="Times New Roman"/>
      <w:b/>
      <w:bCs/>
      <w:sz w:val="20"/>
      <w:szCs w:val="20"/>
      <w:lang w:eastAsia="ru-RU"/>
    </w:rPr>
  </w:style>
  <w:style w:type="paragraph" w:styleId="15">
    <w:name w:val="toc 1"/>
    <w:basedOn w:val="a3"/>
    <w:next w:val="a3"/>
    <w:autoRedefine/>
    <w:uiPriority w:val="39"/>
    <w:qFormat/>
    <w:rsid w:val="00F14C20"/>
    <w:pPr>
      <w:tabs>
        <w:tab w:val="left" w:pos="480"/>
        <w:tab w:val="right" w:leader="dot" w:pos="9345"/>
      </w:tabs>
      <w:spacing w:after="0" w:line="240" w:lineRule="auto"/>
      <w:ind w:left="482" w:hanging="482"/>
    </w:pPr>
    <w:rPr>
      <w:rFonts w:ascii="Times New Roman" w:eastAsia="Times New Roman" w:hAnsi="Times New Roman"/>
      <w:sz w:val="24"/>
      <w:szCs w:val="24"/>
      <w:lang w:eastAsia="ru-RU"/>
    </w:rPr>
  </w:style>
  <w:style w:type="character" w:styleId="ad">
    <w:name w:val="Hyperlink"/>
    <w:uiPriority w:val="99"/>
    <w:rsid w:val="00B72304"/>
    <w:rPr>
      <w:rFonts w:cs="Times New Roman"/>
      <w:color w:val="0000FF"/>
      <w:u w:val="single"/>
    </w:rPr>
  </w:style>
  <w:style w:type="paragraph" w:styleId="ae">
    <w:name w:val="header"/>
    <w:basedOn w:val="a3"/>
    <w:link w:val="af"/>
    <w:uiPriority w:val="99"/>
    <w:unhideWhenUsed/>
    <w:rsid w:val="00B72304"/>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
    <w:name w:val="Верхний колонтитул Знак"/>
    <w:link w:val="ae"/>
    <w:uiPriority w:val="99"/>
    <w:rsid w:val="00B72304"/>
    <w:rPr>
      <w:rFonts w:ascii="Times New Roman" w:eastAsia="Times New Roman" w:hAnsi="Times New Roman" w:cs="Times New Roman"/>
      <w:sz w:val="24"/>
      <w:szCs w:val="24"/>
      <w:lang w:eastAsia="ru-RU"/>
    </w:rPr>
  </w:style>
  <w:style w:type="paragraph" w:styleId="af0">
    <w:name w:val="footer"/>
    <w:basedOn w:val="a3"/>
    <w:link w:val="af1"/>
    <w:uiPriority w:val="99"/>
    <w:unhideWhenUsed/>
    <w:rsid w:val="00B72304"/>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1">
    <w:name w:val="Нижний колонтитул Знак"/>
    <w:link w:val="af0"/>
    <w:uiPriority w:val="99"/>
    <w:rsid w:val="00B72304"/>
    <w:rPr>
      <w:rFonts w:ascii="Times New Roman" w:eastAsia="Times New Roman" w:hAnsi="Times New Roman" w:cs="Times New Roman"/>
      <w:sz w:val="24"/>
      <w:szCs w:val="24"/>
      <w:lang w:eastAsia="ru-RU"/>
    </w:rPr>
  </w:style>
  <w:style w:type="paragraph" w:customStyle="1" w:styleId="11">
    <w:name w:val="Стиль1"/>
    <w:basedOn w:val="12"/>
    <w:link w:val="16"/>
    <w:rsid w:val="00B72304"/>
    <w:pPr>
      <w:keepLines w:val="0"/>
      <w:numPr>
        <w:numId w:val="1"/>
      </w:numPr>
      <w:tabs>
        <w:tab w:val="left" w:pos="540"/>
      </w:tabs>
      <w:spacing w:before="240" w:after="60"/>
    </w:pPr>
    <w:rPr>
      <w:rFonts w:ascii="Arial" w:hAnsi="Arial"/>
      <w:color w:val="auto"/>
      <w:kern w:val="32"/>
      <w:sz w:val="24"/>
      <w:szCs w:val="24"/>
    </w:rPr>
  </w:style>
  <w:style w:type="paragraph" w:customStyle="1" w:styleId="2">
    <w:name w:val="Стиль2"/>
    <w:basedOn w:val="20"/>
    <w:rsid w:val="00B72304"/>
    <w:pPr>
      <w:keepLines w:val="0"/>
      <w:numPr>
        <w:ilvl w:val="1"/>
        <w:numId w:val="1"/>
      </w:numPr>
      <w:tabs>
        <w:tab w:val="clear" w:pos="576"/>
        <w:tab w:val="num" w:pos="360"/>
        <w:tab w:val="num" w:pos="1134"/>
      </w:tabs>
      <w:spacing w:before="240" w:after="60"/>
      <w:ind w:left="1134" w:hanging="1134"/>
    </w:pPr>
    <w:rPr>
      <w:rFonts w:ascii="Arial" w:hAnsi="Arial"/>
      <w:b w:val="0"/>
      <w:bCs w:val="0"/>
      <w:color w:val="auto"/>
      <w:sz w:val="28"/>
      <w:szCs w:val="28"/>
    </w:rPr>
  </w:style>
  <w:style w:type="table" w:styleId="af2">
    <w:name w:val="Table Grid"/>
    <w:basedOn w:val="a5"/>
    <w:rsid w:val="00B723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aliases w:val="Заголовок_3,Подпись рисунка,ПКФ Список,Абзац списка5,таблица,Маркер,название,Bullet List,FooterText,numbered,SL_Абзац списка,List Paragraph1,f_Абзац 1,Bullet Number,Нумерованый список,lp1"/>
    <w:basedOn w:val="a3"/>
    <w:link w:val="af4"/>
    <w:uiPriority w:val="34"/>
    <w:qFormat/>
    <w:rsid w:val="00B72304"/>
    <w:pPr>
      <w:spacing w:after="0" w:line="240" w:lineRule="auto"/>
      <w:ind w:left="720"/>
      <w:contextualSpacing/>
    </w:pPr>
    <w:rPr>
      <w:rFonts w:ascii="Times New Roman" w:eastAsia="Times New Roman" w:hAnsi="Times New Roman"/>
      <w:sz w:val="24"/>
      <w:szCs w:val="24"/>
      <w:lang w:eastAsia="ru-RU"/>
    </w:rPr>
  </w:style>
  <w:style w:type="paragraph" w:styleId="af5">
    <w:name w:val="Balloon Text"/>
    <w:basedOn w:val="a3"/>
    <w:link w:val="af6"/>
    <w:uiPriority w:val="99"/>
    <w:semiHidden/>
    <w:unhideWhenUsed/>
    <w:rsid w:val="00B72304"/>
    <w:pPr>
      <w:spacing w:after="0" w:line="240" w:lineRule="auto"/>
    </w:pPr>
    <w:rPr>
      <w:rFonts w:ascii="Tahoma" w:hAnsi="Tahoma" w:cs="Tahoma"/>
      <w:sz w:val="16"/>
      <w:szCs w:val="16"/>
      <w:lang w:eastAsia="ru-RU"/>
    </w:rPr>
  </w:style>
  <w:style w:type="character" w:customStyle="1" w:styleId="af6">
    <w:name w:val="Текст выноски Знак"/>
    <w:link w:val="af5"/>
    <w:uiPriority w:val="99"/>
    <w:semiHidden/>
    <w:rsid w:val="00B72304"/>
    <w:rPr>
      <w:rFonts w:ascii="Tahoma" w:eastAsia="Calibri" w:hAnsi="Tahoma" w:cs="Tahoma"/>
      <w:sz w:val="16"/>
      <w:szCs w:val="16"/>
      <w:lang w:eastAsia="ru-RU"/>
    </w:rPr>
  </w:style>
  <w:style w:type="paragraph" w:customStyle="1" w:styleId="Default">
    <w:name w:val="Default"/>
    <w:rsid w:val="00B72304"/>
    <w:pPr>
      <w:autoSpaceDE w:val="0"/>
      <w:autoSpaceDN w:val="0"/>
      <w:adjustRightInd w:val="0"/>
    </w:pPr>
    <w:rPr>
      <w:rFonts w:ascii="Cambria" w:hAnsi="Cambria" w:cs="Cambria"/>
      <w:color w:val="000000"/>
      <w:sz w:val="24"/>
      <w:szCs w:val="24"/>
      <w:lang w:eastAsia="en-US"/>
    </w:rPr>
  </w:style>
  <w:style w:type="numbering" w:customStyle="1" w:styleId="17">
    <w:name w:val="Нет списка1"/>
    <w:next w:val="a6"/>
    <w:uiPriority w:val="99"/>
    <w:semiHidden/>
    <w:unhideWhenUsed/>
    <w:rsid w:val="00B72304"/>
  </w:style>
  <w:style w:type="paragraph" w:styleId="af7">
    <w:name w:val="Body Text"/>
    <w:basedOn w:val="a3"/>
    <w:link w:val="af8"/>
    <w:rsid w:val="00B72304"/>
    <w:pPr>
      <w:spacing w:after="120" w:line="240" w:lineRule="auto"/>
    </w:pPr>
    <w:rPr>
      <w:rFonts w:ascii="Times New Roman" w:eastAsia="Times New Roman" w:hAnsi="Times New Roman"/>
      <w:sz w:val="24"/>
      <w:szCs w:val="24"/>
      <w:lang w:eastAsia="ru-RU"/>
    </w:rPr>
  </w:style>
  <w:style w:type="character" w:customStyle="1" w:styleId="af8">
    <w:name w:val="Основной текст Знак"/>
    <w:link w:val="af7"/>
    <w:rsid w:val="00B72304"/>
    <w:rPr>
      <w:rFonts w:ascii="Times New Roman" w:eastAsia="Times New Roman" w:hAnsi="Times New Roman" w:cs="Times New Roman"/>
      <w:sz w:val="24"/>
      <w:szCs w:val="24"/>
      <w:lang w:eastAsia="ru-RU"/>
    </w:rPr>
  </w:style>
  <w:style w:type="paragraph" w:styleId="af9">
    <w:name w:val="Body Text Indent"/>
    <w:basedOn w:val="a3"/>
    <w:link w:val="afa"/>
    <w:uiPriority w:val="99"/>
    <w:rsid w:val="00B72304"/>
    <w:pPr>
      <w:spacing w:after="120" w:line="240" w:lineRule="auto"/>
      <w:ind w:left="283"/>
    </w:pPr>
    <w:rPr>
      <w:rFonts w:ascii="Times New Roman" w:eastAsia="Times New Roman" w:hAnsi="Times New Roman"/>
      <w:sz w:val="24"/>
      <w:szCs w:val="24"/>
      <w:lang w:eastAsia="ru-RU"/>
    </w:rPr>
  </w:style>
  <w:style w:type="character" w:customStyle="1" w:styleId="afa">
    <w:name w:val="Основной текст с отступом Знак"/>
    <w:link w:val="af9"/>
    <w:uiPriority w:val="99"/>
    <w:rsid w:val="00B72304"/>
    <w:rPr>
      <w:rFonts w:ascii="Times New Roman" w:eastAsia="Times New Roman" w:hAnsi="Times New Roman" w:cs="Times New Roman"/>
      <w:sz w:val="24"/>
      <w:szCs w:val="24"/>
      <w:lang w:eastAsia="ru-RU"/>
    </w:rPr>
  </w:style>
  <w:style w:type="paragraph" w:styleId="afb">
    <w:name w:val="Document Map"/>
    <w:basedOn w:val="a3"/>
    <w:link w:val="afc"/>
    <w:semiHidden/>
    <w:rsid w:val="00B72304"/>
    <w:pPr>
      <w:shd w:val="clear" w:color="auto" w:fill="000080"/>
      <w:spacing w:after="0" w:line="240" w:lineRule="auto"/>
    </w:pPr>
    <w:rPr>
      <w:rFonts w:ascii="Tahoma" w:eastAsia="Times New Roman" w:hAnsi="Tahoma" w:cs="Tahoma"/>
      <w:sz w:val="20"/>
      <w:szCs w:val="20"/>
      <w:lang w:val="en-US"/>
    </w:rPr>
  </w:style>
  <w:style w:type="character" w:customStyle="1" w:styleId="afc">
    <w:name w:val="Схема документа Знак"/>
    <w:link w:val="afb"/>
    <w:semiHidden/>
    <w:rsid w:val="00B72304"/>
    <w:rPr>
      <w:rFonts w:ascii="Tahoma" w:eastAsia="Times New Roman" w:hAnsi="Tahoma" w:cs="Tahoma"/>
      <w:sz w:val="20"/>
      <w:szCs w:val="20"/>
      <w:shd w:val="clear" w:color="auto" w:fill="000080"/>
      <w:lang w:val="en-US"/>
    </w:rPr>
  </w:style>
  <w:style w:type="table" w:customStyle="1" w:styleId="18">
    <w:name w:val="Сетка таблицы1"/>
    <w:basedOn w:val="a5"/>
    <w:next w:val="af2"/>
    <w:rsid w:val="00B7230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page number"/>
    <w:rsid w:val="00B72304"/>
    <w:rPr>
      <w:rFonts w:cs="Times New Roman"/>
    </w:rPr>
  </w:style>
  <w:style w:type="paragraph" w:customStyle="1" w:styleId="116">
    <w:name w:val="Стиль Заголовок 1 + кернинг от 16 пт"/>
    <w:basedOn w:val="12"/>
    <w:next w:val="a3"/>
    <w:autoRedefine/>
    <w:rsid w:val="00B72304"/>
    <w:pPr>
      <w:keepNext w:val="0"/>
      <w:keepLines w:val="0"/>
      <w:numPr>
        <w:numId w:val="2"/>
      </w:numPr>
      <w:spacing w:before="120" w:after="120"/>
    </w:pPr>
    <w:rPr>
      <w:rFonts w:ascii="Times New Roman" w:hAnsi="Times New Roman" w:cs="Arial"/>
      <w:color w:val="auto"/>
      <w:kern w:val="32"/>
      <w:sz w:val="24"/>
      <w:szCs w:val="24"/>
    </w:rPr>
  </w:style>
  <w:style w:type="paragraph" w:customStyle="1" w:styleId="1-">
    <w:name w:val="Ст1-осн.текст"/>
    <w:basedOn w:val="af9"/>
    <w:uiPriority w:val="99"/>
    <w:rsid w:val="00B72304"/>
    <w:pPr>
      <w:spacing w:after="240"/>
      <w:ind w:left="0"/>
      <w:jc w:val="both"/>
    </w:pPr>
    <w:rPr>
      <w:rFonts w:ascii="Arial" w:hAnsi="Arial"/>
      <w:szCs w:val="20"/>
      <w:lang w:eastAsia="en-US"/>
    </w:rPr>
  </w:style>
  <w:style w:type="paragraph" w:customStyle="1" w:styleId="Arial0">
    <w:name w:val="Стиль Рег_текст + Arial"/>
    <w:basedOn w:val="a3"/>
    <w:link w:val="Arial1"/>
    <w:uiPriority w:val="99"/>
    <w:rsid w:val="00B72304"/>
    <w:pPr>
      <w:spacing w:before="120" w:after="0" w:line="240" w:lineRule="auto"/>
      <w:jc w:val="both"/>
    </w:pPr>
    <w:rPr>
      <w:rFonts w:ascii="Arial" w:eastAsia="Times New Roman" w:hAnsi="Arial"/>
      <w:sz w:val="24"/>
      <w:szCs w:val="24"/>
      <w:lang w:eastAsia="ru-RU"/>
    </w:rPr>
  </w:style>
  <w:style w:type="paragraph" w:styleId="afe">
    <w:name w:val="footnote text"/>
    <w:aliases w:val="Текст сноски Знак1,Текст сноски Знак Знак,Текст сноски Знак Знак Знак Знак,Текст сноски Знак Знак1,Footnote Text Char2,Footnote Text Char Char1,Footnote Text Char3 Char Char,Footnote Text Char2 Char Char1 Char"/>
    <w:basedOn w:val="a3"/>
    <w:link w:val="aff"/>
    <w:uiPriority w:val="99"/>
    <w:semiHidden/>
    <w:rsid w:val="00B72304"/>
    <w:pPr>
      <w:spacing w:after="0" w:line="240" w:lineRule="auto"/>
    </w:pPr>
    <w:rPr>
      <w:rFonts w:ascii="Arial" w:eastAsia="Times New Roman" w:hAnsi="Arial"/>
      <w:sz w:val="20"/>
      <w:szCs w:val="20"/>
      <w:lang w:eastAsia="ru-RU"/>
    </w:rPr>
  </w:style>
  <w:style w:type="character" w:customStyle="1" w:styleId="aff">
    <w:name w:val="Текст сноски Знак"/>
    <w:aliases w:val="Текст сноски Знак1 Знак,Текст сноски Знак Знак Знак,Текст сноски Знак Знак Знак Знак Знак,Текст сноски Знак Знак1 Знак,Footnote Text Char2 Знак,Footnote Text Char Char1 Знак,Footnote Text Char3 Char Char Знак"/>
    <w:link w:val="afe"/>
    <w:uiPriority w:val="99"/>
    <w:semiHidden/>
    <w:rsid w:val="00B72304"/>
    <w:rPr>
      <w:rFonts w:ascii="Arial" w:eastAsia="Times New Roman" w:hAnsi="Arial" w:cs="Times New Roman"/>
      <w:sz w:val="20"/>
      <w:szCs w:val="20"/>
      <w:lang w:eastAsia="ru-RU"/>
    </w:rPr>
  </w:style>
  <w:style w:type="character" w:styleId="aff0">
    <w:name w:val="footnote reference"/>
    <w:uiPriority w:val="99"/>
    <w:rsid w:val="00B72304"/>
    <w:rPr>
      <w:rFonts w:cs="Times New Roman"/>
      <w:vertAlign w:val="superscript"/>
    </w:rPr>
  </w:style>
  <w:style w:type="paragraph" w:styleId="aff1">
    <w:name w:val="Normal (Web)"/>
    <w:basedOn w:val="a3"/>
    <w:rsid w:val="00B72304"/>
    <w:pPr>
      <w:spacing w:before="100" w:beforeAutospacing="1" w:after="100" w:afterAutospacing="1" w:line="240" w:lineRule="auto"/>
    </w:pPr>
    <w:rPr>
      <w:rFonts w:ascii="Times New Roman" w:eastAsia="Arial Unicode MS" w:hAnsi="Times New Roman"/>
      <w:color w:val="000000"/>
      <w:sz w:val="27"/>
      <w:szCs w:val="27"/>
      <w:lang w:eastAsia="ru-RU"/>
    </w:rPr>
  </w:style>
  <w:style w:type="paragraph" w:customStyle="1" w:styleId="NRUS">
    <w:name w:val="N_RUS"/>
    <w:basedOn w:val="a3"/>
    <w:rsid w:val="00B72304"/>
    <w:pPr>
      <w:autoSpaceDE w:val="0"/>
      <w:autoSpaceDN w:val="0"/>
      <w:spacing w:after="0" w:line="240" w:lineRule="auto"/>
      <w:jc w:val="both"/>
    </w:pPr>
    <w:rPr>
      <w:rFonts w:ascii="Antiqua" w:eastAsia="Times New Roman" w:hAnsi="Antiqua"/>
      <w:sz w:val="24"/>
      <w:szCs w:val="24"/>
      <w:lang w:eastAsia="ru-RU"/>
    </w:rPr>
  </w:style>
  <w:style w:type="paragraph" w:customStyle="1" w:styleId="112">
    <w:name w:val="Стиль Заголовок 1 + 12 пт"/>
    <w:basedOn w:val="12"/>
    <w:rsid w:val="00B72304"/>
    <w:pPr>
      <w:keepLines w:val="0"/>
      <w:spacing w:before="240" w:after="60"/>
      <w:jc w:val="center"/>
    </w:pPr>
    <w:rPr>
      <w:rFonts w:ascii="Arial" w:hAnsi="Arial" w:cs="Arial"/>
      <w:color w:val="auto"/>
      <w:kern w:val="32"/>
      <w:sz w:val="24"/>
      <w:szCs w:val="32"/>
    </w:rPr>
  </w:style>
  <w:style w:type="paragraph" w:styleId="35">
    <w:name w:val="Body Text 3"/>
    <w:basedOn w:val="a3"/>
    <w:link w:val="36"/>
    <w:rsid w:val="00B72304"/>
    <w:pPr>
      <w:spacing w:after="120" w:line="240" w:lineRule="auto"/>
    </w:pPr>
    <w:rPr>
      <w:rFonts w:ascii="Arial" w:eastAsia="Times New Roman" w:hAnsi="Arial"/>
      <w:sz w:val="16"/>
      <w:szCs w:val="16"/>
      <w:lang w:eastAsia="ru-RU"/>
    </w:rPr>
  </w:style>
  <w:style w:type="character" w:customStyle="1" w:styleId="36">
    <w:name w:val="Основной текст 3 Знак"/>
    <w:link w:val="35"/>
    <w:rsid w:val="00B72304"/>
    <w:rPr>
      <w:rFonts w:ascii="Arial" w:eastAsia="Times New Roman" w:hAnsi="Arial" w:cs="Times New Roman"/>
      <w:sz w:val="16"/>
      <w:szCs w:val="16"/>
      <w:lang w:eastAsia="ru-RU"/>
    </w:rPr>
  </w:style>
  <w:style w:type="paragraph" w:styleId="22">
    <w:name w:val="Body Text Indent 2"/>
    <w:basedOn w:val="a3"/>
    <w:link w:val="23"/>
    <w:rsid w:val="00B72304"/>
    <w:pPr>
      <w:spacing w:after="120" w:line="480" w:lineRule="auto"/>
      <w:ind w:left="283"/>
    </w:pPr>
    <w:rPr>
      <w:rFonts w:ascii="Arial" w:eastAsia="Times New Roman" w:hAnsi="Arial"/>
      <w:sz w:val="24"/>
      <w:szCs w:val="24"/>
      <w:lang w:eastAsia="ru-RU"/>
    </w:rPr>
  </w:style>
  <w:style w:type="character" w:customStyle="1" w:styleId="23">
    <w:name w:val="Основной текст с отступом 2 Знак"/>
    <w:link w:val="22"/>
    <w:rsid w:val="00B72304"/>
    <w:rPr>
      <w:rFonts w:ascii="Arial" w:eastAsia="Times New Roman" w:hAnsi="Arial" w:cs="Times New Roman"/>
      <w:sz w:val="24"/>
      <w:szCs w:val="24"/>
      <w:lang w:eastAsia="ru-RU"/>
    </w:rPr>
  </w:style>
  <w:style w:type="paragraph" w:customStyle="1" w:styleId="37">
    <w:name w:val="заголовок 3"/>
    <w:basedOn w:val="a3"/>
    <w:next w:val="a3"/>
    <w:rsid w:val="00B72304"/>
    <w:pPr>
      <w:keepNext/>
      <w:autoSpaceDE w:val="0"/>
      <w:autoSpaceDN w:val="0"/>
      <w:spacing w:after="0" w:line="240" w:lineRule="auto"/>
    </w:pPr>
    <w:rPr>
      <w:rFonts w:ascii="Arial" w:eastAsia="Times New Roman" w:hAnsi="Arial" w:cs="Arial"/>
      <w:b/>
      <w:bCs/>
      <w:sz w:val="18"/>
      <w:szCs w:val="24"/>
      <w:lang w:eastAsia="ru-RU"/>
    </w:rPr>
  </w:style>
  <w:style w:type="paragraph" w:customStyle="1" w:styleId="61">
    <w:name w:val="заголовок 6"/>
    <w:basedOn w:val="a3"/>
    <w:next w:val="a3"/>
    <w:rsid w:val="00B72304"/>
    <w:pPr>
      <w:keepNext/>
      <w:autoSpaceDE w:val="0"/>
      <w:autoSpaceDN w:val="0"/>
      <w:spacing w:after="0" w:line="240" w:lineRule="auto"/>
      <w:jc w:val="center"/>
    </w:pPr>
    <w:rPr>
      <w:rFonts w:ascii="Arial" w:eastAsia="Times New Roman" w:hAnsi="Arial"/>
      <w:i/>
      <w:iCs/>
      <w:sz w:val="24"/>
      <w:szCs w:val="24"/>
      <w:lang w:eastAsia="ru-RU"/>
    </w:rPr>
  </w:style>
  <w:style w:type="character" w:customStyle="1" w:styleId="aff2">
    <w:name w:val="номер страницы"/>
    <w:rsid w:val="00B72304"/>
    <w:rPr>
      <w:rFonts w:cs="Times New Roman"/>
    </w:rPr>
  </w:style>
  <w:style w:type="paragraph" w:styleId="24">
    <w:name w:val="Body Text 2"/>
    <w:basedOn w:val="a3"/>
    <w:link w:val="25"/>
    <w:rsid w:val="00B72304"/>
    <w:pPr>
      <w:spacing w:after="120" w:line="480" w:lineRule="auto"/>
    </w:pPr>
    <w:rPr>
      <w:rFonts w:ascii="Times New Roman" w:eastAsia="Times New Roman" w:hAnsi="Times New Roman"/>
      <w:sz w:val="24"/>
      <w:szCs w:val="24"/>
      <w:lang w:eastAsia="ru-RU"/>
    </w:rPr>
  </w:style>
  <w:style w:type="character" w:customStyle="1" w:styleId="25">
    <w:name w:val="Основной текст 2 Знак"/>
    <w:link w:val="24"/>
    <w:rsid w:val="00B72304"/>
    <w:rPr>
      <w:rFonts w:ascii="Times New Roman" w:eastAsia="Times New Roman" w:hAnsi="Times New Roman" w:cs="Times New Roman"/>
      <w:sz w:val="24"/>
      <w:szCs w:val="24"/>
      <w:lang w:eastAsia="ru-RU"/>
    </w:rPr>
  </w:style>
  <w:style w:type="character" w:styleId="aff3">
    <w:name w:val="FollowedHyperlink"/>
    <w:uiPriority w:val="99"/>
    <w:rsid w:val="00B72304"/>
    <w:rPr>
      <w:rFonts w:cs="Times New Roman"/>
      <w:color w:val="800080"/>
      <w:u w:val="single"/>
    </w:rPr>
  </w:style>
  <w:style w:type="character" w:customStyle="1" w:styleId="defaultlabelstyle1">
    <w:name w:val="defaultlabelstyle1"/>
    <w:uiPriority w:val="99"/>
    <w:rsid w:val="00B72304"/>
    <w:rPr>
      <w:rFonts w:ascii="Verdana" w:hAnsi="Verdana" w:cs="Times New Roman"/>
      <w:color w:val="333333"/>
    </w:rPr>
  </w:style>
  <w:style w:type="paragraph" w:styleId="38">
    <w:name w:val="toc 3"/>
    <w:basedOn w:val="a3"/>
    <w:next w:val="a3"/>
    <w:autoRedefine/>
    <w:uiPriority w:val="39"/>
    <w:qFormat/>
    <w:rsid w:val="00B72304"/>
    <w:pPr>
      <w:spacing w:after="0" w:line="240" w:lineRule="auto"/>
      <w:ind w:left="480"/>
    </w:pPr>
    <w:rPr>
      <w:rFonts w:ascii="Times New Roman" w:eastAsia="Times New Roman" w:hAnsi="Times New Roman"/>
      <w:sz w:val="24"/>
      <w:szCs w:val="24"/>
      <w:lang w:val="en-US"/>
    </w:rPr>
  </w:style>
  <w:style w:type="character" w:styleId="aff4">
    <w:name w:val="annotation reference"/>
    <w:uiPriority w:val="99"/>
    <w:semiHidden/>
    <w:unhideWhenUsed/>
    <w:rsid w:val="00B72304"/>
    <w:rPr>
      <w:sz w:val="16"/>
      <w:szCs w:val="16"/>
    </w:rPr>
  </w:style>
  <w:style w:type="character" w:customStyle="1" w:styleId="cname1">
    <w:name w:val="cname1"/>
    <w:rsid w:val="00B72304"/>
    <w:rPr>
      <w:sz w:val="28"/>
      <w:szCs w:val="28"/>
    </w:rPr>
  </w:style>
  <w:style w:type="character" w:styleId="aff5">
    <w:name w:val="Emphasis"/>
    <w:qFormat/>
    <w:rsid w:val="00B72304"/>
    <w:rPr>
      <w:b/>
      <w:bCs/>
      <w:i w:val="0"/>
      <w:iCs w:val="0"/>
    </w:rPr>
  </w:style>
  <w:style w:type="paragraph" w:customStyle="1" w:styleId="19">
    <w:name w:val="Абзац списка1"/>
    <w:basedOn w:val="a3"/>
    <w:rsid w:val="00B72304"/>
    <w:pPr>
      <w:spacing w:after="0" w:line="360" w:lineRule="auto"/>
      <w:ind w:left="708" w:firstLine="567"/>
      <w:jc w:val="both"/>
    </w:pPr>
    <w:rPr>
      <w:rFonts w:ascii="Times New Roman" w:hAnsi="Times New Roman"/>
      <w:sz w:val="28"/>
      <w:szCs w:val="20"/>
      <w:lang w:eastAsia="ru-RU"/>
    </w:rPr>
  </w:style>
  <w:style w:type="numbering" w:customStyle="1" w:styleId="26">
    <w:name w:val="Нет списка2"/>
    <w:next w:val="a6"/>
    <w:uiPriority w:val="99"/>
    <w:semiHidden/>
    <w:unhideWhenUsed/>
    <w:rsid w:val="00B72304"/>
  </w:style>
  <w:style w:type="table" w:customStyle="1" w:styleId="27">
    <w:name w:val="Сетка таблицы2"/>
    <w:basedOn w:val="a5"/>
    <w:next w:val="af2"/>
    <w:rsid w:val="00B7230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Абзац списка2"/>
    <w:basedOn w:val="a3"/>
    <w:rsid w:val="00B72304"/>
    <w:pPr>
      <w:spacing w:after="0" w:line="360" w:lineRule="auto"/>
      <w:ind w:left="708" w:firstLine="567"/>
      <w:jc w:val="both"/>
    </w:pPr>
    <w:rPr>
      <w:rFonts w:ascii="Times New Roman" w:hAnsi="Times New Roman"/>
      <w:sz w:val="28"/>
      <w:szCs w:val="20"/>
      <w:lang w:eastAsia="ru-RU"/>
    </w:rPr>
  </w:style>
  <w:style w:type="paragraph" w:styleId="aff6">
    <w:name w:val="Revision"/>
    <w:hidden/>
    <w:uiPriority w:val="99"/>
    <w:semiHidden/>
    <w:rsid w:val="00B72304"/>
    <w:rPr>
      <w:rFonts w:ascii="Times New Roman" w:hAnsi="Times New Roman"/>
      <w:sz w:val="24"/>
      <w:szCs w:val="24"/>
    </w:rPr>
  </w:style>
  <w:style w:type="numbering" w:customStyle="1" w:styleId="39">
    <w:name w:val="Нет списка3"/>
    <w:next w:val="a6"/>
    <w:uiPriority w:val="99"/>
    <w:semiHidden/>
    <w:unhideWhenUsed/>
    <w:rsid w:val="006B0593"/>
  </w:style>
  <w:style w:type="table" w:customStyle="1" w:styleId="3a">
    <w:name w:val="Сетка таблицы3"/>
    <w:basedOn w:val="a5"/>
    <w:next w:val="af2"/>
    <w:rsid w:val="006B059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List"/>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link w:val="aff8"/>
    <w:rsid w:val="006B0593"/>
    <w:pPr>
      <w:widowControl w:val="0"/>
      <w:adjustRightInd w:val="0"/>
      <w:spacing w:before="60" w:after="60" w:line="288" w:lineRule="auto"/>
      <w:ind w:left="357" w:firstLine="352"/>
      <w:jc w:val="both"/>
      <w:textAlignment w:val="baseline"/>
    </w:pPr>
    <w:rPr>
      <w:rFonts w:ascii="Arial" w:eastAsia="Times New Roman" w:hAnsi="Arial" w:cs="Arial"/>
      <w:sz w:val="24"/>
      <w:szCs w:val="24"/>
      <w:lang w:eastAsia="ru-RU"/>
    </w:rPr>
  </w:style>
  <w:style w:type="character" w:customStyle="1" w:styleId="aff8">
    <w:name w:val="Список 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7"/>
    <w:rsid w:val="006B0593"/>
    <w:rPr>
      <w:rFonts w:ascii="Arial" w:eastAsia="Times New Roman" w:hAnsi="Arial" w:cs="Arial"/>
      <w:sz w:val="24"/>
      <w:szCs w:val="24"/>
    </w:rPr>
  </w:style>
  <w:style w:type="character" w:customStyle="1" w:styleId="aff9">
    <w:name w:val="Текст таблицы Знак"/>
    <w:link w:val="affa"/>
    <w:uiPriority w:val="99"/>
    <w:locked/>
    <w:rsid w:val="006B0593"/>
    <w:rPr>
      <w:rFonts w:ascii="Arial" w:hAnsi="Arial" w:cs="Arial"/>
      <w:sz w:val="16"/>
    </w:rPr>
  </w:style>
  <w:style w:type="paragraph" w:customStyle="1" w:styleId="affa">
    <w:name w:val="Текст таблицы"/>
    <w:basedOn w:val="a3"/>
    <w:link w:val="aff9"/>
    <w:rsid w:val="006B0593"/>
    <w:pPr>
      <w:spacing w:before="40" w:after="60" w:line="240" w:lineRule="auto"/>
    </w:pPr>
    <w:rPr>
      <w:rFonts w:ascii="Arial" w:hAnsi="Arial" w:cs="Arial"/>
      <w:sz w:val="16"/>
      <w:szCs w:val="20"/>
      <w:lang w:eastAsia="ru-RU"/>
    </w:rPr>
  </w:style>
  <w:style w:type="table" w:customStyle="1" w:styleId="41">
    <w:name w:val="Сетка таблицы4"/>
    <w:basedOn w:val="a5"/>
    <w:next w:val="af2"/>
    <w:uiPriority w:val="59"/>
    <w:rsid w:val="00B272DD"/>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5"/>
    <w:next w:val="af2"/>
    <w:uiPriority w:val="59"/>
    <w:rsid w:val="0069130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9">
    <w:name w:val="toc 2"/>
    <w:basedOn w:val="a3"/>
    <w:next w:val="a3"/>
    <w:autoRedefine/>
    <w:uiPriority w:val="39"/>
    <w:unhideWhenUsed/>
    <w:qFormat/>
    <w:rsid w:val="00B26546"/>
    <w:pPr>
      <w:ind w:left="220"/>
    </w:pPr>
  </w:style>
  <w:style w:type="character" w:customStyle="1" w:styleId="50">
    <w:name w:val="Заголовок 5 Знак"/>
    <w:link w:val="5"/>
    <w:rsid w:val="00B26546"/>
    <w:rPr>
      <w:b/>
      <w:sz w:val="26"/>
      <w:lang w:eastAsia="en-US"/>
    </w:rPr>
  </w:style>
  <w:style w:type="numbering" w:customStyle="1" w:styleId="42">
    <w:name w:val="Нет списка4"/>
    <w:next w:val="a6"/>
    <w:uiPriority w:val="99"/>
    <w:semiHidden/>
    <w:unhideWhenUsed/>
    <w:rsid w:val="00B26546"/>
  </w:style>
  <w:style w:type="numbering" w:customStyle="1" w:styleId="110">
    <w:name w:val="Нет списка11"/>
    <w:next w:val="a6"/>
    <w:uiPriority w:val="99"/>
    <w:semiHidden/>
    <w:unhideWhenUsed/>
    <w:rsid w:val="00B26546"/>
  </w:style>
  <w:style w:type="character" w:customStyle="1" w:styleId="220">
    <w:name w:val="Заголовок 2 Знак2"/>
    <w:locked/>
    <w:rsid w:val="00B26546"/>
    <w:rPr>
      <w:rFonts w:ascii="Arial" w:eastAsia="Calibri" w:hAnsi="Arial" w:cs="Times New Roman"/>
      <w:b/>
      <w:bCs/>
      <w:i/>
      <w:iCs/>
      <w:sz w:val="28"/>
      <w:szCs w:val="28"/>
    </w:rPr>
  </w:style>
  <w:style w:type="paragraph" w:customStyle="1" w:styleId="affb">
    <w:name w:val="Пункт Знак"/>
    <w:basedOn w:val="a3"/>
    <w:rsid w:val="00B26546"/>
    <w:pPr>
      <w:tabs>
        <w:tab w:val="num" w:pos="360"/>
        <w:tab w:val="left" w:pos="851"/>
        <w:tab w:val="left" w:pos="1134"/>
      </w:tabs>
      <w:spacing w:after="0" w:line="360" w:lineRule="auto"/>
      <w:ind w:left="360" w:hanging="360"/>
      <w:jc w:val="both"/>
    </w:pPr>
    <w:rPr>
      <w:rFonts w:ascii="Times New Roman" w:hAnsi="Times New Roman"/>
      <w:sz w:val="28"/>
      <w:szCs w:val="20"/>
      <w:lang w:eastAsia="ru-RU"/>
    </w:rPr>
  </w:style>
  <w:style w:type="paragraph" w:customStyle="1" w:styleId="affc">
    <w:name w:val="Подпункт"/>
    <w:basedOn w:val="affb"/>
    <w:link w:val="affd"/>
    <w:rsid w:val="00B26546"/>
    <w:pPr>
      <w:numPr>
        <w:ilvl w:val="2"/>
      </w:numPr>
      <w:tabs>
        <w:tab w:val="clear" w:pos="1134"/>
        <w:tab w:val="num" w:pos="360"/>
        <w:tab w:val="num" w:pos="1419"/>
      </w:tabs>
      <w:ind w:left="1419" w:hanging="851"/>
    </w:pPr>
    <w:rPr>
      <w:rFonts w:ascii="Calibri" w:hAnsi="Calibri"/>
    </w:rPr>
  </w:style>
  <w:style w:type="paragraph" w:customStyle="1" w:styleId="affe">
    <w:name w:val="Подподпункт"/>
    <w:basedOn w:val="affc"/>
    <w:link w:val="afff"/>
    <w:rsid w:val="00B26546"/>
    <w:pPr>
      <w:numPr>
        <w:ilvl w:val="3"/>
      </w:numPr>
      <w:tabs>
        <w:tab w:val="clear" w:pos="1419"/>
        <w:tab w:val="num" w:pos="360"/>
        <w:tab w:val="left" w:pos="1134"/>
        <w:tab w:val="left" w:pos="1418"/>
      </w:tabs>
      <w:ind w:left="1419" w:hanging="851"/>
    </w:pPr>
  </w:style>
  <w:style w:type="paragraph" w:customStyle="1" w:styleId="afff0">
    <w:name w:val="Подподподпункт"/>
    <w:basedOn w:val="a3"/>
    <w:rsid w:val="00B26546"/>
    <w:pPr>
      <w:tabs>
        <w:tab w:val="num" w:pos="360"/>
        <w:tab w:val="left" w:pos="1134"/>
        <w:tab w:val="left" w:pos="1701"/>
      </w:tabs>
      <w:spacing w:after="0" w:line="360" w:lineRule="auto"/>
      <w:ind w:left="360" w:hanging="360"/>
      <w:jc w:val="both"/>
    </w:pPr>
    <w:rPr>
      <w:rFonts w:ascii="Times New Roman" w:hAnsi="Times New Roman"/>
      <w:sz w:val="28"/>
      <w:szCs w:val="20"/>
      <w:lang w:eastAsia="ru-RU"/>
    </w:rPr>
  </w:style>
  <w:style w:type="paragraph" w:customStyle="1" w:styleId="1a">
    <w:name w:val="Пункт1"/>
    <w:basedOn w:val="a3"/>
    <w:rsid w:val="00B26546"/>
    <w:pPr>
      <w:tabs>
        <w:tab w:val="num" w:pos="567"/>
      </w:tabs>
      <w:spacing w:before="240" w:after="0" w:line="360" w:lineRule="auto"/>
      <w:ind w:left="567" w:hanging="279"/>
      <w:jc w:val="center"/>
    </w:pPr>
    <w:rPr>
      <w:rFonts w:ascii="Arial" w:hAnsi="Arial"/>
      <w:b/>
      <w:sz w:val="28"/>
      <w:szCs w:val="28"/>
      <w:lang w:eastAsia="ru-RU"/>
    </w:rPr>
  </w:style>
  <w:style w:type="table" w:customStyle="1" w:styleId="62">
    <w:name w:val="Сетка таблицы6"/>
    <w:basedOn w:val="a5"/>
    <w:next w:val="af2"/>
    <w:rsid w:val="00B2654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3">
    <w:name w:val="toc 4"/>
    <w:basedOn w:val="a3"/>
    <w:next w:val="a3"/>
    <w:autoRedefine/>
    <w:uiPriority w:val="39"/>
    <w:rsid w:val="00B26546"/>
    <w:pPr>
      <w:spacing w:after="0" w:line="240" w:lineRule="auto"/>
      <w:ind w:left="720"/>
    </w:pPr>
    <w:rPr>
      <w:rFonts w:ascii="Arial" w:hAnsi="Arial"/>
      <w:sz w:val="20"/>
      <w:szCs w:val="20"/>
      <w:lang w:eastAsia="ru-RU"/>
    </w:rPr>
  </w:style>
  <w:style w:type="paragraph" w:styleId="52">
    <w:name w:val="toc 5"/>
    <w:basedOn w:val="a3"/>
    <w:next w:val="a3"/>
    <w:autoRedefine/>
    <w:uiPriority w:val="39"/>
    <w:rsid w:val="00B26546"/>
    <w:pPr>
      <w:spacing w:after="0" w:line="240" w:lineRule="auto"/>
      <w:ind w:left="960"/>
    </w:pPr>
    <w:rPr>
      <w:rFonts w:ascii="Times New Roman" w:hAnsi="Times New Roman"/>
      <w:sz w:val="20"/>
      <w:szCs w:val="20"/>
      <w:lang w:eastAsia="ru-RU"/>
    </w:rPr>
  </w:style>
  <w:style w:type="paragraph" w:styleId="63">
    <w:name w:val="toc 6"/>
    <w:basedOn w:val="a3"/>
    <w:next w:val="a3"/>
    <w:autoRedefine/>
    <w:uiPriority w:val="39"/>
    <w:rsid w:val="00B26546"/>
    <w:pPr>
      <w:spacing w:after="0" w:line="240" w:lineRule="auto"/>
      <w:ind w:left="1200"/>
    </w:pPr>
    <w:rPr>
      <w:rFonts w:ascii="Times New Roman" w:hAnsi="Times New Roman"/>
      <w:sz w:val="20"/>
      <w:szCs w:val="20"/>
      <w:lang w:eastAsia="ru-RU"/>
    </w:rPr>
  </w:style>
  <w:style w:type="paragraph" w:styleId="71">
    <w:name w:val="toc 7"/>
    <w:basedOn w:val="a3"/>
    <w:next w:val="a3"/>
    <w:autoRedefine/>
    <w:uiPriority w:val="39"/>
    <w:rsid w:val="00B26546"/>
    <w:pPr>
      <w:spacing w:after="0" w:line="240" w:lineRule="auto"/>
      <w:ind w:left="1440"/>
    </w:pPr>
    <w:rPr>
      <w:rFonts w:ascii="Times New Roman" w:hAnsi="Times New Roman"/>
      <w:sz w:val="20"/>
      <w:szCs w:val="20"/>
      <w:lang w:eastAsia="ru-RU"/>
    </w:rPr>
  </w:style>
  <w:style w:type="paragraph" w:styleId="81">
    <w:name w:val="toc 8"/>
    <w:basedOn w:val="a3"/>
    <w:next w:val="a3"/>
    <w:autoRedefine/>
    <w:uiPriority w:val="39"/>
    <w:rsid w:val="00B26546"/>
    <w:pPr>
      <w:spacing w:after="0" w:line="240" w:lineRule="auto"/>
      <w:ind w:left="1680"/>
    </w:pPr>
    <w:rPr>
      <w:rFonts w:ascii="Times New Roman" w:hAnsi="Times New Roman"/>
      <w:sz w:val="20"/>
      <w:szCs w:val="20"/>
      <w:lang w:eastAsia="ru-RU"/>
    </w:rPr>
  </w:style>
  <w:style w:type="paragraph" w:styleId="91">
    <w:name w:val="toc 9"/>
    <w:basedOn w:val="a3"/>
    <w:next w:val="a3"/>
    <w:autoRedefine/>
    <w:uiPriority w:val="39"/>
    <w:rsid w:val="00B26546"/>
    <w:pPr>
      <w:spacing w:after="0" w:line="240" w:lineRule="auto"/>
      <w:ind w:left="1920"/>
    </w:pPr>
    <w:rPr>
      <w:rFonts w:ascii="Times New Roman" w:hAnsi="Times New Roman"/>
      <w:sz w:val="20"/>
      <w:szCs w:val="20"/>
      <w:lang w:eastAsia="ru-RU"/>
    </w:rPr>
  </w:style>
  <w:style w:type="paragraph" w:customStyle="1" w:styleId="Arial126">
    <w:name w:val="Стиль Название + Arial 12 пт По левому краю Перед:  6 пт После:..."/>
    <w:basedOn w:val="12"/>
    <w:rsid w:val="00B26546"/>
    <w:pPr>
      <w:keepNext w:val="0"/>
      <w:keepLines w:val="0"/>
      <w:tabs>
        <w:tab w:val="num" w:pos="1800"/>
      </w:tabs>
      <w:spacing w:before="120" w:after="120"/>
    </w:pPr>
    <w:rPr>
      <w:rFonts w:ascii="Arial" w:eastAsia="Calibri" w:hAnsi="Arial"/>
      <w:color w:val="auto"/>
      <w:sz w:val="24"/>
      <w:szCs w:val="20"/>
    </w:rPr>
  </w:style>
  <w:style w:type="paragraph" w:customStyle="1" w:styleId="auto">
    <w:name w:val="auto"/>
    <w:basedOn w:val="a3"/>
    <w:rsid w:val="00B26546"/>
    <w:pPr>
      <w:spacing w:after="0" w:line="240" w:lineRule="auto"/>
    </w:pPr>
    <w:rPr>
      <w:rFonts w:ascii="Arial" w:hAnsi="Arial" w:cs="Arial"/>
      <w:sz w:val="24"/>
      <w:szCs w:val="24"/>
      <w:lang w:eastAsia="ru-RU"/>
    </w:rPr>
  </w:style>
  <w:style w:type="paragraph" w:customStyle="1" w:styleId="10">
    <w:name w:val="Заголовок1"/>
    <w:basedOn w:val="12"/>
    <w:next w:val="a3"/>
    <w:rsid w:val="00B26546"/>
    <w:pPr>
      <w:keepLines w:val="0"/>
      <w:numPr>
        <w:numId w:val="8"/>
      </w:numPr>
      <w:spacing w:before="120" w:after="120"/>
      <w:ind w:left="714" w:hanging="357"/>
    </w:pPr>
    <w:rPr>
      <w:rFonts w:ascii="Arial" w:eastAsia="Calibri" w:hAnsi="Arial"/>
      <w:color w:val="003366"/>
      <w:sz w:val="24"/>
      <w:szCs w:val="24"/>
    </w:rPr>
  </w:style>
  <w:style w:type="paragraph" w:customStyle="1" w:styleId="ConsPlusNormal">
    <w:name w:val="ConsPlusNormal"/>
    <w:rsid w:val="00B26546"/>
    <w:pPr>
      <w:autoSpaceDE w:val="0"/>
      <w:autoSpaceDN w:val="0"/>
      <w:adjustRightInd w:val="0"/>
      <w:ind w:firstLine="720"/>
    </w:pPr>
    <w:rPr>
      <w:rFonts w:ascii="Arial" w:hAnsi="Arial" w:cs="Arial"/>
    </w:rPr>
  </w:style>
  <w:style w:type="character" w:customStyle="1" w:styleId="16">
    <w:name w:val="Стиль1 Знак"/>
    <w:link w:val="11"/>
    <w:locked/>
    <w:rsid w:val="00B26546"/>
    <w:rPr>
      <w:rFonts w:ascii="Arial" w:eastAsia="Times New Roman" w:hAnsi="Arial"/>
      <w:b/>
      <w:bCs/>
      <w:kern w:val="32"/>
      <w:sz w:val="24"/>
      <w:szCs w:val="24"/>
    </w:rPr>
  </w:style>
  <w:style w:type="paragraph" w:customStyle="1" w:styleId="afff1">
    <w:name w:val="мой осн"/>
    <w:basedOn w:val="a3"/>
    <w:rsid w:val="00B26546"/>
    <w:pPr>
      <w:spacing w:after="0" w:line="240" w:lineRule="auto"/>
      <w:ind w:firstLine="709"/>
      <w:jc w:val="both"/>
    </w:pPr>
    <w:rPr>
      <w:rFonts w:ascii="Arial" w:hAnsi="Arial" w:cs="Arial"/>
      <w:sz w:val="24"/>
      <w:szCs w:val="24"/>
      <w:lang w:eastAsia="ru-RU"/>
    </w:rPr>
  </w:style>
  <w:style w:type="paragraph" w:customStyle="1" w:styleId="3b">
    <w:name w:val="Пункт_3"/>
    <w:basedOn w:val="a3"/>
    <w:rsid w:val="00B26546"/>
    <w:pPr>
      <w:tabs>
        <w:tab w:val="num" w:pos="1134"/>
      </w:tabs>
      <w:spacing w:after="0" w:line="360" w:lineRule="auto"/>
      <w:ind w:left="1134" w:hanging="1133"/>
      <w:jc w:val="both"/>
    </w:pPr>
    <w:rPr>
      <w:rFonts w:ascii="Times New Roman" w:hAnsi="Times New Roman"/>
      <w:sz w:val="28"/>
      <w:szCs w:val="20"/>
      <w:lang w:eastAsia="ru-RU"/>
    </w:rPr>
  </w:style>
  <w:style w:type="paragraph" w:customStyle="1" w:styleId="1160">
    <w:name w:val="Стиль Пункт1 + 16 пт"/>
    <w:basedOn w:val="a3"/>
    <w:autoRedefine/>
    <w:rsid w:val="00B26546"/>
    <w:pPr>
      <w:tabs>
        <w:tab w:val="num" w:pos="568"/>
      </w:tabs>
      <w:spacing w:before="240" w:after="0" w:line="360" w:lineRule="auto"/>
      <w:ind w:left="568" w:hanging="568"/>
    </w:pPr>
    <w:rPr>
      <w:rFonts w:ascii="Arial" w:hAnsi="Arial"/>
      <w:b/>
      <w:bCs/>
      <w:sz w:val="24"/>
      <w:szCs w:val="28"/>
      <w:lang w:eastAsia="ru-RU"/>
    </w:rPr>
  </w:style>
  <w:style w:type="character" w:customStyle="1" w:styleId="afff2">
    <w:name w:val="Текст таблицы Знак Знак"/>
    <w:locked/>
    <w:rsid w:val="00B26546"/>
    <w:rPr>
      <w:rFonts w:ascii="Trebuchet MS" w:eastAsia="Calibri" w:hAnsi="Trebuchet MS" w:cs="Times New Roman"/>
      <w:sz w:val="24"/>
      <w:szCs w:val="20"/>
      <w:lang w:eastAsia="ru-RU"/>
    </w:rPr>
  </w:style>
  <w:style w:type="paragraph" w:customStyle="1" w:styleId="Arial66">
    <w:name w:val="Стиль Пункт Знак + Arial Перед:  6 пт После:  6 пт Междустр.инте..."/>
    <w:basedOn w:val="affb"/>
    <w:autoRedefine/>
    <w:rsid w:val="00B26546"/>
    <w:pPr>
      <w:tabs>
        <w:tab w:val="clear" w:pos="360"/>
        <w:tab w:val="clear" w:pos="851"/>
        <w:tab w:val="clear" w:pos="1134"/>
        <w:tab w:val="left" w:pos="-2520"/>
        <w:tab w:val="num" w:pos="705"/>
      </w:tabs>
      <w:spacing w:before="120" w:after="120" w:line="240" w:lineRule="auto"/>
      <w:ind w:left="705" w:hanging="705"/>
    </w:pPr>
    <w:rPr>
      <w:rFonts w:ascii="Arial" w:hAnsi="Arial"/>
      <w:b/>
      <w:bCs/>
      <w:sz w:val="24"/>
      <w:szCs w:val="24"/>
    </w:rPr>
  </w:style>
  <w:style w:type="paragraph" w:customStyle="1" w:styleId="afff3">
    <w:name w:val="Примечание"/>
    <w:basedOn w:val="a3"/>
    <w:rsid w:val="00B26546"/>
    <w:pPr>
      <w:numPr>
        <w:ilvl w:val="1"/>
      </w:numPr>
      <w:spacing w:before="120" w:after="240" w:line="360" w:lineRule="auto"/>
      <w:ind w:left="1701" w:right="567"/>
      <w:jc w:val="both"/>
    </w:pPr>
    <w:rPr>
      <w:rFonts w:ascii="Times New Roman" w:hAnsi="Times New Roman"/>
      <w:spacing w:val="20"/>
      <w:sz w:val="20"/>
      <w:szCs w:val="20"/>
      <w:lang w:eastAsia="ru-RU"/>
    </w:rPr>
  </w:style>
  <w:style w:type="paragraph" w:customStyle="1" w:styleId="afff4">
    <w:name w:val="Пункт б/н"/>
    <w:basedOn w:val="a3"/>
    <w:rsid w:val="00B26546"/>
    <w:pPr>
      <w:spacing w:after="0" w:line="360" w:lineRule="auto"/>
      <w:ind w:left="1134"/>
      <w:jc w:val="both"/>
    </w:pPr>
    <w:rPr>
      <w:rFonts w:ascii="Times New Roman" w:hAnsi="Times New Roman"/>
      <w:sz w:val="28"/>
      <w:szCs w:val="20"/>
      <w:lang w:eastAsia="ru-RU"/>
    </w:rPr>
  </w:style>
  <w:style w:type="paragraph" w:customStyle="1" w:styleId="3Arial6">
    <w:name w:val="Стиль Пункт_3 + Arial После:  6 пт Междустр.интервал:  одинарный"/>
    <w:basedOn w:val="3b"/>
    <w:autoRedefine/>
    <w:rsid w:val="00B26546"/>
    <w:pPr>
      <w:spacing w:after="120" w:line="240" w:lineRule="auto"/>
    </w:pPr>
    <w:rPr>
      <w:rFonts w:ascii="Arial" w:hAnsi="Arial"/>
    </w:rPr>
  </w:style>
  <w:style w:type="paragraph" w:customStyle="1" w:styleId="2a">
    <w:name w:val="Обычный2"/>
    <w:rsid w:val="00B26546"/>
    <w:pPr>
      <w:ind w:firstLine="720"/>
      <w:jc w:val="both"/>
    </w:pPr>
    <w:rPr>
      <w:rFonts w:ascii="Times New Roman" w:hAnsi="Times New Roman"/>
      <w:sz w:val="28"/>
    </w:rPr>
  </w:style>
  <w:style w:type="paragraph" w:customStyle="1" w:styleId="a">
    <w:name w:val="маркированный"/>
    <w:basedOn w:val="a3"/>
    <w:rsid w:val="00B26546"/>
    <w:pPr>
      <w:numPr>
        <w:numId w:val="10"/>
      </w:numPr>
      <w:tabs>
        <w:tab w:val="clear" w:pos="1134"/>
        <w:tab w:val="num" w:pos="432"/>
      </w:tabs>
      <w:spacing w:after="0" w:line="360" w:lineRule="auto"/>
      <w:ind w:left="432" w:hanging="432"/>
      <w:jc w:val="both"/>
    </w:pPr>
    <w:rPr>
      <w:rFonts w:ascii="Times New Roman" w:hAnsi="Times New Roman"/>
      <w:sz w:val="28"/>
      <w:szCs w:val="20"/>
      <w:lang w:eastAsia="ru-RU"/>
    </w:rPr>
  </w:style>
  <w:style w:type="paragraph" w:customStyle="1" w:styleId="afff5">
    <w:name w:val="нумерованный"/>
    <w:basedOn w:val="a3"/>
    <w:rsid w:val="00B26546"/>
    <w:pPr>
      <w:spacing w:after="0" w:line="360" w:lineRule="auto"/>
      <w:jc w:val="both"/>
    </w:pPr>
    <w:rPr>
      <w:rFonts w:ascii="Times New Roman" w:hAnsi="Times New Roman"/>
      <w:sz w:val="28"/>
      <w:szCs w:val="20"/>
      <w:lang w:eastAsia="ru-RU"/>
    </w:rPr>
  </w:style>
  <w:style w:type="paragraph" w:customStyle="1" w:styleId="afff6">
    <w:name w:val="Таблица шапка"/>
    <w:basedOn w:val="a3"/>
    <w:rsid w:val="00B26546"/>
    <w:pPr>
      <w:keepNext/>
      <w:spacing w:before="40" w:after="40" w:line="240" w:lineRule="auto"/>
      <w:ind w:left="57" w:right="57"/>
    </w:pPr>
    <w:rPr>
      <w:rFonts w:ascii="Times New Roman" w:hAnsi="Times New Roman"/>
      <w:szCs w:val="20"/>
      <w:lang w:eastAsia="ru-RU"/>
    </w:rPr>
  </w:style>
  <w:style w:type="paragraph" w:customStyle="1" w:styleId="1b">
    <w:name w:val="Цитата 1"/>
    <w:basedOn w:val="a3"/>
    <w:semiHidden/>
    <w:rsid w:val="00B26546"/>
    <w:pPr>
      <w:spacing w:after="0" w:line="360" w:lineRule="auto"/>
      <w:ind w:left="567" w:right="567" w:firstLine="851"/>
      <w:jc w:val="both"/>
    </w:pPr>
    <w:rPr>
      <w:rFonts w:ascii="Courier New" w:hAnsi="Courier New"/>
      <w:sz w:val="24"/>
      <w:szCs w:val="20"/>
      <w:lang w:eastAsia="ru-RU"/>
    </w:rPr>
  </w:style>
  <w:style w:type="paragraph" w:customStyle="1" w:styleId="1c">
    <w:name w:val="Цитата 1 заголовок"/>
    <w:basedOn w:val="a3"/>
    <w:next w:val="1b"/>
    <w:semiHidden/>
    <w:rsid w:val="00B26546"/>
    <w:pPr>
      <w:keepNext/>
      <w:spacing w:before="240" w:after="120" w:line="240" w:lineRule="auto"/>
      <w:ind w:left="567" w:right="567" w:firstLine="851"/>
      <w:jc w:val="both"/>
    </w:pPr>
    <w:rPr>
      <w:rFonts w:ascii="Courier New" w:hAnsi="Courier New"/>
      <w:b/>
      <w:sz w:val="24"/>
      <w:szCs w:val="20"/>
      <w:lang w:eastAsia="ru-RU"/>
    </w:rPr>
  </w:style>
  <w:style w:type="paragraph" w:customStyle="1" w:styleId="1d">
    <w:name w:val="Цитата 1 маркированный"/>
    <w:basedOn w:val="1b"/>
    <w:semiHidden/>
    <w:rsid w:val="00B26546"/>
    <w:pPr>
      <w:tabs>
        <w:tab w:val="num" w:pos="432"/>
      </w:tabs>
      <w:ind w:left="432" w:hanging="432"/>
    </w:pPr>
  </w:style>
  <w:style w:type="paragraph" w:customStyle="1" w:styleId="1e">
    <w:name w:val="Текст выноски1"/>
    <w:basedOn w:val="a3"/>
    <w:semiHidden/>
    <w:rsid w:val="00B26546"/>
    <w:pPr>
      <w:spacing w:after="0" w:line="360" w:lineRule="auto"/>
      <w:ind w:firstLine="851"/>
      <w:jc w:val="both"/>
    </w:pPr>
    <w:rPr>
      <w:rFonts w:ascii="Tahoma" w:hAnsi="Tahoma" w:cs="Tahoma"/>
      <w:sz w:val="16"/>
      <w:szCs w:val="16"/>
      <w:lang w:eastAsia="ru-RU"/>
    </w:rPr>
  </w:style>
  <w:style w:type="paragraph" w:styleId="afff7">
    <w:name w:val="List Number"/>
    <w:basedOn w:val="af7"/>
    <w:rsid w:val="00B26546"/>
    <w:pPr>
      <w:widowControl w:val="0"/>
      <w:tabs>
        <w:tab w:val="num" w:pos="1620"/>
      </w:tabs>
      <w:autoSpaceDE w:val="0"/>
      <w:autoSpaceDN w:val="0"/>
      <w:spacing w:before="120" w:after="0"/>
      <w:ind w:left="360" w:firstLine="720"/>
      <w:jc w:val="both"/>
    </w:pPr>
    <w:rPr>
      <w:rFonts w:eastAsia="Calibri"/>
      <w:sz w:val="20"/>
    </w:rPr>
  </w:style>
  <w:style w:type="character" w:customStyle="1" w:styleId="afff8">
    <w:name w:val="комментарий"/>
    <w:rsid w:val="00B26546"/>
    <w:rPr>
      <w:b/>
      <w:i/>
      <w:sz w:val="28"/>
    </w:rPr>
  </w:style>
  <w:style w:type="paragraph" w:customStyle="1" w:styleId="afff9">
    <w:name w:val="Подподподподпункт"/>
    <w:basedOn w:val="a3"/>
    <w:rsid w:val="00B26546"/>
    <w:pPr>
      <w:tabs>
        <w:tab w:val="num" w:pos="2835"/>
      </w:tabs>
      <w:spacing w:after="0" w:line="360" w:lineRule="auto"/>
      <w:ind w:left="2835" w:hanging="567"/>
      <w:jc w:val="both"/>
    </w:pPr>
    <w:rPr>
      <w:rFonts w:ascii="Times New Roman" w:hAnsi="Times New Roman"/>
      <w:sz w:val="28"/>
      <w:szCs w:val="20"/>
      <w:lang w:eastAsia="ru-RU"/>
    </w:rPr>
  </w:style>
  <w:style w:type="paragraph" w:customStyle="1" w:styleId="127">
    <w:name w:val="Стиль полужирный курсив Первая строка:  127 см"/>
    <w:basedOn w:val="a3"/>
    <w:rsid w:val="00B26546"/>
    <w:pPr>
      <w:spacing w:after="0" w:line="360" w:lineRule="auto"/>
      <w:ind w:firstLine="851"/>
      <w:jc w:val="both"/>
    </w:pPr>
    <w:rPr>
      <w:rFonts w:ascii="Times New Roman" w:hAnsi="Times New Roman"/>
      <w:b/>
      <w:bCs/>
      <w:i/>
      <w:iCs/>
      <w:sz w:val="28"/>
      <w:szCs w:val="20"/>
      <w:lang w:eastAsia="ru-RU"/>
    </w:rPr>
  </w:style>
  <w:style w:type="paragraph" w:customStyle="1" w:styleId="afffa">
    <w:name w:val="Пункт"/>
    <w:basedOn w:val="a3"/>
    <w:rsid w:val="00B26546"/>
    <w:pPr>
      <w:tabs>
        <w:tab w:val="num" w:pos="851"/>
        <w:tab w:val="left" w:pos="1134"/>
      </w:tabs>
      <w:spacing w:after="0" w:line="360" w:lineRule="auto"/>
      <w:ind w:left="851" w:hanging="851"/>
      <w:jc w:val="both"/>
    </w:pPr>
    <w:rPr>
      <w:rFonts w:ascii="Times New Roman" w:hAnsi="Times New Roman"/>
      <w:sz w:val="28"/>
      <w:szCs w:val="20"/>
      <w:lang w:eastAsia="ru-RU"/>
    </w:rPr>
  </w:style>
  <w:style w:type="paragraph" w:customStyle="1" w:styleId="-2">
    <w:name w:val="Пункт-2"/>
    <w:basedOn w:val="afffa"/>
    <w:rsid w:val="00B26546"/>
    <w:pPr>
      <w:keepNext/>
      <w:spacing w:before="360" w:after="120"/>
      <w:outlineLvl w:val="2"/>
    </w:pPr>
    <w:rPr>
      <w:b/>
    </w:rPr>
  </w:style>
  <w:style w:type="paragraph" w:customStyle="1" w:styleId="111pt">
    <w:name w:val="Стиль Заголовок 1 + 11 pt"/>
    <w:basedOn w:val="12"/>
    <w:rsid w:val="00B26546"/>
    <w:pPr>
      <w:tabs>
        <w:tab w:val="left" w:pos="567"/>
        <w:tab w:val="num" w:pos="1800"/>
      </w:tabs>
      <w:suppressAutoHyphens/>
      <w:spacing w:after="240"/>
      <w:ind w:left="567" w:hanging="279"/>
    </w:pPr>
    <w:rPr>
      <w:rFonts w:ascii="Arial" w:eastAsia="Calibri" w:hAnsi="Arial"/>
      <w:color w:val="auto"/>
      <w:kern w:val="28"/>
      <w:sz w:val="22"/>
      <w:szCs w:val="20"/>
    </w:rPr>
  </w:style>
  <w:style w:type="paragraph" w:customStyle="1" w:styleId="afffb">
    <w:name w:val="Стиль Пункт Знак + Междустр.интервал:  одинарный"/>
    <w:basedOn w:val="affb"/>
    <w:next w:val="affc"/>
    <w:rsid w:val="00B26546"/>
    <w:pPr>
      <w:tabs>
        <w:tab w:val="clear" w:pos="360"/>
        <w:tab w:val="clear" w:pos="851"/>
        <w:tab w:val="clear" w:pos="1134"/>
        <w:tab w:val="left" w:pos="-2520"/>
        <w:tab w:val="num" w:pos="990"/>
      </w:tabs>
      <w:spacing w:before="240" w:after="120" w:line="240" w:lineRule="auto"/>
      <w:ind w:left="990" w:hanging="720"/>
    </w:pPr>
    <w:rPr>
      <w:b/>
    </w:rPr>
  </w:style>
  <w:style w:type="paragraph" w:customStyle="1" w:styleId="2b">
    <w:name w:val="Пункт_2_заглав"/>
    <w:basedOn w:val="a3"/>
    <w:next w:val="a3"/>
    <w:rsid w:val="00B26546"/>
    <w:pPr>
      <w:keepNext/>
      <w:suppressAutoHyphens/>
      <w:spacing w:before="360" w:after="120" w:line="360" w:lineRule="auto"/>
      <w:jc w:val="both"/>
      <w:outlineLvl w:val="1"/>
    </w:pPr>
    <w:rPr>
      <w:rFonts w:ascii="Times New Roman" w:hAnsi="Times New Roman"/>
      <w:b/>
      <w:sz w:val="28"/>
      <w:szCs w:val="20"/>
      <w:lang w:eastAsia="ru-RU"/>
    </w:rPr>
  </w:style>
  <w:style w:type="paragraph" w:customStyle="1" w:styleId="2c">
    <w:name w:val="Пункт_2"/>
    <w:basedOn w:val="a3"/>
    <w:rsid w:val="00B26546"/>
    <w:pPr>
      <w:tabs>
        <w:tab w:val="num" w:pos="1134"/>
      </w:tabs>
      <w:spacing w:after="0" w:line="360" w:lineRule="auto"/>
      <w:ind w:left="1134" w:hanging="1133"/>
      <w:jc w:val="both"/>
    </w:pPr>
    <w:rPr>
      <w:rFonts w:ascii="Times New Roman" w:hAnsi="Times New Roman"/>
      <w:sz w:val="28"/>
      <w:szCs w:val="20"/>
      <w:lang w:eastAsia="ru-RU"/>
    </w:rPr>
  </w:style>
  <w:style w:type="paragraph" w:customStyle="1" w:styleId="44">
    <w:name w:val="Пункт_4"/>
    <w:basedOn w:val="3b"/>
    <w:rsid w:val="00B26546"/>
    <w:pPr>
      <w:ind w:hanging="1134"/>
    </w:pPr>
  </w:style>
  <w:style w:type="paragraph" w:customStyle="1" w:styleId="5ABCD">
    <w:name w:val="Пункт_5_ABCD"/>
    <w:basedOn w:val="a3"/>
    <w:rsid w:val="00B26546"/>
    <w:pPr>
      <w:tabs>
        <w:tab w:val="num" w:pos="1701"/>
      </w:tabs>
      <w:spacing w:after="0" w:line="360" w:lineRule="auto"/>
      <w:ind w:left="1701" w:hanging="567"/>
      <w:jc w:val="both"/>
    </w:pPr>
    <w:rPr>
      <w:rFonts w:ascii="Times New Roman" w:hAnsi="Times New Roman"/>
      <w:sz w:val="28"/>
      <w:szCs w:val="20"/>
      <w:lang w:eastAsia="ru-RU"/>
    </w:rPr>
  </w:style>
  <w:style w:type="paragraph" w:customStyle="1" w:styleId="1f">
    <w:name w:val="Пункт_1"/>
    <w:basedOn w:val="a3"/>
    <w:rsid w:val="00B26546"/>
    <w:pPr>
      <w:keepNext/>
      <w:tabs>
        <w:tab w:val="num" w:pos="568"/>
      </w:tabs>
      <w:spacing w:before="480" w:after="240" w:line="240" w:lineRule="auto"/>
      <w:ind w:left="567" w:hanging="567"/>
      <w:jc w:val="center"/>
      <w:outlineLvl w:val="0"/>
    </w:pPr>
    <w:rPr>
      <w:rFonts w:ascii="Arial" w:hAnsi="Arial"/>
      <w:b/>
      <w:sz w:val="32"/>
      <w:szCs w:val="28"/>
      <w:lang w:eastAsia="ru-RU"/>
    </w:rPr>
  </w:style>
  <w:style w:type="paragraph" w:customStyle="1" w:styleId="afffc">
    <w:name w:val="Пункт_б/н"/>
    <w:basedOn w:val="a3"/>
    <w:rsid w:val="00B26546"/>
    <w:pPr>
      <w:spacing w:after="0" w:line="360" w:lineRule="auto"/>
      <w:ind w:left="1134"/>
      <w:jc w:val="both"/>
    </w:pPr>
    <w:rPr>
      <w:rFonts w:ascii="Times New Roman" w:hAnsi="Times New Roman"/>
      <w:sz w:val="28"/>
      <w:szCs w:val="28"/>
      <w:lang w:eastAsia="ru-RU"/>
    </w:rPr>
  </w:style>
  <w:style w:type="paragraph" w:customStyle="1" w:styleId="3c">
    <w:name w:val="Пункт_3_заглав"/>
    <w:basedOn w:val="3b"/>
    <w:rsid w:val="00B26546"/>
    <w:pPr>
      <w:keepNext/>
      <w:tabs>
        <w:tab w:val="clear" w:pos="1134"/>
      </w:tabs>
      <w:spacing w:before="240" w:after="120" w:line="240" w:lineRule="auto"/>
      <w:ind w:left="0" w:firstLine="0"/>
      <w:outlineLvl w:val="2"/>
    </w:pPr>
    <w:rPr>
      <w:b/>
    </w:rPr>
  </w:style>
  <w:style w:type="paragraph" w:customStyle="1" w:styleId="afffd">
    <w:name w:val="Знак"/>
    <w:basedOn w:val="a3"/>
    <w:rsid w:val="00B26546"/>
    <w:pPr>
      <w:spacing w:after="160" w:line="240" w:lineRule="exact"/>
    </w:pPr>
    <w:rPr>
      <w:rFonts w:ascii="Verdana" w:hAnsi="Verdana" w:cs="Verdana"/>
      <w:sz w:val="20"/>
      <w:szCs w:val="20"/>
      <w:lang w:val="en-US"/>
    </w:rPr>
  </w:style>
  <w:style w:type="paragraph" w:customStyle="1" w:styleId="regl12">
    <w:name w:val="regl_12"/>
    <w:basedOn w:val="a3"/>
    <w:rsid w:val="00B26546"/>
    <w:pPr>
      <w:numPr>
        <w:ilvl w:val="1"/>
        <w:numId w:val="11"/>
      </w:numPr>
      <w:spacing w:after="0" w:line="240" w:lineRule="auto"/>
      <w:jc w:val="both"/>
    </w:pPr>
    <w:rPr>
      <w:rFonts w:ascii="Times New Roman" w:hAnsi="Times New Roman"/>
      <w:sz w:val="24"/>
      <w:szCs w:val="24"/>
      <w:lang w:eastAsia="ru-RU"/>
    </w:rPr>
  </w:style>
  <w:style w:type="paragraph" w:customStyle="1" w:styleId="regl1">
    <w:name w:val="regl_1"/>
    <w:basedOn w:val="a3"/>
    <w:rsid w:val="00B26546"/>
    <w:pPr>
      <w:numPr>
        <w:numId w:val="11"/>
      </w:numPr>
      <w:spacing w:after="0" w:line="240" w:lineRule="auto"/>
      <w:jc w:val="both"/>
    </w:pPr>
    <w:rPr>
      <w:rFonts w:ascii="Times New Roman" w:hAnsi="Times New Roman"/>
      <w:b/>
      <w:sz w:val="24"/>
      <w:szCs w:val="24"/>
      <w:lang w:eastAsia="ru-RU"/>
    </w:rPr>
  </w:style>
  <w:style w:type="paragraph" w:customStyle="1" w:styleId="regl123">
    <w:name w:val="regl_123"/>
    <w:basedOn w:val="a3"/>
    <w:rsid w:val="00B26546"/>
    <w:pPr>
      <w:numPr>
        <w:ilvl w:val="2"/>
        <w:numId w:val="11"/>
      </w:numPr>
      <w:spacing w:after="0" w:line="240" w:lineRule="auto"/>
      <w:jc w:val="both"/>
    </w:pPr>
    <w:rPr>
      <w:rFonts w:ascii="Times New Roman" w:hAnsi="Times New Roman"/>
      <w:sz w:val="24"/>
      <w:szCs w:val="24"/>
      <w:lang w:eastAsia="ru-RU"/>
    </w:rPr>
  </w:style>
  <w:style w:type="paragraph" w:customStyle="1" w:styleId="regl1234">
    <w:name w:val="regl_1234"/>
    <w:basedOn w:val="a3"/>
    <w:rsid w:val="00B26546"/>
    <w:pPr>
      <w:numPr>
        <w:ilvl w:val="3"/>
        <w:numId w:val="11"/>
      </w:numPr>
      <w:spacing w:after="0" w:line="240" w:lineRule="auto"/>
      <w:jc w:val="both"/>
    </w:pPr>
    <w:rPr>
      <w:rFonts w:ascii="Times New Roman" w:hAnsi="Times New Roman"/>
      <w:sz w:val="24"/>
      <w:szCs w:val="24"/>
      <w:lang w:eastAsia="ru-RU"/>
    </w:rPr>
  </w:style>
  <w:style w:type="paragraph" w:customStyle="1" w:styleId="100">
    <w:name w:val="Стиль Пункт1 + По левому краю Перед:  0 пт Междустр.интервал:  од..."/>
    <w:basedOn w:val="1a"/>
    <w:autoRedefine/>
    <w:rsid w:val="00B26546"/>
    <w:pPr>
      <w:numPr>
        <w:numId w:val="6"/>
      </w:numPr>
      <w:spacing w:before="0" w:line="240" w:lineRule="auto"/>
      <w:ind w:hanging="425"/>
      <w:jc w:val="left"/>
    </w:pPr>
    <w:rPr>
      <w:bCs/>
      <w:szCs w:val="20"/>
    </w:rPr>
  </w:style>
  <w:style w:type="paragraph" w:customStyle="1" w:styleId="101">
    <w:name w:val="Стиль Пункт1 + Перед:  0 пт Междустр.интервал:  одинарный"/>
    <w:basedOn w:val="1a"/>
    <w:autoRedefine/>
    <w:rsid w:val="00B26546"/>
    <w:pPr>
      <w:tabs>
        <w:tab w:val="clear" w:pos="567"/>
        <w:tab w:val="num" w:pos="705"/>
      </w:tabs>
      <w:spacing w:before="120" w:after="120" w:line="240" w:lineRule="auto"/>
      <w:ind w:left="340" w:hanging="340"/>
    </w:pPr>
    <w:rPr>
      <w:bCs/>
      <w:szCs w:val="20"/>
    </w:rPr>
  </w:style>
  <w:style w:type="paragraph" w:customStyle="1" w:styleId="Arial2">
    <w:name w:val="Стиль Подпункт + Arial Междустр.интервал:  одинарный"/>
    <w:basedOn w:val="affc"/>
    <w:autoRedefine/>
    <w:rsid w:val="00B26546"/>
    <w:pPr>
      <w:numPr>
        <w:ilvl w:val="0"/>
      </w:numPr>
      <w:tabs>
        <w:tab w:val="left" w:pos="-4678"/>
        <w:tab w:val="left" w:pos="-2520"/>
        <w:tab w:val="num" w:pos="360"/>
        <w:tab w:val="left" w:pos="567"/>
      </w:tabs>
      <w:spacing w:before="120" w:after="120" w:line="240" w:lineRule="auto"/>
      <w:ind w:left="709" w:hanging="709"/>
    </w:pPr>
    <w:rPr>
      <w:rFonts w:ascii="Arial" w:hAnsi="Arial"/>
      <w:b/>
      <w:bCs/>
      <w:sz w:val="24"/>
      <w:szCs w:val="24"/>
    </w:rPr>
  </w:style>
  <w:style w:type="paragraph" w:customStyle="1" w:styleId="Arial12pt6">
    <w:name w:val="Стиль Подподпункт + Arial 12 pt не полужирный После:  6 пт Межд..."/>
    <w:basedOn w:val="affe"/>
    <w:rsid w:val="00B26546"/>
    <w:pPr>
      <w:numPr>
        <w:numId w:val="7"/>
      </w:numPr>
      <w:tabs>
        <w:tab w:val="clear" w:pos="851"/>
        <w:tab w:val="clear" w:pos="1134"/>
        <w:tab w:val="clear" w:pos="1418"/>
        <w:tab w:val="clear" w:pos="2880"/>
        <w:tab w:val="left" w:pos="-2520"/>
        <w:tab w:val="num" w:pos="864"/>
      </w:tabs>
      <w:spacing w:after="120" w:line="240" w:lineRule="auto"/>
      <w:ind w:left="864" w:hanging="864"/>
    </w:pPr>
    <w:rPr>
      <w:rFonts w:ascii="Arial" w:hAnsi="Arial"/>
      <w:sz w:val="24"/>
    </w:rPr>
  </w:style>
  <w:style w:type="paragraph" w:customStyle="1" w:styleId="Arial12pt60">
    <w:name w:val="Стиль Стиль Подподпункт + Arial 12 pt не полужирный После:  6 пт Ме..."/>
    <w:basedOn w:val="Arial12pt6"/>
    <w:autoRedefine/>
    <w:rsid w:val="00B26546"/>
    <w:pPr>
      <w:ind w:left="1276"/>
    </w:pPr>
  </w:style>
  <w:style w:type="paragraph" w:customStyle="1" w:styleId="3">
    <w:name w:val="Стиль3"/>
    <w:basedOn w:val="Arial0"/>
    <w:link w:val="3d"/>
    <w:qFormat/>
    <w:rsid w:val="00B26546"/>
    <w:pPr>
      <w:numPr>
        <w:ilvl w:val="1"/>
        <w:numId w:val="9"/>
      </w:numPr>
      <w:spacing w:after="120"/>
      <w:ind w:left="709" w:hanging="709"/>
    </w:pPr>
    <w:rPr>
      <w:rFonts w:ascii="Calibri" w:eastAsia="Calibri" w:hAnsi="Calibri"/>
      <w:sz w:val="28"/>
      <w:szCs w:val="28"/>
    </w:rPr>
  </w:style>
  <w:style w:type="character" w:customStyle="1" w:styleId="Arial1">
    <w:name w:val="Стиль Рег_текст + Arial Знак"/>
    <w:link w:val="Arial0"/>
    <w:uiPriority w:val="99"/>
    <w:locked/>
    <w:rsid w:val="00B26546"/>
    <w:rPr>
      <w:rFonts w:ascii="Arial" w:eastAsia="Times New Roman" w:hAnsi="Arial"/>
      <w:sz w:val="24"/>
      <w:szCs w:val="24"/>
    </w:rPr>
  </w:style>
  <w:style w:type="character" w:customStyle="1" w:styleId="3d">
    <w:name w:val="Стиль3 Знак"/>
    <w:link w:val="3"/>
    <w:locked/>
    <w:rsid w:val="00B26546"/>
    <w:rPr>
      <w:sz w:val="28"/>
      <w:szCs w:val="28"/>
    </w:rPr>
  </w:style>
  <w:style w:type="paragraph" w:customStyle="1" w:styleId="afffe">
    <w:name w:val="Таблица текст"/>
    <w:basedOn w:val="a3"/>
    <w:rsid w:val="00B26546"/>
    <w:pPr>
      <w:spacing w:before="40" w:after="40" w:line="240" w:lineRule="auto"/>
      <w:ind w:left="57" w:right="57"/>
    </w:pPr>
    <w:rPr>
      <w:rFonts w:ascii="Times New Roman" w:hAnsi="Times New Roman"/>
      <w:sz w:val="28"/>
      <w:szCs w:val="20"/>
      <w:lang w:eastAsia="ru-RU"/>
    </w:rPr>
  </w:style>
  <w:style w:type="paragraph" w:styleId="affff">
    <w:name w:val="caption"/>
    <w:basedOn w:val="a3"/>
    <w:next w:val="a3"/>
    <w:qFormat/>
    <w:rsid w:val="00B26546"/>
    <w:pPr>
      <w:pageBreakBefore/>
      <w:suppressAutoHyphens/>
      <w:spacing w:before="120" w:after="120" w:line="240" w:lineRule="auto"/>
      <w:jc w:val="both"/>
    </w:pPr>
    <w:rPr>
      <w:rFonts w:ascii="Times New Roman" w:hAnsi="Times New Roman"/>
      <w:bCs/>
      <w:i/>
      <w:sz w:val="24"/>
      <w:szCs w:val="20"/>
      <w:lang w:eastAsia="ru-RU"/>
    </w:rPr>
  </w:style>
  <w:style w:type="paragraph" w:customStyle="1" w:styleId="affff0">
    <w:name w:val="Служебный"/>
    <w:basedOn w:val="affff1"/>
    <w:rsid w:val="00B26546"/>
  </w:style>
  <w:style w:type="paragraph" w:customStyle="1" w:styleId="a0">
    <w:name w:val="Структура"/>
    <w:basedOn w:val="a3"/>
    <w:rsid w:val="00B26546"/>
    <w:pPr>
      <w:pageBreakBefore/>
      <w:numPr>
        <w:numId w:val="13"/>
      </w:numPr>
      <w:pBdr>
        <w:bottom w:val="thinThickSmallGap" w:sz="24" w:space="1" w:color="auto"/>
      </w:pBdr>
      <w:tabs>
        <w:tab w:val="left" w:pos="851"/>
      </w:tabs>
      <w:suppressAutoHyphens/>
      <w:spacing w:before="480" w:after="240" w:line="240" w:lineRule="auto"/>
      <w:ind w:right="2835"/>
      <w:outlineLvl w:val="0"/>
    </w:pPr>
    <w:rPr>
      <w:rFonts w:ascii="Arial" w:hAnsi="Arial" w:cs="Arial"/>
      <w:b/>
      <w:caps/>
      <w:sz w:val="36"/>
      <w:szCs w:val="36"/>
      <w:lang w:eastAsia="ru-RU"/>
    </w:rPr>
  </w:style>
  <w:style w:type="character" w:customStyle="1" w:styleId="210">
    <w:name w:val="Заголовок 2 Знак1"/>
    <w:rsid w:val="00B26546"/>
    <w:rPr>
      <w:rFonts w:ascii="Times New Roman" w:eastAsia="Calibri" w:hAnsi="Times New Roman" w:cs="Times New Roman"/>
      <w:b/>
      <w:snapToGrid w:val="0"/>
      <w:sz w:val="28"/>
      <w:szCs w:val="24"/>
      <w:lang w:val="ru-RU" w:eastAsia="ru-RU"/>
    </w:rPr>
  </w:style>
  <w:style w:type="character" w:customStyle="1" w:styleId="affff2">
    <w:name w:val="Основной текст Знак Знак"/>
    <w:rsid w:val="00B26546"/>
    <w:rPr>
      <w:sz w:val="28"/>
      <w:lang w:val="ru-RU" w:eastAsia="ru-RU"/>
    </w:rPr>
  </w:style>
  <w:style w:type="paragraph" w:customStyle="1" w:styleId="affff1">
    <w:name w:val="Главы"/>
    <w:basedOn w:val="a0"/>
    <w:next w:val="af7"/>
    <w:rsid w:val="00B26546"/>
    <w:pPr>
      <w:numPr>
        <w:numId w:val="0"/>
      </w:numPr>
      <w:pBdr>
        <w:bottom w:val="none" w:sz="0" w:space="0" w:color="auto"/>
      </w:pBdr>
      <w:spacing w:before="1440" w:after="720" w:line="360" w:lineRule="auto"/>
      <w:ind w:right="0"/>
      <w:jc w:val="center"/>
    </w:pPr>
    <w:rPr>
      <w:spacing w:val="40"/>
      <w:sz w:val="44"/>
      <w:szCs w:val="44"/>
    </w:rPr>
  </w:style>
  <w:style w:type="paragraph" w:styleId="a2">
    <w:name w:val="List Bullet"/>
    <w:basedOn w:val="a3"/>
    <w:autoRedefine/>
    <w:rsid w:val="00B26546"/>
    <w:pPr>
      <w:numPr>
        <w:numId w:val="12"/>
      </w:numPr>
      <w:tabs>
        <w:tab w:val="num" w:pos="360"/>
      </w:tabs>
      <w:spacing w:after="0" w:line="360" w:lineRule="auto"/>
      <w:ind w:left="360" w:hanging="360"/>
      <w:jc w:val="both"/>
    </w:pPr>
    <w:rPr>
      <w:rFonts w:ascii="Times New Roman" w:hAnsi="Times New Roman"/>
      <w:sz w:val="28"/>
      <w:szCs w:val="20"/>
      <w:lang w:eastAsia="ru-RU"/>
    </w:rPr>
  </w:style>
  <w:style w:type="paragraph" w:customStyle="1" w:styleId="160">
    <w:name w:val="Дашковщина 16"/>
    <w:basedOn w:val="a3"/>
    <w:rsid w:val="00B26546"/>
    <w:pPr>
      <w:spacing w:after="0" w:line="360" w:lineRule="auto"/>
      <w:ind w:firstLine="567"/>
      <w:jc w:val="center"/>
    </w:pPr>
    <w:rPr>
      <w:rFonts w:ascii="Times New Roman" w:hAnsi="Times New Roman"/>
      <w:b/>
      <w:bCs/>
      <w:sz w:val="32"/>
      <w:szCs w:val="28"/>
      <w:lang w:eastAsia="ru-RU"/>
    </w:rPr>
  </w:style>
  <w:style w:type="paragraph" w:styleId="affff3">
    <w:name w:val="Plain Text"/>
    <w:basedOn w:val="a3"/>
    <w:link w:val="affff4"/>
    <w:rsid w:val="00B26546"/>
    <w:pPr>
      <w:spacing w:after="0" w:line="240" w:lineRule="auto"/>
      <w:ind w:firstLine="709"/>
      <w:jc w:val="both"/>
    </w:pPr>
    <w:rPr>
      <w:rFonts w:ascii="Times New Roman" w:hAnsi="Times New Roman"/>
      <w:sz w:val="20"/>
      <w:szCs w:val="20"/>
      <w:lang w:eastAsia="ru-RU"/>
    </w:rPr>
  </w:style>
  <w:style w:type="character" w:customStyle="1" w:styleId="affff4">
    <w:name w:val="Текст Знак"/>
    <w:link w:val="affff3"/>
    <w:rsid w:val="00B26546"/>
    <w:rPr>
      <w:rFonts w:ascii="Times New Roman" w:hAnsi="Times New Roman"/>
    </w:rPr>
  </w:style>
  <w:style w:type="paragraph" w:customStyle="1" w:styleId="111pt12126">
    <w:name w:val="Стиль Стиль Заголовок 1 + 11 pt + 12 пт Перед:  12 пт После:  6 пт"/>
    <w:basedOn w:val="111pt"/>
    <w:autoRedefine/>
    <w:rsid w:val="00B26546"/>
    <w:pPr>
      <w:tabs>
        <w:tab w:val="num" w:pos="1134"/>
      </w:tabs>
      <w:spacing w:before="240" w:after="120"/>
      <w:ind w:left="1134" w:hanging="567"/>
    </w:pPr>
    <w:rPr>
      <w:sz w:val="28"/>
    </w:rPr>
  </w:style>
  <w:style w:type="character" w:customStyle="1" w:styleId="1f0">
    <w:name w:val="Пункт Знак1"/>
    <w:rsid w:val="00B26546"/>
    <w:rPr>
      <w:sz w:val="28"/>
      <w:lang w:val="ru-RU" w:eastAsia="ru-RU"/>
    </w:rPr>
  </w:style>
  <w:style w:type="paragraph" w:customStyle="1" w:styleId="-1">
    <w:name w:val="Контракт-подпункт"/>
    <w:basedOn w:val="affc"/>
    <w:semiHidden/>
    <w:rsid w:val="00B26546"/>
    <w:pPr>
      <w:numPr>
        <w:numId w:val="15"/>
      </w:numPr>
      <w:tabs>
        <w:tab w:val="clear" w:pos="851"/>
        <w:tab w:val="clear" w:pos="1134"/>
        <w:tab w:val="num" w:pos="2160"/>
      </w:tabs>
      <w:ind w:left="2160" w:hanging="180"/>
    </w:pPr>
  </w:style>
  <w:style w:type="paragraph" w:customStyle="1" w:styleId="-0">
    <w:name w:val="Контракт-пункт"/>
    <w:basedOn w:val="afffa"/>
    <w:semiHidden/>
    <w:rsid w:val="00B26546"/>
    <w:pPr>
      <w:numPr>
        <w:ilvl w:val="1"/>
        <w:numId w:val="15"/>
      </w:numPr>
      <w:tabs>
        <w:tab w:val="clear" w:pos="1134"/>
      </w:tabs>
    </w:pPr>
  </w:style>
  <w:style w:type="paragraph" w:customStyle="1" w:styleId="-">
    <w:name w:val="Контракт-раздел"/>
    <w:semiHidden/>
    <w:rsid w:val="00B26546"/>
    <w:pPr>
      <w:keepNext/>
      <w:numPr>
        <w:numId w:val="15"/>
      </w:numPr>
      <w:tabs>
        <w:tab w:val="left" w:pos="540"/>
      </w:tabs>
      <w:suppressAutoHyphens/>
      <w:spacing w:before="360" w:after="120"/>
      <w:jc w:val="center"/>
      <w:outlineLvl w:val="0"/>
    </w:pPr>
    <w:rPr>
      <w:rFonts w:ascii="Times New Roman" w:hAnsi="Times New Roman"/>
      <w:b/>
      <w:bCs/>
      <w:caps/>
      <w:smallCaps/>
      <w:sz w:val="28"/>
      <w:szCs w:val="24"/>
    </w:rPr>
  </w:style>
  <w:style w:type="paragraph" w:styleId="2d">
    <w:name w:val="List Number 2"/>
    <w:basedOn w:val="a3"/>
    <w:rsid w:val="00B26546"/>
    <w:pPr>
      <w:spacing w:before="60" w:after="0" w:line="360" w:lineRule="auto"/>
      <w:jc w:val="both"/>
      <w:outlineLvl w:val="1"/>
    </w:pPr>
    <w:rPr>
      <w:rFonts w:ascii="Times New Roman" w:hAnsi="Times New Roman"/>
      <w:kern w:val="20"/>
      <w:sz w:val="28"/>
      <w:szCs w:val="20"/>
      <w:lang w:eastAsia="ru-RU"/>
    </w:rPr>
  </w:style>
  <w:style w:type="paragraph" w:customStyle="1" w:styleId="affff5">
    <w:name w:val="Отчет"/>
    <w:basedOn w:val="a3"/>
    <w:semiHidden/>
    <w:rsid w:val="00B26546"/>
    <w:pPr>
      <w:tabs>
        <w:tab w:val="num" w:pos="1701"/>
      </w:tabs>
      <w:spacing w:after="0" w:line="360" w:lineRule="auto"/>
      <w:jc w:val="both"/>
    </w:pPr>
    <w:rPr>
      <w:rFonts w:ascii="Times New Roman" w:hAnsi="Times New Roman"/>
      <w:sz w:val="28"/>
      <w:szCs w:val="20"/>
      <w:lang w:eastAsia="ru-RU"/>
    </w:rPr>
  </w:style>
  <w:style w:type="paragraph" w:customStyle="1" w:styleId="affff6">
    <w:name w:val="Подраздел"/>
    <w:basedOn w:val="afffa"/>
    <w:rsid w:val="00B26546"/>
    <w:pPr>
      <w:keepNext/>
      <w:numPr>
        <w:ilvl w:val="1"/>
      </w:numPr>
      <w:tabs>
        <w:tab w:val="num" w:pos="851"/>
        <w:tab w:val="num" w:pos="1134"/>
      </w:tabs>
      <w:spacing w:before="360" w:after="120" w:line="240" w:lineRule="auto"/>
      <w:ind w:left="851" w:hanging="851"/>
      <w:outlineLvl w:val="1"/>
    </w:pPr>
    <w:rPr>
      <w:b/>
    </w:rPr>
  </w:style>
  <w:style w:type="paragraph" w:customStyle="1" w:styleId="Arial3">
    <w:name w:val="Стиль Пункт + Arial"/>
    <w:basedOn w:val="afffa"/>
    <w:link w:val="Arial4"/>
    <w:autoRedefine/>
    <w:rsid w:val="00B26546"/>
    <w:pPr>
      <w:numPr>
        <w:ilvl w:val="1"/>
      </w:numPr>
      <w:tabs>
        <w:tab w:val="num" w:pos="851"/>
        <w:tab w:val="num" w:pos="1134"/>
      </w:tabs>
      <w:ind w:left="851" w:hanging="851"/>
    </w:pPr>
    <w:rPr>
      <w:rFonts w:ascii="Arial" w:hAnsi="Arial"/>
      <w:sz w:val="24"/>
    </w:rPr>
  </w:style>
  <w:style w:type="character" w:customStyle="1" w:styleId="Arial4">
    <w:name w:val="Стиль Пункт + Arial Знак"/>
    <w:link w:val="Arial3"/>
    <w:locked/>
    <w:rsid w:val="00B26546"/>
    <w:rPr>
      <w:rFonts w:ascii="Arial" w:hAnsi="Arial"/>
      <w:sz w:val="24"/>
    </w:rPr>
  </w:style>
  <w:style w:type="paragraph" w:customStyle="1" w:styleId="Arial">
    <w:name w:val="Стиль Подподпункт + Arial"/>
    <w:basedOn w:val="affe"/>
    <w:link w:val="Arial5"/>
    <w:autoRedefine/>
    <w:rsid w:val="00B26546"/>
    <w:pPr>
      <w:numPr>
        <w:numId w:val="14"/>
      </w:numPr>
      <w:tabs>
        <w:tab w:val="clear" w:pos="851"/>
        <w:tab w:val="clear" w:pos="1134"/>
        <w:tab w:val="clear" w:pos="1418"/>
      </w:tabs>
      <w:spacing w:before="120" w:after="120" w:line="240" w:lineRule="atLeast"/>
    </w:pPr>
    <w:rPr>
      <w:rFonts w:ascii="Arial" w:hAnsi="Arial"/>
      <w:sz w:val="24"/>
    </w:rPr>
  </w:style>
  <w:style w:type="character" w:customStyle="1" w:styleId="affd">
    <w:name w:val="Подпункт Знак"/>
    <w:link w:val="affc"/>
    <w:locked/>
    <w:rsid w:val="00B26546"/>
    <w:rPr>
      <w:sz w:val="28"/>
    </w:rPr>
  </w:style>
  <w:style w:type="character" w:customStyle="1" w:styleId="afff">
    <w:name w:val="Подподпункт Знак"/>
    <w:link w:val="affe"/>
    <w:locked/>
    <w:rsid w:val="00B26546"/>
    <w:rPr>
      <w:sz w:val="28"/>
    </w:rPr>
  </w:style>
  <w:style w:type="character" w:customStyle="1" w:styleId="Arial5">
    <w:name w:val="Стиль Подподпункт + Arial Знак"/>
    <w:link w:val="Arial"/>
    <w:locked/>
    <w:rsid w:val="00B26546"/>
    <w:rPr>
      <w:rFonts w:ascii="Arial" w:hAnsi="Arial"/>
      <w:sz w:val="24"/>
    </w:rPr>
  </w:style>
  <w:style w:type="paragraph" w:customStyle="1" w:styleId="200">
    <w:name w:val="20"/>
    <w:basedOn w:val="a3"/>
    <w:rsid w:val="00B26546"/>
    <w:pPr>
      <w:spacing w:before="100" w:beforeAutospacing="1" w:after="100" w:afterAutospacing="1" w:line="240" w:lineRule="auto"/>
    </w:pPr>
    <w:rPr>
      <w:rFonts w:ascii="Times New Roman" w:hAnsi="Times New Roman"/>
      <w:sz w:val="24"/>
      <w:szCs w:val="24"/>
      <w:lang w:eastAsia="ru-RU"/>
    </w:rPr>
  </w:style>
  <w:style w:type="numbering" w:styleId="111111">
    <w:name w:val="Outline List 2"/>
    <w:basedOn w:val="a6"/>
    <w:rsid w:val="00B26546"/>
    <w:pPr>
      <w:numPr>
        <w:numId w:val="17"/>
      </w:numPr>
    </w:pPr>
  </w:style>
  <w:style w:type="paragraph" w:customStyle="1" w:styleId="300">
    <w:name w:val="30"/>
    <w:basedOn w:val="a3"/>
    <w:rsid w:val="00B26546"/>
    <w:pPr>
      <w:spacing w:before="100" w:beforeAutospacing="1" w:after="100" w:afterAutospacing="1" w:line="240" w:lineRule="auto"/>
    </w:pPr>
    <w:rPr>
      <w:rFonts w:ascii="Times New Roman" w:hAnsi="Times New Roman"/>
      <w:sz w:val="24"/>
      <w:szCs w:val="24"/>
      <w:lang w:eastAsia="ru-RU"/>
    </w:rPr>
  </w:style>
  <w:style w:type="paragraph" w:customStyle="1" w:styleId="-3">
    <w:name w:val="Пункт-3"/>
    <w:basedOn w:val="a3"/>
    <w:rsid w:val="00B26546"/>
    <w:pPr>
      <w:spacing w:after="0" w:line="288" w:lineRule="auto"/>
      <w:jc w:val="both"/>
    </w:pPr>
    <w:rPr>
      <w:rFonts w:ascii="Times New Roman" w:hAnsi="Times New Roman"/>
      <w:sz w:val="28"/>
      <w:szCs w:val="24"/>
      <w:lang w:eastAsia="ru-RU"/>
    </w:rPr>
  </w:style>
  <w:style w:type="paragraph" w:customStyle="1" w:styleId="-4">
    <w:name w:val="Пункт-4"/>
    <w:basedOn w:val="a3"/>
    <w:rsid w:val="00B26546"/>
    <w:pPr>
      <w:spacing w:after="0" w:line="288" w:lineRule="auto"/>
      <w:jc w:val="both"/>
    </w:pPr>
    <w:rPr>
      <w:rFonts w:ascii="Times New Roman" w:hAnsi="Times New Roman"/>
      <w:sz w:val="28"/>
      <w:szCs w:val="24"/>
      <w:lang w:eastAsia="ru-RU"/>
    </w:rPr>
  </w:style>
  <w:style w:type="paragraph" w:customStyle="1" w:styleId="affff7">
    <w:name w:val="Часть"/>
    <w:basedOn w:val="a3"/>
    <w:link w:val="affff8"/>
    <w:rsid w:val="00B26546"/>
    <w:pPr>
      <w:tabs>
        <w:tab w:val="num" w:pos="1134"/>
      </w:tabs>
      <w:spacing w:after="0" w:line="288" w:lineRule="auto"/>
      <w:ind w:firstLine="567"/>
      <w:jc w:val="both"/>
    </w:pPr>
    <w:rPr>
      <w:rFonts w:ascii="Times New Roman" w:hAnsi="Times New Roman"/>
      <w:sz w:val="28"/>
      <w:szCs w:val="24"/>
    </w:rPr>
  </w:style>
  <w:style w:type="character" w:customStyle="1" w:styleId="affff8">
    <w:name w:val="Часть Знак"/>
    <w:link w:val="affff7"/>
    <w:locked/>
    <w:rsid w:val="00B26546"/>
    <w:rPr>
      <w:rFonts w:ascii="Times New Roman" w:hAnsi="Times New Roman"/>
      <w:sz w:val="28"/>
      <w:szCs w:val="24"/>
      <w:lang w:eastAsia="en-US"/>
    </w:rPr>
  </w:style>
  <w:style w:type="paragraph" w:customStyle="1" w:styleId="-30">
    <w:name w:val="пункт-3"/>
    <w:basedOn w:val="a3"/>
    <w:link w:val="-31"/>
    <w:rsid w:val="00B26546"/>
    <w:pPr>
      <w:tabs>
        <w:tab w:val="num" w:pos="1701"/>
      </w:tabs>
      <w:spacing w:after="0" w:line="288" w:lineRule="auto"/>
      <w:ind w:firstLine="567"/>
      <w:jc w:val="both"/>
    </w:pPr>
    <w:rPr>
      <w:rFonts w:ascii="Times New Roman" w:eastAsia="Times New Roman" w:hAnsi="Times New Roman"/>
      <w:sz w:val="28"/>
      <w:szCs w:val="28"/>
    </w:rPr>
  </w:style>
  <w:style w:type="character" w:customStyle="1" w:styleId="-31">
    <w:name w:val="пункт-3 Знак"/>
    <w:link w:val="-30"/>
    <w:locked/>
    <w:rsid w:val="00B26546"/>
    <w:rPr>
      <w:rFonts w:ascii="Times New Roman" w:eastAsia="Times New Roman" w:hAnsi="Times New Roman"/>
      <w:sz w:val="28"/>
      <w:szCs w:val="28"/>
      <w:lang w:eastAsia="en-US"/>
    </w:rPr>
  </w:style>
  <w:style w:type="paragraph" w:customStyle="1" w:styleId="ConsPlusNonformat">
    <w:name w:val="ConsPlusNonformat"/>
    <w:uiPriority w:val="99"/>
    <w:rsid w:val="00B26546"/>
    <w:pPr>
      <w:widowControl w:val="0"/>
      <w:autoSpaceDE w:val="0"/>
      <w:autoSpaceDN w:val="0"/>
      <w:adjustRightInd w:val="0"/>
    </w:pPr>
    <w:rPr>
      <w:rFonts w:ascii="Courier New" w:eastAsia="Times New Roman" w:hAnsi="Courier New" w:cs="Courier New"/>
    </w:rPr>
  </w:style>
  <w:style w:type="paragraph" w:customStyle="1" w:styleId="111">
    <w:name w:val="Абзац списка11"/>
    <w:basedOn w:val="a3"/>
    <w:rsid w:val="00B26546"/>
    <w:pPr>
      <w:ind w:left="720"/>
    </w:pPr>
    <w:rPr>
      <w:rFonts w:eastAsia="Times New Roman"/>
    </w:rPr>
  </w:style>
  <w:style w:type="paragraph" w:customStyle="1" w:styleId="-6">
    <w:name w:val="пункт-6"/>
    <w:basedOn w:val="a3"/>
    <w:rsid w:val="00B26546"/>
    <w:pPr>
      <w:numPr>
        <w:numId w:val="19"/>
      </w:numPr>
      <w:tabs>
        <w:tab w:val="clear" w:pos="1430"/>
        <w:tab w:val="num" w:pos="1701"/>
      </w:tabs>
      <w:spacing w:after="0" w:line="288" w:lineRule="auto"/>
      <w:ind w:left="0" w:firstLine="567"/>
      <w:jc w:val="both"/>
    </w:pPr>
    <w:rPr>
      <w:rFonts w:ascii="Times New Roman" w:eastAsia="Times New Roman" w:hAnsi="Times New Roman"/>
      <w:sz w:val="28"/>
      <w:szCs w:val="28"/>
      <w:lang w:eastAsia="ru-RU"/>
    </w:rPr>
  </w:style>
  <w:style w:type="character" w:customStyle="1" w:styleId="FootnoteTextChar">
    <w:name w:val="Footnote Text Char"/>
    <w:semiHidden/>
    <w:locked/>
    <w:rsid w:val="00B26546"/>
    <w:rPr>
      <w:rFonts w:ascii="Calibri" w:hAnsi="Calibri" w:cs="Times New Roman"/>
      <w:sz w:val="20"/>
    </w:rPr>
  </w:style>
  <w:style w:type="character" w:customStyle="1" w:styleId="TitleChar">
    <w:name w:val="Title Char"/>
    <w:locked/>
    <w:rsid w:val="00B26546"/>
    <w:rPr>
      <w:rFonts w:ascii="Times New Roman" w:hAnsi="Times New Roman" w:cs="Times New Roman"/>
      <w:b/>
      <w:bCs/>
      <w:sz w:val="24"/>
      <w:szCs w:val="24"/>
      <w:lang w:eastAsia="ru-RU"/>
    </w:rPr>
  </w:style>
  <w:style w:type="paragraph" w:styleId="30">
    <w:name w:val="List Continue 3"/>
    <w:basedOn w:val="a3"/>
    <w:rsid w:val="00B26546"/>
    <w:pPr>
      <w:numPr>
        <w:numId w:val="20"/>
      </w:numPr>
      <w:tabs>
        <w:tab w:val="clear" w:pos="1209"/>
      </w:tabs>
      <w:spacing w:after="120" w:line="240" w:lineRule="auto"/>
      <w:ind w:left="849" w:firstLine="0"/>
    </w:pPr>
    <w:rPr>
      <w:rFonts w:ascii="Times New Roman" w:hAnsi="Times New Roman"/>
      <w:sz w:val="24"/>
      <w:szCs w:val="24"/>
      <w:lang w:eastAsia="ru-RU"/>
    </w:rPr>
  </w:style>
  <w:style w:type="character" w:customStyle="1" w:styleId="Heading1Char">
    <w:name w:val="Heading 1 Char"/>
    <w:aliases w:val="Заголовок 1_стандарта Char"/>
    <w:locked/>
    <w:rsid w:val="00B26546"/>
    <w:rPr>
      <w:rFonts w:ascii="Arial" w:hAnsi="Arial"/>
      <w:b/>
      <w:sz w:val="28"/>
      <w:lang w:val="ru-RU" w:eastAsia="ru-RU" w:bidi="ar-SA"/>
    </w:rPr>
  </w:style>
  <w:style w:type="character" w:customStyle="1" w:styleId="Heading2Char">
    <w:name w:val="Heading 2 Char"/>
    <w:aliases w:val="Заголовок 2 Знак Char"/>
    <w:semiHidden/>
    <w:locked/>
    <w:rsid w:val="00B26546"/>
    <w:rPr>
      <w:rFonts w:ascii="Arial" w:hAnsi="Arial"/>
      <w:b/>
      <w:bCs/>
      <w:sz w:val="24"/>
      <w:lang w:val="ru-RU" w:eastAsia="ru-RU" w:bidi="ar-SA"/>
    </w:rPr>
  </w:style>
  <w:style w:type="character" w:customStyle="1" w:styleId="Heading3Char">
    <w:name w:val="Heading 3 Char"/>
    <w:semiHidden/>
    <w:locked/>
    <w:rsid w:val="00B26546"/>
    <w:rPr>
      <w:b/>
      <w:sz w:val="24"/>
      <w:lang w:val="ru-RU" w:eastAsia="ru-RU" w:bidi="ar-SA"/>
    </w:rPr>
  </w:style>
  <w:style w:type="character" w:customStyle="1" w:styleId="Heading4Char">
    <w:name w:val="Heading 4 Char"/>
    <w:semiHidden/>
    <w:locked/>
    <w:rsid w:val="00B26546"/>
    <w:rPr>
      <w:b/>
      <w:sz w:val="24"/>
      <w:lang w:val="ru-RU" w:eastAsia="ru-RU" w:bidi="ar-SA"/>
    </w:rPr>
  </w:style>
  <w:style w:type="character" w:customStyle="1" w:styleId="Heading5Char">
    <w:name w:val="Heading 5 Char"/>
    <w:semiHidden/>
    <w:locked/>
    <w:rsid w:val="00B26546"/>
    <w:rPr>
      <w:b/>
      <w:sz w:val="24"/>
      <w:lang w:val="ru-RU" w:eastAsia="ru-RU" w:bidi="ar-SA"/>
    </w:rPr>
  </w:style>
  <w:style w:type="character" w:customStyle="1" w:styleId="Heading6Char">
    <w:name w:val="Heading 6 Char"/>
    <w:semiHidden/>
    <w:locked/>
    <w:rsid w:val="00B26546"/>
    <w:rPr>
      <w:rFonts w:ascii="Calibri" w:hAnsi="Calibri" w:cs="Times New Roman"/>
      <w:b/>
      <w:bCs/>
    </w:rPr>
  </w:style>
  <w:style w:type="character" w:customStyle="1" w:styleId="Heading7Char">
    <w:name w:val="Heading 7 Char"/>
    <w:semiHidden/>
    <w:locked/>
    <w:rsid w:val="00B26546"/>
    <w:rPr>
      <w:rFonts w:ascii="Calibri" w:hAnsi="Calibri" w:cs="Times New Roman"/>
      <w:sz w:val="24"/>
      <w:szCs w:val="24"/>
    </w:rPr>
  </w:style>
  <w:style w:type="character" w:customStyle="1" w:styleId="Heading8Char">
    <w:name w:val="Heading 8 Char"/>
    <w:semiHidden/>
    <w:locked/>
    <w:rsid w:val="00B26546"/>
    <w:rPr>
      <w:rFonts w:ascii="Calibri" w:hAnsi="Calibri" w:cs="Times New Roman"/>
      <w:i/>
      <w:iCs/>
      <w:sz w:val="24"/>
      <w:szCs w:val="24"/>
    </w:rPr>
  </w:style>
  <w:style w:type="character" w:customStyle="1" w:styleId="Heading9Char">
    <w:name w:val="Heading 9 Char"/>
    <w:semiHidden/>
    <w:locked/>
    <w:rsid w:val="00B26546"/>
    <w:rPr>
      <w:rFonts w:ascii="Cambria" w:hAnsi="Cambria" w:cs="Times New Roman"/>
    </w:rPr>
  </w:style>
  <w:style w:type="character" w:customStyle="1" w:styleId="BalloonTextChar">
    <w:name w:val="Balloon Text Char"/>
    <w:semiHidden/>
    <w:locked/>
    <w:rsid w:val="00B26546"/>
    <w:rPr>
      <w:rFonts w:cs="Times New Roman"/>
      <w:sz w:val="2"/>
    </w:rPr>
  </w:style>
  <w:style w:type="character" w:customStyle="1" w:styleId="HeaderChar">
    <w:name w:val="Header Char"/>
    <w:semiHidden/>
    <w:locked/>
    <w:rsid w:val="00B26546"/>
    <w:rPr>
      <w:rFonts w:cs="Times New Roman"/>
      <w:sz w:val="20"/>
      <w:szCs w:val="20"/>
    </w:rPr>
  </w:style>
  <w:style w:type="character" w:customStyle="1" w:styleId="FooterChar">
    <w:name w:val="Footer Char"/>
    <w:semiHidden/>
    <w:locked/>
    <w:rsid w:val="00B26546"/>
    <w:rPr>
      <w:rFonts w:cs="Times New Roman"/>
      <w:sz w:val="20"/>
      <w:szCs w:val="20"/>
    </w:rPr>
  </w:style>
  <w:style w:type="character" w:customStyle="1" w:styleId="BodyTextChar">
    <w:name w:val="Body Text Char"/>
    <w:semiHidden/>
    <w:locked/>
    <w:rsid w:val="00B26546"/>
    <w:rPr>
      <w:rFonts w:cs="Times New Roman"/>
      <w:sz w:val="20"/>
      <w:szCs w:val="20"/>
    </w:rPr>
  </w:style>
  <w:style w:type="character" w:customStyle="1" w:styleId="BodyTextIndentChar">
    <w:name w:val="Body Text Indent Char"/>
    <w:semiHidden/>
    <w:locked/>
    <w:rsid w:val="00B26546"/>
    <w:rPr>
      <w:rFonts w:cs="Times New Roman"/>
      <w:sz w:val="20"/>
      <w:szCs w:val="20"/>
    </w:rPr>
  </w:style>
  <w:style w:type="character" w:customStyle="1" w:styleId="BodyTextIndent2Char">
    <w:name w:val="Body Text Indent 2 Char"/>
    <w:semiHidden/>
    <w:locked/>
    <w:rsid w:val="00B26546"/>
    <w:rPr>
      <w:rFonts w:cs="Times New Roman"/>
      <w:sz w:val="20"/>
      <w:szCs w:val="20"/>
    </w:rPr>
  </w:style>
  <w:style w:type="character" w:customStyle="1" w:styleId="BodyTextIndent3Char">
    <w:name w:val="Body Text Indent 3 Char"/>
    <w:semiHidden/>
    <w:locked/>
    <w:rsid w:val="00B26546"/>
    <w:rPr>
      <w:rFonts w:cs="Times New Roman"/>
      <w:sz w:val="16"/>
      <w:szCs w:val="16"/>
    </w:rPr>
  </w:style>
  <w:style w:type="paragraph" w:customStyle="1" w:styleId="affff9">
    <w:name w:val="ТекстОтчета"/>
    <w:basedOn w:val="a3"/>
    <w:rsid w:val="00B26546"/>
    <w:pPr>
      <w:tabs>
        <w:tab w:val="left" w:pos="709"/>
        <w:tab w:val="left" w:pos="2126"/>
        <w:tab w:val="left" w:pos="3402"/>
        <w:tab w:val="left" w:pos="4536"/>
        <w:tab w:val="left" w:pos="5670"/>
        <w:tab w:val="left" w:pos="6804"/>
        <w:tab w:val="left" w:pos="7938"/>
      </w:tabs>
      <w:autoSpaceDE w:val="0"/>
      <w:autoSpaceDN w:val="0"/>
      <w:spacing w:before="60" w:after="0" w:line="360" w:lineRule="auto"/>
      <w:ind w:firstLine="709"/>
      <w:jc w:val="both"/>
    </w:pPr>
    <w:rPr>
      <w:rFonts w:ascii="Times New Roman" w:eastAsia="Times New Roman" w:hAnsi="Times New Roman"/>
      <w:sz w:val="20"/>
      <w:szCs w:val="24"/>
      <w:lang w:eastAsia="ru-RU"/>
    </w:rPr>
  </w:style>
  <w:style w:type="paragraph" w:customStyle="1" w:styleId="a1">
    <w:name w:val="МаркСписок"/>
    <w:basedOn w:val="affff9"/>
    <w:rsid w:val="00B26546"/>
    <w:pPr>
      <w:numPr>
        <w:numId w:val="9"/>
      </w:numPr>
      <w:tabs>
        <w:tab w:val="clear" w:pos="360"/>
        <w:tab w:val="clear" w:pos="709"/>
        <w:tab w:val="left" w:pos="993"/>
      </w:tabs>
      <w:spacing w:before="0"/>
      <w:ind w:firstLine="283"/>
    </w:pPr>
  </w:style>
  <w:style w:type="paragraph" w:customStyle="1" w:styleId="1f1">
    <w:name w:val="Обычный маркированный 1"/>
    <w:basedOn w:val="a2"/>
    <w:rsid w:val="00B26546"/>
    <w:pPr>
      <w:numPr>
        <w:numId w:val="0"/>
      </w:numPr>
      <w:suppressAutoHyphens/>
    </w:pPr>
    <w:rPr>
      <w:rFonts w:eastAsia="Times New Roman"/>
    </w:rPr>
  </w:style>
  <w:style w:type="paragraph" w:customStyle="1" w:styleId="affffa">
    <w:name w:val="Обычный нумерованный"/>
    <w:basedOn w:val="a3"/>
    <w:next w:val="a3"/>
    <w:rsid w:val="00B26546"/>
    <w:pPr>
      <w:tabs>
        <w:tab w:val="num" w:pos="851"/>
        <w:tab w:val="num" w:pos="1134"/>
      </w:tabs>
      <w:suppressAutoHyphens/>
      <w:spacing w:after="0" w:line="360" w:lineRule="auto"/>
      <w:ind w:left="1134" w:hanging="567"/>
      <w:jc w:val="both"/>
    </w:pPr>
    <w:rPr>
      <w:rFonts w:ascii="Times New Roman" w:eastAsia="Times New Roman" w:hAnsi="Times New Roman"/>
      <w:sz w:val="28"/>
      <w:szCs w:val="20"/>
      <w:lang w:eastAsia="ru-RU"/>
    </w:rPr>
  </w:style>
  <w:style w:type="paragraph" w:customStyle="1" w:styleId="affffb">
    <w:name w:val="Приложение"/>
    <w:basedOn w:val="12"/>
    <w:rsid w:val="00B26546"/>
    <w:pPr>
      <w:pageBreakBefore/>
      <w:suppressAutoHyphens/>
      <w:spacing w:before="60" w:line="360" w:lineRule="auto"/>
      <w:jc w:val="center"/>
    </w:pPr>
    <w:rPr>
      <w:rFonts w:ascii="Arial" w:hAnsi="Arial" w:cs="Arial"/>
      <w:color w:val="auto"/>
    </w:rPr>
  </w:style>
  <w:style w:type="character" w:customStyle="1" w:styleId="DocumentMapChar">
    <w:name w:val="Document Map Char"/>
    <w:semiHidden/>
    <w:locked/>
    <w:rsid w:val="00B26546"/>
    <w:rPr>
      <w:rFonts w:cs="Times New Roman"/>
      <w:sz w:val="2"/>
    </w:rPr>
  </w:style>
  <w:style w:type="paragraph" w:customStyle="1" w:styleId="ConsNormal">
    <w:name w:val="ConsNormal"/>
    <w:rsid w:val="00B26546"/>
    <w:pPr>
      <w:autoSpaceDE w:val="0"/>
      <w:autoSpaceDN w:val="0"/>
      <w:adjustRightInd w:val="0"/>
      <w:ind w:firstLine="720"/>
    </w:pPr>
    <w:rPr>
      <w:rFonts w:ascii="Arial" w:eastAsia="Times New Roman" w:hAnsi="Arial" w:cs="Arial"/>
    </w:rPr>
  </w:style>
  <w:style w:type="paragraph" w:customStyle="1" w:styleId="ConsTitle">
    <w:name w:val="ConsTitle"/>
    <w:rsid w:val="00B26546"/>
    <w:pPr>
      <w:autoSpaceDE w:val="0"/>
      <w:autoSpaceDN w:val="0"/>
      <w:adjustRightInd w:val="0"/>
    </w:pPr>
    <w:rPr>
      <w:rFonts w:ascii="Arial" w:eastAsia="Times New Roman" w:hAnsi="Arial" w:cs="Arial"/>
      <w:b/>
      <w:bCs/>
      <w:sz w:val="16"/>
      <w:szCs w:val="16"/>
    </w:rPr>
  </w:style>
  <w:style w:type="paragraph" w:customStyle="1" w:styleId="3e">
    <w:name w:val="Абзац списка3"/>
    <w:basedOn w:val="a3"/>
    <w:rsid w:val="00B26546"/>
    <w:pPr>
      <w:spacing w:after="0" w:line="240" w:lineRule="auto"/>
      <w:ind w:left="720"/>
      <w:contextualSpacing/>
    </w:pPr>
    <w:rPr>
      <w:rFonts w:ascii="Times New Roman" w:hAnsi="Times New Roman"/>
      <w:sz w:val="24"/>
      <w:szCs w:val="24"/>
      <w:lang w:eastAsia="ru-RU"/>
    </w:rPr>
  </w:style>
  <w:style w:type="paragraph" w:customStyle="1" w:styleId="1">
    <w:name w:val="Заголвище 1"/>
    <w:basedOn w:val="af3"/>
    <w:qFormat/>
    <w:rsid w:val="00B26546"/>
    <w:pPr>
      <w:pageBreakBefore/>
      <w:numPr>
        <w:numId w:val="21"/>
      </w:numPr>
      <w:tabs>
        <w:tab w:val="num" w:pos="360"/>
      </w:tabs>
      <w:spacing w:beforeLines="60"/>
      <w:ind w:firstLine="0"/>
      <w:jc w:val="both"/>
    </w:pPr>
    <w:rPr>
      <w:rFonts w:ascii="Calibri" w:eastAsia="Calibri" w:hAnsi="Calibri"/>
      <w:b/>
      <w:sz w:val="36"/>
      <w:szCs w:val="28"/>
      <w:lang w:eastAsia="en-US"/>
    </w:rPr>
  </w:style>
  <w:style w:type="paragraph" w:styleId="affffc">
    <w:name w:val="TOC Heading"/>
    <w:basedOn w:val="12"/>
    <w:next w:val="a3"/>
    <w:uiPriority w:val="39"/>
    <w:unhideWhenUsed/>
    <w:qFormat/>
    <w:rsid w:val="00B26546"/>
    <w:pPr>
      <w:outlineLvl w:val="9"/>
    </w:pPr>
  </w:style>
  <w:style w:type="character" w:customStyle="1" w:styleId="af4">
    <w:name w:val="Абзац списка Знак"/>
    <w:aliases w:val="Заголовок_3 Знак,Подпись рисунка Знак,ПКФ Список Знак,Абзац списка5 Знак,таблица Знак,Маркер Знак,название Знак,Bullet List Знак,FooterText Знак,numbered Знак,SL_Абзац списка Знак,List Paragraph1 Знак,f_Абзац 1 Знак,Bullet Number Знак"/>
    <w:link w:val="af3"/>
    <w:uiPriority w:val="34"/>
    <w:qFormat/>
    <w:rsid w:val="00B26546"/>
    <w:rPr>
      <w:rFonts w:ascii="Times New Roman" w:eastAsia="Times New Roman" w:hAnsi="Times New Roman"/>
      <w:sz w:val="24"/>
      <w:szCs w:val="24"/>
    </w:rPr>
  </w:style>
  <w:style w:type="numbering" w:customStyle="1" w:styleId="1110">
    <w:name w:val="Нет списка111"/>
    <w:next w:val="a6"/>
    <w:uiPriority w:val="99"/>
    <w:semiHidden/>
    <w:unhideWhenUsed/>
    <w:rsid w:val="00B26546"/>
  </w:style>
  <w:style w:type="table" w:customStyle="1" w:styleId="113">
    <w:name w:val="Сетка таблицы11"/>
    <w:basedOn w:val="a5"/>
    <w:next w:val="af2"/>
    <w:rsid w:val="00B2654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6"/>
    <w:uiPriority w:val="99"/>
    <w:semiHidden/>
    <w:rsid w:val="00B26546"/>
  </w:style>
  <w:style w:type="paragraph" w:customStyle="1" w:styleId="45">
    <w:name w:val="Абзац списка4"/>
    <w:basedOn w:val="a3"/>
    <w:rsid w:val="00B26546"/>
    <w:pPr>
      <w:spacing w:after="0" w:line="240" w:lineRule="auto"/>
      <w:ind w:left="720"/>
      <w:contextualSpacing/>
    </w:pPr>
    <w:rPr>
      <w:rFonts w:ascii="Times New Roman" w:hAnsi="Times New Roman"/>
      <w:sz w:val="24"/>
      <w:szCs w:val="24"/>
      <w:lang w:eastAsia="ru-RU"/>
    </w:rPr>
  </w:style>
  <w:style w:type="table" w:customStyle="1" w:styleId="212">
    <w:name w:val="Сетка таблицы21"/>
    <w:basedOn w:val="a5"/>
    <w:next w:val="af2"/>
    <w:rsid w:val="00B2654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Цветной список — акцент 11"/>
    <w:basedOn w:val="a3"/>
    <w:uiPriority w:val="34"/>
    <w:qFormat/>
    <w:rsid w:val="00B26546"/>
    <w:pPr>
      <w:ind w:left="720"/>
      <w:contextualSpacing/>
    </w:pPr>
  </w:style>
  <w:style w:type="paragraph" w:customStyle="1" w:styleId="115">
    <w:name w:val="Цветная заливка — акцент 11"/>
    <w:hidden/>
    <w:uiPriority w:val="99"/>
    <w:semiHidden/>
    <w:rsid w:val="00B26546"/>
    <w:rPr>
      <w:rFonts w:ascii="Times New Roman" w:hAnsi="Times New Roman"/>
      <w:sz w:val="24"/>
      <w:szCs w:val="24"/>
    </w:rPr>
  </w:style>
  <w:style w:type="character" w:customStyle="1" w:styleId="FontStyle128">
    <w:name w:val="Font Style128"/>
    <w:rsid w:val="00B26546"/>
    <w:rPr>
      <w:rFonts w:ascii="Times New Roman" w:hAnsi="Times New Roman" w:cs="Times New Roman"/>
      <w:color w:val="000000"/>
      <w:sz w:val="26"/>
      <w:szCs w:val="26"/>
    </w:rPr>
  </w:style>
  <w:style w:type="paragraph" w:customStyle="1" w:styleId="Style23">
    <w:name w:val="Style23"/>
    <w:basedOn w:val="a3"/>
    <w:rsid w:val="00B26546"/>
    <w:pPr>
      <w:widowControl w:val="0"/>
      <w:autoSpaceDE w:val="0"/>
      <w:autoSpaceDN w:val="0"/>
      <w:adjustRightInd w:val="0"/>
      <w:spacing w:after="0" w:line="338" w:lineRule="exact"/>
      <w:ind w:firstLine="706"/>
      <w:jc w:val="both"/>
    </w:pPr>
    <w:rPr>
      <w:rFonts w:ascii="Times New Roman" w:eastAsia="Times New Roman" w:hAnsi="Times New Roman"/>
      <w:sz w:val="24"/>
      <w:szCs w:val="24"/>
      <w:lang w:eastAsia="ru-RU"/>
    </w:rPr>
  </w:style>
  <w:style w:type="character" w:customStyle="1" w:styleId="FontStyle20">
    <w:name w:val="Font Style20"/>
    <w:rsid w:val="00B26546"/>
    <w:rPr>
      <w:rFonts w:ascii="Times New Roman" w:hAnsi="Times New Roman" w:cs="Times New Roman"/>
      <w:sz w:val="18"/>
      <w:szCs w:val="18"/>
    </w:rPr>
  </w:style>
  <w:style w:type="numbering" w:customStyle="1" w:styleId="1111">
    <w:name w:val="Нет списка1111"/>
    <w:next w:val="a6"/>
    <w:uiPriority w:val="99"/>
    <w:semiHidden/>
    <w:unhideWhenUsed/>
    <w:rsid w:val="00B26546"/>
  </w:style>
  <w:style w:type="numbering" w:customStyle="1" w:styleId="310">
    <w:name w:val="Нет списка31"/>
    <w:next w:val="a6"/>
    <w:uiPriority w:val="99"/>
    <w:semiHidden/>
    <w:rsid w:val="00B26546"/>
  </w:style>
  <w:style w:type="table" w:customStyle="1" w:styleId="311">
    <w:name w:val="Сетка таблицы31"/>
    <w:basedOn w:val="a5"/>
    <w:next w:val="af2"/>
    <w:rsid w:val="00B2654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6"/>
    <w:uiPriority w:val="99"/>
    <w:semiHidden/>
    <w:unhideWhenUsed/>
    <w:rsid w:val="00B26546"/>
  </w:style>
  <w:style w:type="table" w:customStyle="1" w:styleId="121">
    <w:name w:val="Сетка таблицы12"/>
    <w:basedOn w:val="a5"/>
    <w:next w:val="af2"/>
    <w:rsid w:val="00B2654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6"/>
    <w:uiPriority w:val="99"/>
    <w:semiHidden/>
    <w:rsid w:val="00B26546"/>
  </w:style>
  <w:style w:type="table" w:customStyle="1" w:styleId="411">
    <w:name w:val="Сетка таблицы41"/>
    <w:basedOn w:val="a5"/>
    <w:next w:val="af2"/>
    <w:rsid w:val="00B2654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6"/>
    <w:uiPriority w:val="99"/>
    <w:semiHidden/>
    <w:unhideWhenUsed/>
    <w:rsid w:val="00B26546"/>
  </w:style>
  <w:style w:type="table" w:customStyle="1" w:styleId="131">
    <w:name w:val="Сетка таблицы13"/>
    <w:basedOn w:val="a5"/>
    <w:next w:val="af2"/>
    <w:rsid w:val="00B2654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d">
    <w:name w:val="Strong"/>
    <w:uiPriority w:val="22"/>
    <w:qFormat/>
    <w:rsid w:val="00B26546"/>
    <w:rPr>
      <w:b/>
      <w:bCs/>
    </w:rPr>
  </w:style>
  <w:style w:type="paragraph" w:styleId="affffe">
    <w:name w:val="endnote text"/>
    <w:basedOn w:val="a3"/>
    <w:link w:val="afffff"/>
    <w:uiPriority w:val="99"/>
    <w:unhideWhenUsed/>
    <w:rsid w:val="00B26546"/>
    <w:pPr>
      <w:spacing w:after="0" w:line="240" w:lineRule="auto"/>
    </w:pPr>
    <w:rPr>
      <w:sz w:val="20"/>
      <w:szCs w:val="20"/>
    </w:rPr>
  </w:style>
  <w:style w:type="character" w:customStyle="1" w:styleId="afffff">
    <w:name w:val="Текст концевой сноски Знак"/>
    <w:link w:val="affffe"/>
    <w:uiPriority w:val="99"/>
    <w:rsid w:val="00B26546"/>
    <w:rPr>
      <w:lang w:eastAsia="en-US"/>
    </w:rPr>
  </w:style>
  <w:style w:type="character" w:styleId="afffff0">
    <w:name w:val="endnote reference"/>
    <w:uiPriority w:val="99"/>
    <w:unhideWhenUsed/>
    <w:rsid w:val="00B26546"/>
    <w:rPr>
      <w:vertAlign w:val="superscript"/>
    </w:rPr>
  </w:style>
  <w:style w:type="character" w:customStyle="1" w:styleId="afffff1">
    <w:name w:val="Основной текст_"/>
    <w:link w:val="53"/>
    <w:rsid w:val="00B26546"/>
    <w:rPr>
      <w:rFonts w:ascii="Times New Roman" w:eastAsia="Times New Roman" w:hAnsi="Times New Roman"/>
      <w:sz w:val="26"/>
      <w:szCs w:val="26"/>
      <w:shd w:val="clear" w:color="auto" w:fill="FFFFFF"/>
    </w:rPr>
  </w:style>
  <w:style w:type="character" w:customStyle="1" w:styleId="2e">
    <w:name w:val="Основной текст2"/>
    <w:rsid w:val="00B26546"/>
    <w:rPr>
      <w:rFonts w:ascii="Times New Roman" w:eastAsia="Times New Roman" w:hAnsi="Times New Roman" w:cs="Times New Roman"/>
      <w:color w:val="000000"/>
      <w:spacing w:val="0"/>
      <w:w w:val="100"/>
      <w:position w:val="0"/>
      <w:sz w:val="26"/>
      <w:szCs w:val="26"/>
      <w:shd w:val="clear" w:color="auto" w:fill="FFFFFF"/>
      <w:lang w:val="ru-RU"/>
    </w:rPr>
  </w:style>
  <w:style w:type="paragraph" w:customStyle="1" w:styleId="53">
    <w:name w:val="Основной текст5"/>
    <w:basedOn w:val="a3"/>
    <w:link w:val="afffff1"/>
    <w:rsid w:val="00B26546"/>
    <w:pPr>
      <w:widowControl w:val="0"/>
      <w:shd w:val="clear" w:color="auto" w:fill="FFFFFF"/>
      <w:spacing w:after="0" w:line="322" w:lineRule="exact"/>
      <w:jc w:val="both"/>
    </w:pPr>
    <w:rPr>
      <w:rFonts w:ascii="Times New Roman" w:eastAsia="Times New Roman" w:hAnsi="Times New Roman"/>
      <w:sz w:val="26"/>
      <w:szCs w:val="26"/>
      <w:lang w:eastAsia="ru-RU"/>
    </w:rPr>
  </w:style>
  <w:style w:type="paragraph" w:customStyle="1" w:styleId="-5">
    <w:name w:val="Пункт-5"/>
    <w:basedOn w:val="a3"/>
    <w:rsid w:val="00B26546"/>
    <w:pPr>
      <w:tabs>
        <w:tab w:val="num" w:pos="1985"/>
      </w:tabs>
      <w:spacing w:after="0" w:line="240" w:lineRule="auto"/>
      <w:ind w:firstLine="709"/>
      <w:jc w:val="both"/>
    </w:pPr>
    <w:rPr>
      <w:rFonts w:ascii="Times New Roman" w:eastAsia="Times New Roman" w:hAnsi="Times New Roman"/>
      <w:sz w:val="28"/>
      <w:szCs w:val="24"/>
      <w:lang w:eastAsia="ru-RU"/>
    </w:rPr>
  </w:style>
  <w:style w:type="paragraph" w:customStyle="1" w:styleId="-60">
    <w:name w:val="Пункт-6"/>
    <w:basedOn w:val="a3"/>
    <w:rsid w:val="00B26546"/>
    <w:pPr>
      <w:tabs>
        <w:tab w:val="num" w:pos="1986"/>
      </w:tabs>
      <w:spacing w:after="0" w:line="240" w:lineRule="auto"/>
      <w:ind w:left="1" w:firstLine="709"/>
      <w:jc w:val="both"/>
    </w:pPr>
    <w:rPr>
      <w:rFonts w:ascii="Times New Roman" w:eastAsia="Times New Roman" w:hAnsi="Times New Roman"/>
      <w:sz w:val="28"/>
      <w:szCs w:val="24"/>
      <w:lang w:eastAsia="ru-RU"/>
    </w:rPr>
  </w:style>
  <w:style w:type="paragraph" w:customStyle="1" w:styleId="-7">
    <w:name w:val="Пункт-7"/>
    <w:basedOn w:val="a3"/>
    <w:rsid w:val="00B26546"/>
    <w:pPr>
      <w:tabs>
        <w:tab w:val="num" w:pos="360"/>
      </w:tabs>
      <w:spacing w:after="0" w:line="240" w:lineRule="auto"/>
      <w:jc w:val="both"/>
    </w:pPr>
    <w:rPr>
      <w:rFonts w:ascii="Times New Roman" w:eastAsia="Times New Roman" w:hAnsi="Times New Roman"/>
      <w:sz w:val="28"/>
      <w:szCs w:val="24"/>
      <w:lang w:eastAsia="ru-RU"/>
    </w:rPr>
  </w:style>
  <w:style w:type="numbering" w:customStyle="1" w:styleId="54">
    <w:name w:val="Нет списка5"/>
    <w:next w:val="a6"/>
    <w:uiPriority w:val="99"/>
    <w:semiHidden/>
    <w:unhideWhenUsed/>
    <w:rsid w:val="002D543C"/>
  </w:style>
  <w:style w:type="numbering" w:customStyle="1" w:styleId="140">
    <w:name w:val="Нет списка14"/>
    <w:next w:val="a6"/>
    <w:uiPriority w:val="99"/>
    <w:semiHidden/>
    <w:unhideWhenUsed/>
    <w:rsid w:val="002D543C"/>
  </w:style>
  <w:style w:type="table" w:customStyle="1" w:styleId="72">
    <w:name w:val="Сетка таблицы7"/>
    <w:basedOn w:val="a5"/>
    <w:next w:val="af2"/>
    <w:rsid w:val="002D543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6"/>
    <w:next w:val="111111"/>
    <w:rsid w:val="002D543C"/>
  </w:style>
  <w:style w:type="numbering" w:customStyle="1" w:styleId="1120">
    <w:name w:val="Нет списка112"/>
    <w:next w:val="a6"/>
    <w:uiPriority w:val="99"/>
    <w:semiHidden/>
    <w:unhideWhenUsed/>
    <w:rsid w:val="002D543C"/>
  </w:style>
  <w:style w:type="table" w:customStyle="1" w:styleId="141">
    <w:name w:val="Сетка таблицы14"/>
    <w:basedOn w:val="a5"/>
    <w:next w:val="af2"/>
    <w:rsid w:val="002D543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6"/>
    <w:uiPriority w:val="99"/>
    <w:semiHidden/>
    <w:rsid w:val="002D543C"/>
  </w:style>
  <w:style w:type="table" w:customStyle="1" w:styleId="222">
    <w:name w:val="Сетка таблицы22"/>
    <w:basedOn w:val="a5"/>
    <w:next w:val="af2"/>
    <w:rsid w:val="002D543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6"/>
    <w:uiPriority w:val="99"/>
    <w:semiHidden/>
    <w:unhideWhenUsed/>
    <w:rsid w:val="002D543C"/>
  </w:style>
  <w:style w:type="table" w:customStyle="1" w:styleId="1113">
    <w:name w:val="Сетка таблицы111"/>
    <w:basedOn w:val="a5"/>
    <w:next w:val="af2"/>
    <w:rsid w:val="002D543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Нет списка32"/>
    <w:next w:val="a6"/>
    <w:uiPriority w:val="99"/>
    <w:semiHidden/>
    <w:rsid w:val="002D543C"/>
  </w:style>
  <w:style w:type="table" w:customStyle="1" w:styleId="321">
    <w:name w:val="Сетка таблицы32"/>
    <w:basedOn w:val="a5"/>
    <w:next w:val="af2"/>
    <w:rsid w:val="002D543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6"/>
    <w:uiPriority w:val="99"/>
    <w:semiHidden/>
    <w:unhideWhenUsed/>
    <w:rsid w:val="002D543C"/>
  </w:style>
  <w:style w:type="table" w:customStyle="1" w:styleId="1211">
    <w:name w:val="Сетка таблицы121"/>
    <w:basedOn w:val="a5"/>
    <w:next w:val="af2"/>
    <w:rsid w:val="002D543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6"/>
    <w:uiPriority w:val="99"/>
    <w:semiHidden/>
    <w:rsid w:val="002D543C"/>
  </w:style>
  <w:style w:type="table" w:customStyle="1" w:styleId="421">
    <w:name w:val="Сетка таблицы42"/>
    <w:basedOn w:val="a5"/>
    <w:next w:val="af2"/>
    <w:rsid w:val="002D543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6"/>
    <w:uiPriority w:val="99"/>
    <w:semiHidden/>
    <w:unhideWhenUsed/>
    <w:rsid w:val="002D543C"/>
  </w:style>
  <w:style w:type="table" w:customStyle="1" w:styleId="1311">
    <w:name w:val="Сетка таблицы131"/>
    <w:basedOn w:val="a5"/>
    <w:next w:val="af2"/>
    <w:rsid w:val="002D543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6"/>
    <w:uiPriority w:val="99"/>
    <w:semiHidden/>
    <w:unhideWhenUsed/>
    <w:rsid w:val="00312E2B"/>
  </w:style>
  <w:style w:type="numbering" w:customStyle="1" w:styleId="150">
    <w:name w:val="Нет списка15"/>
    <w:next w:val="a6"/>
    <w:uiPriority w:val="99"/>
    <w:semiHidden/>
    <w:unhideWhenUsed/>
    <w:rsid w:val="00312E2B"/>
  </w:style>
  <w:style w:type="table" w:customStyle="1" w:styleId="82">
    <w:name w:val="Сетка таблицы8"/>
    <w:basedOn w:val="a5"/>
    <w:next w:val="af2"/>
    <w:rsid w:val="00312E2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6"/>
    <w:next w:val="111111"/>
    <w:rsid w:val="00312E2B"/>
    <w:pPr>
      <w:numPr>
        <w:numId w:val="12"/>
      </w:numPr>
    </w:pPr>
  </w:style>
  <w:style w:type="numbering" w:customStyle="1" w:styleId="1130">
    <w:name w:val="Нет списка113"/>
    <w:next w:val="a6"/>
    <w:uiPriority w:val="99"/>
    <w:semiHidden/>
    <w:unhideWhenUsed/>
    <w:rsid w:val="00312E2B"/>
  </w:style>
  <w:style w:type="table" w:customStyle="1" w:styleId="151">
    <w:name w:val="Сетка таблицы15"/>
    <w:basedOn w:val="a5"/>
    <w:next w:val="af2"/>
    <w:rsid w:val="00312E2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6"/>
    <w:uiPriority w:val="99"/>
    <w:semiHidden/>
    <w:rsid w:val="00312E2B"/>
  </w:style>
  <w:style w:type="table" w:customStyle="1" w:styleId="231">
    <w:name w:val="Сетка таблицы23"/>
    <w:basedOn w:val="a5"/>
    <w:next w:val="af2"/>
    <w:rsid w:val="00312E2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6"/>
    <w:uiPriority w:val="99"/>
    <w:semiHidden/>
    <w:unhideWhenUsed/>
    <w:rsid w:val="00312E2B"/>
  </w:style>
  <w:style w:type="table" w:customStyle="1" w:styleId="1121">
    <w:name w:val="Сетка таблицы112"/>
    <w:basedOn w:val="a5"/>
    <w:next w:val="af2"/>
    <w:rsid w:val="00312E2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6"/>
    <w:uiPriority w:val="99"/>
    <w:semiHidden/>
    <w:rsid w:val="00312E2B"/>
  </w:style>
  <w:style w:type="table" w:customStyle="1" w:styleId="331">
    <w:name w:val="Сетка таблицы33"/>
    <w:basedOn w:val="a5"/>
    <w:next w:val="af2"/>
    <w:rsid w:val="00312E2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2"/>
    <w:next w:val="a6"/>
    <w:uiPriority w:val="99"/>
    <w:semiHidden/>
    <w:unhideWhenUsed/>
    <w:rsid w:val="00312E2B"/>
  </w:style>
  <w:style w:type="table" w:customStyle="1" w:styleId="1220">
    <w:name w:val="Сетка таблицы122"/>
    <w:basedOn w:val="a5"/>
    <w:next w:val="af2"/>
    <w:rsid w:val="00312E2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6"/>
    <w:uiPriority w:val="99"/>
    <w:semiHidden/>
    <w:rsid w:val="00312E2B"/>
  </w:style>
  <w:style w:type="table" w:customStyle="1" w:styleId="431">
    <w:name w:val="Сетка таблицы43"/>
    <w:basedOn w:val="a5"/>
    <w:next w:val="af2"/>
    <w:rsid w:val="00312E2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2"/>
    <w:next w:val="a6"/>
    <w:uiPriority w:val="99"/>
    <w:semiHidden/>
    <w:unhideWhenUsed/>
    <w:rsid w:val="00312E2B"/>
  </w:style>
  <w:style w:type="table" w:customStyle="1" w:styleId="1320">
    <w:name w:val="Сетка таблицы132"/>
    <w:basedOn w:val="a5"/>
    <w:next w:val="af2"/>
    <w:rsid w:val="00312E2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2">
    <w:name w:val="Неразрешенное упоминание1"/>
    <w:basedOn w:val="a4"/>
    <w:uiPriority w:val="99"/>
    <w:semiHidden/>
    <w:unhideWhenUsed/>
    <w:rsid w:val="00965531"/>
    <w:rPr>
      <w:color w:val="605E5C"/>
      <w:shd w:val="clear" w:color="auto" w:fill="E1DFDD"/>
    </w:rPr>
  </w:style>
  <w:style w:type="paragraph" w:customStyle="1" w:styleId="m1">
    <w:name w:val="m_1_Пункт"/>
    <w:basedOn w:val="a3"/>
    <w:next w:val="a3"/>
    <w:rsid w:val="00D36379"/>
    <w:pPr>
      <w:keepNext/>
      <w:numPr>
        <w:numId w:val="141"/>
      </w:numPr>
      <w:tabs>
        <w:tab w:val="clear" w:pos="360"/>
      </w:tabs>
      <w:spacing w:after="0" w:line="240" w:lineRule="auto"/>
      <w:ind w:left="360" w:hanging="360"/>
      <w:jc w:val="both"/>
    </w:pPr>
    <w:rPr>
      <w:rFonts w:ascii="Times New Roman" w:eastAsia="Times New Roman" w:hAnsi="Times New Roman"/>
      <w:b/>
      <w:caps/>
      <w:sz w:val="24"/>
      <w:szCs w:val="24"/>
      <w:lang w:eastAsia="ru-RU"/>
    </w:rPr>
  </w:style>
  <w:style w:type="paragraph" w:customStyle="1" w:styleId="m2">
    <w:name w:val="m_2_Пункт"/>
    <w:basedOn w:val="a3"/>
    <w:next w:val="a3"/>
    <w:rsid w:val="00D36379"/>
    <w:pPr>
      <w:keepNext/>
      <w:numPr>
        <w:ilvl w:val="1"/>
        <w:numId w:val="141"/>
      </w:numPr>
      <w:tabs>
        <w:tab w:val="left" w:pos="510"/>
      </w:tabs>
      <w:spacing w:after="0" w:line="240" w:lineRule="auto"/>
      <w:jc w:val="both"/>
    </w:pPr>
    <w:rPr>
      <w:rFonts w:ascii="Times New Roman" w:eastAsia="Times New Roman" w:hAnsi="Times New Roman"/>
      <w:b/>
      <w:sz w:val="24"/>
      <w:szCs w:val="24"/>
      <w:lang w:eastAsia="ru-RU"/>
    </w:rPr>
  </w:style>
  <w:style w:type="paragraph" w:customStyle="1" w:styleId="m3">
    <w:name w:val="m_3_Пункт"/>
    <w:basedOn w:val="a3"/>
    <w:next w:val="a3"/>
    <w:rsid w:val="00D36379"/>
    <w:pPr>
      <w:numPr>
        <w:ilvl w:val="2"/>
        <w:numId w:val="141"/>
      </w:numPr>
      <w:spacing w:after="0" w:line="240" w:lineRule="auto"/>
      <w:jc w:val="both"/>
    </w:pPr>
    <w:rPr>
      <w:rFonts w:ascii="Times New Roman" w:eastAsia="Times New Roman" w:hAnsi="Times New Roman"/>
      <w:b/>
      <w:sz w:val="24"/>
      <w:szCs w:val="24"/>
      <w:lang w:val="en-US" w:eastAsia="ru-RU"/>
    </w:rPr>
  </w:style>
  <w:style w:type="paragraph" w:customStyle="1" w:styleId="m">
    <w:name w:val="m_ТекстТаблицы"/>
    <w:basedOn w:val="a3"/>
    <w:rsid w:val="00D36379"/>
    <w:pPr>
      <w:spacing w:after="0" w:line="240" w:lineRule="auto"/>
    </w:pPr>
    <w:rPr>
      <w:rFonts w:ascii="Times New Roman" w:eastAsia="Times New Roman" w:hAnsi="Times New Roman"/>
      <w:sz w:val="20"/>
      <w:szCs w:val="24"/>
      <w:lang w:eastAsia="ru-RU"/>
    </w:rPr>
  </w:style>
  <w:style w:type="paragraph" w:customStyle="1" w:styleId="m0">
    <w:name w:val="m_ШапкаТаблицы"/>
    <w:basedOn w:val="a3"/>
    <w:rsid w:val="00D36379"/>
    <w:pPr>
      <w:keepNext/>
      <w:shd w:val="clear" w:color="auto" w:fill="D9D9D9"/>
      <w:spacing w:after="0" w:line="240" w:lineRule="auto"/>
      <w:jc w:val="center"/>
    </w:pPr>
    <w:rPr>
      <w:rFonts w:ascii="Times New Roman" w:eastAsia="Times New Roman" w:hAnsi="Times New Roman"/>
      <w:b/>
      <w:sz w:val="20"/>
      <w:szCs w:val="24"/>
      <w:lang w:eastAsia="ru-RU"/>
    </w:rPr>
  </w:style>
  <w:style w:type="character" w:customStyle="1" w:styleId="1f3">
    <w:name w:val="Неразрешенное упоминание1"/>
    <w:basedOn w:val="a4"/>
    <w:uiPriority w:val="99"/>
    <w:semiHidden/>
    <w:unhideWhenUsed/>
    <w:rsid w:val="00D36379"/>
    <w:rPr>
      <w:color w:val="605E5C"/>
      <w:shd w:val="clear" w:color="auto" w:fill="E1DFDD"/>
    </w:rPr>
  </w:style>
  <w:style w:type="character" w:customStyle="1" w:styleId="2f">
    <w:name w:val="Неразрешенное упоминание2"/>
    <w:basedOn w:val="a4"/>
    <w:uiPriority w:val="99"/>
    <w:semiHidden/>
    <w:unhideWhenUsed/>
    <w:rsid w:val="00D36379"/>
    <w:rPr>
      <w:color w:val="605E5C"/>
      <w:shd w:val="clear" w:color="auto" w:fill="E1DFDD"/>
    </w:rPr>
  </w:style>
  <w:style w:type="character" w:customStyle="1" w:styleId="3f">
    <w:name w:val="Неразрешенное упоминание3"/>
    <w:basedOn w:val="a4"/>
    <w:uiPriority w:val="99"/>
    <w:semiHidden/>
    <w:unhideWhenUsed/>
    <w:rsid w:val="00D36379"/>
    <w:rPr>
      <w:color w:val="605E5C"/>
      <w:shd w:val="clear" w:color="auto" w:fill="E1DFDD"/>
    </w:rPr>
  </w:style>
  <w:style w:type="character" w:customStyle="1" w:styleId="46">
    <w:name w:val="Неразрешенное упоминание4"/>
    <w:basedOn w:val="a4"/>
    <w:uiPriority w:val="99"/>
    <w:semiHidden/>
    <w:unhideWhenUsed/>
    <w:rsid w:val="00D36379"/>
    <w:rPr>
      <w:color w:val="605E5C"/>
      <w:shd w:val="clear" w:color="auto" w:fill="E1DFDD"/>
    </w:rPr>
  </w:style>
  <w:style w:type="character" w:customStyle="1" w:styleId="55">
    <w:name w:val="Неразрешенное упоминание5"/>
    <w:basedOn w:val="a4"/>
    <w:uiPriority w:val="99"/>
    <w:semiHidden/>
    <w:unhideWhenUsed/>
    <w:rsid w:val="00D363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400668">
      <w:bodyDiv w:val="1"/>
      <w:marLeft w:val="0"/>
      <w:marRight w:val="0"/>
      <w:marTop w:val="0"/>
      <w:marBottom w:val="0"/>
      <w:divBdr>
        <w:top w:val="none" w:sz="0" w:space="0" w:color="auto"/>
        <w:left w:val="none" w:sz="0" w:space="0" w:color="auto"/>
        <w:bottom w:val="none" w:sz="0" w:space="0" w:color="auto"/>
        <w:right w:val="none" w:sz="0" w:space="0" w:color="auto"/>
      </w:divBdr>
    </w:div>
    <w:div w:id="137770772">
      <w:bodyDiv w:val="1"/>
      <w:marLeft w:val="0"/>
      <w:marRight w:val="0"/>
      <w:marTop w:val="0"/>
      <w:marBottom w:val="0"/>
      <w:divBdr>
        <w:top w:val="none" w:sz="0" w:space="0" w:color="auto"/>
        <w:left w:val="none" w:sz="0" w:space="0" w:color="auto"/>
        <w:bottom w:val="none" w:sz="0" w:space="0" w:color="auto"/>
        <w:right w:val="none" w:sz="0" w:space="0" w:color="auto"/>
      </w:divBdr>
      <w:divsChild>
        <w:div w:id="1773697633">
          <w:marLeft w:val="547"/>
          <w:marRight w:val="0"/>
          <w:marTop w:val="0"/>
          <w:marBottom w:val="0"/>
          <w:divBdr>
            <w:top w:val="none" w:sz="0" w:space="0" w:color="auto"/>
            <w:left w:val="none" w:sz="0" w:space="0" w:color="auto"/>
            <w:bottom w:val="none" w:sz="0" w:space="0" w:color="auto"/>
            <w:right w:val="none" w:sz="0" w:space="0" w:color="auto"/>
          </w:divBdr>
        </w:div>
      </w:divsChild>
    </w:div>
    <w:div w:id="301470999">
      <w:bodyDiv w:val="1"/>
      <w:marLeft w:val="0"/>
      <w:marRight w:val="0"/>
      <w:marTop w:val="0"/>
      <w:marBottom w:val="0"/>
      <w:divBdr>
        <w:top w:val="none" w:sz="0" w:space="0" w:color="auto"/>
        <w:left w:val="none" w:sz="0" w:space="0" w:color="auto"/>
        <w:bottom w:val="none" w:sz="0" w:space="0" w:color="auto"/>
        <w:right w:val="none" w:sz="0" w:space="0" w:color="auto"/>
      </w:divBdr>
    </w:div>
    <w:div w:id="308634224">
      <w:bodyDiv w:val="1"/>
      <w:marLeft w:val="0"/>
      <w:marRight w:val="0"/>
      <w:marTop w:val="0"/>
      <w:marBottom w:val="0"/>
      <w:divBdr>
        <w:top w:val="none" w:sz="0" w:space="0" w:color="auto"/>
        <w:left w:val="none" w:sz="0" w:space="0" w:color="auto"/>
        <w:bottom w:val="none" w:sz="0" w:space="0" w:color="auto"/>
        <w:right w:val="none" w:sz="0" w:space="0" w:color="auto"/>
      </w:divBdr>
    </w:div>
    <w:div w:id="429812657">
      <w:bodyDiv w:val="1"/>
      <w:marLeft w:val="0"/>
      <w:marRight w:val="0"/>
      <w:marTop w:val="0"/>
      <w:marBottom w:val="0"/>
      <w:divBdr>
        <w:top w:val="none" w:sz="0" w:space="0" w:color="auto"/>
        <w:left w:val="none" w:sz="0" w:space="0" w:color="auto"/>
        <w:bottom w:val="none" w:sz="0" w:space="0" w:color="auto"/>
        <w:right w:val="none" w:sz="0" w:space="0" w:color="auto"/>
      </w:divBdr>
      <w:divsChild>
        <w:div w:id="1052079968">
          <w:marLeft w:val="720"/>
          <w:marRight w:val="0"/>
          <w:marTop w:val="235"/>
          <w:marBottom w:val="0"/>
          <w:divBdr>
            <w:top w:val="none" w:sz="0" w:space="0" w:color="auto"/>
            <w:left w:val="none" w:sz="0" w:space="0" w:color="auto"/>
            <w:bottom w:val="none" w:sz="0" w:space="0" w:color="auto"/>
            <w:right w:val="none" w:sz="0" w:space="0" w:color="auto"/>
          </w:divBdr>
        </w:div>
        <w:div w:id="1154639916">
          <w:marLeft w:val="720"/>
          <w:marRight w:val="0"/>
          <w:marTop w:val="235"/>
          <w:marBottom w:val="0"/>
          <w:divBdr>
            <w:top w:val="none" w:sz="0" w:space="0" w:color="auto"/>
            <w:left w:val="none" w:sz="0" w:space="0" w:color="auto"/>
            <w:bottom w:val="none" w:sz="0" w:space="0" w:color="auto"/>
            <w:right w:val="none" w:sz="0" w:space="0" w:color="auto"/>
          </w:divBdr>
        </w:div>
        <w:div w:id="1428185433">
          <w:marLeft w:val="720"/>
          <w:marRight w:val="0"/>
          <w:marTop w:val="235"/>
          <w:marBottom w:val="0"/>
          <w:divBdr>
            <w:top w:val="none" w:sz="0" w:space="0" w:color="auto"/>
            <w:left w:val="none" w:sz="0" w:space="0" w:color="auto"/>
            <w:bottom w:val="none" w:sz="0" w:space="0" w:color="auto"/>
            <w:right w:val="none" w:sz="0" w:space="0" w:color="auto"/>
          </w:divBdr>
        </w:div>
        <w:div w:id="1618758781">
          <w:marLeft w:val="720"/>
          <w:marRight w:val="0"/>
          <w:marTop w:val="235"/>
          <w:marBottom w:val="0"/>
          <w:divBdr>
            <w:top w:val="none" w:sz="0" w:space="0" w:color="auto"/>
            <w:left w:val="none" w:sz="0" w:space="0" w:color="auto"/>
            <w:bottom w:val="none" w:sz="0" w:space="0" w:color="auto"/>
            <w:right w:val="none" w:sz="0" w:space="0" w:color="auto"/>
          </w:divBdr>
        </w:div>
        <w:div w:id="1725828384">
          <w:marLeft w:val="720"/>
          <w:marRight w:val="0"/>
          <w:marTop w:val="235"/>
          <w:marBottom w:val="0"/>
          <w:divBdr>
            <w:top w:val="none" w:sz="0" w:space="0" w:color="auto"/>
            <w:left w:val="none" w:sz="0" w:space="0" w:color="auto"/>
            <w:bottom w:val="none" w:sz="0" w:space="0" w:color="auto"/>
            <w:right w:val="none" w:sz="0" w:space="0" w:color="auto"/>
          </w:divBdr>
        </w:div>
        <w:div w:id="1848010445">
          <w:marLeft w:val="720"/>
          <w:marRight w:val="0"/>
          <w:marTop w:val="235"/>
          <w:marBottom w:val="0"/>
          <w:divBdr>
            <w:top w:val="none" w:sz="0" w:space="0" w:color="auto"/>
            <w:left w:val="none" w:sz="0" w:space="0" w:color="auto"/>
            <w:bottom w:val="none" w:sz="0" w:space="0" w:color="auto"/>
            <w:right w:val="none" w:sz="0" w:space="0" w:color="auto"/>
          </w:divBdr>
        </w:div>
      </w:divsChild>
    </w:div>
    <w:div w:id="559487802">
      <w:bodyDiv w:val="1"/>
      <w:marLeft w:val="0"/>
      <w:marRight w:val="0"/>
      <w:marTop w:val="0"/>
      <w:marBottom w:val="0"/>
      <w:divBdr>
        <w:top w:val="none" w:sz="0" w:space="0" w:color="auto"/>
        <w:left w:val="none" w:sz="0" w:space="0" w:color="auto"/>
        <w:bottom w:val="none" w:sz="0" w:space="0" w:color="auto"/>
        <w:right w:val="none" w:sz="0" w:space="0" w:color="auto"/>
      </w:divBdr>
    </w:div>
    <w:div w:id="633483894">
      <w:bodyDiv w:val="1"/>
      <w:marLeft w:val="0"/>
      <w:marRight w:val="0"/>
      <w:marTop w:val="0"/>
      <w:marBottom w:val="0"/>
      <w:divBdr>
        <w:top w:val="none" w:sz="0" w:space="0" w:color="auto"/>
        <w:left w:val="none" w:sz="0" w:space="0" w:color="auto"/>
        <w:bottom w:val="none" w:sz="0" w:space="0" w:color="auto"/>
        <w:right w:val="none" w:sz="0" w:space="0" w:color="auto"/>
      </w:divBdr>
      <w:divsChild>
        <w:div w:id="75638014">
          <w:marLeft w:val="446"/>
          <w:marRight w:val="0"/>
          <w:marTop w:val="0"/>
          <w:marBottom w:val="0"/>
          <w:divBdr>
            <w:top w:val="none" w:sz="0" w:space="0" w:color="auto"/>
            <w:left w:val="none" w:sz="0" w:space="0" w:color="auto"/>
            <w:bottom w:val="none" w:sz="0" w:space="0" w:color="auto"/>
            <w:right w:val="none" w:sz="0" w:space="0" w:color="auto"/>
          </w:divBdr>
        </w:div>
        <w:div w:id="516623087">
          <w:marLeft w:val="446"/>
          <w:marRight w:val="0"/>
          <w:marTop w:val="0"/>
          <w:marBottom w:val="0"/>
          <w:divBdr>
            <w:top w:val="none" w:sz="0" w:space="0" w:color="auto"/>
            <w:left w:val="none" w:sz="0" w:space="0" w:color="auto"/>
            <w:bottom w:val="none" w:sz="0" w:space="0" w:color="auto"/>
            <w:right w:val="none" w:sz="0" w:space="0" w:color="auto"/>
          </w:divBdr>
        </w:div>
        <w:div w:id="1040135046">
          <w:marLeft w:val="446"/>
          <w:marRight w:val="0"/>
          <w:marTop w:val="0"/>
          <w:marBottom w:val="0"/>
          <w:divBdr>
            <w:top w:val="none" w:sz="0" w:space="0" w:color="auto"/>
            <w:left w:val="none" w:sz="0" w:space="0" w:color="auto"/>
            <w:bottom w:val="none" w:sz="0" w:space="0" w:color="auto"/>
            <w:right w:val="none" w:sz="0" w:space="0" w:color="auto"/>
          </w:divBdr>
        </w:div>
        <w:div w:id="2137211549">
          <w:marLeft w:val="547"/>
          <w:marRight w:val="0"/>
          <w:marTop w:val="0"/>
          <w:marBottom w:val="0"/>
          <w:divBdr>
            <w:top w:val="none" w:sz="0" w:space="0" w:color="auto"/>
            <w:left w:val="none" w:sz="0" w:space="0" w:color="auto"/>
            <w:bottom w:val="none" w:sz="0" w:space="0" w:color="auto"/>
            <w:right w:val="none" w:sz="0" w:space="0" w:color="auto"/>
          </w:divBdr>
        </w:div>
      </w:divsChild>
    </w:div>
    <w:div w:id="686365231">
      <w:bodyDiv w:val="1"/>
      <w:marLeft w:val="0"/>
      <w:marRight w:val="0"/>
      <w:marTop w:val="0"/>
      <w:marBottom w:val="0"/>
      <w:divBdr>
        <w:top w:val="none" w:sz="0" w:space="0" w:color="auto"/>
        <w:left w:val="none" w:sz="0" w:space="0" w:color="auto"/>
        <w:bottom w:val="none" w:sz="0" w:space="0" w:color="auto"/>
        <w:right w:val="none" w:sz="0" w:space="0" w:color="auto"/>
      </w:divBdr>
    </w:div>
    <w:div w:id="734662659">
      <w:bodyDiv w:val="1"/>
      <w:marLeft w:val="0"/>
      <w:marRight w:val="0"/>
      <w:marTop w:val="0"/>
      <w:marBottom w:val="0"/>
      <w:divBdr>
        <w:top w:val="none" w:sz="0" w:space="0" w:color="auto"/>
        <w:left w:val="none" w:sz="0" w:space="0" w:color="auto"/>
        <w:bottom w:val="none" w:sz="0" w:space="0" w:color="auto"/>
        <w:right w:val="none" w:sz="0" w:space="0" w:color="auto"/>
      </w:divBdr>
    </w:div>
    <w:div w:id="772045471">
      <w:bodyDiv w:val="1"/>
      <w:marLeft w:val="0"/>
      <w:marRight w:val="0"/>
      <w:marTop w:val="0"/>
      <w:marBottom w:val="0"/>
      <w:divBdr>
        <w:top w:val="none" w:sz="0" w:space="0" w:color="auto"/>
        <w:left w:val="none" w:sz="0" w:space="0" w:color="auto"/>
        <w:bottom w:val="none" w:sz="0" w:space="0" w:color="auto"/>
        <w:right w:val="none" w:sz="0" w:space="0" w:color="auto"/>
      </w:divBdr>
      <w:divsChild>
        <w:div w:id="658191481">
          <w:marLeft w:val="547"/>
          <w:marRight w:val="0"/>
          <w:marTop w:val="0"/>
          <w:marBottom w:val="0"/>
          <w:divBdr>
            <w:top w:val="none" w:sz="0" w:space="0" w:color="auto"/>
            <w:left w:val="none" w:sz="0" w:space="0" w:color="auto"/>
            <w:bottom w:val="none" w:sz="0" w:space="0" w:color="auto"/>
            <w:right w:val="none" w:sz="0" w:space="0" w:color="auto"/>
          </w:divBdr>
        </w:div>
      </w:divsChild>
    </w:div>
    <w:div w:id="897322995">
      <w:bodyDiv w:val="1"/>
      <w:marLeft w:val="0"/>
      <w:marRight w:val="0"/>
      <w:marTop w:val="0"/>
      <w:marBottom w:val="0"/>
      <w:divBdr>
        <w:top w:val="none" w:sz="0" w:space="0" w:color="auto"/>
        <w:left w:val="none" w:sz="0" w:space="0" w:color="auto"/>
        <w:bottom w:val="none" w:sz="0" w:space="0" w:color="auto"/>
        <w:right w:val="none" w:sz="0" w:space="0" w:color="auto"/>
      </w:divBdr>
    </w:div>
    <w:div w:id="956528458">
      <w:bodyDiv w:val="1"/>
      <w:marLeft w:val="0"/>
      <w:marRight w:val="0"/>
      <w:marTop w:val="0"/>
      <w:marBottom w:val="0"/>
      <w:divBdr>
        <w:top w:val="none" w:sz="0" w:space="0" w:color="auto"/>
        <w:left w:val="none" w:sz="0" w:space="0" w:color="auto"/>
        <w:bottom w:val="none" w:sz="0" w:space="0" w:color="auto"/>
        <w:right w:val="none" w:sz="0" w:space="0" w:color="auto"/>
      </w:divBdr>
    </w:div>
    <w:div w:id="1172531807">
      <w:bodyDiv w:val="1"/>
      <w:marLeft w:val="0"/>
      <w:marRight w:val="0"/>
      <w:marTop w:val="0"/>
      <w:marBottom w:val="0"/>
      <w:divBdr>
        <w:top w:val="none" w:sz="0" w:space="0" w:color="auto"/>
        <w:left w:val="none" w:sz="0" w:space="0" w:color="auto"/>
        <w:bottom w:val="none" w:sz="0" w:space="0" w:color="auto"/>
        <w:right w:val="none" w:sz="0" w:space="0" w:color="auto"/>
      </w:divBdr>
    </w:div>
    <w:div w:id="1183594665">
      <w:bodyDiv w:val="1"/>
      <w:marLeft w:val="0"/>
      <w:marRight w:val="0"/>
      <w:marTop w:val="0"/>
      <w:marBottom w:val="0"/>
      <w:divBdr>
        <w:top w:val="none" w:sz="0" w:space="0" w:color="auto"/>
        <w:left w:val="none" w:sz="0" w:space="0" w:color="auto"/>
        <w:bottom w:val="none" w:sz="0" w:space="0" w:color="auto"/>
        <w:right w:val="none" w:sz="0" w:space="0" w:color="auto"/>
      </w:divBdr>
    </w:div>
    <w:div w:id="1306545849">
      <w:bodyDiv w:val="1"/>
      <w:marLeft w:val="0"/>
      <w:marRight w:val="0"/>
      <w:marTop w:val="0"/>
      <w:marBottom w:val="0"/>
      <w:divBdr>
        <w:top w:val="none" w:sz="0" w:space="0" w:color="auto"/>
        <w:left w:val="none" w:sz="0" w:space="0" w:color="auto"/>
        <w:bottom w:val="none" w:sz="0" w:space="0" w:color="auto"/>
        <w:right w:val="none" w:sz="0" w:space="0" w:color="auto"/>
      </w:divBdr>
    </w:div>
    <w:div w:id="1329989351">
      <w:bodyDiv w:val="1"/>
      <w:marLeft w:val="0"/>
      <w:marRight w:val="0"/>
      <w:marTop w:val="0"/>
      <w:marBottom w:val="0"/>
      <w:divBdr>
        <w:top w:val="none" w:sz="0" w:space="0" w:color="auto"/>
        <w:left w:val="none" w:sz="0" w:space="0" w:color="auto"/>
        <w:bottom w:val="none" w:sz="0" w:space="0" w:color="auto"/>
        <w:right w:val="none" w:sz="0" w:space="0" w:color="auto"/>
      </w:divBdr>
    </w:div>
    <w:div w:id="1352947757">
      <w:bodyDiv w:val="1"/>
      <w:marLeft w:val="0"/>
      <w:marRight w:val="0"/>
      <w:marTop w:val="0"/>
      <w:marBottom w:val="0"/>
      <w:divBdr>
        <w:top w:val="none" w:sz="0" w:space="0" w:color="auto"/>
        <w:left w:val="none" w:sz="0" w:space="0" w:color="auto"/>
        <w:bottom w:val="none" w:sz="0" w:space="0" w:color="auto"/>
        <w:right w:val="none" w:sz="0" w:space="0" w:color="auto"/>
      </w:divBdr>
    </w:div>
    <w:div w:id="1429159251">
      <w:bodyDiv w:val="1"/>
      <w:marLeft w:val="0"/>
      <w:marRight w:val="0"/>
      <w:marTop w:val="0"/>
      <w:marBottom w:val="0"/>
      <w:divBdr>
        <w:top w:val="none" w:sz="0" w:space="0" w:color="auto"/>
        <w:left w:val="none" w:sz="0" w:space="0" w:color="auto"/>
        <w:bottom w:val="none" w:sz="0" w:space="0" w:color="auto"/>
        <w:right w:val="none" w:sz="0" w:space="0" w:color="auto"/>
      </w:divBdr>
    </w:div>
    <w:div w:id="1520508920">
      <w:bodyDiv w:val="1"/>
      <w:marLeft w:val="0"/>
      <w:marRight w:val="0"/>
      <w:marTop w:val="0"/>
      <w:marBottom w:val="0"/>
      <w:divBdr>
        <w:top w:val="none" w:sz="0" w:space="0" w:color="auto"/>
        <w:left w:val="none" w:sz="0" w:space="0" w:color="auto"/>
        <w:bottom w:val="none" w:sz="0" w:space="0" w:color="auto"/>
        <w:right w:val="none" w:sz="0" w:space="0" w:color="auto"/>
      </w:divBdr>
    </w:div>
    <w:div w:id="1524632596">
      <w:bodyDiv w:val="1"/>
      <w:marLeft w:val="0"/>
      <w:marRight w:val="0"/>
      <w:marTop w:val="0"/>
      <w:marBottom w:val="0"/>
      <w:divBdr>
        <w:top w:val="none" w:sz="0" w:space="0" w:color="auto"/>
        <w:left w:val="none" w:sz="0" w:space="0" w:color="auto"/>
        <w:bottom w:val="none" w:sz="0" w:space="0" w:color="auto"/>
        <w:right w:val="none" w:sz="0" w:space="0" w:color="auto"/>
      </w:divBdr>
    </w:div>
    <w:div w:id="1565214948">
      <w:bodyDiv w:val="1"/>
      <w:marLeft w:val="0"/>
      <w:marRight w:val="0"/>
      <w:marTop w:val="0"/>
      <w:marBottom w:val="0"/>
      <w:divBdr>
        <w:top w:val="none" w:sz="0" w:space="0" w:color="auto"/>
        <w:left w:val="none" w:sz="0" w:space="0" w:color="auto"/>
        <w:bottom w:val="none" w:sz="0" w:space="0" w:color="auto"/>
        <w:right w:val="none" w:sz="0" w:space="0" w:color="auto"/>
      </w:divBdr>
    </w:div>
    <w:div w:id="1936210877">
      <w:bodyDiv w:val="1"/>
      <w:marLeft w:val="0"/>
      <w:marRight w:val="0"/>
      <w:marTop w:val="0"/>
      <w:marBottom w:val="0"/>
      <w:divBdr>
        <w:top w:val="none" w:sz="0" w:space="0" w:color="auto"/>
        <w:left w:val="none" w:sz="0" w:space="0" w:color="auto"/>
        <w:bottom w:val="none" w:sz="0" w:space="0" w:color="auto"/>
        <w:right w:val="none" w:sz="0" w:space="0" w:color="auto"/>
      </w:divBdr>
    </w:div>
    <w:div w:id="2123332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38267EFCE2C58EA1561EB140F1F6EAFBAEF458D9B16F708983E52AA074C5744773BD3528A319D048g6G" TargetMode="External"/><Relationship Id="rId18" Type="http://schemas.openxmlformats.org/officeDocument/2006/relationships/hyperlink" Target="consultantplus://offline/ref=FD5D8E295561AFC550BDB27471464982E12C49F2548A37E09758A3FA0B5AED6A4B80E6894414623753D75FDB8BF059B361526257E0FA71tBP" TargetMode="External"/><Relationship Id="rId26" Type="http://schemas.openxmlformats.org/officeDocument/2006/relationships/hyperlink" Target="consultantplus://offline/ref=4BF701434FBA7214D22C442566E6A7EB104BDF29012A6AEA649783B6775D9218682DB85E599AE59C57D9549BAD08754D449C324DD2Z5W9H" TargetMode="External"/><Relationship Id="rId39" Type="http://schemas.openxmlformats.org/officeDocument/2006/relationships/package" Target="embeddings/Microsoft_Word_Document1.docx"/><Relationship Id="rId21" Type="http://schemas.openxmlformats.org/officeDocument/2006/relationships/hyperlink" Target="consultantplus://offline/ref=FD5D8E295561AFC550BDB27471464982E12C4BF8568F37E09758A3FA0B5AED6A4B80E6894213663753D75FDB8BF059B361526257E0FA71tBP" TargetMode="External"/><Relationship Id="rId34" Type="http://schemas.openxmlformats.org/officeDocument/2006/relationships/footer" Target="footer2.xml"/><Relationship Id="rId42" Type="http://schemas.openxmlformats.org/officeDocument/2006/relationships/image" Target="media/image3.emf"/><Relationship Id="rId47" Type="http://schemas.openxmlformats.org/officeDocument/2006/relationships/oleObject" Target="embeddings/Microsoft_Word_97_-_2003_Document3.doc"/><Relationship Id="rId50" Type="http://schemas.openxmlformats.org/officeDocument/2006/relationships/hyperlink" Target="https://showdata.gks.ru/finder/" TargetMode="External"/><Relationship Id="rId55"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s://reestr.minsvyaz.ru/reestr/" TargetMode="External"/><Relationship Id="rId17" Type="http://schemas.openxmlformats.org/officeDocument/2006/relationships/hyperlink" Target="consultantplus://offline/ref=FD5D8E295561AFC550BDB27471464982E12C49F2548A37E09758A3FA0B5AED6A4B80E68A44106E35008D4FDFC2A457AC624D7C54FEFA1A6975tFP" TargetMode="External"/><Relationship Id="rId25" Type="http://schemas.openxmlformats.org/officeDocument/2006/relationships/hyperlink" Target="consultantplus://offline/ref=30934CA006CFA1FA1D059559D1554C70269033F923693617F4BBD5FB061D80E787285B5BE3AD357C4416E3D871F9B23FDFDD28A04DG04FG" TargetMode="External"/><Relationship Id="rId33" Type="http://schemas.openxmlformats.org/officeDocument/2006/relationships/header" Target="header1.xml"/><Relationship Id="rId38" Type="http://schemas.openxmlformats.org/officeDocument/2006/relationships/image" Target="media/image1.emf"/><Relationship Id="rId46" Type="http://schemas.openxmlformats.org/officeDocument/2006/relationships/image" Target="media/image5.emf"/><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consultantplus://offline/ref=FD5D8E295561AFC550BDB27471464982E12C4BF8568F37E09758A3FA0B5AED6A5980BE864512783C0698198E847Ft0P" TargetMode="External"/><Relationship Id="rId20" Type="http://schemas.openxmlformats.org/officeDocument/2006/relationships/hyperlink" Target="consultantplus://offline/ref=FD5D8E295561AFC550BDB27471464982E12C49F2548A37E09758A3FA0B5AED6A4B80E6894419603753D75FDB8BF059B361526257E0FA71tBP" TargetMode="External"/><Relationship Id="rId29" Type="http://schemas.openxmlformats.org/officeDocument/2006/relationships/hyperlink" Target="consultantplus://offline/ref=4BF701434FBA7214D22C442566E6A7EB104BDF29012A6AEA649783B6775D9218682DB85E599AE59C57D9549BAD08754D449C324DD2Z5W9H" TargetMode="External"/><Relationship Id="rId41" Type="http://schemas.openxmlformats.org/officeDocument/2006/relationships/oleObject" Target="embeddings/Microsoft_Word_97_-_2003_Document1.doc"/><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A0A6346FB8257755C892D8539FDB87326B6872FA0B67E66FCCFA9B8BE2e6U8G" TargetMode="External"/><Relationship Id="rId24" Type="http://schemas.openxmlformats.org/officeDocument/2006/relationships/hyperlink" Target="consultantplus://offline/ref=4BF701434FBA7214D22C442566E6A7EB104BDF29012A6AEA649783B6775D9218682DB85E599AE59C57D9549BAD08754D449C324DD2Z5W9H" TargetMode="External"/><Relationship Id="rId32" Type="http://schemas.openxmlformats.org/officeDocument/2006/relationships/hyperlink" Target="http://ru.wikipedia.org/wiki/%D0%9C%D0%B5%D1%81%D1%82%D0%BD%D0%BE%D0%B5_%D1%81%D0%B0%D0%BC%D0%BE%D1%83%D0%BF%D1%80%D0%B0%D0%B2%D0%BB%D0%B5%D0%BD%D0%B8%D0%B5" TargetMode="External"/><Relationship Id="rId37" Type="http://schemas.openxmlformats.org/officeDocument/2006/relationships/hyperlink" Target="https://kim-irao.roseltorg.ru" TargetMode="External"/><Relationship Id="rId40" Type="http://schemas.openxmlformats.org/officeDocument/2006/relationships/image" Target="media/image2.emf"/><Relationship Id="rId45" Type="http://schemas.openxmlformats.org/officeDocument/2006/relationships/package" Target="embeddings/Microsoft_Word_Macro-Enabled_Document2.docm"/><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E214591D198EB975923FEFF2F9CBD8F862DD88888C350E93195A40E09EB71B95DEB66B050BFD69146D1AB494170C9568D1F26F6168254848K4r9N" TargetMode="External"/><Relationship Id="rId23" Type="http://schemas.openxmlformats.org/officeDocument/2006/relationships/hyperlink" Target="consultantplus://offline/ref=30934CA006CFA1FA1D059559D1554C70269033F923693617F4BBD5FB061D80E787285B5BE3AD357C4416E3D871F9B23FDFDD28A04DG04FG" TargetMode="External"/><Relationship Id="rId28" Type="http://schemas.openxmlformats.org/officeDocument/2006/relationships/hyperlink" Target="consultantplus://offline/ref=4BF701434FBA7214D22C442566E6A7EB104BDF29012A6AEA649783B6775D9218682DB85E599AE59C57D9549BAD08754D449C324DD2Z5W9H" TargetMode="External"/><Relationship Id="rId36" Type="http://schemas.openxmlformats.org/officeDocument/2006/relationships/hyperlink" Target="https://www.tektorg.ru/market" TargetMode="External"/><Relationship Id="rId49" Type="http://schemas.openxmlformats.org/officeDocument/2006/relationships/package" Target="embeddings/Microsoft_Word_Macro-Enabled_Document3.docm"/><Relationship Id="rId57" Type="http://schemas.openxmlformats.org/officeDocument/2006/relationships/package" Target="embeddings/Microsoft_Excel_Worksheet4.xlsx"/><Relationship Id="rId10" Type="http://schemas.openxmlformats.org/officeDocument/2006/relationships/hyperlink" Target="consultantplus://offline/ref=A0A6346FB8257755C892D8539FDB87326B6872FA0B67E66FCCFA9B8BE2e6U8G" TargetMode="External"/><Relationship Id="rId19" Type="http://schemas.openxmlformats.org/officeDocument/2006/relationships/hyperlink" Target="consultantplus://offline/ref=FD5D8E295561AFC550BDB27471464982E12C49F2548A37E09758A3FA0B5AED6A4B80E6894416643753D75FDB8BF059B361526257E0FA71tBP" TargetMode="External"/><Relationship Id="rId31" Type="http://schemas.openxmlformats.org/officeDocument/2006/relationships/hyperlink" Target="http://www.egrul.nalog.ru" TargetMode="External"/><Relationship Id="rId44" Type="http://schemas.openxmlformats.org/officeDocument/2006/relationships/image" Target="media/image4.emf"/><Relationship Id="rId52" Type="http://schemas.openxmlformats.org/officeDocument/2006/relationships/hyperlink" Target="http://www.cbr.ru/currency_base/daily/" TargetMode="External"/><Relationship Id="rId4" Type="http://schemas.openxmlformats.org/officeDocument/2006/relationships/styles" Target="styles.xml"/><Relationship Id="rId9" Type="http://schemas.openxmlformats.org/officeDocument/2006/relationships/hyperlink" Target="http://www.zakupki.gov.ru" TargetMode="External"/><Relationship Id="rId14" Type="http://schemas.openxmlformats.org/officeDocument/2006/relationships/hyperlink" Target="consultantplus://offline/ref=E214591D198EB975923FEFF2F9CBD8F862DD88888C350E93195A40E09EB71B95DEB66B050BFD69146D1AB494170C9568D1F26F6168254848K4r9N" TargetMode="External"/><Relationship Id="rId22" Type="http://schemas.openxmlformats.org/officeDocument/2006/relationships/hyperlink" Target="consultantplus://offline/ref=C2285FE4B86B988078157AE8D0BA1D7AEC1681537E898D89269AB84ADEEB7C2011A1DAB162198B5E321B07C377FD0CB79D4E00C6D86AfAF" TargetMode="External"/><Relationship Id="rId27" Type="http://schemas.openxmlformats.org/officeDocument/2006/relationships/hyperlink" Target="consultantplus://offline/ref=30934CA006CFA1FA1D059559D1554C70269033F923693617F4BBD5FB061D80E787285B5BE3AD357C4416E3D871F9B23FDFDD28A04DG04FG" TargetMode="External"/><Relationship Id="rId30" Type="http://schemas.openxmlformats.org/officeDocument/2006/relationships/footer" Target="footer1.xml"/><Relationship Id="rId35" Type="http://schemas.openxmlformats.org/officeDocument/2006/relationships/hyperlink" Target="http://www.zakupki.gov.ru" TargetMode="External"/><Relationship Id="rId43" Type="http://schemas.openxmlformats.org/officeDocument/2006/relationships/oleObject" Target="embeddings/Microsoft_Word_97_-_2003_Document2.doc"/><Relationship Id="rId48" Type="http://schemas.openxmlformats.org/officeDocument/2006/relationships/image" Target="media/image6.emf"/><Relationship Id="rId56" Type="http://schemas.openxmlformats.org/officeDocument/2006/relationships/image" Target="media/image7.emf"/><Relationship Id="rId8" Type="http://schemas.openxmlformats.org/officeDocument/2006/relationships/endnotes" Target="endnotes.xml"/><Relationship Id="rId51" Type="http://schemas.openxmlformats.org/officeDocument/2006/relationships/hyperlink" Target="https://www.economy.gov.ru/material/directions/makroec/prognozy_socialno_ekonomicheskogo_razvitiya/" TargetMode="External"/><Relationship Id="rId3" Type="http://schemas.openxmlformats.org/officeDocument/2006/relationships/numbering" Target="numbering.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C99E2-008B-4115-BE53-93C3E9BB0CA1}">
  <ds:schemaRefs>
    <ds:schemaRef ds:uri="http://schemas.openxmlformats.org/officeDocument/2006/bibliography"/>
  </ds:schemaRefs>
</ds:datastoreItem>
</file>

<file path=customXml/itemProps2.xml><?xml version="1.0" encoding="utf-8"?>
<ds:datastoreItem xmlns:ds="http://schemas.openxmlformats.org/officeDocument/2006/customXml" ds:itemID="{CCF8EADC-0A6D-49D9-B09E-C41EE34C1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55885</Words>
  <Characters>318550</Characters>
  <Application>Microsoft Office Word</Application>
  <DocSecurity>0</DocSecurity>
  <Lines>2654</Lines>
  <Paragraphs>747</Paragraphs>
  <ScaleCrop>false</ScaleCrop>
  <HeadingPairs>
    <vt:vector size="2" baseType="variant">
      <vt:variant>
        <vt:lpstr>Название</vt:lpstr>
      </vt:variant>
      <vt:variant>
        <vt:i4>1</vt:i4>
      </vt:variant>
    </vt:vector>
  </HeadingPairs>
  <TitlesOfParts>
    <vt:vector size="1" baseType="lpstr">
      <vt:lpstr/>
    </vt:vector>
  </TitlesOfParts>
  <Company>Inter RAO</Company>
  <LinksUpToDate>false</LinksUpToDate>
  <CharactersWithSpaces>373688</CharactersWithSpaces>
  <SharedDoc>false</SharedDoc>
  <HLinks>
    <vt:vector size="342" baseType="variant">
      <vt:variant>
        <vt:i4>2424917</vt:i4>
      </vt:variant>
      <vt:variant>
        <vt:i4>336</vt:i4>
      </vt:variant>
      <vt:variant>
        <vt:i4>0</vt:i4>
      </vt:variant>
      <vt:variant>
        <vt:i4>5</vt:i4>
      </vt:variant>
      <vt:variant>
        <vt:lpwstr>http://ru.wikipedia.org/wiki/%D0%9C%D0%B5%D1%81%D1%82%D0%BD%D0%BE%D0%B5_%D1%81%D0%B0%D0%BC%D0%BE%D1%83%D0%BF%D1%80%D0%B0%D0%B2%D0%BB%D0%B5%D0%BD%D0%B8%D0%B5</vt:lpwstr>
      </vt:variant>
      <vt:variant>
        <vt:lpwstr/>
      </vt:variant>
      <vt:variant>
        <vt:i4>7733293</vt:i4>
      </vt:variant>
      <vt:variant>
        <vt:i4>333</vt:i4>
      </vt:variant>
      <vt:variant>
        <vt:i4>0</vt:i4>
      </vt:variant>
      <vt:variant>
        <vt:i4>5</vt:i4>
      </vt:variant>
      <vt:variant>
        <vt:lpwstr>https://reestr.minsvyaz.ru/reestr/</vt:lpwstr>
      </vt:variant>
      <vt:variant>
        <vt:lpwstr/>
      </vt:variant>
      <vt:variant>
        <vt:i4>1638452</vt:i4>
      </vt:variant>
      <vt:variant>
        <vt:i4>326</vt:i4>
      </vt:variant>
      <vt:variant>
        <vt:i4>0</vt:i4>
      </vt:variant>
      <vt:variant>
        <vt:i4>5</vt:i4>
      </vt:variant>
      <vt:variant>
        <vt:lpwstr/>
      </vt:variant>
      <vt:variant>
        <vt:lpwstr>_Toc475459047</vt:lpwstr>
      </vt:variant>
      <vt:variant>
        <vt:i4>1638452</vt:i4>
      </vt:variant>
      <vt:variant>
        <vt:i4>320</vt:i4>
      </vt:variant>
      <vt:variant>
        <vt:i4>0</vt:i4>
      </vt:variant>
      <vt:variant>
        <vt:i4>5</vt:i4>
      </vt:variant>
      <vt:variant>
        <vt:lpwstr/>
      </vt:variant>
      <vt:variant>
        <vt:lpwstr>_Toc475459046</vt:lpwstr>
      </vt:variant>
      <vt:variant>
        <vt:i4>1638452</vt:i4>
      </vt:variant>
      <vt:variant>
        <vt:i4>314</vt:i4>
      </vt:variant>
      <vt:variant>
        <vt:i4>0</vt:i4>
      </vt:variant>
      <vt:variant>
        <vt:i4>5</vt:i4>
      </vt:variant>
      <vt:variant>
        <vt:lpwstr/>
      </vt:variant>
      <vt:variant>
        <vt:lpwstr>_Toc475459045</vt:lpwstr>
      </vt:variant>
      <vt:variant>
        <vt:i4>1638452</vt:i4>
      </vt:variant>
      <vt:variant>
        <vt:i4>308</vt:i4>
      </vt:variant>
      <vt:variant>
        <vt:i4>0</vt:i4>
      </vt:variant>
      <vt:variant>
        <vt:i4>5</vt:i4>
      </vt:variant>
      <vt:variant>
        <vt:lpwstr/>
      </vt:variant>
      <vt:variant>
        <vt:lpwstr>_Toc475459044</vt:lpwstr>
      </vt:variant>
      <vt:variant>
        <vt:i4>1638452</vt:i4>
      </vt:variant>
      <vt:variant>
        <vt:i4>302</vt:i4>
      </vt:variant>
      <vt:variant>
        <vt:i4>0</vt:i4>
      </vt:variant>
      <vt:variant>
        <vt:i4>5</vt:i4>
      </vt:variant>
      <vt:variant>
        <vt:lpwstr/>
      </vt:variant>
      <vt:variant>
        <vt:lpwstr>_Toc475459043</vt:lpwstr>
      </vt:variant>
      <vt:variant>
        <vt:i4>1638452</vt:i4>
      </vt:variant>
      <vt:variant>
        <vt:i4>296</vt:i4>
      </vt:variant>
      <vt:variant>
        <vt:i4>0</vt:i4>
      </vt:variant>
      <vt:variant>
        <vt:i4>5</vt:i4>
      </vt:variant>
      <vt:variant>
        <vt:lpwstr/>
      </vt:variant>
      <vt:variant>
        <vt:lpwstr>_Toc475459042</vt:lpwstr>
      </vt:variant>
      <vt:variant>
        <vt:i4>1638452</vt:i4>
      </vt:variant>
      <vt:variant>
        <vt:i4>290</vt:i4>
      </vt:variant>
      <vt:variant>
        <vt:i4>0</vt:i4>
      </vt:variant>
      <vt:variant>
        <vt:i4>5</vt:i4>
      </vt:variant>
      <vt:variant>
        <vt:lpwstr/>
      </vt:variant>
      <vt:variant>
        <vt:lpwstr>_Toc475459041</vt:lpwstr>
      </vt:variant>
      <vt:variant>
        <vt:i4>1638452</vt:i4>
      </vt:variant>
      <vt:variant>
        <vt:i4>284</vt:i4>
      </vt:variant>
      <vt:variant>
        <vt:i4>0</vt:i4>
      </vt:variant>
      <vt:variant>
        <vt:i4>5</vt:i4>
      </vt:variant>
      <vt:variant>
        <vt:lpwstr/>
      </vt:variant>
      <vt:variant>
        <vt:lpwstr>_Toc475459040</vt:lpwstr>
      </vt:variant>
      <vt:variant>
        <vt:i4>1966132</vt:i4>
      </vt:variant>
      <vt:variant>
        <vt:i4>278</vt:i4>
      </vt:variant>
      <vt:variant>
        <vt:i4>0</vt:i4>
      </vt:variant>
      <vt:variant>
        <vt:i4>5</vt:i4>
      </vt:variant>
      <vt:variant>
        <vt:lpwstr/>
      </vt:variant>
      <vt:variant>
        <vt:lpwstr>_Toc475459039</vt:lpwstr>
      </vt:variant>
      <vt:variant>
        <vt:i4>1966132</vt:i4>
      </vt:variant>
      <vt:variant>
        <vt:i4>272</vt:i4>
      </vt:variant>
      <vt:variant>
        <vt:i4>0</vt:i4>
      </vt:variant>
      <vt:variant>
        <vt:i4>5</vt:i4>
      </vt:variant>
      <vt:variant>
        <vt:lpwstr/>
      </vt:variant>
      <vt:variant>
        <vt:lpwstr>_Toc475459038</vt:lpwstr>
      </vt:variant>
      <vt:variant>
        <vt:i4>1966132</vt:i4>
      </vt:variant>
      <vt:variant>
        <vt:i4>266</vt:i4>
      </vt:variant>
      <vt:variant>
        <vt:i4>0</vt:i4>
      </vt:variant>
      <vt:variant>
        <vt:i4>5</vt:i4>
      </vt:variant>
      <vt:variant>
        <vt:lpwstr/>
      </vt:variant>
      <vt:variant>
        <vt:lpwstr>_Toc475459037</vt:lpwstr>
      </vt:variant>
      <vt:variant>
        <vt:i4>1966132</vt:i4>
      </vt:variant>
      <vt:variant>
        <vt:i4>260</vt:i4>
      </vt:variant>
      <vt:variant>
        <vt:i4>0</vt:i4>
      </vt:variant>
      <vt:variant>
        <vt:i4>5</vt:i4>
      </vt:variant>
      <vt:variant>
        <vt:lpwstr/>
      </vt:variant>
      <vt:variant>
        <vt:lpwstr>_Toc475459036</vt:lpwstr>
      </vt:variant>
      <vt:variant>
        <vt:i4>1966132</vt:i4>
      </vt:variant>
      <vt:variant>
        <vt:i4>254</vt:i4>
      </vt:variant>
      <vt:variant>
        <vt:i4>0</vt:i4>
      </vt:variant>
      <vt:variant>
        <vt:i4>5</vt:i4>
      </vt:variant>
      <vt:variant>
        <vt:lpwstr/>
      </vt:variant>
      <vt:variant>
        <vt:lpwstr>_Toc475459035</vt:lpwstr>
      </vt:variant>
      <vt:variant>
        <vt:i4>1966132</vt:i4>
      </vt:variant>
      <vt:variant>
        <vt:i4>248</vt:i4>
      </vt:variant>
      <vt:variant>
        <vt:i4>0</vt:i4>
      </vt:variant>
      <vt:variant>
        <vt:i4>5</vt:i4>
      </vt:variant>
      <vt:variant>
        <vt:lpwstr/>
      </vt:variant>
      <vt:variant>
        <vt:lpwstr>_Toc475459034</vt:lpwstr>
      </vt:variant>
      <vt:variant>
        <vt:i4>1966132</vt:i4>
      </vt:variant>
      <vt:variant>
        <vt:i4>242</vt:i4>
      </vt:variant>
      <vt:variant>
        <vt:i4>0</vt:i4>
      </vt:variant>
      <vt:variant>
        <vt:i4>5</vt:i4>
      </vt:variant>
      <vt:variant>
        <vt:lpwstr/>
      </vt:variant>
      <vt:variant>
        <vt:lpwstr>_Toc475459033</vt:lpwstr>
      </vt:variant>
      <vt:variant>
        <vt:i4>1966132</vt:i4>
      </vt:variant>
      <vt:variant>
        <vt:i4>236</vt:i4>
      </vt:variant>
      <vt:variant>
        <vt:i4>0</vt:i4>
      </vt:variant>
      <vt:variant>
        <vt:i4>5</vt:i4>
      </vt:variant>
      <vt:variant>
        <vt:lpwstr/>
      </vt:variant>
      <vt:variant>
        <vt:lpwstr>_Toc475459032</vt:lpwstr>
      </vt:variant>
      <vt:variant>
        <vt:i4>1966132</vt:i4>
      </vt:variant>
      <vt:variant>
        <vt:i4>230</vt:i4>
      </vt:variant>
      <vt:variant>
        <vt:i4>0</vt:i4>
      </vt:variant>
      <vt:variant>
        <vt:i4>5</vt:i4>
      </vt:variant>
      <vt:variant>
        <vt:lpwstr/>
      </vt:variant>
      <vt:variant>
        <vt:lpwstr>_Toc475459031</vt:lpwstr>
      </vt:variant>
      <vt:variant>
        <vt:i4>1966132</vt:i4>
      </vt:variant>
      <vt:variant>
        <vt:i4>224</vt:i4>
      </vt:variant>
      <vt:variant>
        <vt:i4>0</vt:i4>
      </vt:variant>
      <vt:variant>
        <vt:i4>5</vt:i4>
      </vt:variant>
      <vt:variant>
        <vt:lpwstr/>
      </vt:variant>
      <vt:variant>
        <vt:lpwstr>_Toc475459030</vt:lpwstr>
      </vt:variant>
      <vt:variant>
        <vt:i4>2031668</vt:i4>
      </vt:variant>
      <vt:variant>
        <vt:i4>218</vt:i4>
      </vt:variant>
      <vt:variant>
        <vt:i4>0</vt:i4>
      </vt:variant>
      <vt:variant>
        <vt:i4>5</vt:i4>
      </vt:variant>
      <vt:variant>
        <vt:lpwstr/>
      </vt:variant>
      <vt:variant>
        <vt:lpwstr>_Toc475459029</vt:lpwstr>
      </vt:variant>
      <vt:variant>
        <vt:i4>2031668</vt:i4>
      </vt:variant>
      <vt:variant>
        <vt:i4>212</vt:i4>
      </vt:variant>
      <vt:variant>
        <vt:i4>0</vt:i4>
      </vt:variant>
      <vt:variant>
        <vt:i4>5</vt:i4>
      </vt:variant>
      <vt:variant>
        <vt:lpwstr/>
      </vt:variant>
      <vt:variant>
        <vt:lpwstr>_Toc475459028</vt:lpwstr>
      </vt:variant>
      <vt:variant>
        <vt:i4>2031668</vt:i4>
      </vt:variant>
      <vt:variant>
        <vt:i4>206</vt:i4>
      </vt:variant>
      <vt:variant>
        <vt:i4>0</vt:i4>
      </vt:variant>
      <vt:variant>
        <vt:i4>5</vt:i4>
      </vt:variant>
      <vt:variant>
        <vt:lpwstr/>
      </vt:variant>
      <vt:variant>
        <vt:lpwstr>_Toc475459027</vt:lpwstr>
      </vt:variant>
      <vt:variant>
        <vt:i4>2031668</vt:i4>
      </vt:variant>
      <vt:variant>
        <vt:i4>200</vt:i4>
      </vt:variant>
      <vt:variant>
        <vt:i4>0</vt:i4>
      </vt:variant>
      <vt:variant>
        <vt:i4>5</vt:i4>
      </vt:variant>
      <vt:variant>
        <vt:lpwstr/>
      </vt:variant>
      <vt:variant>
        <vt:lpwstr>_Toc475459026</vt:lpwstr>
      </vt:variant>
      <vt:variant>
        <vt:i4>2031668</vt:i4>
      </vt:variant>
      <vt:variant>
        <vt:i4>194</vt:i4>
      </vt:variant>
      <vt:variant>
        <vt:i4>0</vt:i4>
      </vt:variant>
      <vt:variant>
        <vt:i4>5</vt:i4>
      </vt:variant>
      <vt:variant>
        <vt:lpwstr/>
      </vt:variant>
      <vt:variant>
        <vt:lpwstr>_Toc475459025</vt:lpwstr>
      </vt:variant>
      <vt:variant>
        <vt:i4>2031668</vt:i4>
      </vt:variant>
      <vt:variant>
        <vt:i4>188</vt:i4>
      </vt:variant>
      <vt:variant>
        <vt:i4>0</vt:i4>
      </vt:variant>
      <vt:variant>
        <vt:i4>5</vt:i4>
      </vt:variant>
      <vt:variant>
        <vt:lpwstr/>
      </vt:variant>
      <vt:variant>
        <vt:lpwstr>_Toc475459024</vt:lpwstr>
      </vt:variant>
      <vt:variant>
        <vt:i4>2031668</vt:i4>
      </vt:variant>
      <vt:variant>
        <vt:i4>182</vt:i4>
      </vt:variant>
      <vt:variant>
        <vt:i4>0</vt:i4>
      </vt:variant>
      <vt:variant>
        <vt:i4>5</vt:i4>
      </vt:variant>
      <vt:variant>
        <vt:lpwstr/>
      </vt:variant>
      <vt:variant>
        <vt:lpwstr>_Toc475459023</vt:lpwstr>
      </vt:variant>
      <vt:variant>
        <vt:i4>2031668</vt:i4>
      </vt:variant>
      <vt:variant>
        <vt:i4>176</vt:i4>
      </vt:variant>
      <vt:variant>
        <vt:i4>0</vt:i4>
      </vt:variant>
      <vt:variant>
        <vt:i4>5</vt:i4>
      </vt:variant>
      <vt:variant>
        <vt:lpwstr/>
      </vt:variant>
      <vt:variant>
        <vt:lpwstr>_Toc475459022</vt:lpwstr>
      </vt:variant>
      <vt:variant>
        <vt:i4>2031668</vt:i4>
      </vt:variant>
      <vt:variant>
        <vt:i4>170</vt:i4>
      </vt:variant>
      <vt:variant>
        <vt:i4>0</vt:i4>
      </vt:variant>
      <vt:variant>
        <vt:i4>5</vt:i4>
      </vt:variant>
      <vt:variant>
        <vt:lpwstr/>
      </vt:variant>
      <vt:variant>
        <vt:lpwstr>_Toc475459021</vt:lpwstr>
      </vt:variant>
      <vt:variant>
        <vt:i4>2031668</vt:i4>
      </vt:variant>
      <vt:variant>
        <vt:i4>164</vt:i4>
      </vt:variant>
      <vt:variant>
        <vt:i4>0</vt:i4>
      </vt:variant>
      <vt:variant>
        <vt:i4>5</vt:i4>
      </vt:variant>
      <vt:variant>
        <vt:lpwstr/>
      </vt:variant>
      <vt:variant>
        <vt:lpwstr>_Toc475459020</vt:lpwstr>
      </vt:variant>
      <vt:variant>
        <vt:i4>1835060</vt:i4>
      </vt:variant>
      <vt:variant>
        <vt:i4>158</vt:i4>
      </vt:variant>
      <vt:variant>
        <vt:i4>0</vt:i4>
      </vt:variant>
      <vt:variant>
        <vt:i4>5</vt:i4>
      </vt:variant>
      <vt:variant>
        <vt:lpwstr/>
      </vt:variant>
      <vt:variant>
        <vt:lpwstr>_Toc475459019</vt:lpwstr>
      </vt:variant>
      <vt:variant>
        <vt:i4>1835060</vt:i4>
      </vt:variant>
      <vt:variant>
        <vt:i4>152</vt:i4>
      </vt:variant>
      <vt:variant>
        <vt:i4>0</vt:i4>
      </vt:variant>
      <vt:variant>
        <vt:i4>5</vt:i4>
      </vt:variant>
      <vt:variant>
        <vt:lpwstr/>
      </vt:variant>
      <vt:variant>
        <vt:lpwstr>_Toc475459018</vt:lpwstr>
      </vt:variant>
      <vt:variant>
        <vt:i4>1835060</vt:i4>
      </vt:variant>
      <vt:variant>
        <vt:i4>146</vt:i4>
      </vt:variant>
      <vt:variant>
        <vt:i4>0</vt:i4>
      </vt:variant>
      <vt:variant>
        <vt:i4>5</vt:i4>
      </vt:variant>
      <vt:variant>
        <vt:lpwstr/>
      </vt:variant>
      <vt:variant>
        <vt:lpwstr>_Toc475459017</vt:lpwstr>
      </vt:variant>
      <vt:variant>
        <vt:i4>1835060</vt:i4>
      </vt:variant>
      <vt:variant>
        <vt:i4>140</vt:i4>
      </vt:variant>
      <vt:variant>
        <vt:i4>0</vt:i4>
      </vt:variant>
      <vt:variant>
        <vt:i4>5</vt:i4>
      </vt:variant>
      <vt:variant>
        <vt:lpwstr/>
      </vt:variant>
      <vt:variant>
        <vt:lpwstr>_Toc475459016</vt:lpwstr>
      </vt:variant>
      <vt:variant>
        <vt:i4>1835060</vt:i4>
      </vt:variant>
      <vt:variant>
        <vt:i4>134</vt:i4>
      </vt:variant>
      <vt:variant>
        <vt:i4>0</vt:i4>
      </vt:variant>
      <vt:variant>
        <vt:i4>5</vt:i4>
      </vt:variant>
      <vt:variant>
        <vt:lpwstr/>
      </vt:variant>
      <vt:variant>
        <vt:lpwstr>_Toc475459015</vt:lpwstr>
      </vt:variant>
      <vt:variant>
        <vt:i4>1835060</vt:i4>
      </vt:variant>
      <vt:variant>
        <vt:i4>128</vt:i4>
      </vt:variant>
      <vt:variant>
        <vt:i4>0</vt:i4>
      </vt:variant>
      <vt:variant>
        <vt:i4>5</vt:i4>
      </vt:variant>
      <vt:variant>
        <vt:lpwstr/>
      </vt:variant>
      <vt:variant>
        <vt:lpwstr>_Toc475459014</vt:lpwstr>
      </vt:variant>
      <vt:variant>
        <vt:i4>1835060</vt:i4>
      </vt:variant>
      <vt:variant>
        <vt:i4>122</vt:i4>
      </vt:variant>
      <vt:variant>
        <vt:i4>0</vt:i4>
      </vt:variant>
      <vt:variant>
        <vt:i4>5</vt:i4>
      </vt:variant>
      <vt:variant>
        <vt:lpwstr/>
      </vt:variant>
      <vt:variant>
        <vt:lpwstr>_Toc475459013</vt:lpwstr>
      </vt:variant>
      <vt:variant>
        <vt:i4>1835060</vt:i4>
      </vt:variant>
      <vt:variant>
        <vt:i4>116</vt:i4>
      </vt:variant>
      <vt:variant>
        <vt:i4>0</vt:i4>
      </vt:variant>
      <vt:variant>
        <vt:i4>5</vt:i4>
      </vt:variant>
      <vt:variant>
        <vt:lpwstr/>
      </vt:variant>
      <vt:variant>
        <vt:lpwstr>_Toc475459012</vt:lpwstr>
      </vt:variant>
      <vt:variant>
        <vt:i4>1835060</vt:i4>
      </vt:variant>
      <vt:variant>
        <vt:i4>110</vt:i4>
      </vt:variant>
      <vt:variant>
        <vt:i4>0</vt:i4>
      </vt:variant>
      <vt:variant>
        <vt:i4>5</vt:i4>
      </vt:variant>
      <vt:variant>
        <vt:lpwstr/>
      </vt:variant>
      <vt:variant>
        <vt:lpwstr>_Toc475459011</vt:lpwstr>
      </vt:variant>
      <vt:variant>
        <vt:i4>1835060</vt:i4>
      </vt:variant>
      <vt:variant>
        <vt:i4>104</vt:i4>
      </vt:variant>
      <vt:variant>
        <vt:i4>0</vt:i4>
      </vt:variant>
      <vt:variant>
        <vt:i4>5</vt:i4>
      </vt:variant>
      <vt:variant>
        <vt:lpwstr/>
      </vt:variant>
      <vt:variant>
        <vt:lpwstr>_Toc475459010</vt:lpwstr>
      </vt:variant>
      <vt:variant>
        <vt:i4>1900596</vt:i4>
      </vt:variant>
      <vt:variant>
        <vt:i4>98</vt:i4>
      </vt:variant>
      <vt:variant>
        <vt:i4>0</vt:i4>
      </vt:variant>
      <vt:variant>
        <vt:i4>5</vt:i4>
      </vt:variant>
      <vt:variant>
        <vt:lpwstr/>
      </vt:variant>
      <vt:variant>
        <vt:lpwstr>_Toc475459009</vt:lpwstr>
      </vt:variant>
      <vt:variant>
        <vt:i4>1900596</vt:i4>
      </vt:variant>
      <vt:variant>
        <vt:i4>92</vt:i4>
      </vt:variant>
      <vt:variant>
        <vt:i4>0</vt:i4>
      </vt:variant>
      <vt:variant>
        <vt:i4>5</vt:i4>
      </vt:variant>
      <vt:variant>
        <vt:lpwstr/>
      </vt:variant>
      <vt:variant>
        <vt:lpwstr>_Toc475459008</vt:lpwstr>
      </vt:variant>
      <vt:variant>
        <vt:i4>1900596</vt:i4>
      </vt:variant>
      <vt:variant>
        <vt:i4>86</vt:i4>
      </vt:variant>
      <vt:variant>
        <vt:i4>0</vt:i4>
      </vt:variant>
      <vt:variant>
        <vt:i4>5</vt:i4>
      </vt:variant>
      <vt:variant>
        <vt:lpwstr/>
      </vt:variant>
      <vt:variant>
        <vt:lpwstr>_Toc475459007</vt:lpwstr>
      </vt:variant>
      <vt:variant>
        <vt:i4>1900596</vt:i4>
      </vt:variant>
      <vt:variant>
        <vt:i4>80</vt:i4>
      </vt:variant>
      <vt:variant>
        <vt:i4>0</vt:i4>
      </vt:variant>
      <vt:variant>
        <vt:i4>5</vt:i4>
      </vt:variant>
      <vt:variant>
        <vt:lpwstr/>
      </vt:variant>
      <vt:variant>
        <vt:lpwstr>_Toc475459006</vt:lpwstr>
      </vt:variant>
      <vt:variant>
        <vt:i4>1900596</vt:i4>
      </vt:variant>
      <vt:variant>
        <vt:i4>74</vt:i4>
      </vt:variant>
      <vt:variant>
        <vt:i4>0</vt:i4>
      </vt:variant>
      <vt:variant>
        <vt:i4>5</vt:i4>
      </vt:variant>
      <vt:variant>
        <vt:lpwstr/>
      </vt:variant>
      <vt:variant>
        <vt:lpwstr>_Toc475459005</vt:lpwstr>
      </vt:variant>
      <vt:variant>
        <vt:i4>1900596</vt:i4>
      </vt:variant>
      <vt:variant>
        <vt:i4>68</vt:i4>
      </vt:variant>
      <vt:variant>
        <vt:i4>0</vt:i4>
      </vt:variant>
      <vt:variant>
        <vt:i4>5</vt:i4>
      </vt:variant>
      <vt:variant>
        <vt:lpwstr/>
      </vt:variant>
      <vt:variant>
        <vt:lpwstr>_Toc475459004</vt:lpwstr>
      </vt:variant>
      <vt:variant>
        <vt:i4>1900596</vt:i4>
      </vt:variant>
      <vt:variant>
        <vt:i4>62</vt:i4>
      </vt:variant>
      <vt:variant>
        <vt:i4>0</vt:i4>
      </vt:variant>
      <vt:variant>
        <vt:i4>5</vt:i4>
      </vt:variant>
      <vt:variant>
        <vt:lpwstr/>
      </vt:variant>
      <vt:variant>
        <vt:lpwstr>_Toc475459003</vt:lpwstr>
      </vt:variant>
      <vt:variant>
        <vt:i4>1900596</vt:i4>
      </vt:variant>
      <vt:variant>
        <vt:i4>56</vt:i4>
      </vt:variant>
      <vt:variant>
        <vt:i4>0</vt:i4>
      </vt:variant>
      <vt:variant>
        <vt:i4>5</vt:i4>
      </vt:variant>
      <vt:variant>
        <vt:lpwstr/>
      </vt:variant>
      <vt:variant>
        <vt:lpwstr>_Toc475459002</vt:lpwstr>
      </vt:variant>
      <vt:variant>
        <vt:i4>1900596</vt:i4>
      </vt:variant>
      <vt:variant>
        <vt:i4>50</vt:i4>
      </vt:variant>
      <vt:variant>
        <vt:i4>0</vt:i4>
      </vt:variant>
      <vt:variant>
        <vt:i4>5</vt:i4>
      </vt:variant>
      <vt:variant>
        <vt:lpwstr/>
      </vt:variant>
      <vt:variant>
        <vt:lpwstr>_Toc475459001</vt:lpwstr>
      </vt:variant>
      <vt:variant>
        <vt:i4>1900596</vt:i4>
      </vt:variant>
      <vt:variant>
        <vt:i4>44</vt:i4>
      </vt:variant>
      <vt:variant>
        <vt:i4>0</vt:i4>
      </vt:variant>
      <vt:variant>
        <vt:i4>5</vt:i4>
      </vt:variant>
      <vt:variant>
        <vt:lpwstr/>
      </vt:variant>
      <vt:variant>
        <vt:lpwstr>_Toc475459000</vt:lpwstr>
      </vt:variant>
      <vt:variant>
        <vt:i4>1376317</vt:i4>
      </vt:variant>
      <vt:variant>
        <vt:i4>38</vt:i4>
      </vt:variant>
      <vt:variant>
        <vt:i4>0</vt:i4>
      </vt:variant>
      <vt:variant>
        <vt:i4>5</vt:i4>
      </vt:variant>
      <vt:variant>
        <vt:lpwstr/>
      </vt:variant>
      <vt:variant>
        <vt:lpwstr>_Toc475458999</vt:lpwstr>
      </vt:variant>
      <vt:variant>
        <vt:i4>1376317</vt:i4>
      </vt:variant>
      <vt:variant>
        <vt:i4>32</vt:i4>
      </vt:variant>
      <vt:variant>
        <vt:i4>0</vt:i4>
      </vt:variant>
      <vt:variant>
        <vt:i4>5</vt:i4>
      </vt:variant>
      <vt:variant>
        <vt:lpwstr/>
      </vt:variant>
      <vt:variant>
        <vt:lpwstr>_Toc475458998</vt:lpwstr>
      </vt:variant>
      <vt:variant>
        <vt:i4>1376317</vt:i4>
      </vt:variant>
      <vt:variant>
        <vt:i4>26</vt:i4>
      </vt:variant>
      <vt:variant>
        <vt:i4>0</vt:i4>
      </vt:variant>
      <vt:variant>
        <vt:i4>5</vt:i4>
      </vt:variant>
      <vt:variant>
        <vt:lpwstr/>
      </vt:variant>
      <vt:variant>
        <vt:lpwstr>_Toc475458997</vt:lpwstr>
      </vt:variant>
      <vt:variant>
        <vt:i4>1376317</vt:i4>
      </vt:variant>
      <vt:variant>
        <vt:i4>20</vt:i4>
      </vt:variant>
      <vt:variant>
        <vt:i4>0</vt:i4>
      </vt:variant>
      <vt:variant>
        <vt:i4>5</vt:i4>
      </vt:variant>
      <vt:variant>
        <vt:lpwstr/>
      </vt:variant>
      <vt:variant>
        <vt:lpwstr>_Toc475458996</vt:lpwstr>
      </vt:variant>
      <vt:variant>
        <vt:i4>1376317</vt:i4>
      </vt:variant>
      <vt:variant>
        <vt:i4>14</vt:i4>
      </vt:variant>
      <vt:variant>
        <vt:i4>0</vt:i4>
      </vt:variant>
      <vt:variant>
        <vt:i4>5</vt:i4>
      </vt:variant>
      <vt:variant>
        <vt:lpwstr/>
      </vt:variant>
      <vt:variant>
        <vt:lpwstr>_Toc475458995</vt:lpwstr>
      </vt:variant>
      <vt:variant>
        <vt:i4>1376317</vt:i4>
      </vt:variant>
      <vt:variant>
        <vt:i4>8</vt:i4>
      </vt:variant>
      <vt:variant>
        <vt:i4>0</vt:i4>
      </vt:variant>
      <vt:variant>
        <vt:i4>5</vt:i4>
      </vt:variant>
      <vt:variant>
        <vt:lpwstr/>
      </vt:variant>
      <vt:variant>
        <vt:lpwstr>_Toc475458994</vt:lpwstr>
      </vt:variant>
      <vt:variant>
        <vt:i4>1376317</vt:i4>
      </vt:variant>
      <vt:variant>
        <vt:i4>2</vt:i4>
      </vt:variant>
      <vt:variant>
        <vt:i4>0</vt:i4>
      </vt:variant>
      <vt:variant>
        <vt:i4>5</vt:i4>
      </vt:variant>
      <vt:variant>
        <vt:lpwstr/>
      </vt:variant>
      <vt:variant>
        <vt:lpwstr>_Toc475458993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maginskiy_pp@interrao.ru</dc:creator>
  <cp:lastModifiedBy>Елена Решева</cp:lastModifiedBy>
  <cp:revision>3</cp:revision>
  <cp:lastPrinted>2015-07-21T12:08:00Z</cp:lastPrinted>
  <dcterms:created xsi:type="dcterms:W3CDTF">2021-07-01T04:21:00Z</dcterms:created>
  <dcterms:modified xsi:type="dcterms:W3CDTF">2021-07-01T04:21:00Z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tomObjectId">
    <vt:lpwstr>090000028380cd1b</vt:lpwstr>
  </property>
  <property fmtid="{D5CDD505-2E9C-101B-9397-08002B2CF9AE}" pid="3" name="CustomServerURL">
    <vt:lpwstr>http://asud.interrao.ru:7778/sedir/doc-upload</vt:lpwstr>
  </property>
  <property fmtid="{D5CDD505-2E9C-101B-9397-08002B2CF9AE}" pid="4" name="CustomUserId">
    <vt:lpwstr>Adarchenko_II</vt:lpwstr>
  </property>
  <property fmtid="{D5CDD505-2E9C-101B-9397-08002B2CF9AE}" pid="5" name="CustomObjectState">
    <vt:lpwstr>4056454836</vt:lpwstr>
  </property>
  <property fmtid="{D5CDD505-2E9C-101B-9397-08002B2CF9AE}" pid="6" name="magic_key">
    <vt:lpwstr>MSKWS-01156.adarchenko_ii.Windows NT...10.192.30.40.127.0.0.1.C:\Users\ADARCH~1\AppData\Local\Temp\AsudCheckout\090000028380cd1b\СД_ДС_Положение_о_закупках.doc</vt:lpwstr>
  </property>
  <property fmtid="{D5CDD505-2E9C-101B-9397-08002B2CF9AE}" pid="7" name="CustomOwnerUserId">
    <vt:lpwstr>Adarchenko_II</vt:lpwstr>
  </property>
  <property fmtid="{D5CDD505-2E9C-101B-9397-08002B2CF9AE}" pid="8" name="ConfirmationToolBarEnabled">
    <vt:lpwstr>false</vt:lpwstr>
  </property>
</Properties>
</file>