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B04F8" w14:textId="77777777" w:rsidR="005906FE" w:rsidRPr="001C289E" w:rsidRDefault="005906FE" w:rsidP="005906FE">
      <w:pPr>
        <w:jc w:val="both"/>
      </w:pPr>
      <w:bookmarkStart w:id="0" w:name="_GoBack"/>
      <w:bookmarkEnd w:id="0"/>
    </w:p>
    <w:p w14:paraId="5ADA6F04" w14:textId="77777777" w:rsidR="005906FE" w:rsidRPr="002158A1" w:rsidRDefault="005906FE" w:rsidP="005906FE">
      <w:pPr>
        <w:jc w:val="both"/>
        <w:rPr>
          <w:lang w:val="en-US"/>
        </w:rPr>
      </w:pPr>
    </w:p>
    <w:p w14:paraId="08E1CCE4" w14:textId="77777777" w:rsidR="005906FE" w:rsidRPr="002158A1" w:rsidRDefault="005906FE" w:rsidP="005906FE">
      <w:pPr>
        <w:pStyle w:val="m4"/>
        <w:jc w:val="center"/>
      </w:pPr>
    </w:p>
    <w:p w14:paraId="597DF189" w14:textId="77777777" w:rsidR="005906FE" w:rsidRPr="002158A1" w:rsidRDefault="005906FE" w:rsidP="005906FE">
      <w:pPr>
        <w:pStyle w:val="m4"/>
        <w:jc w:val="center"/>
      </w:pPr>
    </w:p>
    <w:p w14:paraId="7B8D44E8" w14:textId="77777777" w:rsidR="005906FE" w:rsidRPr="002158A1" w:rsidRDefault="005906FE" w:rsidP="005906FE">
      <w:pPr>
        <w:pStyle w:val="m4"/>
        <w:jc w:val="center"/>
      </w:pPr>
    </w:p>
    <w:p w14:paraId="75996766" w14:textId="77777777" w:rsidR="005906FE" w:rsidRPr="002158A1" w:rsidRDefault="005906FE" w:rsidP="005906FE">
      <w:pPr>
        <w:pStyle w:val="m4"/>
        <w:jc w:val="center"/>
      </w:pPr>
    </w:p>
    <w:p w14:paraId="2F5A877E" w14:textId="77777777" w:rsidR="005906FE" w:rsidRPr="002158A1" w:rsidRDefault="005906FE" w:rsidP="005906FE">
      <w:pPr>
        <w:pStyle w:val="ac"/>
        <w:ind w:firstLine="6521"/>
        <w:jc w:val="left"/>
        <w:rPr>
          <w:b w:val="0"/>
          <w:bCs w:val="0"/>
          <w:sz w:val="24"/>
        </w:rPr>
      </w:pPr>
      <w:r w:rsidRPr="002158A1">
        <w:rPr>
          <w:b w:val="0"/>
          <w:bCs w:val="0"/>
          <w:sz w:val="24"/>
        </w:rPr>
        <w:t>Приложение № 1 к приказу</w:t>
      </w:r>
    </w:p>
    <w:p w14:paraId="2AC20B50" w14:textId="77777777" w:rsidR="00533F48" w:rsidRDefault="00533F48" w:rsidP="005906FE">
      <w:pPr>
        <w:pStyle w:val="ac"/>
        <w:ind w:firstLine="6521"/>
        <w:jc w:val="left"/>
        <w:rPr>
          <w:b w:val="0"/>
          <w:bCs w:val="0"/>
          <w:sz w:val="24"/>
        </w:rPr>
      </w:pPr>
    </w:p>
    <w:p w14:paraId="685484E5" w14:textId="32F637A9" w:rsidR="005906FE" w:rsidRPr="002158A1" w:rsidRDefault="005906FE" w:rsidP="005906FE">
      <w:pPr>
        <w:pStyle w:val="ac"/>
        <w:ind w:firstLine="6521"/>
        <w:jc w:val="left"/>
        <w:rPr>
          <w:b w:val="0"/>
          <w:bCs w:val="0"/>
          <w:sz w:val="24"/>
        </w:rPr>
      </w:pPr>
      <w:r w:rsidRPr="002158A1">
        <w:rPr>
          <w:b w:val="0"/>
          <w:bCs w:val="0"/>
          <w:sz w:val="24"/>
        </w:rPr>
        <w:t>от ________ № __________</w:t>
      </w:r>
    </w:p>
    <w:p w14:paraId="0D7B319E" w14:textId="77777777" w:rsidR="005906FE" w:rsidRPr="002158A1" w:rsidRDefault="005906FE" w:rsidP="005906FE">
      <w:pPr>
        <w:pStyle w:val="m4"/>
        <w:jc w:val="center"/>
        <w:rPr>
          <w:b/>
          <w:bCs/>
          <w:sz w:val="36"/>
        </w:rPr>
      </w:pPr>
    </w:p>
    <w:p w14:paraId="4A2B2781" w14:textId="77777777" w:rsidR="005906FE" w:rsidRPr="002158A1" w:rsidRDefault="005906FE" w:rsidP="005906FE">
      <w:pPr>
        <w:pStyle w:val="m4"/>
        <w:jc w:val="center"/>
        <w:rPr>
          <w:b/>
          <w:bCs/>
          <w:sz w:val="36"/>
        </w:rPr>
      </w:pPr>
    </w:p>
    <w:p w14:paraId="74976709" w14:textId="77777777" w:rsidR="005906FE" w:rsidRPr="002158A1" w:rsidRDefault="005906FE" w:rsidP="005906FE">
      <w:pPr>
        <w:pStyle w:val="m4"/>
        <w:jc w:val="center"/>
        <w:rPr>
          <w:b/>
          <w:bCs/>
          <w:sz w:val="36"/>
        </w:rPr>
      </w:pPr>
    </w:p>
    <w:p w14:paraId="6F58C90A" w14:textId="77777777" w:rsidR="005906FE" w:rsidRPr="002158A1" w:rsidRDefault="005906FE" w:rsidP="005906FE">
      <w:pPr>
        <w:pStyle w:val="m4"/>
        <w:jc w:val="center"/>
        <w:rPr>
          <w:b/>
          <w:bCs/>
          <w:sz w:val="36"/>
        </w:rPr>
      </w:pPr>
    </w:p>
    <w:p w14:paraId="3C257FBE" w14:textId="77777777" w:rsidR="005906FE" w:rsidRPr="002158A1" w:rsidRDefault="005906FE" w:rsidP="005906FE">
      <w:pPr>
        <w:pStyle w:val="m4"/>
        <w:jc w:val="center"/>
        <w:rPr>
          <w:b/>
          <w:bCs/>
          <w:sz w:val="36"/>
        </w:rPr>
      </w:pPr>
    </w:p>
    <w:p w14:paraId="05A26049" w14:textId="77777777" w:rsidR="005906FE" w:rsidRPr="002158A1" w:rsidRDefault="005906FE" w:rsidP="005906FE">
      <w:pPr>
        <w:pStyle w:val="m4"/>
        <w:jc w:val="center"/>
        <w:rPr>
          <w:b/>
          <w:bCs/>
          <w:sz w:val="36"/>
        </w:rPr>
      </w:pPr>
    </w:p>
    <w:p w14:paraId="41549634" w14:textId="77777777" w:rsidR="005906FE" w:rsidRPr="002158A1" w:rsidRDefault="005906FE" w:rsidP="005906FE">
      <w:pPr>
        <w:pStyle w:val="m4"/>
        <w:jc w:val="center"/>
        <w:rPr>
          <w:b/>
          <w:bCs/>
          <w:sz w:val="36"/>
        </w:rPr>
      </w:pPr>
    </w:p>
    <w:p w14:paraId="65131FE1" w14:textId="77777777" w:rsidR="005906FE" w:rsidRPr="002158A1" w:rsidRDefault="005906FE" w:rsidP="005906FE">
      <w:pPr>
        <w:pStyle w:val="m4"/>
        <w:jc w:val="center"/>
        <w:rPr>
          <w:b/>
          <w:bCs/>
          <w:sz w:val="36"/>
        </w:rPr>
      </w:pPr>
    </w:p>
    <w:p w14:paraId="29BAF686" w14:textId="77777777" w:rsidR="005906FE" w:rsidRPr="002158A1" w:rsidRDefault="005906FE" w:rsidP="005906FE">
      <w:pPr>
        <w:pStyle w:val="m4"/>
        <w:jc w:val="center"/>
        <w:rPr>
          <w:b/>
          <w:bCs/>
          <w:sz w:val="36"/>
        </w:rPr>
      </w:pPr>
    </w:p>
    <w:p w14:paraId="049028DB" w14:textId="77777777" w:rsidR="005906FE" w:rsidRPr="002158A1" w:rsidRDefault="005906FE" w:rsidP="005906FE">
      <w:pPr>
        <w:pStyle w:val="m4"/>
        <w:jc w:val="center"/>
        <w:rPr>
          <w:b/>
          <w:bCs/>
          <w:sz w:val="36"/>
        </w:rPr>
      </w:pPr>
      <w:r w:rsidRPr="002158A1">
        <w:rPr>
          <w:b/>
          <w:bCs/>
          <w:sz w:val="36"/>
        </w:rPr>
        <w:t>Регламент процесса</w:t>
      </w:r>
    </w:p>
    <w:p w14:paraId="297C198D" w14:textId="77777777" w:rsidR="005906FE" w:rsidRPr="002158A1" w:rsidRDefault="005906FE" w:rsidP="005906FE">
      <w:pPr>
        <w:pStyle w:val="m4"/>
        <w:jc w:val="center"/>
        <w:rPr>
          <w:b/>
          <w:bCs/>
          <w:sz w:val="36"/>
        </w:rPr>
      </w:pPr>
      <w:r w:rsidRPr="002158A1">
        <w:rPr>
          <w:b/>
          <w:bCs/>
          <w:sz w:val="36"/>
        </w:rPr>
        <w:t>«Проведение закупочных процедур»</w:t>
      </w:r>
    </w:p>
    <w:p w14:paraId="18ECEE59" w14:textId="166FE679" w:rsidR="005906FE" w:rsidRPr="00641982" w:rsidRDefault="00A94A5E" w:rsidP="005906FE">
      <w:pPr>
        <w:pStyle w:val="m4"/>
        <w:jc w:val="center"/>
      </w:pPr>
      <w:r>
        <w:rPr>
          <w:b/>
          <w:bCs/>
          <w:sz w:val="36"/>
        </w:rPr>
        <w:t>АО «РСП ТПК КГРЭС»</w:t>
      </w:r>
    </w:p>
    <w:p w14:paraId="548081AE" w14:textId="77777777" w:rsidR="005906FE" w:rsidRPr="002158A1" w:rsidRDefault="005906FE" w:rsidP="005906FE">
      <w:pPr>
        <w:pStyle w:val="m4"/>
      </w:pPr>
    </w:p>
    <w:p w14:paraId="60FBD6A3" w14:textId="77777777" w:rsidR="005906FE" w:rsidRPr="009D6CB7" w:rsidRDefault="005906FE" w:rsidP="005906FE">
      <w:pPr>
        <w:pStyle w:val="m4"/>
      </w:pPr>
    </w:p>
    <w:p w14:paraId="386610AB" w14:textId="77777777" w:rsidR="005906FE" w:rsidRPr="002158A1" w:rsidRDefault="005906FE" w:rsidP="005906FE">
      <w:pPr>
        <w:pStyle w:val="m4"/>
      </w:pPr>
    </w:p>
    <w:p w14:paraId="3E9A47B6" w14:textId="77777777" w:rsidR="005906FE" w:rsidRPr="002158A1" w:rsidRDefault="005906FE" w:rsidP="005906FE">
      <w:pPr>
        <w:pStyle w:val="m4"/>
      </w:pPr>
    </w:p>
    <w:p w14:paraId="3FBDF7EB" w14:textId="77777777" w:rsidR="005906FE" w:rsidRPr="002158A1" w:rsidRDefault="005906FE" w:rsidP="005906FE">
      <w:pPr>
        <w:pStyle w:val="m4"/>
      </w:pPr>
    </w:p>
    <w:p w14:paraId="75DCD44D" w14:textId="77777777" w:rsidR="005906FE" w:rsidRPr="002158A1" w:rsidRDefault="005906FE" w:rsidP="005906FE">
      <w:pPr>
        <w:pStyle w:val="m4"/>
      </w:pPr>
    </w:p>
    <w:p w14:paraId="33C97753" w14:textId="77777777" w:rsidR="005906FE" w:rsidRPr="002158A1" w:rsidRDefault="005906FE" w:rsidP="005906FE">
      <w:pPr>
        <w:pStyle w:val="m4"/>
      </w:pPr>
    </w:p>
    <w:p w14:paraId="52F36D9D" w14:textId="77777777" w:rsidR="005906FE" w:rsidRPr="002158A1" w:rsidRDefault="005906FE" w:rsidP="005906FE">
      <w:pPr>
        <w:pStyle w:val="m4"/>
      </w:pPr>
    </w:p>
    <w:p w14:paraId="5FC0FE4B" w14:textId="77777777" w:rsidR="005906FE" w:rsidRPr="002158A1" w:rsidRDefault="005906FE" w:rsidP="005906FE">
      <w:pPr>
        <w:pStyle w:val="m4"/>
      </w:pPr>
    </w:p>
    <w:p w14:paraId="09E8706C" w14:textId="77777777" w:rsidR="005906FE" w:rsidRPr="002158A1" w:rsidRDefault="005906FE" w:rsidP="005906FE">
      <w:pPr>
        <w:pStyle w:val="m4"/>
      </w:pPr>
    </w:p>
    <w:p w14:paraId="352D854D" w14:textId="77777777" w:rsidR="005906FE" w:rsidRPr="002158A1" w:rsidRDefault="005906FE" w:rsidP="005906FE">
      <w:pPr>
        <w:pStyle w:val="m4"/>
      </w:pPr>
    </w:p>
    <w:p w14:paraId="2E5F98F1" w14:textId="77777777" w:rsidR="005906FE" w:rsidRPr="002158A1" w:rsidRDefault="005906FE" w:rsidP="005906FE">
      <w:pPr>
        <w:pStyle w:val="m4"/>
      </w:pPr>
    </w:p>
    <w:p w14:paraId="247B1158" w14:textId="77777777" w:rsidR="005906FE" w:rsidRPr="002158A1" w:rsidRDefault="005906FE" w:rsidP="005906FE">
      <w:pPr>
        <w:pStyle w:val="m4"/>
      </w:pPr>
    </w:p>
    <w:p w14:paraId="205534DD" w14:textId="77777777" w:rsidR="005906FE" w:rsidRPr="002158A1" w:rsidRDefault="005906FE" w:rsidP="005906FE">
      <w:pPr>
        <w:pStyle w:val="m4"/>
      </w:pPr>
    </w:p>
    <w:p w14:paraId="7FD9B83B" w14:textId="77777777" w:rsidR="005906FE" w:rsidRPr="002158A1" w:rsidRDefault="005906FE" w:rsidP="005906FE">
      <w:pPr>
        <w:pStyle w:val="m4"/>
      </w:pPr>
    </w:p>
    <w:p w14:paraId="5E7DA73E" w14:textId="77777777" w:rsidR="005906FE" w:rsidRPr="002158A1" w:rsidRDefault="005906FE" w:rsidP="005906FE">
      <w:pPr>
        <w:pStyle w:val="m4"/>
      </w:pPr>
    </w:p>
    <w:p w14:paraId="1585E073" w14:textId="77777777" w:rsidR="005906FE" w:rsidRPr="002158A1" w:rsidRDefault="005906FE" w:rsidP="005906FE">
      <w:pPr>
        <w:pStyle w:val="m4"/>
      </w:pPr>
    </w:p>
    <w:tbl>
      <w:tblPr>
        <w:tblW w:w="10348"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3402"/>
        <w:gridCol w:w="6946"/>
      </w:tblGrid>
      <w:tr w:rsidR="00533F48" w:rsidRPr="002158A1" w14:paraId="2FB3B860" w14:textId="77777777" w:rsidTr="00CF3F80">
        <w:trPr>
          <w:trHeight w:val="284"/>
          <w:tblHeader/>
        </w:trPr>
        <w:tc>
          <w:tcPr>
            <w:tcW w:w="3402" w:type="dxa"/>
            <w:shd w:val="clear" w:color="auto" w:fill="D9D9D9"/>
            <w:vAlign w:val="center"/>
          </w:tcPr>
          <w:p w14:paraId="5815B1B7" w14:textId="77777777" w:rsidR="00533F48" w:rsidRPr="002158A1" w:rsidRDefault="00533F48" w:rsidP="00533F48">
            <w:pPr>
              <w:pStyle w:val="m7"/>
              <w:jc w:val="left"/>
              <w:rPr>
                <w:sz w:val="24"/>
              </w:rPr>
            </w:pPr>
            <w:r w:rsidRPr="002158A1">
              <w:rPr>
                <w:sz w:val="24"/>
              </w:rPr>
              <w:t>Владелец процесса</w:t>
            </w:r>
          </w:p>
        </w:tc>
        <w:tc>
          <w:tcPr>
            <w:tcW w:w="6946" w:type="dxa"/>
            <w:shd w:val="clear" w:color="auto" w:fill="FFFFFF"/>
            <w:vAlign w:val="center"/>
          </w:tcPr>
          <w:p w14:paraId="534F992A" w14:textId="624F41E2" w:rsidR="00533F48" w:rsidRPr="002158A1" w:rsidRDefault="00A94A5E" w:rsidP="00533F48">
            <w:pPr>
              <w:pStyle w:val="m7"/>
              <w:jc w:val="left"/>
            </w:pPr>
            <w:r w:rsidRPr="00A94A5E">
              <w:rPr>
                <w:b w:val="0"/>
                <w:sz w:val="24"/>
              </w:rPr>
              <w:t>Заместитель генерального директора по общим вопросам АО «РСП ТПК КГРЭС» Силимянкина Е.А.</w:t>
            </w:r>
          </w:p>
        </w:tc>
      </w:tr>
      <w:tr w:rsidR="00533F48" w:rsidRPr="002158A1" w14:paraId="70D3316C" w14:textId="77777777" w:rsidTr="00CF3F80">
        <w:trPr>
          <w:trHeight w:val="284"/>
          <w:tblHeader/>
        </w:trPr>
        <w:tc>
          <w:tcPr>
            <w:tcW w:w="3402" w:type="dxa"/>
            <w:shd w:val="clear" w:color="auto" w:fill="D9D9D9"/>
            <w:vAlign w:val="center"/>
          </w:tcPr>
          <w:p w14:paraId="1CB505BB" w14:textId="77777777" w:rsidR="00533F48" w:rsidRPr="002158A1" w:rsidRDefault="00533F48" w:rsidP="00533F48">
            <w:pPr>
              <w:pStyle w:val="m7"/>
              <w:jc w:val="left"/>
              <w:rPr>
                <w:sz w:val="24"/>
              </w:rPr>
            </w:pPr>
            <w:r w:rsidRPr="002158A1">
              <w:rPr>
                <w:sz w:val="24"/>
              </w:rPr>
              <w:t>Владелец документа</w:t>
            </w:r>
          </w:p>
        </w:tc>
        <w:tc>
          <w:tcPr>
            <w:tcW w:w="6946" w:type="dxa"/>
            <w:shd w:val="clear" w:color="auto" w:fill="FFFFFF"/>
            <w:vAlign w:val="center"/>
          </w:tcPr>
          <w:p w14:paraId="67A99C04" w14:textId="6FCD084E" w:rsidR="00533F48" w:rsidRPr="002158A1" w:rsidRDefault="00A94A5E" w:rsidP="00533F48">
            <w:pPr>
              <w:pStyle w:val="m7"/>
              <w:jc w:val="left"/>
              <w:rPr>
                <w:b w:val="0"/>
              </w:rPr>
            </w:pPr>
            <w:r w:rsidRPr="00A94A5E">
              <w:rPr>
                <w:b w:val="0"/>
                <w:sz w:val="24"/>
              </w:rPr>
              <w:t>Заместитель генерального директора по общим вопросам АО «РСП ТПК КГРЭС» Силимянкина Е.А.</w:t>
            </w:r>
          </w:p>
        </w:tc>
      </w:tr>
    </w:tbl>
    <w:p w14:paraId="711BF29E" w14:textId="77777777" w:rsidR="005906FE" w:rsidRPr="002158A1" w:rsidRDefault="005906FE" w:rsidP="005906FE">
      <w:pPr>
        <w:spacing w:after="200" w:line="276" w:lineRule="auto"/>
      </w:pPr>
      <w:r w:rsidRPr="002158A1">
        <w:br w:type="page"/>
      </w:r>
    </w:p>
    <w:sdt>
      <w:sdtPr>
        <w:rPr>
          <w:rFonts w:ascii="Times New Roman" w:eastAsia="Times New Roman" w:hAnsi="Times New Roman" w:cs="Times New Roman"/>
          <w:b w:val="0"/>
          <w:bCs w:val="0"/>
          <w:color w:val="auto"/>
          <w:sz w:val="24"/>
          <w:szCs w:val="24"/>
        </w:rPr>
        <w:id w:val="-1989554993"/>
        <w:docPartObj>
          <w:docPartGallery w:val="Table of Contents"/>
          <w:docPartUnique/>
        </w:docPartObj>
      </w:sdtPr>
      <w:sdtEndPr/>
      <w:sdtContent>
        <w:p w14:paraId="5837974D" w14:textId="77777777" w:rsidR="005906FE" w:rsidRPr="006E0A48" w:rsidRDefault="005906FE" w:rsidP="005906FE">
          <w:pPr>
            <w:pStyle w:val="af7"/>
            <w:jc w:val="center"/>
            <w:rPr>
              <w:color w:val="auto"/>
            </w:rPr>
          </w:pPr>
          <w:r w:rsidRPr="006E0A48">
            <w:rPr>
              <w:color w:val="auto"/>
            </w:rPr>
            <w:t>Оглавление</w:t>
          </w:r>
        </w:p>
        <w:p w14:paraId="7A78524A" w14:textId="05A7E60E" w:rsidR="00CE17EE" w:rsidRDefault="005906FE">
          <w:pPr>
            <w:pStyle w:val="12"/>
            <w:tabs>
              <w:tab w:val="left" w:pos="440"/>
              <w:tab w:val="right" w:leader="dot" w:pos="9911"/>
            </w:tabs>
            <w:rPr>
              <w:rFonts w:asciiTheme="minorHAnsi" w:eastAsiaTheme="minorEastAsia" w:hAnsiTheme="minorHAnsi" w:cstheme="minorBidi"/>
              <w:noProof/>
              <w:sz w:val="22"/>
              <w:szCs w:val="22"/>
            </w:rPr>
          </w:pPr>
          <w:r w:rsidRPr="002158A1">
            <w:fldChar w:fldCharType="begin"/>
          </w:r>
          <w:r w:rsidRPr="002158A1">
            <w:instrText xml:space="preserve"> TOC \o "1-3" \h \z \u </w:instrText>
          </w:r>
          <w:r w:rsidRPr="002158A1">
            <w:fldChar w:fldCharType="separate"/>
          </w:r>
          <w:hyperlink w:anchor="_Toc68605421" w:history="1">
            <w:r w:rsidR="00CE17EE" w:rsidRPr="00425985">
              <w:rPr>
                <w:rStyle w:val="af8"/>
                <w:noProof/>
              </w:rPr>
              <w:t>1.</w:t>
            </w:r>
            <w:r w:rsidR="00CE17EE">
              <w:rPr>
                <w:rFonts w:asciiTheme="minorHAnsi" w:eastAsiaTheme="minorEastAsia" w:hAnsiTheme="minorHAnsi" w:cstheme="minorBidi"/>
                <w:noProof/>
                <w:sz w:val="22"/>
                <w:szCs w:val="22"/>
              </w:rPr>
              <w:tab/>
            </w:r>
            <w:r w:rsidR="00CE17EE" w:rsidRPr="00425985">
              <w:rPr>
                <w:rStyle w:val="af8"/>
                <w:noProof/>
              </w:rPr>
              <w:t>Информация о процессе</w:t>
            </w:r>
            <w:r w:rsidR="00CE17EE">
              <w:rPr>
                <w:noProof/>
                <w:webHidden/>
              </w:rPr>
              <w:tab/>
            </w:r>
            <w:r w:rsidR="00CE17EE">
              <w:rPr>
                <w:noProof/>
                <w:webHidden/>
              </w:rPr>
              <w:fldChar w:fldCharType="begin"/>
            </w:r>
            <w:r w:rsidR="00CE17EE">
              <w:rPr>
                <w:noProof/>
                <w:webHidden/>
              </w:rPr>
              <w:instrText xml:space="preserve"> PAGEREF _Toc68605421 \h </w:instrText>
            </w:r>
            <w:r w:rsidR="00CE17EE">
              <w:rPr>
                <w:noProof/>
                <w:webHidden/>
              </w:rPr>
            </w:r>
            <w:r w:rsidR="00CE17EE">
              <w:rPr>
                <w:noProof/>
                <w:webHidden/>
              </w:rPr>
              <w:fldChar w:fldCharType="separate"/>
            </w:r>
            <w:r w:rsidR="00E16274">
              <w:rPr>
                <w:noProof/>
                <w:webHidden/>
              </w:rPr>
              <w:t>3</w:t>
            </w:r>
            <w:r w:rsidR="00CE17EE">
              <w:rPr>
                <w:noProof/>
                <w:webHidden/>
              </w:rPr>
              <w:fldChar w:fldCharType="end"/>
            </w:r>
          </w:hyperlink>
        </w:p>
        <w:p w14:paraId="74F9D817" w14:textId="21D39355" w:rsidR="00CE17EE" w:rsidRDefault="00A42EA1">
          <w:pPr>
            <w:pStyle w:val="12"/>
            <w:tabs>
              <w:tab w:val="left" w:pos="440"/>
              <w:tab w:val="right" w:leader="dot" w:pos="9911"/>
            </w:tabs>
            <w:rPr>
              <w:rFonts w:asciiTheme="minorHAnsi" w:eastAsiaTheme="minorEastAsia" w:hAnsiTheme="minorHAnsi" w:cstheme="minorBidi"/>
              <w:noProof/>
              <w:sz w:val="22"/>
              <w:szCs w:val="22"/>
            </w:rPr>
          </w:pPr>
          <w:hyperlink w:anchor="_Toc68605422" w:history="1">
            <w:r w:rsidR="00CE17EE" w:rsidRPr="00425985">
              <w:rPr>
                <w:rStyle w:val="af8"/>
                <w:noProof/>
              </w:rPr>
              <w:t>2.</w:t>
            </w:r>
            <w:r w:rsidR="00CE17EE">
              <w:rPr>
                <w:rFonts w:asciiTheme="minorHAnsi" w:eastAsiaTheme="minorEastAsia" w:hAnsiTheme="minorHAnsi" w:cstheme="minorBidi"/>
                <w:noProof/>
                <w:sz w:val="22"/>
                <w:szCs w:val="22"/>
              </w:rPr>
              <w:tab/>
            </w:r>
            <w:r w:rsidR="00CE17EE" w:rsidRPr="00425985">
              <w:rPr>
                <w:rStyle w:val="af8"/>
                <w:noProof/>
              </w:rPr>
              <w:t>Ответственность и Область применения</w:t>
            </w:r>
            <w:r w:rsidR="00CE17EE">
              <w:rPr>
                <w:noProof/>
                <w:webHidden/>
              </w:rPr>
              <w:tab/>
            </w:r>
            <w:r w:rsidR="00CE17EE">
              <w:rPr>
                <w:noProof/>
                <w:webHidden/>
              </w:rPr>
              <w:fldChar w:fldCharType="begin"/>
            </w:r>
            <w:r w:rsidR="00CE17EE">
              <w:rPr>
                <w:noProof/>
                <w:webHidden/>
              </w:rPr>
              <w:instrText xml:space="preserve"> PAGEREF _Toc68605422 \h </w:instrText>
            </w:r>
            <w:r w:rsidR="00CE17EE">
              <w:rPr>
                <w:noProof/>
                <w:webHidden/>
              </w:rPr>
            </w:r>
            <w:r w:rsidR="00CE17EE">
              <w:rPr>
                <w:noProof/>
                <w:webHidden/>
              </w:rPr>
              <w:fldChar w:fldCharType="separate"/>
            </w:r>
            <w:r w:rsidR="00E16274">
              <w:rPr>
                <w:noProof/>
                <w:webHidden/>
              </w:rPr>
              <w:t>3</w:t>
            </w:r>
            <w:r w:rsidR="00CE17EE">
              <w:rPr>
                <w:noProof/>
                <w:webHidden/>
              </w:rPr>
              <w:fldChar w:fldCharType="end"/>
            </w:r>
          </w:hyperlink>
        </w:p>
        <w:p w14:paraId="2FE3EA42" w14:textId="2A4FC7B7" w:rsidR="00CE17EE" w:rsidRDefault="00A42EA1">
          <w:pPr>
            <w:pStyle w:val="12"/>
            <w:tabs>
              <w:tab w:val="left" w:pos="440"/>
              <w:tab w:val="right" w:leader="dot" w:pos="9911"/>
            </w:tabs>
            <w:rPr>
              <w:rFonts w:asciiTheme="minorHAnsi" w:eastAsiaTheme="minorEastAsia" w:hAnsiTheme="minorHAnsi" w:cstheme="minorBidi"/>
              <w:noProof/>
              <w:sz w:val="22"/>
              <w:szCs w:val="22"/>
            </w:rPr>
          </w:pPr>
          <w:hyperlink w:anchor="_Toc68605423" w:history="1">
            <w:r w:rsidR="00CE17EE" w:rsidRPr="00425985">
              <w:rPr>
                <w:rStyle w:val="af8"/>
                <w:noProof/>
              </w:rPr>
              <w:t>3.</w:t>
            </w:r>
            <w:r w:rsidR="00CE17EE">
              <w:rPr>
                <w:rFonts w:asciiTheme="minorHAnsi" w:eastAsiaTheme="minorEastAsia" w:hAnsiTheme="minorHAnsi" w:cstheme="minorBidi"/>
                <w:noProof/>
                <w:sz w:val="22"/>
                <w:szCs w:val="22"/>
              </w:rPr>
              <w:tab/>
            </w:r>
            <w:r w:rsidR="00CE17EE" w:rsidRPr="00425985">
              <w:rPr>
                <w:rStyle w:val="af8"/>
                <w:noProof/>
              </w:rPr>
              <w:t>Результаты и продолжительность процесса</w:t>
            </w:r>
            <w:r w:rsidR="00CE17EE">
              <w:rPr>
                <w:noProof/>
                <w:webHidden/>
              </w:rPr>
              <w:tab/>
            </w:r>
            <w:r w:rsidR="00CE17EE">
              <w:rPr>
                <w:noProof/>
                <w:webHidden/>
              </w:rPr>
              <w:fldChar w:fldCharType="begin"/>
            </w:r>
            <w:r w:rsidR="00CE17EE">
              <w:rPr>
                <w:noProof/>
                <w:webHidden/>
              </w:rPr>
              <w:instrText xml:space="preserve"> PAGEREF _Toc68605423 \h </w:instrText>
            </w:r>
            <w:r w:rsidR="00CE17EE">
              <w:rPr>
                <w:noProof/>
                <w:webHidden/>
              </w:rPr>
            </w:r>
            <w:r w:rsidR="00CE17EE">
              <w:rPr>
                <w:noProof/>
                <w:webHidden/>
              </w:rPr>
              <w:fldChar w:fldCharType="separate"/>
            </w:r>
            <w:r w:rsidR="00E16274">
              <w:rPr>
                <w:noProof/>
                <w:webHidden/>
              </w:rPr>
              <w:t>3</w:t>
            </w:r>
            <w:r w:rsidR="00CE17EE">
              <w:rPr>
                <w:noProof/>
                <w:webHidden/>
              </w:rPr>
              <w:fldChar w:fldCharType="end"/>
            </w:r>
          </w:hyperlink>
        </w:p>
        <w:p w14:paraId="559EC236" w14:textId="06CFF4F4" w:rsidR="00CE17EE" w:rsidRDefault="00A42EA1">
          <w:pPr>
            <w:pStyle w:val="12"/>
            <w:tabs>
              <w:tab w:val="left" w:pos="440"/>
              <w:tab w:val="right" w:leader="dot" w:pos="9911"/>
            </w:tabs>
            <w:rPr>
              <w:rFonts w:asciiTheme="minorHAnsi" w:eastAsiaTheme="minorEastAsia" w:hAnsiTheme="minorHAnsi" w:cstheme="minorBidi"/>
              <w:noProof/>
              <w:sz w:val="22"/>
              <w:szCs w:val="22"/>
            </w:rPr>
          </w:pPr>
          <w:hyperlink w:anchor="_Toc68605424" w:history="1">
            <w:r w:rsidR="00CE17EE" w:rsidRPr="00425985">
              <w:rPr>
                <w:rStyle w:val="af8"/>
                <w:noProof/>
              </w:rPr>
              <w:t>4.</w:t>
            </w:r>
            <w:r w:rsidR="00CE17EE">
              <w:rPr>
                <w:rFonts w:asciiTheme="minorHAnsi" w:eastAsiaTheme="minorEastAsia" w:hAnsiTheme="minorHAnsi" w:cstheme="minorBidi"/>
                <w:noProof/>
                <w:sz w:val="22"/>
                <w:szCs w:val="22"/>
              </w:rPr>
              <w:tab/>
            </w:r>
            <w:r w:rsidR="00CE17EE" w:rsidRPr="00425985">
              <w:rPr>
                <w:rStyle w:val="af8"/>
                <w:noProof/>
              </w:rPr>
              <w:t>Определения Ролей</w:t>
            </w:r>
            <w:r w:rsidR="00CE17EE">
              <w:rPr>
                <w:noProof/>
                <w:webHidden/>
              </w:rPr>
              <w:tab/>
            </w:r>
            <w:r w:rsidR="00CE17EE">
              <w:rPr>
                <w:noProof/>
                <w:webHidden/>
              </w:rPr>
              <w:fldChar w:fldCharType="begin"/>
            </w:r>
            <w:r w:rsidR="00CE17EE">
              <w:rPr>
                <w:noProof/>
                <w:webHidden/>
              </w:rPr>
              <w:instrText xml:space="preserve"> PAGEREF _Toc68605424 \h </w:instrText>
            </w:r>
            <w:r w:rsidR="00CE17EE">
              <w:rPr>
                <w:noProof/>
                <w:webHidden/>
              </w:rPr>
            </w:r>
            <w:r w:rsidR="00CE17EE">
              <w:rPr>
                <w:noProof/>
                <w:webHidden/>
              </w:rPr>
              <w:fldChar w:fldCharType="separate"/>
            </w:r>
            <w:r w:rsidR="00E16274">
              <w:rPr>
                <w:noProof/>
                <w:webHidden/>
              </w:rPr>
              <w:t>4</w:t>
            </w:r>
            <w:r w:rsidR="00CE17EE">
              <w:rPr>
                <w:noProof/>
                <w:webHidden/>
              </w:rPr>
              <w:fldChar w:fldCharType="end"/>
            </w:r>
          </w:hyperlink>
        </w:p>
        <w:p w14:paraId="468D8276" w14:textId="38235C73" w:rsidR="00CE17EE" w:rsidRDefault="00A42EA1">
          <w:pPr>
            <w:pStyle w:val="12"/>
            <w:tabs>
              <w:tab w:val="left" w:pos="440"/>
              <w:tab w:val="right" w:leader="dot" w:pos="9911"/>
            </w:tabs>
            <w:rPr>
              <w:rFonts w:asciiTheme="minorHAnsi" w:eastAsiaTheme="minorEastAsia" w:hAnsiTheme="minorHAnsi" w:cstheme="minorBidi"/>
              <w:noProof/>
              <w:sz w:val="22"/>
              <w:szCs w:val="22"/>
            </w:rPr>
          </w:pPr>
          <w:hyperlink w:anchor="_Toc68605425" w:history="1">
            <w:r w:rsidR="00CE17EE" w:rsidRPr="00425985">
              <w:rPr>
                <w:rStyle w:val="af8"/>
                <w:noProof/>
              </w:rPr>
              <w:t>5.</w:t>
            </w:r>
            <w:r w:rsidR="00CE17EE">
              <w:rPr>
                <w:rFonts w:asciiTheme="minorHAnsi" w:eastAsiaTheme="minorEastAsia" w:hAnsiTheme="minorHAnsi" w:cstheme="minorBidi"/>
                <w:noProof/>
                <w:sz w:val="22"/>
                <w:szCs w:val="22"/>
              </w:rPr>
              <w:tab/>
            </w:r>
            <w:r w:rsidR="00CE17EE" w:rsidRPr="00425985">
              <w:rPr>
                <w:rStyle w:val="af8"/>
                <w:noProof/>
              </w:rPr>
              <w:t>Описание процесса</w:t>
            </w:r>
            <w:r w:rsidR="00CE17EE">
              <w:rPr>
                <w:noProof/>
                <w:webHidden/>
              </w:rPr>
              <w:tab/>
            </w:r>
            <w:r w:rsidR="00CE17EE">
              <w:rPr>
                <w:noProof/>
                <w:webHidden/>
              </w:rPr>
              <w:fldChar w:fldCharType="begin"/>
            </w:r>
            <w:r w:rsidR="00CE17EE">
              <w:rPr>
                <w:noProof/>
                <w:webHidden/>
              </w:rPr>
              <w:instrText xml:space="preserve"> PAGEREF _Toc68605425 \h </w:instrText>
            </w:r>
            <w:r w:rsidR="00CE17EE">
              <w:rPr>
                <w:noProof/>
                <w:webHidden/>
              </w:rPr>
            </w:r>
            <w:r w:rsidR="00CE17EE">
              <w:rPr>
                <w:noProof/>
                <w:webHidden/>
              </w:rPr>
              <w:fldChar w:fldCharType="separate"/>
            </w:r>
            <w:r w:rsidR="00E16274">
              <w:rPr>
                <w:noProof/>
                <w:webHidden/>
              </w:rPr>
              <w:t>5</w:t>
            </w:r>
            <w:r w:rsidR="00CE17EE">
              <w:rPr>
                <w:noProof/>
                <w:webHidden/>
              </w:rPr>
              <w:fldChar w:fldCharType="end"/>
            </w:r>
          </w:hyperlink>
        </w:p>
        <w:p w14:paraId="3DD2B179" w14:textId="4015CE1A" w:rsidR="00CE17EE" w:rsidRDefault="00A42EA1">
          <w:pPr>
            <w:pStyle w:val="22"/>
            <w:tabs>
              <w:tab w:val="right" w:leader="dot" w:pos="9911"/>
            </w:tabs>
            <w:rPr>
              <w:rFonts w:asciiTheme="minorHAnsi" w:eastAsiaTheme="minorEastAsia" w:hAnsiTheme="minorHAnsi" w:cstheme="minorBidi"/>
              <w:noProof/>
              <w:sz w:val="22"/>
              <w:szCs w:val="22"/>
            </w:rPr>
          </w:pPr>
          <w:hyperlink w:anchor="_Toc68605426" w:history="1">
            <w:r w:rsidR="00CE17EE" w:rsidRPr="00533F48">
              <w:rPr>
                <w:rStyle w:val="af8"/>
                <w:b/>
                <w:noProof/>
              </w:rPr>
              <w:t>Этап 1. Формирование пакета документов для проведения закупки</w:t>
            </w:r>
            <w:r w:rsidR="00CE17EE">
              <w:rPr>
                <w:noProof/>
                <w:webHidden/>
              </w:rPr>
              <w:tab/>
            </w:r>
            <w:r w:rsidR="00CE17EE">
              <w:rPr>
                <w:noProof/>
                <w:webHidden/>
              </w:rPr>
              <w:fldChar w:fldCharType="begin"/>
            </w:r>
            <w:r w:rsidR="00CE17EE">
              <w:rPr>
                <w:noProof/>
                <w:webHidden/>
              </w:rPr>
              <w:instrText xml:space="preserve"> PAGEREF _Toc68605426 \h </w:instrText>
            </w:r>
            <w:r w:rsidR="00CE17EE">
              <w:rPr>
                <w:noProof/>
                <w:webHidden/>
              </w:rPr>
            </w:r>
            <w:r w:rsidR="00CE17EE">
              <w:rPr>
                <w:noProof/>
                <w:webHidden/>
              </w:rPr>
              <w:fldChar w:fldCharType="separate"/>
            </w:r>
            <w:r w:rsidR="00E16274">
              <w:rPr>
                <w:noProof/>
                <w:webHidden/>
              </w:rPr>
              <w:t>5</w:t>
            </w:r>
            <w:r w:rsidR="00CE17EE">
              <w:rPr>
                <w:noProof/>
                <w:webHidden/>
              </w:rPr>
              <w:fldChar w:fldCharType="end"/>
            </w:r>
          </w:hyperlink>
        </w:p>
        <w:p w14:paraId="56EF492B" w14:textId="0AF50997" w:rsidR="00CE17EE" w:rsidRDefault="00A42EA1">
          <w:pPr>
            <w:pStyle w:val="22"/>
            <w:tabs>
              <w:tab w:val="right" w:leader="dot" w:pos="9911"/>
            </w:tabs>
            <w:rPr>
              <w:rFonts w:asciiTheme="minorHAnsi" w:eastAsiaTheme="minorEastAsia" w:hAnsiTheme="minorHAnsi" w:cstheme="minorBidi"/>
              <w:noProof/>
              <w:sz w:val="22"/>
              <w:szCs w:val="22"/>
            </w:rPr>
          </w:pPr>
          <w:hyperlink w:anchor="_Toc68605427" w:history="1">
            <w:r w:rsidR="00CE17EE" w:rsidRPr="00425985">
              <w:rPr>
                <w:rStyle w:val="af8"/>
                <w:b/>
                <w:noProof/>
              </w:rPr>
              <w:t>Этап 2. Формирование составов экспертной группы, закупочной комиссии и подписание Поручения на проведение закупки (Организатор закупки – СЗО)</w:t>
            </w:r>
            <w:r w:rsidR="00CE17EE">
              <w:rPr>
                <w:noProof/>
                <w:webHidden/>
              </w:rPr>
              <w:tab/>
            </w:r>
            <w:r w:rsidR="00CE17EE">
              <w:rPr>
                <w:noProof/>
                <w:webHidden/>
              </w:rPr>
              <w:fldChar w:fldCharType="begin"/>
            </w:r>
            <w:r w:rsidR="00CE17EE">
              <w:rPr>
                <w:noProof/>
                <w:webHidden/>
              </w:rPr>
              <w:instrText xml:space="preserve"> PAGEREF _Toc68605427 \h </w:instrText>
            </w:r>
            <w:r w:rsidR="00CE17EE">
              <w:rPr>
                <w:noProof/>
                <w:webHidden/>
              </w:rPr>
            </w:r>
            <w:r w:rsidR="00CE17EE">
              <w:rPr>
                <w:noProof/>
                <w:webHidden/>
              </w:rPr>
              <w:fldChar w:fldCharType="separate"/>
            </w:r>
            <w:r w:rsidR="00E16274">
              <w:rPr>
                <w:noProof/>
                <w:webHidden/>
              </w:rPr>
              <w:t>8</w:t>
            </w:r>
            <w:r w:rsidR="00CE17EE">
              <w:rPr>
                <w:noProof/>
                <w:webHidden/>
              </w:rPr>
              <w:fldChar w:fldCharType="end"/>
            </w:r>
          </w:hyperlink>
        </w:p>
        <w:p w14:paraId="34D6EB23" w14:textId="6CD2362C" w:rsidR="00CE17EE" w:rsidRDefault="00A42EA1">
          <w:pPr>
            <w:pStyle w:val="22"/>
            <w:tabs>
              <w:tab w:val="right" w:leader="dot" w:pos="9911"/>
            </w:tabs>
            <w:rPr>
              <w:rFonts w:asciiTheme="minorHAnsi" w:eastAsiaTheme="minorEastAsia" w:hAnsiTheme="minorHAnsi" w:cstheme="minorBidi"/>
              <w:noProof/>
              <w:sz w:val="22"/>
              <w:szCs w:val="22"/>
            </w:rPr>
          </w:pPr>
          <w:hyperlink w:anchor="_Toc68605428" w:history="1">
            <w:r w:rsidR="00CE17EE" w:rsidRPr="00533F48">
              <w:rPr>
                <w:rStyle w:val="af8"/>
                <w:b/>
                <w:noProof/>
              </w:rPr>
              <w:t>Этап 3 Формирование закупочных комиссий и экспертной группы (Организатор закупки – Общество)</w:t>
            </w:r>
            <w:r w:rsidR="00CE17EE">
              <w:rPr>
                <w:noProof/>
                <w:webHidden/>
              </w:rPr>
              <w:tab/>
            </w:r>
            <w:r w:rsidR="00CE17EE">
              <w:rPr>
                <w:noProof/>
                <w:webHidden/>
              </w:rPr>
              <w:fldChar w:fldCharType="begin"/>
            </w:r>
            <w:r w:rsidR="00CE17EE">
              <w:rPr>
                <w:noProof/>
                <w:webHidden/>
              </w:rPr>
              <w:instrText xml:space="preserve"> PAGEREF _Toc68605428 \h </w:instrText>
            </w:r>
            <w:r w:rsidR="00CE17EE">
              <w:rPr>
                <w:noProof/>
                <w:webHidden/>
              </w:rPr>
            </w:r>
            <w:r w:rsidR="00CE17EE">
              <w:rPr>
                <w:noProof/>
                <w:webHidden/>
              </w:rPr>
              <w:fldChar w:fldCharType="separate"/>
            </w:r>
            <w:r w:rsidR="00E16274">
              <w:rPr>
                <w:noProof/>
                <w:webHidden/>
              </w:rPr>
              <w:t>15</w:t>
            </w:r>
            <w:r w:rsidR="00CE17EE">
              <w:rPr>
                <w:noProof/>
                <w:webHidden/>
              </w:rPr>
              <w:fldChar w:fldCharType="end"/>
            </w:r>
          </w:hyperlink>
        </w:p>
        <w:p w14:paraId="34076280" w14:textId="439344E1" w:rsidR="00CE17EE" w:rsidRDefault="00A42EA1">
          <w:pPr>
            <w:pStyle w:val="22"/>
            <w:tabs>
              <w:tab w:val="right" w:leader="dot" w:pos="9911"/>
            </w:tabs>
            <w:rPr>
              <w:rFonts w:asciiTheme="minorHAnsi" w:eastAsiaTheme="minorEastAsia" w:hAnsiTheme="minorHAnsi" w:cstheme="minorBidi"/>
              <w:noProof/>
              <w:sz w:val="22"/>
              <w:szCs w:val="22"/>
            </w:rPr>
          </w:pPr>
          <w:hyperlink w:anchor="_Toc68605429" w:history="1">
            <w:r w:rsidR="00CE17EE" w:rsidRPr="00425985">
              <w:rPr>
                <w:rStyle w:val="af8"/>
                <w:b/>
                <w:noProof/>
              </w:rPr>
              <w:t>Этап 4. Включение в справочник ЕИСЗ работников, членов закупочных комиссий, регистрация членов экспертных групп в качестве пользователей ЕИСЗ.</w:t>
            </w:r>
            <w:r w:rsidR="00CE17EE">
              <w:rPr>
                <w:noProof/>
                <w:webHidden/>
              </w:rPr>
              <w:tab/>
            </w:r>
            <w:r w:rsidR="00CE17EE">
              <w:rPr>
                <w:noProof/>
                <w:webHidden/>
              </w:rPr>
              <w:fldChar w:fldCharType="begin"/>
            </w:r>
            <w:r w:rsidR="00CE17EE">
              <w:rPr>
                <w:noProof/>
                <w:webHidden/>
              </w:rPr>
              <w:instrText xml:space="preserve"> PAGEREF _Toc68605429 \h </w:instrText>
            </w:r>
            <w:r w:rsidR="00CE17EE">
              <w:rPr>
                <w:noProof/>
                <w:webHidden/>
              </w:rPr>
            </w:r>
            <w:r w:rsidR="00CE17EE">
              <w:rPr>
                <w:noProof/>
                <w:webHidden/>
              </w:rPr>
              <w:fldChar w:fldCharType="separate"/>
            </w:r>
            <w:r w:rsidR="00E16274">
              <w:rPr>
                <w:noProof/>
                <w:webHidden/>
              </w:rPr>
              <w:t>16</w:t>
            </w:r>
            <w:r w:rsidR="00CE17EE">
              <w:rPr>
                <w:noProof/>
                <w:webHidden/>
              </w:rPr>
              <w:fldChar w:fldCharType="end"/>
            </w:r>
          </w:hyperlink>
        </w:p>
        <w:p w14:paraId="1A5A989A" w14:textId="675CBC76" w:rsidR="00CE17EE" w:rsidRDefault="00A42EA1">
          <w:pPr>
            <w:pStyle w:val="22"/>
            <w:tabs>
              <w:tab w:val="right" w:leader="dot" w:pos="9911"/>
            </w:tabs>
            <w:rPr>
              <w:rFonts w:asciiTheme="minorHAnsi" w:eastAsiaTheme="minorEastAsia" w:hAnsiTheme="minorHAnsi" w:cstheme="minorBidi"/>
              <w:noProof/>
              <w:sz w:val="22"/>
              <w:szCs w:val="22"/>
            </w:rPr>
          </w:pPr>
          <w:hyperlink w:anchor="_Toc68605430" w:history="1">
            <w:r w:rsidR="00CE17EE" w:rsidRPr="00425985">
              <w:rPr>
                <w:rStyle w:val="af8"/>
                <w:b/>
                <w:noProof/>
              </w:rPr>
              <w:t>Этап 5. Подготовка к проведению конкурентных закупочных процедур (организатор закупки – СЗО)</w:t>
            </w:r>
            <w:r w:rsidR="00CE17EE">
              <w:rPr>
                <w:noProof/>
                <w:webHidden/>
              </w:rPr>
              <w:tab/>
            </w:r>
            <w:r w:rsidR="00CE17EE">
              <w:rPr>
                <w:noProof/>
                <w:webHidden/>
              </w:rPr>
              <w:fldChar w:fldCharType="begin"/>
            </w:r>
            <w:r w:rsidR="00CE17EE">
              <w:rPr>
                <w:noProof/>
                <w:webHidden/>
              </w:rPr>
              <w:instrText xml:space="preserve"> PAGEREF _Toc68605430 \h </w:instrText>
            </w:r>
            <w:r w:rsidR="00CE17EE">
              <w:rPr>
                <w:noProof/>
                <w:webHidden/>
              </w:rPr>
            </w:r>
            <w:r w:rsidR="00CE17EE">
              <w:rPr>
                <w:noProof/>
                <w:webHidden/>
              </w:rPr>
              <w:fldChar w:fldCharType="separate"/>
            </w:r>
            <w:r w:rsidR="00E16274">
              <w:rPr>
                <w:noProof/>
                <w:webHidden/>
              </w:rPr>
              <w:t>17</w:t>
            </w:r>
            <w:r w:rsidR="00CE17EE">
              <w:rPr>
                <w:noProof/>
                <w:webHidden/>
              </w:rPr>
              <w:fldChar w:fldCharType="end"/>
            </w:r>
          </w:hyperlink>
        </w:p>
        <w:p w14:paraId="209D0618" w14:textId="65AB14A2" w:rsidR="00CE17EE" w:rsidRDefault="00A42EA1">
          <w:pPr>
            <w:pStyle w:val="22"/>
            <w:tabs>
              <w:tab w:val="right" w:leader="dot" w:pos="9911"/>
            </w:tabs>
            <w:rPr>
              <w:rFonts w:asciiTheme="minorHAnsi" w:eastAsiaTheme="minorEastAsia" w:hAnsiTheme="minorHAnsi" w:cstheme="minorBidi"/>
              <w:noProof/>
              <w:sz w:val="22"/>
              <w:szCs w:val="22"/>
            </w:rPr>
          </w:pPr>
          <w:hyperlink w:anchor="_Toc68605431" w:history="1">
            <w:r w:rsidR="00CE17EE" w:rsidRPr="00425985">
              <w:rPr>
                <w:rStyle w:val="af8"/>
                <w:b/>
                <w:noProof/>
              </w:rPr>
              <w:t>Этап 6. Подготовка к проведению конкурентных закупочных процедур (организатор закупки – Общество)</w:t>
            </w:r>
            <w:r w:rsidR="00CE17EE">
              <w:rPr>
                <w:noProof/>
                <w:webHidden/>
              </w:rPr>
              <w:tab/>
            </w:r>
            <w:r w:rsidR="00CE17EE">
              <w:rPr>
                <w:noProof/>
                <w:webHidden/>
              </w:rPr>
              <w:fldChar w:fldCharType="begin"/>
            </w:r>
            <w:r w:rsidR="00CE17EE">
              <w:rPr>
                <w:noProof/>
                <w:webHidden/>
              </w:rPr>
              <w:instrText xml:space="preserve"> PAGEREF _Toc68605431 \h </w:instrText>
            </w:r>
            <w:r w:rsidR="00CE17EE">
              <w:rPr>
                <w:noProof/>
                <w:webHidden/>
              </w:rPr>
            </w:r>
            <w:r w:rsidR="00CE17EE">
              <w:rPr>
                <w:noProof/>
                <w:webHidden/>
              </w:rPr>
              <w:fldChar w:fldCharType="separate"/>
            </w:r>
            <w:r w:rsidR="00E16274">
              <w:rPr>
                <w:noProof/>
                <w:webHidden/>
              </w:rPr>
              <w:t>18</w:t>
            </w:r>
            <w:r w:rsidR="00CE17EE">
              <w:rPr>
                <w:noProof/>
                <w:webHidden/>
              </w:rPr>
              <w:fldChar w:fldCharType="end"/>
            </w:r>
          </w:hyperlink>
        </w:p>
        <w:p w14:paraId="42FF7865" w14:textId="0877A098" w:rsidR="00CE17EE" w:rsidRDefault="00A42EA1">
          <w:pPr>
            <w:pStyle w:val="22"/>
            <w:tabs>
              <w:tab w:val="right" w:leader="dot" w:pos="9911"/>
            </w:tabs>
            <w:rPr>
              <w:rFonts w:asciiTheme="minorHAnsi" w:eastAsiaTheme="minorEastAsia" w:hAnsiTheme="minorHAnsi" w:cstheme="minorBidi"/>
              <w:noProof/>
              <w:sz w:val="22"/>
              <w:szCs w:val="22"/>
            </w:rPr>
          </w:pPr>
          <w:hyperlink w:anchor="_Toc68605432" w:history="1">
            <w:r w:rsidR="00CE17EE" w:rsidRPr="00425985">
              <w:rPr>
                <w:rStyle w:val="af8"/>
                <w:b/>
                <w:noProof/>
              </w:rPr>
              <w:t>Этап 7. Проведение конкурентных закупочных процедур</w:t>
            </w:r>
            <w:r w:rsidR="00CE17EE">
              <w:rPr>
                <w:noProof/>
                <w:webHidden/>
              </w:rPr>
              <w:tab/>
            </w:r>
            <w:r w:rsidR="00CE17EE">
              <w:rPr>
                <w:noProof/>
                <w:webHidden/>
              </w:rPr>
              <w:fldChar w:fldCharType="begin"/>
            </w:r>
            <w:r w:rsidR="00CE17EE">
              <w:rPr>
                <w:noProof/>
                <w:webHidden/>
              </w:rPr>
              <w:instrText xml:space="preserve"> PAGEREF _Toc68605432 \h </w:instrText>
            </w:r>
            <w:r w:rsidR="00CE17EE">
              <w:rPr>
                <w:noProof/>
                <w:webHidden/>
              </w:rPr>
            </w:r>
            <w:r w:rsidR="00CE17EE">
              <w:rPr>
                <w:noProof/>
                <w:webHidden/>
              </w:rPr>
              <w:fldChar w:fldCharType="separate"/>
            </w:r>
            <w:r w:rsidR="00E16274">
              <w:rPr>
                <w:noProof/>
                <w:webHidden/>
              </w:rPr>
              <w:t>18</w:t>
            </w:r>
            <w:r w:rsidR="00CE17EE">
              <w:rPr>
                <w:noProof/>
                <w:webHidden/>
              </w:rPr>
              <w:fldChar w:fldCharType="end"/>
            </w:r>
          </w:hyperlink>
        </w:p>
        <w:p w14:paraId="5DBAA4F0" w14:textId="154CCCA5" w:rsidR="00CE17EE" w:rsidRDefault="00A42EA1">
          <w:pPr>
            <w:pStyle w:val="22"/>
            <w:tabs>
              <w:tab w:val="right" w:leader="dot" w:pos="9911"/>
            </w:tabs>
            <w:rPr>
              <w:rFonts w:asciiTheme="minorHAnsi" w:eastAsiaTheme="minorEastAsia" w:hAnsiTheme="minorHAnsi" w:cstheme="minorBidi"/>
              <w:noProof/>
              <w:sz w:val="22"/>
              <w:szCs w:val="22"/>
            </w:rPr>
          </w:pPr>
          <w:hyperlink w:anchor="_Toc68605433" w:history="1">
            <w:r w:rsidR="00CE17EE" w:rsidRPr="00425985">
              <w:rPr>
                <w:rStyle w:val="af8"/>
                <w:b/>
                <w:noProof/>
              </w:rPr>
              <w:t>Этап 8. Особенности проведения аукциона в электронной форме</w:t>
            </w:r>
            <w:r w:rsidR="00CE17EE">
              <w:rPr>
                <w:noProof/>
                <w:webHidden/>
              </w:rPr>
              <w:tab/>
            </w:r>
            <w:r w:rsidR="00CE17EE">
              <w:rPr>
                <w:noProof/>
                <w:webHidden/>
              </w:rPr>
              <w:fldChar w:fldCharType="begin"/>
            </w:r>
            <w:r w:rsidR="00CE17EE">
              <w:rPr>
                <w:noProof/>
                <w:webHidden/>
              </w:rPr>
              <w:instrText xml:space="preserve"> PAGEREF _Toc68605433 \h </w:instrText>
            </w:r>
            <w:r w:rsidR="00CE17EE">
              <w:rPr>
                <w:noProof/>
                <w:webHidden/>
              </w:rPr>
            </w:r>
            <w:r w:rsidR="00CE17EE">
              <w:rPr>
                <w:noProof/>
                <w:webHidden/>
              </w:rPr>
              <w:fldChar w:fldCharType="separate"/>
            </w:r>
            <w:r w:rsidR="00E16274">
              <w:rPr>
                <w:noProof/>
                <w:webHidden/>
              </w:rPr>
              <w:t>40</w:t>
            </w:r>
            <w:r w:rsidR="00CE17EE">
              <w:rPr>
                <w:noProof/>
                <w:webHidden/>
              </w:rPr>
              <w:fldChar w:fldCharType="end"/>
            </w:r>
          </w:hyperlink>
        </w:p>
        <w:p w14:paraId="5C567AC1" w14:textId="27C588C9" w:rsidR="00CE17EE" w:rsidRDefault="00A42EA1">
          <w:pPr>
            <w:pStyle w:val="22"/>
            <w:tabs>
              <w:tab w:val="right" w:leader="dot" w:pos="9911"/>
            </w:tabs>
            <w:rPr>
              <w:rFonts w:asciiTheme="minorHAnsi" w:eastAsiaTheme="minorEastAsia" w:hAnsiTheme="minorHAnsi" w:cstheme="minorBidi"/>
              <w:noProof/>
              <w:sz w:val="22"/>
              <w:szCs w:val="22"/>
            </w:rPr>
          </w:pPr>
          <w:hyperlink w:anchor="_Toc68605434" w:history="1">
            <w:r w:rsidR="00CE17EE" w:rsidRPr="00425985">
              <w:rPr>
                <w:rStyle w:val="af8"/>
                <w:b/>
                <w:noProof/>
              </w:rPr>
              <w:t>Этап 8(А) Рассмотрение жалобы Федеральной антимонопольной службой</w:t>
            </w:r>
            <w:r w:rsidR="00CE17EE">
              <w:rPr>
                <w:noProof/>
                <w:webHidden/>
              </w:rPr>
              <w:tab/>
            </w:r>
            <w:r w:rsidR="00CE17EE">
              <w:rPr>
                <w:noProof/>
                <w:webHidden/>
              </w:rPr>
              <w:fldChar w:fldCharType="begin"/>
            </w:r>
            <w:r w:rsidR="00CE17EE">
              <w:rPr>
                <w:noProof/>
                <w:webHidden/>
              </w:rPr>
              <w:instrText xml:space="preserve"> PAGEREF _Toc68605434 \h </w:instrText>
            </w:r>
            <w:r w:rsidR="00CE17EE">
              <w:rPr>
                <w:noProof/>
                <w:webHidden/>
              </w:rPr>
            </w:r>
            <w:r w:rsidR="00CE17EE">
              <w:rPr>
                <w:noProof/>
                <w:webHidden/>
              </w:rPr>
              <w:fldChar w:fldCharType="separate"/>
            </w:r>
            <w:r w:rsidR="00E16274">
              <w:rPr>
                <w:noProof/>
                <w:webHidden/>
              </w:rPr>
              <w:t>42</w:t>
            </w:r>
            <w:r w:rsidR="00CE17EE">
              <w:rPr>
                <w:noProof/>
                <w:webHidden/>
              </w:rPr>
              <w:fldChar w:fldCharType="end"/>
            </w:r>
          </w:hyperlink>
        </w:p>
        <w:p w14:paraId="7CB029B5" w14:textId="5CD2A660" w:rsidR="00CE17EE" w:rsidRDefault="00A42EA1">
          <w:pPr>
            <w:pStyle w:val="22"/>
            <w:tabs>
              <w:tab w:val="right" w:leader="dot" w:pos="9911"/>
            </w:tabs>
            <w:rPr>
              <w:rFonts w:asciiTheme="minorHAnsi" w:eastAsiaTheme="minorEastAsia" w:hAnsiTheme="minorHAnsi" w:cstheme="minorBidi"/>
              <w:noProof/>
              <w:sz w:val="22"/>
              <w:szCs w:val="22"/>
            </w:rPr>
          </w:pPr>
          <w:hyperlink w:anchor="_Toc68605435" w:history="1">
            <w:r w:rsidR="00CE17EE" w:rsidRPr="00425985">
              <w:rPr>
                <w:rStyle w:val="af8"/>
                <w:b/>
                <w:noProof/>
              </w:rPr>
              <w:t>Этап 8(Б) Согласование обеспечения исполнения договора, представленных в  виде банковской гарантии или внесения денежных средств</w:t>
            </w:r>
            <w:r w:rsidR="00CE17EE" w:rsidRPr="00425985">
              <w:rPr>
                <w:rStyle w:val="af8"/>
                <w:noProof/>
              </w:rPr>
              <w:t xml:space="preserve"> (</w:t>
            </w:r>
            <w:r w:rsidR="00CE17EE" w:rsidRPr="00425985">
              <w:rPr>
                <w:rStyle w:val="af8"/>
                <w:b/>
                <w:noProof/>
              </w:rPr>
              <w:t>в случае если начальная (максимальная) цена закупки не превышает 5 000 000 рублей (без учета НДС)</w:t>
            </w:r>
            <w:r w:rsidR="00CE17EE">
              <w:rPr>
                <w:noProof/>
                <w:webHidden/>
              </w:rPr>
              <w:tab/>
            </w:r>
            <w:r w:rsidR="00CE17EE">
              <w:rPr>
                <w:noProof/>
                <w:webHidden/>
              </w:rPr>
              <w:fldChar w:fldCharType="begin"/>
            </w:r>
            <w:r w:rsidR="00CE17EE">
              <w:rPr>
                <w:noProof/>
                <w:webHidden/>
              </w:rPr>
              <w:instrText xml:space="preserve"> PAGEREF _Toc68605435 \h </w:instrText>
            </w:r>
            <w:r w:rsidR="00CE17EE">
              <w:rPr>
                <w:noProof/>
                <w:webHidden/>
              </w:rPr>
            </w:r>
            <w:r w:rsidR="00CE17EE">
              <w:rPr>
                <w:noProof/>
                <w:webHidden/>
              </w:rPr>
              <w:fldChar w:fldCharType="separate"/>
            </w:r>
            <w:r w:rsidR="00E16274">
              <w:rPr>
                <w:noProof/>
                <w:webHidden/>
              </w:rPr>
              <w:t>42</w:t>
            </w:r>
            <w:r w:rsidR="00CE17EE">
              <w:rPr>
                <w:noProof/>
                <w:webHidden/>
              </w:rPr>
              <w:fldChar w:fldCharType="end"/>
            </w:r>
          </w:hyperlink>
        </w:p>
        <w:p w14:paraId="0D3CFEAA" w14:textId="41A4C099" w:rsidR="00CE17EE" w:rsidRDefault="00A42EA1">
          <w:pPr>
            <w:pStyle w:val="22"/>
            <w:tabs>
              <w:tab w:val="right" w:leader="dot" w:pos="9911"/>
            </w:tabs>
            <w:rPr>
              <w:rFonts w:asciiTheme="minorHAnsi" w:eastAsiaTheme="minorEastAsia" w:hAnsiTheme="minorHAnsi" w:cstheme="minorBidi"/>
              <w:noProof/>
              <w:sz w:val="22"/>
              <w:szCs w:val="22"/>
            </w:rPr>
          </w:pPr>
          <w:hyperlink w:anchor="_Toc68605436" w:history="1">
            <w:r w:rsidR="00CE17EE" w:rsidRPr="00425985">
              <w:rPr>
                <w:rStyle w:val="af8"/>
                <w:b/>
                <w:noProof/>
              </w:rPr>
              <w:t>Этап 9. Формирование и подписание Отчета агента (в рамках исполнения Поручения)</w:t>
            </w:r>
            <w:r w:rsidR="00CE17EE">
              <w:rPr>
                <w:noProof/>
                <w:webHidden/>
              </w:rPr>
              <w:tab/>
            </w:r>
            <w:r w:rsidR="00CE17EE">
              <w:rPr>
                <w:noProof/>
                <w:webHidden/>
              </w:rPr>
              <w:fldChar w:fldCharType="begin"/>
            </w:r>
            <w:r w:rsidR="00CE17EE">
              <w:rPr>
                <w:noProof/>
                <w:webHidden/>
              </w:rPr>
              <w:instrText xml:space="preserve"> PAGEREF _Toc68605436 \h </w:instrText>
            </w:r>
            <w:r w:rsidR="00CE17EE">
              <w:rPr>
                <w:noProof/>
                <w:webHidden/>
              </w:rPr>
            </w:r>
            <w:r w:rsidR="00CE17EE">
              <w:rPr>
                <w:noProof/>
                <w:webHidden/>
              </w:rPr>
              <w:fldChar w:fldCharType="separate"/>
            </w:r>
            <w:r w:rsidR="00E16274">
              <w:rPr>
                <w:noProof/>
                <w:webHidden/>
              </w:rPr>
              <w:t>44</w:t>
            </w:r>
            <w:r w:rsidR="00CE17EE">
              <w:rPr>
                <w:noProof/>
                <w:webHidden/>
              </w:rPr>
              <w:fldChar w:fldCharType="end"/>
            </w:r>
          </w:hyperlink>
        </w:p>
        <w:p w14:paraId="7802879C" w14:textId="7E3A1669" w:rsidR="00CE17EE" w:rsidRDefault="00A42EA1">
          <w:pPr>
            <w:pStyle w:val="12"/>
            <w:tabs>
              <w:tab w:val="left" w:pos="440"/>
              <w:tab w:val="right" w:leader="dot" w:pos="9911"/>
            </w:tabs>
            <w:rPr>
              <w:rFonts w:asciiTheme="minorHAnsi" w:eastAsiaTheme="minorEastAsia" w:hAnsiTheme="minorHAnsi" w:cstheme="minorBidi"/>
              <w:noProof/>
              <w:sz w:val="22"/>
              <w:szCs w:val="22"/>
            </w:rPr>
          </w:pPr>
          <w:hyperlink w:anchor="_Toc68605437" w:history="1">
            <w:r w:rsidR="00CE17EE" w:rsidRPr="00425985">
              <w:rPr>
                <w:rStyle w:val="af8"/>
                <w:noProof/>
              </w:rPr>
              <w:t>6.</w:t>
            </w:r>
            <w:r w:rsidR="00CE17EE">
              <w:rPr>
                <w:rFonts w:asciiTheme="minorHAnsi" w:eastAsiaTheme="minorEastAsia" w:hAnsiTheme="minorHAnsi" w:cstheme="minorBidi"/>
                <w:noProof/>
                <w:sz w:val="22"/>
                <w:szCs w:val="22"/>
              </w:rPr>
              <w:tab/>
            </w:r>
            <w:r w:rsidR="00CE17EE" w:rsidRPr="00425985">
              <w:rPr>
                <w:rStyle w:val="af8"/>
                <w:noProof/>
              </w:rPr>
              <w:t>Контроль версий документа</w:t>
            </w:r>
            <w:r w:rsidR="00CE17EE">
              <w:rPr>
                <w:noProof/>
                <w:webHidden/>
              </w:rPr>
              <w:tab/>
            </w:r>
            <w:r w:rsidR="00CE17EE">
              <w:rPr>
                <w:noProof/>
                <w:webHidden/>
              </w:rPr>
              <w:fldChar w:fldCharType="begin"/>
            </w:r>
            <w:r w:rsidR="00CE17EE">
              <w:rPr>
                <w:noProof/>
                <w:webHidden/>
              </w:rPr>
              <w:instrText xml:space="preserve"> PAGEREF _Toc68605437 \h </w:instrText>
            </w:r>
            <w:r w:rsidR="00CE17EE">
              <w:rPr>
                <w:noProof/>
                <w:webHidden/>
              </w:rPr>
            </w:r>
            <w:r w:rsidR="00CE17EE">
              <w:rPr>
                <w:noProof/>
                <w:webHidden/>
              </w:rPr>
              <w:fldChar w:fldCharType="separate"/>
            </w:r>
            <w:r w:rsidR="00E16274">
              <w:rPr>
                <w:noProof/>
                <w:webHidden/>
              </w:rPr>
              <w:t>46</w:t>
            </w:r>
            <w:r w:rsidR="00CE17EE">
              <w:rPr>
                <w:noProof/>
                <w:webHidden/>
              </w:rPr>
              <w:fldChar w:fldCharType="end"/>
            </w:r>
          </w:hyperlink>
        </w:p>
        <w:p w14:paraId="1419734C" w14:textId="157AC1EB" w:rsidR="00CE17EE" w:rsidRDefault="00A42EA1">
          <w:pPr>
            <w:pStyle w:val="12"/>
            <w:tabs>
              <w:tab w:val="left" w:pos="440"/>
              <w:tab w:val="right" w:leader="dot" w:pos="9911"/>
            </w:tabs>
            <w:rPr>
              <w:rFonts w:asciiTheme="minorHAnsi" w:eastAsiaTheme="minorEastAsia" w:hAnsiTheme="minorHAnsi" w:cstheme="minorBidi"/>
              <w:noProof/>
              <w:sz w:val="22"/>
              <w:szCs w:val="22"/>
            </w:rPr>
          </w:pPr>
          <w:hyperlink w:anchor="_Toc68605438" w:history="1">
            <w:r w:rsidR="00CE17EE" w:rsidRPr="00425985">
              <w:rPr>
                <w:rStyle w:val="af8"/>
                <w:noProof/>
              </w:rPr>
              <w:t>7.</w:t>
            </w:r>
            <w:r w:rsidR="00CE17EE">
              <w:rPr>
                <w:rFonts w:asciiTheme="minorHAnsi" w:eastAsiaTheme="minorEastAsia" w:hAnsiTheme="minorHAnsi" w:cstheme="minorBidi"/>
                <w:noProof/>
                <w:sz w:val="22"/>
                <w:szCs w:val="22"/>
              </w:rPr>
              <w:tab/>
            </w:r>
            <w:r w:rsidR="00CE17EE" w:rsidRPr="00425985">
              <w:rPr>
                <w:rStyle w:val="af8"/>
                <w:noProof/>
              </w:rPr>
              <w:t>Приложения</w:t>
            </w:r>
            <w:r w:rsidR="00CE17EE">
              <w:rPr>
                <w:noProof/>
                <w:webHidden/>
              </w:rPr>
              <w:tab/>
            </w:r>
            <w:r w:rsidR="00CE17EE">
              <w:rPr>
                <w:noProof/>
                <w:webHidden/>
              </w:rPr>
              <w:fldChar w:fldCharType="begin"/>
            </w:r>
            <w:r w:rsidR="00CE17EE">
              <w:rPr>
                <w:noProof/>
                <w:webHidden/>
              </w:rPr>
              <w:instrText xml:space="preserve"> PAGEREF _Toc68605438 \h </w:instrText>
            </w:r>
            <w:r w:rsidR="00CE17EE">
              <w:rPr>
                <w:noProof/>
                <w:webHidden/>
              </w:rPr>
            </w:r>
            <w:r w:rsidR="00CE17EE">
              <w:rPr>
                <w:noProof/>
                <w:webHidden/>
              </w:rPr>
              <w:fldChar w:fldCharType="separate"/>
            </w:r>
            <w:r w:rsidR="00E16274">
              <w:rPr>
                <w:noProof/>
                <w:webHidden/>
              </w:rPr>
              <w:t>47</w:t>
            </w:r>
            <w:r w:rsidR="00CE17EE">
              <w:rPr>
                <w:noProof/>
                <w:webHidden/>
              </w:rPr>
              <w:fldChar w:fldCharType="end"/>
            </w:r>
          </w:hyperlink>
        </w:p>
        <w:p w14:paraId="7EDAFE28" w14:textId="77777777" w:rsidR="005906FE" w:rsidRPr="002158A1" w:rsidRDefault="005906FE" w:rsidP="005906FE">
          <w:r w:rsidRPr="002158A1">
            <w:rPr>
              <w:b/>
              <w:bCs/>
            </w:rPr>
            <w:fldChar w:fldCharType="end"/>
          </w:r>
        </w:p>
      </w:sdtContent>
    </w:sdt>
    <w:p w14:paraId="3255415D" w14:textId="77777777" w:rsidR="005906FE" w:rsidRPr="002158A1" w:rsidRDefault="005906FE" w:rsidP="005906FE">
      <w:pPr>
        <w:spacing w:after="200" w:line="276" w:lineRule="auto"/>
      </w:pPr>
      <w:r w:rsidRPr="002158A1">
        <w:br w:type="page"/>
      </w:r>
    </w:p>
    <w:p w14:paraId="0BB957F1" w14:textId="77777777" w:rsidR="005906FE" w:rsidRPr="009D6CB7" w:rsidRDefault="005906FE" w:rsidP="005906FE">
      <w:pPr>
        <w:pStyle w:val="m4"/>
      </w:pPr>
    </w:p>
    <w:p w14:paraId="606F7325" w14:textId="77777777" w:rsidR="005906FE" w:rsidRPr="002158A1" w:rsidRDefault="005906FE" w:rsidP="005906FE">
      <w:pPr>
        <w:pStyle w:val="m10"/>
        <w:tabs>
          <w:tab w:val="num" w:pos="360"/>
          <w:tab w:val="left" w:pos="1134"/>
        </w:tabs>
        <w:ind w:left="0" w:firstLine="709"/>
        <w:outlineLvl w:val="0"/>
      </w:pPr>
      <w:bookmarkStart w:id="1" w:name="_Toc68605421"/>
      <w:r w:rsidRPr="002158A1">
        <w:t>Информация о процессе</w:t>
      </w:r>
      <w:bookmarkEnd w:id="1"/>
    </w:p>
    <w:tbl>
      <w:tblPr>
        <w:tblW w:w="10003" w:type="dxa"/>
        <w:tblInd w:w="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977"/>
        <w:gridCol w:w="7026"/>
      </w:tblGrid>
      <w:tr w:rsidR="005906FE" w:rsidRPr="002158A1" w14:paraId="51D23D8B" w14:textId="77777777" w:rsidTr="00CF3F80">
        <w:trPr>
          <w:trHeight w:val="284"/>
        </w:trPr>
        <w:tc>
          <w:tcPr>
            <w:tcW w:w="2977" w:type="dxa"/>
            <w:shd w:val="clear" w:color="auto" w:fill="FFFFFF"/>
            <w:tcMar>
              <w:left w:w="57" w:type="dxa"/>
              <w:right w:w="57" w:type="dxa"/>
            </w:tcMar>
            <w:vAlign w:val="center"/>
          </w:tcPr>
          <w:p w14:paraId="2EA12DEE" w14:textId="77777777" w:rsidR="005906FE" w:rsidRPr="002158A1" w:rsidRDefault="005906FE" w:rsidP="00CF3F80">
            <w:pPr>
              <w:pStyle w:val="m6"/>
              <w:rPr>
                <w:b/>
                <w:sz w:val="24"/>
              </w:rPr>
            </w:pPr>
            <w:r w:rsidRPr="002158A1">
              <w:rPr>
                <w:b/>
                <w:sz w:val="24"/>
              </w:rPr>
              <w:t>Краткое описание процесса</w:t>
            </w:r>
          </w:p>
        </w:tc>
        <w:tc>
          <w:tcPr>
            <w:tcW w:w="7026" w:type="dxa"/>
            <w:vAlign w:val="center"/>
          </w:tcPr>
          <w:p w14:paraId="786BD4FB" w14:textId="54CCAE61" w:rsidR="005906FE" w:rsidRDefault="005906FE" w:rsidP="00CF3F80">
            <w:pPr>
              <w:pStyle w:val="m6"/>
              <w:ind w:left="184"/>
              <w:jc w:val="both"/>
            </w:pPr>
            <w:r w:rsidRPr="005A3305">
              <w:rPr>
                <w:sz w:val="24"/>
              </w:rPr>
              <w:t xml:space="preserve">Настоящий регламент разработан в целях унификации процесса проведения закупок в </w:t>
            </w:r>
            <w:r w:rsidR="00A94A5E">
              <w:rPr>
                <w:sz w:val="24"/>
              </w:rPr>
              <w:t>Обществе</w:t>
            </w:r>
            <w:r w:rsidRPr="005A3305">
              <w:rPr>
                <w:sz w:val="24"/>
              </w:rPr>
              <w:t xml:space="preserve">. Настоящий Регламент не распространяет свое действие в отношении закупочных процедур, участниками которых могут быть только субъекты малого и среднего предпринимательства, закупок, осуществляемых для нужд Общества, порядок проведения которых отдельно регламентируется законодательством Российской Федерации, в том числе законодательством, регулирующим приобретение и продажу электроэнергии на рынках электроэнергии и мощности, а также в отношении закупок способом «единственный поставщик» и «упрощенная процедура закупки». </w:t>
            </w:r>
          </w:p>
          <w:p w14:paraId="5BD69300" w14:textId="77777777" w:rsidR="005906FE" w:rsidRPr="00591D95" w:rsidRDefault="005906FE" w:rsidP="00CF3F80">
            <w:pPr>
              <w:pStyle w:val="m6"/>
              <w:ind w:left="184"/>
              <w:jc w:val="both"/>
            </w:pPr>
            <w:r w:rsidRPr="00E26955">
              <w:rPr>
                <w:sz w:val="24"/>
              </w:rPr>
              <w:t>Положения настоящего регламента в отношении ценообразования и сметного нормирования действуют в части, не противоречащей соответствующ</w:t>
            </w:r>
            <w:r>
              <w:rPr>
                <w:sz w:val="24"/>
              </w:rPr>
              <w:t>им положениям нормативно-правов</w:t>
            </w:r>
            <w:r w:rsidRPr="00E26955">
              <w:rPr>
                <w:sz w:val="24"/>
              </w:rPr>
              <w:t>ых актов Минстроя России в актуальной редакции и/или иных документов, включенных в Федеральный реестр сметных нормативов, и подлежат уточнению в случае внесения изменений в нормативно-правовые акты Минстроя России в области ценообразования</w:t>
            </w:r>
          </w:p>
        </w:tc>
      </w:tr>
      <w:tr w:rsidR="005906FE" w:rsidRPr="002158A1" w14:paraId="2607AEE1" w14:textId="77777777" w:rsidTr="00CF3F80">
        <w:trPr>
          <w:trHeight w:val="366"/>
        </w:trPr>
        <w:tc>
          <w:tcPr>
            <w:tcW w:w="2977" w:type="dxa"/>
            <w:shd w:val="clear" w:color="auto" w:fill="FFFFFF"/>
            <w:tcMar>
              <w:left w:w="57" w:type="dxa"/>
              <w:right w:w="57" w:type="dxa"/>
            </w:tcMar>
            <w:vAlign w:val="center"/>
          </w:tcPr>
          <w:p w14:paraId="098FCF79" w14:textId="77777777" w:rsidR="005906FE" w:rsidRPr="002158A1" w:rsidRDefault="005906FE" w:rsidP="00CF3F80">
            <w:pPr>
              <w:pStyle w:val="m6"/>
              <w:rPr>
                <w:b/>
                <w:sz w:val="24"/>
              </w:rPr>
            </w:pPr>
            <w:r w:rsidRPr="002158A1">
              <w:rPr>
                <w:b/>
                <w:sz w:val="24"/>
              </w:rPr>
              <w:t xml:space="preserve">Корпоративный стандарт </w:t>
            </w:r>
          </w:p>
        </w:tc>
        <w:tc>
          <w:tcPr>
            <w:tcW w:w="7026" w:type="dxa"/>
            <w:vAlign w:val="center"/>
          </w:tcPr>
          <w:p w14:paraId="6D16FD7E" w14:textId="77777777" w:rsidR="005906FE" w:rsidRPr="002158A1" w:rsidRDefault="005906FE" w:rsidP="00CF3F80">
            <w:pPr>
              <w:pStyle w:val="m6"/>
              <w:ind w:left="184"/>
              <w:rPr>
                <w:sz w:val="24"/>
                <w:lang w:val="en-US"/>
              </w:rPr>
            </w:pPr>
            <w:r w:rsidRPr="002158A1">
              <w:rPr>
                <w:sz w:val="24"/>
              </w:rPr>
              <w:t>да</w:t>
            </w:r>
          </w:p>
        </w:tc>
      </w:tr>
      <w:tr w:rsidR="005906FE" w:rsidRPr="002158A1" w14:paraId="5A2C0672" w14:textId="77777777" w:rsidTr="00CF3F80">
        <w:trPr>
          <w:trHeight w:val="366"/>
        </w:trPr>
        <w:tc>
          <w:tcPr>
            <w:tcW w:w="2977" w:type="dxa"/>
            <w:shd w:val="clear" w:color="auto" w:fill="FFFFFF"/>
            <w:tcMar>
              <w:left w:w="57" w:type="dxa"/>
              <w:right w:w="57" w:type="dxa"/>
            </w:tcMar>
            <w:vAlign w:val="center"/>
          </w:tcPr>
          <w:p w14:paraId="0FCCBAFE" w14:textId="77777777" w:rsidR="005906FE" w:rsidRPr="002158A1" w:rsidRDefault="005906FE" w:rsidP="00CF3F80">
            <w:pPr>
              <w:pStyle w:val="m6"/>
              <w:rPr>
                <w:b/>
                <w:sz w:val="24"/>
              </w:rPr>
            </w:pPr>
            <w:r w:rsidRPr="002158A1">
              <w:rPr>
                <w:b/>
                <w:sz w:val="24"/>
              </w:rPr>
              <w:t>Ограничение доступа</w:t>
            </w:r>
          </w:p>
        </w:tc>
        <w:tc>
          <w:tcPr>
            <w:tcW w:w="7026" w:type="dxa"/>
            <w:vAlign w:val="center"/>
          </w:tcPr>
          <w:p w14:paraId="3C2E602A" w14:textId="77777777" w:rsidR="005906FE" w:rsidRPr="002158A1" w:rsidRDefault="005906FE" w:rsidP="00CF3F80">
            <w:pPr>
              <w:pStyle w:val="m6"/>
              <w:ind w:left="184"/>
              <w:rPr>
                <w:sz w:val="24"/>
                <w:lang w:val="en-US"/>
              </w:rPr>
            </w:pPr>
            <w:r w:rsidRPr="002158A1">
              <w:rPr>
                <w:sz w:val="24"/>
              </w:rPr>
              <w:t>нет</w:t>
            </w:r>
          </w:p>
        </w:tc>
      </w:tr>
    </w:tbl>
    <w:p w14:paraId="66001F6D" w14:textId="070AAF83" w:rsidR="005906FE" w:rsidRPr="002158A1" w:rsidRDefault="005906FE" w:rsidP="005906FE">
      <w:pPr>
        <w:pStyle w:val="m4"/>
        <w:rPr>
          <w:sz w:val="20"/>
          <w:szCs w:val="20"/>
        </w:rPr>
      </w:pPr>
      <w:r w:rsidRPr="002158A1">
        <w:rPr>
          <w:sz w:val="20"/>
          <w:szCs w:val="20"/>
        </w:rPr>
        <w:t xml:space="preserve">Действующие версии ВНД размещены на внутреннем корпоративном портале </w:t>
      </w:r>
      <w:r w:rsidR="00A94A5E">
        <w:rPr>
          <w:sz w:val="20"/>
          <w:szCs w:val="20"/>
        </w:rPr>
        <w:t>Общества</w:t>
      </w:r>
      <w:r w:rsidRPr="002158A1">
        <w:rPr>
          <w:sz w:val="20"/>
          <w:szCs w:val="20"/>
        </w:rPr>
        <w:t>. Убедитесь, что используемая Вами версия документа - действующая.</w:t>
      </w:r>
    </w:p>
    <w:p w14:paraId="2DC27489" w14:textId="77777777" w:rsidR="005906FE" w:rsidRPr="002158A1" w:rsidRDefault="005906FE" w:rsidP="005906FE">
      <w:pPr>
        <w:pStyle w:val="m4"/>
        <w:jc w:val="left"/>
      </w:pPr>
    </w:p>
    <w:p w14:paraId="17FD80BE" w14:textId="77777777" w:rsidR="005906FE" w:rsidRPr="002158A1" w:rsidRDefault="005906FE" w:rsidP="005906FE">
      <w:pPr>
        <w:pStyle w:val="m10"/>
        <w:tabs>
          <w:tab w:val="num" w:pos="360"/>
          <w:tab w:val="left" w:pos="1134"/>
        </w:tabs>
        <w:ind w:left="0" w:firstLine="709"/>
        <w:outlineLvl w:val="0"/>
      </w:pPr>
      <w:bookmarkStart w:id="2" w:name="_Toc68605422"/>
      <w:r w:rsidRPr="002158A1">
        <w:t>Ответственность и Область применения</w:t>
      </w:r>
      <w:bookmarkEnd w:id="2"/>
    </w:p>
    <w:p w14:paraId="7340ABBF" w14:textId="77777777" w:rsidR="005906FE" w:rsidRPr="002158A1" w:rsidRDefault="005906FE" w:rsidP="005906FE">
      <w:pPr>
        <w:pStyle w:val="m4"/>
      </w:pPr>
      <w:r w:rsidRPr="002158A1">
        <w:t>Настоящий документ регламентирует деятельность следующих подразделений и должностных лиц, включая исполняющих роли:</w:t>
      </w:r>
    </w:p>
    <w:p w14:paraId="1309BD78" w14:textId="77777777" w:rsidR="005906FE" w:rsidRPr="002158A1" w:rsidRDefault="005906FE" w:rsidP="005906FE">
      <w:pPr>
        <w:pStyle w:val="m4"/>
      </w:pPr>
    </w:p>
    <w:tbl>
      <w:tblPr>
        <w:tblW w:w="10032"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10032"/>
      </w:tblGrid>
      <w:tr w:rsidR="005906FE" w:rsidRPr="002158A1" w14:paraId="29B97813" w14:textId="77777777" w:rsidTr="00CF3F80">
        <w:trPr>
          <w:trHeight w:val="284"/>
          <w:tblHeader/>
        </w:trPr>
        <w:tc>
          <w:tcPr>
            <w:tcW w:w="10032" w:type="dxa"/>
            <w:shd w:val="clear" w:color="auto" w:fill="D9D9D9"/>
            <w:vAlign w:val="center"/>
          </w:tcPr>
          <w:p w14:paraId="77B65A77" w14:textId="77777777" w:rsidR="005906FE" w:rsidRPr="002158A1" w:rsidRDefault="005906FE" w:rsidP="00CF3F80">
            <w:pPr>
              <w:pStyle w:val="m7"/>
              <w:keepNext w:val="0"/>
            </w:pPr>
            <w:r w:rsidRPr="002158A1">
              <w:t>Наименование подразделения/должности/роли</w:t>
            </w:r>
          </w:p>
        </w:tc>
      </w:tr>
      <w:tr w:rsidR="005906FE" w:rsidRPr="002158A1" w14:paraId="79F0CA2E" w14:textId="77777777" w:rsidTr="00CF3F80">
        <w:trPr>
          <w:trHeight w:val="284"/>
        </w:trPr>
        <w:tc>
          <w:tcPr>
            <w:tcW w:w="10032" w:type="dxa"/>
            <w:vAlign w:val="center"/>
          </w:tcPr>
          <w:p w14:paraId="4B4039A8" w14:textId="3DA6A9FD" w:rsidR="005906FE" w:rsidRPr="002158A1" w:rsidRDefault="00533F48" w:rsidP="00A94A5E">
            <w:pPr>
              <w:pStyle w:val="m6"/>
              <w:rPr>
                <w:b/>
                <w:bCs/>
              </w:rPr>
            </w:pPr>
            <w:r w:rsidRPr="00BD1B74">
              <w:t>АО «</w:t>
            </w:r>
            <w:r w:rsidR="00A94A5E">
              <w:t>РСП ТПК КГРЭС</w:t>
            </w:r>
            <w:r w:rsidRPr="00BD1B74">
              <w:t>»</w:t>
            </w:r>
          </w:p>
        </w:tc>
      </w:tr>
    </w:tbl>
    <w:p w14:paraId="0D66D58F" w14:textId="77777777" w:rsidR="005906FE" w:rsidRPr="002158A1" w:rsidRDefault="005906FE" w:rsidP="005906FE">
      <w:pPr>
        <w:pStyle w:val="m4"/>
      </w:pPr>
    </w:p>
    <w:p w14:paraId="3D1B8220" w14:textId="77777777" w:rsidR="005906FE" w:rsidRPr="002158A1" w:rsidRDefault="005906FE" w:rsidP="005906FE">
      <w:pPr>
        <w:pStyle w:val="m10"/>
        <w:tabs>
          <w:tab w:val="num" w:pos="360"/>
          <w:tab w:val="left" w:pos="1134"/>
        </w:tabs>
        <w:ind w:left="0" w:firstLine="709"/>
        <w:outlineLvl w:val="0"/>
      </w:pPr>
      <w:bookmarkStart w:id="3" w:name="_Toc68605423"/>
      <w:r w:rsidRPr="002158A1">
        <w:t>Результаты и продолжительность процесса</w:t>
      </w:r>
      <w:bookmarkEnd w:id="3"/>
    </w:p>
    <w:tbl>
      <w:tblPr>
        <w:tblW w:w="10032"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977"/>
        <w:gridCol w:w="2693"/>
        <w:gridCol w:w="4362"/>
      </w:tblGrid>
      <w:tr w:rsidR="005906FE" w:rsidRPr="002158A1" w14:paraId="36E04736" w14:textId="77777777" w:rsidTr="00CF3F80">
        <w:trPr>
          <w:trHeight w:val="284"/>
          <w:tblHeader/>
        </w:trPr>
        <w:tc>
          <w:tcPr>
            <w:tcW w:w="2977" w:type="dxa"/>
            <w:shd w:val="clear" w:color="auto" w:fill="D9D9D9"/>
            <w:vAlign w:val="center"/>
          </w:tcPr>
          <w:p w14:paraId="635BE1C9" w14:textId="77777777" w:rsidR="005906FE" w:rsidRPr="002158A1" w:rsidRDefault="005906FE" w:rsidP="00CF3F80">
            <w:pPr>
              <w:pStyle w:val="m7"/>
            </w:pPr>
            <w:r w:rsidRPr="002158A1">
              <w:t>Результаты процесса</w:t>
            </w:r>
          </w:p>
        </w:tc>
        <w:tc>
          <w:tcPr>
            <w:tcW w:w="2693" w:type="dxa"/>
            <w:shd w:val="clear" w:color="auto" w:fill="D9D9D9"/>
            <w:vAlign w:val="center"/>
          </w:tcPr>
          <w:p w14:paraId="56F1C5E4" w14:textId="77777777" w:rsidR="005906FE" w:rsidRPr="002158A1" w:rsidRDefault="005906FE" w:rsidP="00CF3F80">
            <w:pPr>
              <w:keepNext/>
              <w:ind w:left="-84"/>
              <w:jc w:val="center"/>
              <w:rPr>
                <w:b/>
                <w:bCs/>
                <w:sz w:val="20"/>
              </w:rPr>
            </w:pPr>
            <w:r w:rsidRPr="002158A1">
              <w:rPr>
                <w:b/>
                <w:bCs/>
                <w:sz w:val="20"/>
              </w:rPr>
              <w:t>Требования к результатам процесса</w:t>
            </w:r>
          </w:p>
        </w:tc>
        <w:tc>
          <w:tcPr>
            <w:tcW w:w="4362" w:type="dxa"/>
            <w:shd w:val="clear" w:color="auto" w:fill="D9D9D9"/>
            <w:vAlign w:val="center"/>
          </w:tcPr>
          <w:p w14:paraId="1441AEEC" w14:textId="77777777" w:rsidR="005906FE" w:rsidRPr="002158A1" w:rsidRDefault="005906FE" w:rsidP="00CF3F80">
            <w:pPr>
              <w:pStyle w:val="m7"/>
            </w:pPr>
            <w:r w:rsidRPr="002158A1">
              <w:t>Основные потребители (клиенты) процесса</w:t>
            </w:r>
          </w:p>
        </w:tc>
      </w:tr>
      <w:tr w:rsidR="005906FE" w:rsidRPr="002158A1" w14:paraId="48A3DC85" w14:textId="77777777" w:rsidTr="00CF3F80">
        <w:trPr>
          <w:trHeight w:val="284"/>
        </w:trPr>
        <w:tc>
          <w:tcPr>
            <w:tcW w:w="2977" w:type="dxa"/>
            <w:vAlign w:val="center"/>
          </w:tcPr>
          <w:p w14:paraId="5518B44A" w14:textId="77777777" w:rsidR="005906FE" w:rsidRPr="002158A1" w:rsidRDefault="005906FE" w:rsidP="00CF3F80">
            <w:pPr>
              <w:pStyle w:val="m6"/>
              <w:rPr>
                <w:bCs/>
                <w:szCs w:val="20"/>
              </w:rPr>
            </w:pPr>
            <w:r>
              <w:rPr>
                <w:bCs/>
                <w:szCs w:val="20"/>
              </w:rPr>
              <w:t>Отчет об этапах / бизнес-процессов закупочной деятельности</w:t>
            </w:r>
          </w:p>
        </w:tc>
        <w:tc>
          <w:tcPr>
            <w:tcW w:w="2693" w:type="dxa"/>
            <w:vAlign w:val="center"/>
          </w:tcPr>
          <w:p w14:paraId="2FC95446" w14:textId="77777777" w:rsidR="005906FE" w:rsidRDefault="005906FE" w:rsidP="00CF3F80">
            <w:pPr>
              <w:keepNext/>
              <w:spacing w:before="60" w:after="60"/>
              <w:rPr>
                <w:sz w:val="20"/>
                <w:szCs w:val="20"/>
              </w:rPr>
            </w:pPr>
            <w:r w:rsidRPr="00230E9E">
              <w:rPr>
                <w:sz w:val="20"/>
                <w:szCs w:val="20"/>
              </w:rPr>
              <w:t>- Срок объявления закупочной процедуры по сравнению с нормативным сроком публикации закупочной процедуры</w:t>
            </w:r>
            <w:r>
              <w:rPr>
                <w:sz w:val="20"/>
                <w:szCs w:val="20"/>
              </w:rPr>
              <w:t>;</w:t>
            </w:r>
          </w:p>
          <w:p w14:paraId="59B2CFA7" w14:textId="77777777" w:rsidR="005906FE" w:rsidRPr="002158A1" w:rsidRDefault="005906FE" w:rsidP="00CF3F80">
            <w:pPr>
              <w:keepNext/>
              <w:spacing w:before="60" w:after="60"/>
              <w:rPr>
                <w:bCs/>
                <w:sz w:val="20"/>
                <w:szCs w:val="20"/>
              </w:rPr>
            </w:pPr>
            <w:r>
              <w:rPr>
                <w:sz w:val="20"/>
                <w:szCs w:val="20"/>
              </w:rPr>
              <w:t xml:space="preserve">- </w:t>
            </w:r>
            <w:r w:rsidRPr="00230E9E">
              <w:rPr>
                <w:sz w:val="20"/>
                <w:szCs w:val="20"/>
              </w:rPr>
              <w:t xml:space="preserve">Срок завершения закупочной процедуры по сравнению с </w:t>
            </w:r>
            <w:r>
              <w:rPr>
                <w:sz w:val="20"/>
                <w:szCs w:val="20"/>
              </w:rPr>
              <w:t>нормативным</w:t>
            </w:r>
            <w:r w:rsidRPr="00230E9E">
              <w:rPr>
                <w:sz w:val="20"/>
                <w:szCs w:val="20"/>
              </w:rPr>
              <w:t xml:space="preserve"> сроком</w:t>
            </w:r>
          </w:p>
        </w:tc>
        <w:tc>
          <w:tcPr>
            <w:tcW w:w="4362" w:type="dxa"/>
            <w:vAlign w:val="center"/>
          </w:tcPr>
          <w:p w14:paraId="3BD52BC9" w14:textId="77777777" w:rsidR="005906FE" w:rsidRPr="002158A1" w:rsidRDefault="005906FE" w:rsidP="00CF3F80">
            <w:pPr>
              <w:pStyle w:val="af0"/>
              <w:numPr>
                <w:ilvl w:val="0"/>
                <w:numId w:val="5"/>
              </w:numPr>
              <w:spacing w:before="60" w:after="60"/>
              <w:rPr>
                <w:iCs/>
                <w:sz w:val="20"/>
                <w:szCs w:val="20"/>
              </w:rPr>
            </w:pPr>
            <w:r w:rsidRPr="002158A1">
              <w:rPr>
                <w:sz w:val="20"/>
                <w:szCs w:val="20"/>
              </w:rPr>
              <w:t>Инициатор закупки в Обществе;</w:t>
            </w:r>
          </w:p>
          <w:p w14:paraId="7BFD89FE" w14:textId="3DD412B9" w:rsidR="005906FE" w:rsidRPr="002158A1" w:rsidRDefault="005906FE" w:rsidP="00A94A5E">
            <w:pPr>
              <w:pStyle w:val="af0"/>
              <w:spacing w:before="60" w:after="60"/>
              <w:ind w:left="284"/>
              <w:rPr>
                <w:bCs/>
                <w:sz w:val="20"/>
                <w:szCs w:val="20"/>
              </w:rPr>
            </w:pPr>
          </w:p>
        </w:tc>
      </w:tr>
      <w:tr w:rsidR="005906FE" w:rsidRPr="002158A1" w14:paraId="1A69DB71" w14:textId="77777777" w:rsidTr="00CF3F80">
        <w:trPr>
          <w:trHeight w:val="284"/>
        </w:trPr>
        <w:tc>
          <w:tcPr>
            <w:tcW w:w="2977" w:type="dxa"/>
            <w:vAlign w:val="center"/>
          </w:tcPr>
          <w:p w14:paraId="514FAEE9" w14:textId="77777777" w:rsidR="005906FE" w:rsidRPr="002158A1" w:rsidRDefault="005906FE" w:rsidP="00CF3F80">
            <w:pPr>
              <w:pStyle w:val="m6"/>
              <w:rPr>
                <w:bCs/>
                <w:szCs w:val="20"/>
              </w:rPr>
            </w:pPr>
            <w:r w:rsidRPr="002158A1">
              <w:rPr>
                <w:szCs w:val="20"/>
              </w:rPr>
              <w:t>Протокол заседания закупочной комиссии</w:t>
            </w:r>
          </w:p>
        </w:tc>
        <w:tc>
          <w:tcPr>
            <w:tcW w:w="2693" w:type="dxa"/>
            <w:vAlign w:val="center"/>
          </w:tcPr>
          <w:p w14:paraId="78F5FD41" w14:textId="77777777" w:rsidR="005906FE" w:rsidRPr="002158A1" w:rsidRDefault="005906FE" w:rsidP="00CF3F80">
            <w:pPr>
              <w:pStyle w:val="m6"/>
              <w:rPr>
                <w:szCs w:val="20"/>
              </w:rPr>
            </w:pPr>
            <w:r w:rsidRPr="002158A1">
              <w:rPr>
                <w:szCs w:val="20"/>
              </w:rPr>
              <w:t>- Количество нарушений сроков размещения информации на обязательных Интернет-ресурсах Общества;</w:t>
            </w:r>
          </w:p>
          <w:p w14:paraId="100193F0" w14:textId="77777777" w:rsidR="005906FE" w:rsidRPr="002158A1" w:rsidRDefault="005906FE" w:rsidP="00CF3F80">
            <w:pPr>
              <w:pStyle w:val="m6"/>
              <w:rPr>
                <w:szCs w:val="20"/>
              </w:rPr>
            </w:pPr>
            <w:r w:rsidRPr="002158A1">
              <w:rPr>
                <w:szCs w:val="20"/>
              </w:rPr>
              <w:t>- Экономический эффект по результатам проведения закупочных процедур;</w:t>
            </w:r>
          </w:p>
          <w:p w14:paraId="27951244" w14:textId="77777777" w:rsidR="005906FE" w:rsidRPr="002158A1" w:rsidRDefault="005906FE" w:rsidP="00CF3F80">
            <w:pPr>
              <w:pStyle w:val="m6"/>
              <w:rPr>
                <w:bCs/>
                <w:szCs w:val="20"/>
              </w:rPr>
            </w:pPr>
            <w:r w:rsidRPr="002158A1">
              <w:rPr>
                <w:szCs w:val="20"/>
              </w:rPr>
              <w:t xml:space="preserve">- Соответствие сроков размещения информации на </w:t>
            </w:r>
            <w:r w:rsidRPr="002158A1">
              <w:rPr>
                <w:szCs w:val="20"/>
              </w:rPr>
              <w:lastRenderedPageBreak/>
              <w:t>обязательных Интернет-ресурсах Общества</w:t>
            </w:r>
          </w:p>
        </w:tc>
        <w:tc>
          <w:tcPr>
            <w:tcW w:w="4362" w:type="dxa"/>
            <w:vAlign w:val="center"/>
          </w:tcPr>
          <w:p w14:paraId="1CEA7766" w14:textId="77777777" w:rsidR="005906FE" w:rsidRPr="002158A1" w:rsidRDefault="005906FE" w:rsidP="00CF3F80">
            <w:pPr>
              <w:pStyle w:val="af0"/>
              <w:numPr>
                <w:ilvl w:val="0"/>
                <w:numId w:val="5"/>
              </w:numPr>
              <w:spacing w:before="60" w:after="60"/>
              <w:rPr>
                <w:iCs/>
                <w:sz w:val="20"/>
                <w:szCs w:val="20"/>
              </w:rPr>
            </w:pPr>
            <w:r w:rsidRPr="002158A1">
              <w:rPr>
                <w:sz w:val="20"/>
                <w:szCs w:val="20"/>
              </w:rPr>
              <w:lastRenderedPageBreak/>
              <w:t>Инициатор закупки в Обществе;</w:t>
            </w:r>
          </w:p>
          <w:p w14:paraId="3363E58B" w14:textId="77777777" w:rsidR="005906FE" w:rsidRPr="002158A1" w:rsidRDefault="005906FE" w:rsidP="00CF3F80">
            <w:pPr>
              <w:pStyle w:val="m0"/>
              <w:numPr>
                <w:ilvl w:val="0"/>
                <w:numId w:val="5"/>
              </w:numPr>
              <w:tabs>
                <w:tab w:val="clear" w:pos="181"/>
                <w:tab w:val="num" w:pos="1440"/>
              </w:tabs>
              <w:rPr>
                <w:bCs/>
                <w:szCs w:val="20"/>
              </w:rPr>
            </w:pPr>
            <w:r w:rsidRPr="002158A1">
              <w:rPr>
                <w:iCs/>
                <w:szCs w:val="20"/>
              </w:rPr>
              <w:t>Участники закупки</w:t>
            </w:r>
          </w:p>
        </w:tc>
      </w:tr>
    </w:tbl>
    <w:p w14:paraId="5516BB1D" w14:textId="77777777" w:rsidR="005906FE" w:rsidRPr="002158A1" w:rsidRDefault="005906FE" w:rsidP="005906FE">
      <w:pPr>
        <w:pStyle w:val="m4"/>
      </w:pPr>
    </w:p>
    <w:p w14:paraId="641525B8" w14:textId="77777777" w:rsidR="005906FE" w:rsidRPr="002158A1" w:rsidRDefault="005906FE" w:rsidP="005906FE">
      <w:pPr>
        <w:pStyle w:val="m10"/>
        <w:tabs>
          <w:tab w:val="num" w:pos="360"/>
          <w:tab w:val="left" w:pos="1134"/>
        </w:tabs>
        <w:ind w:left="0" w:firstLine="709"/>
        <w:outlineLvl w:val="0"/>
      </w:pPr>
      <w:bookmarkStart w:id="4" w:name="_Toc68605424"/>
      <w:r w:rsidRPr="002158A1">
        <w:t>Определения Ролей</w:t>
      </w:r>
      <w:bookmarkEnd w:id="4"/>
    </w:p>
    <w:tbl>
      <w:tblPr>
        <w:tblW w:w="10032"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3402"/>
        <w:gridCol w:w="6630"/>
      </w:tblGrid>
      <w:tr w:rsidR="005906FE" w:rsidRPr="002158A1" w14:paraId="0E140E3D" w14:textId="77777777" w:rsidTr="00CF3F80">
        <w:trPr>
          <w:trHeight w:val="284"/>
          <w:tblHeader/>
        </w:trPr>
        <w:tc>
          <w:tcPr>
            <w:tcW w:w="3402" w:type="dxa"/>
            <w:shd w:val="clear" w:color="auto" w:fill="D9D9D9"/>
            <w:vAlign w:val="center"/>
          </w:tcPr>
          <w:p w14:paraId="1A54EA0C" w14:textId="77777777" w:rsidR="005906FE" w:rsidRPr="002158A1" w:rsidRDefault="005906FE" w:rsidP="00CF3F80">
            <w:pPr>
              <w:pStyle w:val="m7"/>
              <w:rPr>
                <w:szCs w:val="20"/>
              </w:rPr>
            </w:pPr>
            <w:r w:rsidRPr="002158A1">
              <w:rPr>
                <w:szCs w:val="20"/>
              </w:rPr>
              <w:t>Наименование роли</w:t>
            </w:r>
          </w:p>
        </w:tc>
        <w:tc>
          <w:tcPr>
            <w:tcW w:w="6630" w:type="dxa"/>
            <w:shd w:val="clear" w:color="auto" w:fill="D9D9D9"/>
            <w:vAlign w:val="center"/>
          </w:tcPr>
          <w:p w14:paraId="46A39EE8" w14:textId="77777777" w:rsidR="005906FE" w:rsidRPr="002158A1" w:rsidRDefault="005906FE" w:rsidP="00CF3F80">
            <w:pPr>
              <w:pStyle w:val="m7"/>
              <w:rPr>
                <w:szCs w:val="20"/>
              </w:rPr>
            </w:pPr>
            <w:r w:rsidRPr="002158A1">
              <w:rPr>
                <w:szCs w:val="20"/>
              </w:rPr>
              <w:t>Определение роли</w:t>
            </w:r>
          </w:p>
        </w:tc>
      </w:tr>
      <w:tr w:rsidR="005906FE" w:rsidRPr="002158A1" w14:paraId="5694D394" w14:textId="77777777" w:rsidTr="00CF3F80">
        <w:trPr>
          <w:trHeight w:val="284"/>
        </w:trPr>
        <w:tc>
          <w:tcPr>
            <w:tcW w:w="3402" w:type="dxa"/>
          </w:tcPr>
          <w:p w14:paraId="3272F97A" w14:textId="77777777" w:rsidR="005906FE" w:rsidRPr="002158A1" w:rsidRDefault="005906FE" w:rsidP="00CF3F80">
            <w:pPr>
              <w:spacing w:before="60" w:after="60"/>
              <w:rPr>
                <w:sz w:val="20"/>
                <w:szCs w:val="20"/>
              </w:rPr>
            </w:pPr>
            <w:r>
              <w:rPr>
                <w:sz w:val="20"/>
                <w:szCs w:val="20"/>
              </w:rPr>
              <w:t>БЭСБ</w:t>
            </w:r>
          </w:p>
        </w:tc>
        <w:tc>
          <w:tcPr>
            <w:tcW w:w="6630" w:type="dxa"/>
          </w:tcPr>
          <w:p w14:paraId="7FD98373" w14:textId="77777777" w:rsidR="005906FE" w:rsidRPr="002158A1" w:rsidRDefault="005906FE" w:rsidP="00CF3F80">
            <w:pPr>
              <w:spacing w:before="60" w:after="60"/>
              <w:jc w:val="both"/>
              <w:rPr>
                <w:sz w:val="20"/>
                <w:szCs w:val="20"/>
              </w:rPr>
            </w:pPr>
            <w:r w:rsidRPr="002158A1">
              <w:rPr>
                <w:sz w:val="20"/>
                <w:szCs w:val="20"/>
              </w:rPr>
              <w:t xml:space="preserve">Руководитель Блока </w:t>
            </w:r>
            <w:r>
              <w:rPr>
                <w:sz w:val="20"/>
                <w:szCs w:val="20"/>
              </w:rPr>
              <w:t>экономической и собственной безопасности</w:t>
            </w:r>
            <w:r w:rsidRPr="002158A1">
              <w:rPr>
                <w:sz w:val="20"/>
                <w:szCs w:val="20"/>
              </w:rPr>
              <w:t xml:space="preserve"> ПАО</w:t>
            </w:r>
            <w:r>
              <w:rPr>
                <w:sz w:val="20"/>
                <w:szCs w:val="20"/>
              </w:rPr>
              <w:t> </w:t>
            </w:r>
            <w:r w:rsidRPr="002158A1">
              <w:rPr>
                <w:sz w:val="20"/>
                <w:szCs w:val="20"/>
              </w:rPr>
              <w:t>«Интер РАО»</w:t>
            </w:r>
          </w:p>
        </w:tc>
      </w:tr>
      <w:tr w:rsidR="005906FE" w:rsidRPr="002158A1" w14:paraId="7D735E03" w14:textId="77777777" w:rsidTr="00CF3F80">
        <w:trPr>
          <w:trHeight w:val="284"/>
        </w:trPr>
        <w:tc>
          <w:tcPr>
            <w:tcW w:w="3402" w:type="dxa"/>
          </w:tcPr>
          <w:p w14:paraId="2685B7E6" w14:textId="77777777" w:rsidR="005906FE" w:rsidRPr="002158A1" w:rsidRDefault="005906FE" w:rsidP="00CF3F80">
            <w:pPr>
              <w:spacing w:before="60" w:after="60"/>
              <w:rPr>
                <w:sz w:val="20"/>
                <w:szCs w:val="20"/>
              </w:rPr>
            </w:pPr>
            <w:r>
              <w:rPr>
                <w:sz w:val="20"/>
                <w:szCs w:val="20"/>
              </w:rPr>
              <w:t>БПР</w:t>
            </w:r>
          </w:p>
        </w:tc>
        <w:tc>
          <w:tcPr>
            <w:tcW w:w="6630" w:type="dxa"/>
          </w:tcPr>
          <w:p w14:paraId="72ECB1F1" w14:textId="77777777" w:rsidR="005906FE" w:rsidRPr="002158A1" w:rsidRDefault="005906FE" w:rsidP="00CF3F80">
            <w:pPr>
              <w:spacing w:before="60" w:after="60"/>
              <w:jc w:val="both"/>
              <w:rPr>
                <w:sz w:val="20"/>
                <w:szCs w:val="20"/>
              </w:rPr>
            </w:pPr>
            <w:r>
              <w:rPr>
                <w:sz w:val="20"/>
                <w:szCs w:val="20"/>
              </w:rPr>
              <w:t>Член Правления – р</w:t>
            </w:r>
            <w:r w:rsidRPr="002158A1">
              <w:rPr>
                <w:sz w:val="20"/>
                <w:szCs w:val="20"/>
              </w:rPr>
              <w:t xml:space="preserve">уководитель Блока </w:t>
            </w:r>
            <w:r>
              <w:rPr>
                <w:sz w:val="20"/>
                <w:szCs w:val="20"/>
              </w:rPr>
              <w:t>правовой работы</w:t>
            </w:r>
            <w:r w:rsidRPr="002158A1">
              <w:rPr>
                <w:sz w:val="20"/>
                <w:szCs w:val="20"/>
              </w:rPr>
              <w:t xml:space="preserve"> ПАО «Интер РАО»</w:t>
            </w:r>
          </w:p>
        </w:tc>
      </w:tr>
      <w:tr w:rsidR="005906FE" w:rsidRPr="002158A1" w14:paraId="3B8420A9" w14:textId="77777777" w:rsidTr="00CF3F80">
        <w:trPr>
          <w:trHeight w:val="284"/>
        </w:trPr>
        <w:tc>
          <w:tcPr>
            <w:tcW w:w="3402" w:type="dxa"/>
          </w:tcPr>
          <w:p w14:paraId="4DEA95D8" w14:textId="77777777" w:rsidR="005906FE" w:rsidRPr="002158A1" w:rsidRDefault="005906FE" w:rsidP="00CF3F80">
            <w:pPr>
              <w:spacing w:before="60" w:after="60"/>
              <w:rPr>
                <w:sz w:val="20"/>
                <w:szCs w:val="20"/>
              </w:rPr>
            </w:pPr>
            <w:r w:rsidRPr="002158A1">
              <w:rPr>
                <w:sz w:val="20"/>
                <w:szCs w:val="20"/>
              </w:rPr>
              <w:t>БИТ</w:t>
            </w:r>
          </w:p>
        </w:tc>
        <w:tc>
          <w:tcPr>
            <w:tcW w:w="6630" w:type="dxa"/>
          </w:tcPr>
          <w:p w14:paraId="3B8369F1" w14:textId="77777777" w:rsidR="005906FE" w:rsidRPr="002158A1" w:rsidRDefault="005906FE" w:rsidP="00CF3F80">
            <w:pPr>
              <w:spacing w:before="60" w:after="60"/>
              <w:jc w:val="both"/>
              <w:rPr>
                <w:sz w:val="20"/>
                <w:szCs w:val="20"/>
              </w:rPr>
            </w:pPr>
            <w:r w:rsidRPr="002158A1">
              <w:rPr>
                <w:sz w:val="20"/>
                <w:szCs w:val="20"/>
              </w:rPr>
              <w:t>Руководитель Блока информационных технологий ПАО «Интер РАО»</w:t>
            </w:r>
          </w:p>
        </w:tc>
      </w:tr>
      <w:tr w:rsidR="005906FE" w:rsidRPr="002158A1" w14:paraId="0859C51D" w14:textId="77777777" w:rsidTr="00CF3F80">
        <w:trPr>
          <w:trHeight w:val="284"/>
        </w:trPr>
        <w:tc>
          <w:tcPr>
            <w:tcW w:w="3402" w:type="dxa"/>
          </w:tcPr>
          <w:p w14:paraId="56E5D2A1" w14:textId="77777777" w:rsidR="005906FE" w:rsidRPr="002158A1" w:rsidRDefault="005906FE" w:rsidP="00CF3F80">
            <w:pPr>
              <w:spacing w:before="60" w:after="60"/>
              <w:rPr>
                <w:sz w:val="20"/>
                <w:szCs w:val="20"/>
              </w:rPr>
            </w:pPr>
            <w:r>
              <w:rPr>
                <w:sz w:val="20"/>
                <w:szCs w:val="20"/>
              </w:rPr>
              <w:t>ДИБ</w:t>
            </w:r>
          </w:p>
        </w:tc>
        <w:tc>
          <w:tcPr>
            <w:tcW w:w="6630" w:type="dxa"/>
          </w:tcPr>
          <w:p w14:paraId="49CE3F28" w14:textId="77777777" w:rsidR="005906FE" w:rsidRPr="002158A1" w:rsidRDefault="005906FE" w:rsidP="00CF3F80">
            <w:pPr>
              <w:spacing w:before="60" w:after="60"/>
              <w:jc w:val="both"/>
              <w:rPr>
                <w:sz w:val="20"/>
                <w:szCs w:val="20"/>
              </w:rPr>
            </w:pPr>
            <w:r w:rsidRPr="00E4202A">
              <w:rPr>
                <w:sz w:val="20"/>
                <w:szCs w:val="20"/>
              </w:rPr>
              <w:t>Руководитель Департамента информационной безопасности ПАО «Интер РАО»</w:t>
            </w:r>
          </w:p>
        </w:tc>
      </w:tr>
      <w:tr w:rsidR="005906FE" w:rsidRPr="002158A1" w14:paraId="2A5DD6E4" w14:textId="77777777" w:rsidTr="00CF3F80">
        <w:trPr>
          <w:trHeight w:val="284"/>
        </w:trPr>
        <w:tc>
          <w:tcPr>
            <w:tcW w:w="3402" w:type="dxa"/>
          </w:tcPr>
          <w:p w14:paraId="76EBAC5E" w14:textId="77777777" w:rsidR="005906FE" w:rsidRPr="002158A1" w:rsidRDefault="005906FE" w:rsidP="00CF3F80">
            <w:pPr>
              <w:spacing w:before="60" w:after="60"/>
              <w:rPr>
                <w:sz w:val="20"/>
                <w:szCs w:val="20"/>
              </w:rPr>
            </w:pPr>
            <w:r w:rsidRPr="002158A1">
              <w:rPr>
                <w:sz w:val="20"/>
                <w:szCs w:val="20"/>
              </w:rPr>
              <w:t>Дивизион снабжения</w:t>
            </w:r>
          </w:p>
        </w:tc>
        <w:tc>
          <w:tcPr>
            <w:tcW w:w="6630" w:type="dxa"/>
          </w:tcPr>
          <w:p w14:paraId="4A409340" w14:textId="77777777" w:rsidR="005906FE" w:rsidRPr="002158A1" w:rsidRDefault="005906FE" w:rsidP="00CF3F80">
            <w:pPr>
              <w:spacing w:before="60" w:after="60"/>
              <w:jc w:val="both"/>
              <w:rPr>
                <w:sz w:val="20"/>
                <w:szCs w:val="20"/>
              </w:rPr>
            </w:pPr>
            <w:r w:rsidRPr="002158A1">
              <w:rPr>
                <w:sz w:val="20"/>
                <w:szCs w:val="20"/>
              </w:rPr>
              <w:t xml:space="preserve">Член Правления – </w:t>
            </w:r>
            <w:r>
              <w:rPr>
                <w:sz w:val="20"/>
                <w:szCs w:val="20"/>
              </w:rPr>
              <w:t>р</w:t>
            </w:r>
            <w:r w:rsidRPr="002158A1">
              <w:rPr>
                <w:sz w:val="20"/>
                <w:szCs w:val="20"/>
              </w:rPr>
              <w:t>уководитель Дивизиона снабжения ПАО «Интер РАО»</w:t>
            </w:r>
          </w:p>
        </w:tc>
      </w:tr>
      <w:tr w:rsidR="005906FE" w:rsidRPr="002158A1" w14:paraId="750468E1" w14:textId="77777777" w:rsidTr="00CF3F80">
        <w:trPr>
          <w:trHeight w:val="284"/>
        </w:trPr>
        <w:tc>
          <w:tcPr>
            <w:tcW w:w="3402" w:type="dxa"/>
          </w:tcPr>
          <w:p w14:paraId="6D09BE18" w14:textId="77777777" w:rsidR="005906FE" w:rsidRPr="002158A1" w:rsidRDefault="005906FE" w:rsidP="00CF3F80">
            <w:pPr>
              <w:spacing w:before="60" w:after="60"/>
              <w:rPr>
                <w:sz w:val="20"/>
                <w:szCs w:val="20"/>
              </w:rPr>
            </w:pPr>
            <w:r w:rsidRPr="002158A1">
              <w:rPr>
                <w:sz w:val="20"/>
                <w:szCs w:val="20"/>
              </w:rPr>
              <w:t>ДУЗ БУИИЗ</w:t>
            </w:r>
          </w:p>
        </w:tc>
        <w:tc>
          <w:tcPr>
            <w:tcW w:w="6630" w:type="dxa"/>
          </w:tcPr>
          <w:p w14:paraId="29CE93AF" w14:textId="77777777" w:rsidR="005906FE" w:rsidRPr="002158A1" w:rsidRDefault="005906FE" w:rsidP="00CF3F80">
            <w:pPr>
              <w:spacing w:before="60" w:after="60"/>
              <w:jc w:val="both"/>
              <w:rPr>
                <w:sz w:val="20"/>
                <w:szCs w:val="20"/>
              </w:rPr>
            </w:pPr>
            <w:r w:rsidRPr="002158A1">
              <w:rPr>
                <w:sz w:val="20"/>
                <w:szCs w:val="20"/>
              </w:rPr>
              <w:t>Департамент управления затратами Блока управления инновациями, инвестициями и затратами</w:t>
            </w:r>
          </w:p>
        </w:tc>
      </w:tr>
      <w:tr w:rsidR="005906FE" w:rsidRPr="002158A1" w14:paraId="78832038" w14:textId="77777777" w:rsidTr="00CF3F80">
        <w:trPr>
          <w:trHeight w:val="284"/>
        </w:trPr>
        <w:tc>
          <w:tcPr>
            <w:tcW w:w="3402" w:type="dxa"/>
          </w:tcPr>
          <w:p w14:paraId="45386471" w14:textId="77777777" w:rsidR="005906FE" w:rsidRPr="002158A1" w:rsidRDefault="005906FE" w:rsidP="00CF3F80">
            <w:pPr>
              <w:spacing w:before="60" w:after="60"/>
              <w:rPr>
                <w:sz w:val="20"/>
                <w:szCs w:val="20"/>
              </w:rPr>
            </w:pPr>
            <w:r>
              <w:rPr>
                <w:sz w:val="20"/>
                <w:szCs w:val="20"/>
              </w:rPr>
              <w:t>ДТА БУИИЗ</w:t>
            </w:r>
          </w:p>
        </w:tc>
        <w:tc>
          <w:tcPr>
            <w:tcW w:w="6630" w:type="dxa"/>
          </w:tcPr>
          <w:p w14:paraId="1F7221B0" w14:textId="77777777" w:rsidR="005906FE" w:rsidRPr="002158A1" w:rsidRDefault="005906FE" w:rsidP="00CF3F80">
            <w:pPr>
              <w:spacing w:before="60" w:after="60"/>
              <w:jc w:val="both"/>
              <w:rPr>
                <w:sz w:val="20"/>
                <w:szCs w:val="20"/>
              </w:rPr>
            </w:pPr>
            <w:r w:rsidRPr="0054031A">
              <w:rPr>
                <w:sz w:val="20"/>
                <w:szCs w:val="20"/>
              </w:rPr>
              <w:t>Департамент технологического аудита Блока управления инновациями, инвестициями и затратами</w:t>
            </w:r>
          </w:p>
        </w:tc>
      </w:tr>
      <w:tr w:rsidR="005906FE" w:rsidRPr="002158A1" w14:paraId="4CD65853" w14:textId="77777777" w:rsidTr="00CF3F80">
        <w:trPr>
          <w:trHeight w:val="284"/>
        </w:trPr>
        <w:tc>
          <w:tcPr>
            <w:tcW w:w="3402" w:type="dxa"/>
          </w:tcPr>
          <w:p w14:paraId="597808E4" w14:textId="77777777" w:rsidR="005906FE" w:rsidRPr="002158A1" w:rsidRDefault="005906FE" w:rsidP="00CF3F80">
            <w:pPr>
              <w:spacing w:before="60" w:after="60"/>
              <w:rPr>
                <w:sz w:val="20"/>
                <w:szCs w:val="20"/>
              </w:rPr>
            </w:pPr>
            <w:r w:rsidRPr="002158A1">
              <w:rPr>
                <w:sz w:val="20"/>
                <w:szCs w:val="20"/>
              </w:rPr>
              <w:t>Единоличный исполнительный орган Общества (далее – также ЕИО)</w:t>
            </w:r>
          </w:p>
        </w:tc>
        <w:tc>
          <w:tcPr>
            <w:tcW w:w="6630" w:type="dxa"/>
          </w:tcPr>
          <w:p w14:paraId="6CF9F91A" w14:textId="77777777" w:rsidR="005906FE" w:rsidRPr="002158A1" w:rsidRDefault="005906FE" w:rsidP="00CF3F80">
            <w:pPr>
              <w:spacing w:before="60" w:after="60"/>
              <w:jc w:val="both"/>
              <w:rPr>
                <w:sz w:val="20"/>
                <w:szCs w:val="20"/>
              </w:rPr>
            </w:pPr>
            <w:r>
              <w:rPr>
                <w:sz w:val="20"/>
                <w:szCs w:val="20"/>
              </w:rPr>
              <w:t>Генеральный директор</w:t>
            </w:r>
            <w:r w:rsidRPr="002158A1">
              <w:rPr>
                <w:sz w:val="20"/>
                <w:szCs w:val="20"/>
              </w:rPr>
              <w:t xml:space="preserve"> Общества </w:t>
            </w:r>
          </w:p>
        </w:tc>
      </w:tr>
      <w:tr w:rsidR="005906FE" w:rsidRPr="002158A1" w14:paraId="65C2FA8E" w14:textId="77777777" w:rsidTr="00CF3F80">
        <w:trPr>
          <w:trHeight w:val="284"/>
        </w:trPr>
        <w:tc>
          <w:tcPr>
            <w:tcW w:w="3402" w:type="dxa"/>
          </w:tcPr>
          <w:p w14:paraId="560747FC" w14:textId="77777777" w:rsidR="005906FE" w:rsidRPr="002158A1" w:rsidRDefault="005906FE" w:rsidP="00CF3F80">
            <w:pPr>
              <w:autoSpaceDE w:val="0"/>
              <w:autoSpaceDN w:val="0"/>
              <w:adjustRightInd w:val="0"/>
              <w:spacing w:before="60" w:after="60"/>
              <w:rPr>
                <w:sz w:val="20"/>
                <w:szCs w:val="20"/>
              </w:rPr>
            </w:pPr>
            <w:r w:rsidRPr="002158A1">
              <w:rPr>
                <w:sz w:val="20"/>
                <w:szCs w:val="20"/>
              </w:rPr>
              <w:t xml:space="preserve">Закупочная комиссия </w:t>
            </w:r>
          </w:p>
        </w:tc>
        <w:tc>
          <w:tcPr>
            <w:tcW w:w="6630" w:type="dxa"/>
          </w:tcPr>
          <w:p w14:paraId="70617499" w14:textId="77777777" w:rsidR="005906FE" w:rsidRPr="002158A1" w:rsidRDefault="005906FE" w:rsidP="00CF3F80">
            <w:pPr>
              <w:autoSpaceDE w:val="0"/>
              <w:autoSpaceDN w:val="0"/>
              <w:adjustRightInd w:val="0"/>
              <w:spacing w:before="60" w:after="60"/>
              <w:jc w:val="both"/>
              <w:rPr>
                <w:sz w:val="20"/>
                <w:szCs w:val="20"/>
              </w:rPr>
            </w:pPr>
            <w:r w:rsidRPr="002158A1">
              <w:rPr>
                <w:sz w:val="20"/>
                <w:szCs w:val="20"/>
              </w:rPr>
              <w:t>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закупочных процедур</w:t>
            </w:r>
          </w:p>
        </w:tc>
      </w:tr>
      <w:tr w:rsidR="005906FE" w:rsidRPr="002158A1" w14:paraId="3D69E78F" w14:textId="77777777" w:rsidTr="00CF3F80">
        <w:trPr>
          <w:trHeight w:val="284"/>
        </w:trPr>
        <w:tc>
          <w:tcPr>
            <w:tcW w:w="3402" w:type="dxa"/>
            <w:vAlign w:val="center"/>
          </w:tcPr>
          <w:p w14:paraId="041305DC" w14:textId="77777777" w:rsidR="005906FE" w:rsidRPr="002158A1" w:rsidRDefault="005906FE" w:rsidP="00CF3F80">
            <w:pPr>
              <w:pStyle w:val="m6"/>
              <w:rPr>
                <w:bCs/>
                <w:szCs w:val="20"/>
              </w:rPr>
            </w:pPr>
            <w:r w:rsidRPr="002158A1">
              <w:rPr>
                <w:szCs w:val="20"/>
              </w:rPr>
              <w:t>Инициатор закупки</w:t>
            </w:r>
          </w:p>
        </w:tc>
        <w:tc>
          <w:tcPr>
            <w:tcW w:w="6630" w:type="dxa"/>
            <w:vAlign w:val="center"/>
          </w:tcPr>
          <w:p w14:paraId="68D48E74" w14:textId="77777777" w:rsidR="005906FE" w:rsidRPr="002158A1" w:rsidRDefault="005906FE" w:rsidP="00CF3F80">
            <w:pPr>
              <w:pStyle w:val="m6"/>
              <w:jc w:val="both"/>
              <w:rPr>
                <w:bCs/>
                <w:szCs w:val="20"/>
              </w:rPr>
            </w:pPr>
            <w:r w:rsidRPr="002158A1">
              <w:rPr>
                <w:szCs w:val="20"/>
              </w:rPr>
              <w:t>Руководитель структурного подразделения Общества, заинтересованного в закупке</w:t>
            </w:r>
          </w:p>
        </w:tc>
      </w:tr>
      <w:tr w:rsidR="005906FE" w:rsidRPr="002158A1" w14:paraId="110703E4" w14:textId="77777777" w:rsidTr="00CF3F80">
        <w:trPr>
          <w:trHeight w:val="284"/>
        </w:trPr>
        <w:tc>
          <w:tcPr>
            <w:tcW w:w="3402" w:type="dxa"/>
            <w:vAlign w:val="center"/>
          </w:tcPr>
          <w:p w14:paraId="22E5369D" w14:textId="77777777" w:rsidR="005906FE" w:rsidRPr="002158A1" w:rsidRDefault="005906FE" w:rsidP="00CF3F80">
            <w:pPr>
              <w:pStyle w:val="m6"/>
              <w:rPr>
                <w:bCs/>
                <w:szCs w:val="20"/>
              </w:rPr>
            </w:pPr>
            <w:r w:rsidRPr="002158A1">
              <w:rPr>
                <w:szCs w:val="20"/>
              </w:rPr>
              <w:t>Куратор закупки (Секретарь закупочной комиссии)</w:t>
            </w:r>
          </w:p>
        </w:tc>
        <w:tc>
          <w:tcPr>
            <w:tcW w:w="6630" w:type="dxa"/>
            <w:vAlign w:val="center"/>
          </w:tcPr>
          <w:p w14:paraId="4105A7E6" w14:textId="77777777" w:rsidR="005906FE" w:rsidRPr="002158A1" w:rsidRDefault="005906FE" w:rsidP="00CF3F80">
            <w:pPr>
              <w:pStyle w:val="m6"/>
              <w:jc w:val="both"/>
              <w:rPr>
                <w:bCs/>
                <w:szCs w:val="20"/>
              </w:rPr>
            </w:pPr>
            <w:r w:rsidRPr="002158A1">
              <w:rPr>
                <w:szCs w:val="20"/>
              </w:rPr>
              <w:t>Работник структурного подразделения, ответственного за закупочную деятельность Общества (если Организатор закупки – Общество)</w:t>
            </w:r>
          </w:p>
        </w:tc>
      </w:tr>
      <w:tr w:rsidR="005906FE" w:rsidRPr="002158A1" w14:paraId="2489210E" w14:textId="77777777" w:rsidTr="00CF3F80">
        <w:trPr>
          <w:trHeight w:val="284"/>
        </w:trPr>
        <w:tc>
          <w:tcPr>
            <w:tcW w:w="3402" w:type="dxa"/>
            <w:vAlign w:val="center"/>
          </w:tcPr>
          <w:p w14:paraId="552CF36E" w14:textId="77777777" w:rsidR="005906FE" w:rsidRPr="002158A1" w:rsidRDefault="005906FE" w:rsidP="00CF3F80">
            <w:pPr>
              <w:pStyle w:val="m6"/>
              <w:rPr>
                <w:bCs/>
                <w:szCs w:val="20"/>
              </w:rPr>
            </w:pPr>
            <w:r w:rsidRPr="002158A1">
              <w:rPr>
                <w:szCs w:val="20"/>
              </w:rPr>
              <w:t>Куратор экспертизы</w:t>
            </w:r>
          </w:p>
        </w:tc>
        <w:tc>
          <w:tcPr>
            <w:tcW w:w="6630" w:type="dxa"/>
            <w:vAlign w:val="center"/>
          </w:tcPr>
          <w:p w14:paraId="3883A63E" w14:textId="77777777" w:rsidR="005906FE" w:rsidRPr="002158A1" w:rsidRDefault="005906FE" w:rsidP="00CF3F80">
            <w:pPr>
              <w:autoSpaceDE w:val="0"/>
              <w:autoSpaceDN w:val="0"/>
              <w:adjustRightInd w:val="0"/>
              <w:spacing w:before="60" w:after="60"/>
              <w:jc w:val="both"/>
              <w:rPr>
                <w:sz w:val="20"/>
                <w:szCs w:val="20"/>
              </w:rPr>
            </w:pPr>
            <w:r w:rsidRPr="002158A1">
              <w:rPr>
                <w:sz w:val="20"/>
                <w:szCs w:val="20"/>
              </w:rPr>
              <w:t>Работник структурного подразделения, ответственного за закупочную деятельность Общества (если Организатор закупки – Общество)</w:t>
            </w:r>
          </w:p>
          <w:p w14:paraId="2D8D65DA" w14:textId="1AAA13D4" w:rsidR="005906FE" w:rsidRPr="002158A1" w:rsidRDefault="005906FE" w:rsidP="00CF3F80">
            <w:pPr>
              <w:autoSpaceDE w:val="0"/>
              <w:autoSpaceDN w:val="0"/>
              <w:adjustRightInd w:val="0"/>
              <w:spacing w:before="60" w:after="60"/>
              <w:jc w:val="both"/>
              <w:rPr>
                <w:bCs/>
                <w:szCs w:val="20"/>
              </w:rPr>
            </w:pPr>
          </w:p>
        </w:tc>
      </w:tr>
      <w:tr w:rsidR="005906FE" w:rsidRPr="002158A1" w14:paraId="06CB7BBB" w14:textId="77777777" w:rsidTr="00CF3F80">
        <w:trPr>
          <w:trHeight w:val="284"/>
        </w:trPr>
        <w:tc>
          <w:tcPr>
            <w:tcW w:w="3402" w:type="dxa"/>
            <w:vAlign w:val="center"/>
          </w:tcPr>
          <w:p w14:paraId="3BC5ED27" w14:textId="77777777" w:rsidR="005906FE" w:rsidRPr="002158A1" w:rsidRDefault="005906FE" w:rsidP="00CF3F80">
            <w:pPr>
              <w:autoSpaceDE w:val="0"/>
              <w:autoSpaceDN w:val="0"/>
              <w:adjustRightInd w:val="0"/>
              <w:spacing w:before="60" w:after="60"/>
              <w:rPr>
                <w:sz w:val="20"/>
                <w:szCs w:val="20"/>
              </w:rPr>
            </w:pPr>
            <w:r>
              <w:rPr>
                <w:sz w:val="20"/>
                <w:szCs w:val="20"/>
              </w:rPr>
              <w:t>Работник</w:t>
            </w:r>
            <w:r w:rsidRPr="002158A1">
              <w:rPr>
                <w:sz w:val="20"/>
                <w:szCs w:val="20"/>
              </w:rPr>
              <w:t xml:space="preserve"> подразделения, ответственного за проведение закупки в СЗО</w:t>
            </w:r>
          </w:p>
          <w:p w14:paraId="3327CD8E" w14:textId="77777777" w:rsidR="005906FE" w:rsidRPr="002158A1" w:rsidRDefault="005906FE" w:rsidP="00CF3F80">
            <w:pPr>
              <w:pStyle w:val="m6"/>
              <w:rPr>
                <w:szCs w:val="20"/>
              </w:rPr>
            </w:pPr>
          </w:p>
        </w:tc>
        <w:tc>
          <w:tcPr>
            <w:tcW w:w="6630" w:type="dxa"/>
            <w:vAlign w:val="center"/>
          </w:tcPr>
          <w:p w14:paraId="19059901" w14:textId="77777777" w:rsidR="005906FE" w:rsidRPr="002158A1" w:rsidRDefault="005906FE" w:rsidP="00CF3F80">
            <w:pPr>
              <w:autoSpaceDE w:val="0"/>
              <w:autoSpaceDN w:val="0"/>
              <w:adjustRightInd w:val="0"/>
              <w:spacing w:before="60" w:after="60"/>
              <w:jc w:val="both"/>
              <w:rPr>
                <w:sz w:val="20"/>
                <w:szCs w:val="20"/>
              </w:rPr>
            </w:pPr>
            <w:r>
              <w:rPr>
                <w:sz w:val="20"/>
                <w:szCs w:val="20"/>
              </w:rPr>
              <w:t>Работник</w:t>
            </w:r>
            <w:r w:rsidRPr="002158A1">
              <w:rPr>
                <w:sz w:val="20"/>
                <w:szCs w:val="20"/>
              </w:rPr>
              <w:t xml:space="preserve"> Управления</w:t>
            </w:r>
            <w:r w:rsidRPr="002158A1" w:rsidDel="00016E6E">
              <w:rPr>
                <w:sz w:val="20"/>
                <w:szCs w:val="20"/>
              </w:rPr>
              <w:t xml:space="preserve"> </w:t>
            </w:r>
            <w:r>
              <w:rPr>
                <w:sz w:val="20"/>
                <w:szCs w:val="20"/>
              </w:rPr>
              <w:t>проведения закупочных процедур</w:t>
            </w:r>
            <w:r w:rsidRPr="002158A1">
              <w:rPr>
                <w:sz w:val="20"/>
                <w:szCs w:val="20"/>
              </w:rPr>
              <w:t>/</w:t>
            </w:r>
            <w:r>
              <w:rPr>
                <w:sz w:val="20"/>
                <w:szCs w:val="20"/>
              </w:rPr>
              <w:t>Работник</w:t>
            </w:r>
            <w:r w:rsidRPr="002158A1">
              <w:rPr>
                <w:sz w:val="20"/>
                <w:szCs w:val="20"/>
              </w:rPr>
              <w:t xml:space="preserve"> Управления ресурсообеспечения и страхования ООО</w:t>
            </w:r>
            <w:r w:rsidRPr="002158A1">
              <w:rPr>
                <w:sz w:val="20"/>
                <w:szCs w:val="20"/>
                <w:lang w:val="en-US"/>
              </w:rPr>
              <w:t> </w:t>
            </w:r>
            <w:r w:rsidRPr="002158A1">
              <w:rPr>
                <w:sz w:val="20"/>
                <w:szCs w:val="20"/>
              </w:rPr>
              <w:t>«Интер РАО – Центр управления закупками»</w:t>
            </w:r>
            <w:r>
              <w:rPr>
                <w:sz w:val="20"/>
                <w:szCs w:val="20"/>
              </w:rPr>
              <w:t xml:space="preserve"> </w:t>
            </w:r>
            <w:r w:rsidRPr="002158A1">
              <w:rPr>
                <w:sz w:val="20"/>
                <w:szCs w:val="20"/>
              </w:rPr>
              <w:t>(в рамках своей функциональной ответственности)</w:t>
            </w:r>
          </w:p>
        </w:tc>
      </w:tr>
      <w:tr w:rsidR="005906FE" w:rsidRPr="002158A1" w14:paraId="687300B1" w14:textId="77777777" w:rsidTr="00CF3F80">
        <w:trPr>
          <w:trHeight w:val="284"/>
        </w:trPr>
        <w:tc>
          <w:tcPr>
            <w:tcW w:w="3402" w:type="dxa"/>
          </w:tcPr>
          <w:p w14:paraId="47566988" w14:textId="77777777" w:rsidR="005906FE" w:rsidRPr="002158A1" w:rsidRDefault="005906FE" w:rsidP="00CF3F80">
            <w:pPr>
              <w:autoSpaceDE w:val="0"/>
              <w:autoSpaceDN w:val="0"/>
              <w:adjustRightInd w:val="0"/>
              <w:spacing w:before="60" w:after="60"/>
              <w:rPr>
                <w:sz w:val="20"/>
                <w:szCs w:val="20"/>
              </w:rPr>
            </w:pPr>
            <w:r w:rsidRPr="002158A1">
              <w:rPr>
                <w:sz w:val="20"/>
                <w:szCs w:val="20"/>
              </w:rPr>
              <w:t>Руководитель подразделения, ответственного за проведение закупки в СЗО</w:t>
            </w:r>
          </w:p>
          <w:p w14:paraId="591B73E0" w14:textId="77777777" w:rsidR="005906FE" w:rsidRPr="002158A1" w:rsidRDefault="005906FE" w:rsidP="00CF3F80">
            <w:pPr>
              <w:autoSpaceDE w:val="0"/>
              <w:autoSpaceDN w:val="0"/>
              <w:adjustRightInd w:val="0"/>
              <w:spacing w:before="60" w:after="60"/>
              <w:rPr>
                <w:sz w:val="20"/>
                <w:szCs w:val="20"/>
              </w:rPr>
            </w:pPr>
          </w:p>
        </w:tc>
        <w:tc>
          <w:tcPr>
            <w:tcW w:w="6630" w:type="dxa"/>
          </w:tcPr>
          <w:p w14:paraId="0D3940AE" w14:textId="77777777" w:rsidR="005906FE" w:rsidRPr="002158A1" w:rsidRDefault="005906FE" w:rsidP="00CF3F80">
            <w:pPr>
              <w:autoSpaceDE w:val="0"/>
              <w:autoSpaceDN w:val="0"/>
              <w:adjustRightInd w:val="0"/>
              <w:spacing w:before="60" w:after="60"/>
              <w:jc w:val="both"/>
              <w:rPr>
                <w:sz w:val="20"/>
                <w:szCs w:val="20"/>
              </w:rPr>
            </w:pPr>
            <w:r>
              <w:rPr>
                <w:sz w:val="20"/>
                <w:szCs w:val="20"/>
              </w:rPr>
              <w:t xml:space="preserve">Директор – </w:t>
            </w:r>
            <w:r w:rsidRPr="002158A1">
              <w:rPr>
                <w:sz w:val="20"/>
                <w:szCs w:val="20"/>
              </w:rPr>
              <w:t>Начальник Управления</w:t>
            </w:r>
            <w:r w:rsidRPr="002158A1" w:rsidDel="00016E6E">
              <w:rPr>
                <w:sz w:val="20"/>
                <w:szCs w:val="20"/>
              </w:rPr>
              <w:t xml:space="preserve"> </w:t>
            </w:r>
            <w:r>
              <w:rPr>
                <w:sz w:val="20"/>
                <w:szCs w:val="20"/>
              </w:rPr>
              <w:t>проведения закупочных процедур</w:t>
            </w:r>
            <w:r w:rsidRPr="002158A1">
              <w:rPr>
                <w:sz w:val="20"/>
                <w:szCs w:val="20"/>
              </w:rPr>
              <w:t>/ Начальник Управления ресурсообеспечения и страхования ООО</w:t>
            </w:r>
            <w:r w:rsidRPr="002158A1">
              <w:rPr>
                <w:sz w:val="20"/>
                <w:szCs w:val="20"/>
                <w:lang w:val="en-US"/>
              </w:rPr>
              <w:t> </w:t>
            </w:r>
            <w:r w:rsidRPr="002158A1">
              <w:rPr>
                <w:sz w:val="20"/>
                <w:szCs w:val="20"/>
              </w:rPr>
              <w:t>«Интер РАО – Центр управления закупками»</w:t>
            </w:r>
            <w:r>
              <w:rPr>
                <w:sz w:val="20"/>
                <w:szCs w:val="20"/>
              </w:rPr>
              <w:t xml:space="preserve"> </w:t>
            </w:r>
            <w:r w:rsidRPr="002158A1">
              <w:rPr>
                <w:sz w:val="20"/>
                <w:szCs w:val="20"/>
              </w:rPr>
              <w:t>(в рамках своей функциональной ответственности)</w:t>
            </w:r>
          </w:p>
        </w:tc>
      </w:tr>
      <w:tr w:rsidR="005906FE" w:rsidRPr="002158A1" w14:paraId="78DCCCD0" w14:textId="77777777" w:rsidTr="00CF3F80">
        <w:trPr>
          <w:trHeight w:val="284"/>
        </w:trPr>
        <w:tc>
          <w:tcPr>
            <w:tcW w:w="3402" w:type="dxa"/>
          </w:tcPr>
          <w:p w14:paraId="1EEE69F5" w14:textId="77777777" w:rsidR="005906FE" w:rsidRPr="002158A1" w:rsidRDefault="005906FE" w:rsidP="00CF3F80">
            <w:pPr>
              <w:autoSpaceDE w:val="0"/>
              <w:autoSpaceDN w:val="0"/>
              <w:adjustRightInd w:val="0"/>
              <w:spacing w:before="60" w:after="60"/>
              <w:rPr>
                <w:sz w:val="20"/>
                <w:szCs w:val="20"/>
              </w:rPr>
            </w:pPr>
            <w:r w:rsidRPr="002158A1">
              <w:rPr>
                <w:sz w:val="20"/>
                <w:szCs w:val="20"/>
              </w:rPr>
              <w:t>Начальник управления правовой работы и корпоративных отношений в СЗО</w:t>
            </w:r>
          </w:p>
        </w:tc>
        <w:tc>
          <w:tcPr>
            <w:tcW w:w="6630" w:type="dxa"/>
          </w:tcPr>
          <w:p w14:paraId="3B63A5CF" w14:textId="77777777" w:rsidR="005906FE" w:rsidRPr="002158A1" w:rsidRDefault="005906FE" w:rsidP="00CF3F80">
            <w:pPr>
              <w:autoSpaceDE w:val="0"/>
              <w:autoSpaceDN w:val="0"/>
              <w:adjustRightInd w:val="0"/>
              <w:spacing w:before="60" w:after="60"/>
              <w:jc w:val="both"/>
              <w:rPr>
                <w:sz w:val="20"/>
                <w:szCs w:val="20"/>
              </w:rPr>
            </w:pPr>
            <w:r w:rsidRPr="002158A1">
              <w:rPr>
                <w:sz w:val="20"/>
                <w:szCs w:val="20"/>
              </w:rPr>
              <w:t>Начальник Управления правовой работы и корпоративных отношений ООО</w:t>
            </w:r>
            <w:r w:rsidRPr="002158A1">
              <w:rPr>
                <w:sz w:val="20"/>
                <w:szCs w:val="20"/>
                <w:lang w:val="en-US"/>
              </w:rPr>
              <w:t> </w:t>
            </w:r>
            <w:r w:rsidRPr="002158A1">
              <w:rPr>
                <w:sz w:val="20"/>
                <w:szCs w:val="20"/>
              </w:rPr>
              <w:t>«Интер РАО – Центр управления закупками»</w:t>
            </w:r>
          </w:p>
        </w:tc>
      </w:tr>
      <w:tr w:rsidR="005906FE" w:rsidRPr="002158A1" w14:paraId="177482F3" w14:textId="77777777" w:rsidTr="00CF3F80">
        <w:trPr>
          <w:trHeight w:val="284"/>
        </w:trPr>
        <w:tc>
          <w:tcPr>
            <w:tcW w:w="3402" w:type="dxa"/>
          </w:tcPr>
          <w:p w14:paraId="49AA46DE" w14:textId="77777777" w:rsidR="005906FE" w:rsidRPr="002158A1" w:rsidRDefault="005906FE" w:rsidP="00CF3F80">
            <w:pPr>
              <w:autoSpaceDE w:val="0"/>
              <w:autoSpaceDN w:val="0"/>
              <w:adjustRightInd w:val="0"/>
              <w:spacing w:before="60" w:after="60"/>
              <w:rPr>
                <w:sz w:val="20"/>
                <w:szCs w:val="20"/>
              </w:rPr>
            </w:pPr>
            <w:r w:rsidRPr="002158A1">
              <w:rPr>
                <w:sz w:val="20"/>
                <w:szCs w:val="20"/>
              </w:rPr>
              <w:t>Начальник Управления экономики и финансов в СЗО</w:t>
            </w:r>
          </w:p>
        </w:tc>
        <w:tc>
          <w:tcPr>
            <w:tcW w:w="6630" w:type="dxa"/>
          </w:tcPr>
          <w:p w14:paraId="246D7D81" w14:textId="77777777" w:rsidR="005906FE" w:rsidRPr="002158A1" w:rsidRDefault="005906FE" w:rsidP="00CF3F80">
            <w:pPr>
              <w:autoSpaceDE w:val="0"/>
              <w:autoSpaceDN w:val="0"/>
              <w:adjustRightInd w:val="0"/>
              <w:spacing w:before="60" w:after="60"/>
              <w:jc w:val="both"/>
              <w:rPr>
                <w:sz w:val="20"/>
                <w:szCs w:val="20"/>
              </w:rPr>
            </w:pPr>
            <w:r w:rsidRPr="002158A1">
              <w:rPr>
                <w:sz w:val="20"/>
                <w:szCs w:val="20"/>
              </w:rPr>
              <w:t>Начальник Управления экономики и финансов ООО</w:t>
            </w:r>
            <w:r w:rsidRPr="002158A1">
              <w:rPr>
                <w:sz w:val="20"/>
                <w:szCs w:val="20"/>
                <w:lang w:val="en-US"/>
              </w:rPr>
              <w:t> </w:t>
            </w:r>
            <w:r w:rsidRPr="002158A1">
              <w:rPr>
                <w:sz w:val="20"/>
                <w:szCs w:val="20"/>
              </w:rPr>
              <w:t>«Интер РАО – Центр управления закупками»</w:t>
            </w:r>
          </w:p>
        </w:tc>
      </w:tr>
      <w:tr w:rsidR="005906FE" w:rsidRPr="002158A1" w14:paraId="44882E0A" w14:textId="77777777" w:rsidTr="00CF3F80">
        <w:trPr>
          <w:trHeight w:val="284"/>
        </w:trPr>
        <w:tc>
          <w:tcPr>
            <w:tcW w:w="3402" w:type="dxa"/>
          </w:tcPr>
          <w:p w14:paraId="6BD069E2" w14:textId="77777777" w:rsidR="005906FE" w:rsidRPr="002158A1" w:rsidRDefault="005906FE" w:rsidP="00CF3F80">
            <w:pPr>
              <w:autoSpaceDE w:val="0"/>
              <w:autoSpaceDN w:val="0"/>
              <w:adjustRightInd w:val="0"/>
              <w:spacing w:before="60" w:after="60"/>
              <w:rPr>
                <w:sz w:val="20"/>
                <w:szCs w:val="20"/>
              </w:rPr>
            </w:pPr>
            <w:r w:rsidRPr="002158A1">
              <w:rPr>
                <w:sz w:val="20"/>
                <w:szCs w:val="20"/>
              </w:rPr>
              <w:t>Начальник Управления экспертной оценки в СЗО</w:t>
            </w:r>
          </w:p>
          <w:p w14:paraId="357AF97D" w14:textId="77777777" w:rsidR="005906FE" w:rsidRPr="002158A1" w:rsidRDefault="005906FE" w:rsidP="00CF3F80">
            <w:pPr>
              <w:autoSpaceDE w:val="0"/>
              <w:autoSpaceDN w:val="0"/>
              <w:adjustRightInd w:val="0"/>
              <w:spacing w:before="60" w:after="60"/>
              <w:rPr>
                <w:sz w:val="20"/>
                <w:szCs w:val="20"/>
              </w:rPr>
            </w:pPr>
          </w:p>
        </w:tc>
        <w:tc>
          <w:tcPr>
            <w:tcW w:w="6630" w:type="dxa"/>
          </w:tcPr>
          <w:p w14:paraId="49C209F3" w14:textId="77777777" w:rsidR="005906FE" w:rsidRPr="002158A1" w:rsidRDefault="005906FE" w:rsidP="00CF3F80">
            <w:pPr>
              <w:autoSpaceDE w:val="0"/>
              <w:autoSpaceDN w:val="0"/>
              <w:adjustRightInd w:val="0"/>
              <w:spacing w:before="60" w:after="60"/>
              <w:jc w:val="both"/>
              <w:rPr>
                <w:sz w:val="20"/>
                <w:szCs w:val="20"/>
              </w:rPr>
            </w:pPr>
            <w:r w:rsidRPr="002158A1">
              <w:rPr>
                <w:sz w:val="20"/>
                <w:szCs w:val="20"/>
              </w:rPr>
              <w:t>Начальник Управления экспертной оценки ООО</w:t>
            </w:r>
            <w:r w:rsidRPr="002158A1">
              <w:rPr>
                <w:sz w:val="20"/>
                <w:szCs w:val="20"/>
                <w:lang w:val="en-US"/>
              </w:rPr>
              <w:t> </w:t>
            </w:r>
            <w:r w:rsidRPr="002158A1">
              <w:rPr>
                <w:sz w:val="20"/>
                <w:szCs w:val="20"/>
              </w:rPr>
              <w:t>«Интер РАО – Центр управления закупками»</w:t>
            </w:r>
          </w:p>
          <w:p w14:paraId="34048B71" w14:textId="77777777" w:rsidR="005906FE" w:rsidRPr="002158A1" w:rsidRDefault="005906FE" w:rsidP="00CF3F80">
            <w:pPr>
              <w:autoSpaceDE w:val="0"/>
              <w:autoSpaceDN w:val="0"/>
              <w:adjustRightInd w:val="0"/>
              <w:spacing w:before="60" w:after="60"/>
              <w:jc w:val="both"/>
              <w:rPr>
                <w:sz w:val="20"/>
                <w:szCs w:val="20"/>
              </w:rPr>
            </w:pPr>
            <w:r>
              <w:rPr>
                <w:sz w:val="20"/>
                <w:szCs w:val="20"/>
              </w:rPr>
              <w:t xml:space="preserve">Директор – </w:t>
            </w:r>
            <w:r w:rsidRPr="002158A1">
              <w:rPr>
                <w:sz w:val="20"/>
                <w:szCs w:val="20"/>
              </w:rPr>
              <w:t>Начальник Управления</w:t>
            </w:r>
            <w:r w:rsidRPr="002158A1" w:rsidDel="00016E6E">
              <w:rPr>
                <w:sz w:val="20"/>
                <w:szCs w:val="20"/>
              </w:rPr>
              <w:t xml:space="preserve"> </w:t>
            </w:r>
            <w:r>
              <w:rPr>
                <w:sz w:val="20"/>
                <w:szCs w:val="20"/>
              </w:rPr>
              <w:t>проведения закупочных процедур</w:t>
            </w:r>
            <w:r w:rsidRPr="002158A1">
              <w:rPr>
                <w:sz w:val="20"/>
                <w:szCs w:val="20"/>
              </w:rPr>
              <w:t xml:space="preserve"> ООО</w:t>
            </w:r>
            <w:r>
              <w:rPr>
                <w:sz w:val="20"/>
                <w:szCs w:val="20"/>
              </w:rPr>
              <w:t> </w:t>
            </w:r>
            <w:r w:rsidRPr="002158A1">
              <w:rPr>
                <w:sz w:val="20"/>
                <w:szCs w:val="20"/>
              </w:rPr>
              <w:t>«Интер РАО – Центр управления закупками»</w:t>
            </w:r>
          </w:p>
          <w:p w14:paraId="2D663190" w14:textId="77777777" w:rsidR="005906FE" w:rsidRPr="002158A1" w:rsidRDefault="005906FE" w:rsidP="00CF3F80">
            <w:pPr>
              <w:autoSpaceDE w:val="0"/>
              <w:autoSpaceDN w:val="0"/>
              <w:adjustRightInd w:val="0"/>
              <w:spacing w:before="60" w:after="60"/>
              <w:jc w:val="both"/>
              <w:rPr>
                <w:sz w:val="20"/>
                <w:szCs w:val="20"/>
              </w:rPr>
            </w:pPr>
            <w:r w:rsidRPr="002158A1">
              <w:rPr>
                <w:sz w:val="20"/>
                <w:szCs w:val="20"/>
              </w:rPr>
              <w:lastRenderedPageBreak/>
              <w:t>Начальник Управления ресурсообеспечения и страхования ООО</w:t>
            </w:r>
            <w:r w:rsidRPr="002158A1">
              <w:rPr>
                <w:sz w:val="20"/>
                <w:szCs w:val="20"/>
                <w:lang w:val="en-US"/>
              </w:rPr>
              <w:t> </w:t>
            </w:r>
            <w:r w:rsidRPr="002158A1">
              <w:rPr>
                <w:sz w:val="20"/>
                <w:szCs w:val="20"/>
              </w:rPr>
              <w:t>«Интер РАО – Центр управления закупками» (в рамках своей функциональной ответственности)</w:t>
            </w:r>
          </w:p>
        </w:tc>
      </w:tr>
      <w:tr w:rsidR="005906FE" w:rsidRPr="002158A1" w14:paraId="7BC610F6" w14:textId="77777777" w:rsidTr="00CF3F80">
        <w:trPr>
          <w:trHeight w:val="284"/>
        </w:trPr>
        <w:tc>
          <w:tcPr>
            <w:tcW w:w="3402" w:type="dxa"/>
          </w:tcPr>
          <w:p w14:paraId="375B0F79" w14:textId="77777777" w:rsidR="005906FE" w:rsidRPr="002158A1" w:rsidRDefault="005906FE" w:rsidP="00CF3F80">
            <w:pPr>
              <w:autoSpaceDE w:val="0"/>
              <w:autoSpaceDN w:val="0"/>
              <w:adjustRightInd w:val="0"/>
              <w:spacing w:before="60" w:after="60"/>
              <w:rPr>
                <w:sz w:val="20"/>
                <w:szCs w:val="20"/>
              </w:rPr>
            </w:pPr>
            <w:r w:rsidRPr="002158A1">
              <w:rPr>
                <w:sz w:val="20"/>
                <w:szCs w:val="20"/>
              </w:rPr>
              <w:lastRenderedPageBreak/>
              <w:t>Председатель закупочной комиссии</w:t>
            </w:r>
          </w:p>
        </w:tc>
        <w:tc>
          <w:tcPr>
            <w:tcW w:w="6630" w:type="dxa"/>
          </w:tcPr>
          <w:p w14:paraId="3B6D66A1" w14:textId="77777777" w:rsidR="005906FE" w:rsidRPr="002158A1" w:rsidRDefault="005906FE" w:rsidP="00CF3F80">
            <w:pPr>
              <w:spacing w:before="60" w:after="60"/>
              <w:jc w:val="both"/>
              <w:rPr>
                <w:sz w:val="20"/>
                <w:szCs w:val="20"/>
              </w:rPr>
            </w:pPr>
            <w:r w:rsidRPr="00DA54E7">
              <w:rPr>
                <w:sz w:val="20"/>
                <w:szCs w:val="20"/>
              </w:rPr>
              <w:t xml:space="preserve">Руководитель структурного подразделения, ответственного за закупочную деятельность Общества / </w:t>
            </w:r>
            <w:r w:rsidRPr="002158A1">
              <w:rPr>
                <w:sz w:val="20"/>
                <w:szCs w:val="20"/>
              </w:rPr>
              <w:t>Руководитель структурного подразделения Общества, заинтересованного в закупке (если Организатор закупки – Общество)</w:t>
            </w:r>
          </w:p>
          <w:p w14:paraId="6F0707E0" w14:textId="77777777" w:rsidR="005906FE" w:rsidRPr="002158A1" w:rsidRDefault="005906FE" w:rsidP="00CF3F80">
            <w:pPr>
              <w:spacing w:before="60" w:after="60"/>
              <w:jc w:val="both"/>
              <w:rPr>
                <w:sz w:val="20"/>
                <w:szCs w:val="20"/>
              </w:rPr>
            </w:pPr>
            <w:r w:rsidRPr="002158A1">
              <w:rPr>
                <w:sz w:val="20"/>
                <w:szCs w:val="20"/>
              </w:rPr>
              <w:t>Руководитель структурного подразделения по должности не ниже Начальника Управления (если Организатор закупки – СЗО)</w:t>
            </w:r>
          </w:p>
        </w:tc>
      </w:tr>
      <w:tr w:rsidR="005906FE" w:rsidRPr="002158A1" w14:paraId="0629BB03" w14:textId="77777777" w:rsidTr="00CF3F80">
        <w:trPr>
          <w:trHeight w:val="284"/>
        </w:trPr>
        <w:tc>
          <w:tcPr>
            <w:tcW w:w="3402" w:type="dxa"/>
          </w:tcPr>
          <w:p w14:paraId="78859F7B" w14:textId="77777777" w:rsidR="005906FE" w:rsidRPr="002158A1" w:rsidRDefault="005906FE" w:rsidP="00CF3F80">
            <w:pPr>
              <w:spacing w:before="60" w:after="60"/>
              <w:rPr>
                <w:sz w:val="20"/>
                <w:szCs w:val="20"/>
              </w:rPr>
            </w:pPr>
            <w:r w:rsidRPr="002158A1">
              <w:rPr>
                <w:sz w:val="20"/>
                <w:szCs w:val="20"/>
              </w:rPr>
              <w:t>Представитель Общества</w:t>
            </w:r>
          </w:p>
        </w:tc>
        <w:tc>
          <w:tcPr>
            <w:tcW w:w="6630" w:type="dxa"/>
          </w:tcPr>
          <w:p w14:paraId="3944241A" w14:textId="77777777" w:rsidR="005906FE" w:rsidRPr="002158A1" w:rsidRDefault="005906FE" w:rsidP="00CF3F80">
            <w:pPr>
              <w:spacing w:before="60" w:after="60"/>
              <w:jc w:val="both"/>
              <w:rPr>
                <w:sz w:val="20"/>
                <w:szCs w:val="20"/>
              </w:rPr>
            </w:pPr>
            <w:r w:rsidRPr="002158A1">
              <w:rPr>
                <w:sz w:val="20"/>
                <w:szCs w:val="20"/>
              </w:rPr>
              <w:t>Работник Общества, уполномоченный в силу закона или на основании доверенности</w:t>
            </w:r>
          </w:p>
        </w:tc>
      </w:tr>
      <w:tr w:rsidR="005906FE" w:rsidRPr="002158A1" w14:paraId="06A4E255" w14:textId="77777777" w:rsidTr="00CF3F80">
        <w:trPr>
          <w:trHeight w:val="284"/>
        </w:trPr>
        <w:tc>
          <w:tcPr>
            <w:tcW w:w="3402" w:type="dxa"/>
          </w:tcPr>
          <w:p w14:paraId="09F81319" w14:textId="77777777" w:rsidR="005906FE" w:rsidRPr="002158A1" w:rsidRDefault="005906FE" w:rsidP="00CF3F80">
            <w:pPr>
              <w:spacing w:before="60" w:after="60"/>
              <w:rPr>
                <w:sz w:val="20"/>
                <w:szCs w:val="20"/>
              </w:rPr>
            </w:pPr>
            <w:r w:rsidRPr="002158A1">
              <w:rPr>
                <w:sz w:val="20"/>
                <w:szCs w:val="20"/>
              </w:rPr>
              <w:t>Представитель СЗО</w:t>
            </w:r>
          </w:p>
        </w:tc>
        <w:tc>
          <w:tcPr>
            <w:tcW w:w="6630" w:type="dxa"/>
          </w:tcPr>
          <w:p w14:paraId="0D01519E" w14:textId="77777777" w:rsidR="005906FE" w:rsidRPr="002158A1" w:rsidRDefault="005906FE" w:rsidP="00CF3F80">
            <w:pPr>
              <w:spacing w:before="60" w:after="60"/>
              <w:jc w:val="both"/>
              <w:rPr>
                <w:sz w:val="20"/>
                <w:szCs w:val="20"/>
              </w:rPr>
            </w:pPr>
            <w:r w:rsidRPr="002158A1">
              <w:rPr>
                <w:sz w:val="20"/>
                <w:szCs w:val="20"/>
              </w:rPr>
              <w:t>Работник СЗО, уполномоченный в силу закона или на основании доверенности</w:t>
            </w:r>
          </w:p>
        </w:tc>
      </w:tr>
      <w:tr w:rsidR="005906FE" w:rsidRPr="002158A1" w14:paraId="6C3DC87A" w14:textId="77777777" w:rsidTr="00CF3F80">
        <w:trPr>
          <w:trHeight w:val="284"/>
        </w:trPr>
        <w:tc>
          <w:tcPr>
            <w:tcW w:w="3402" w:type="dxa"/>
            <w:vAlign w:val="center"/>
          </w:tcPr>
          <w:p w14:paraId="7E8B98BD" w14:textId="77777777" w:rsidR="005906FE" w:rsidRPr="002158A1" w:rsidRDefault="005906FE" w:rsidP="00CF3F80">
            <w:pPr>
              <w:pStyle w:val="m6"/>
              <w:rPr>
                <w:bCs/>
                <w:szCs w:val="20"/>
              </w:rPr>
            </w:pPr>
            <w:r w:rsidRPr="002158A1">
              <w:rPr>
                <w:szCs w:val="20"/>
              </w:rPr>
              <w:t>Руководитель ИТ-подразделения</w:t>
            </w:r>
          </w:p>
        </w:tc>
        <w:tc>
          <w:tcPr>
            <w:tcW w:w="6630" w:type="dxa"/>
            <w:vAlign w:val="center"/>
          </w:tcPr>
          <w:p w14:paraId="4C6F7DE6" w14:textId="77777777" w:rsidR="005906FE" w:rsidRPr="002158A1" w:rsidRDefault="005906FE" w:rsidP="00CF3F80">
            <w:pPr>
              <w:pStyle w:val="m6"/>
              <w:jc w:val="both"/>
              <w:rPr>
                <w:bCs/>
                <w:szCs w:val="20"/>
              </w:rPr>
            </w:pPr>
            <w:r w:rsidRPr="002158A1">
              <w:rPr>
                <w:szCs w:val="20"/>
              </w:rPr>
              <w:t>Генеральный директор ООО «Интер РАО – ИТ»</w:t>
            </w:r>
          </w:p>
        </w:tc>
      </w:tr>
      <w:tr w:rsidR="005906FE" w:rsidRPr="002158A1" w14:paraId="76506D6E" w14:textId="77777777" w:rsidTr="00CF3F80">
        <w:trPr>
          <w:trHeight w:val="284"/>
        </w:trPr>
        <w:tc>
          <w:tcPr>
            <w:tcW w:w="3402" w:type="dxa"/>
            <w:vAlign w:val="center"/>
          </w:tcPr>
          <w:p w14:paraId="1940EE0D" w14:textId="77777777" w:rsidR="005906FE" w:rsidRPr="002158A1" w:rsidRDefault="005906FE" w:rsidP="00CF3F80">
            <w:pPr>
              <w:pStyle w:val="m6"/>
              <w:rPr>
                <w:bCs/>
                <w:szCs w:val="20"/>
              </w:rPr>
            </w:pPr>
            <w:r w:rsidRPr="002158A1">
              <w:rPr>
                <w:szCs w:val="20"/>
              </w:rPr>
              <w:t>Работник Отдела бухгалтерского и налогового учета в СЗО</w:t>
            </w:r>
          </w:p>
        </w:tc>
        <w:tc>
          <w:tcPr>
            <w:tcW w:w="6630" w:type="dxa"/>
            <w:vAlign w:val="center"/>
          </w:tcPr>
          <w:p w14:paraId="6AF93AC4" w14:textId="77777777" w:rsidR="005906FE" w:rsidRPr="002158A1" w:rsidRDefault="005906FE" w:rsidP="00CF3F80">
            <w:pPr>
              <w:pStyle w:val="m6"/>
              <w:jc w:val="both"/>
              <w:rPr>
                <w:bCs/>
                <w:szCs w:val="20"/>
              </w:rPr>
            </w:pPr>
            <w:r w:rsidRPr="002158A1">
              <w:rPr>
                <w:szCs w:val="20"/>
              </w:rPr>
              <w:t>Работник Отдела бухгалтерского и налогового учета</w:t>
            </w:r>
            <w:r w:rsidRPr="002158A1" w:rsidDel="00023AB2">
              <w:rPr>
                <w:szCs w:val="20"/>
              </w:rPr>
              <w:t xml:space="preserve"> </w:t>
            </w:r>
            <w:r w:rsidRPr="002158A1">
              <w:rPr>
                <w:szCs w:val="20"/>
              </w:rPr>
              <w:t>ООО</w:t>
            </w:r>
            <w:r w:rsidRPr="002158A1">
              <w:rPr>
                <w:szCs w:val="20"/>
                <w:lang w:val="en-US"/>
              </w:rPr>
              <w:t> </w:t>
            </w:r>
            <w:r w:rsidRPr="002158A1">
              <w:rPr>
                <w:szCs w:val="20"/>
              </w:rPr>
              <w:t>«Интер РАО – Центр управления закупками»</w:t>
            </w:r>
          </w:p>
        </w:tc>
      </w:tr>
      <w:tr w:rsidR="005906FE" w:rsidRPr="002158A1" w14:paraId="04D3CB8A" w14:textId="77777777" w:rsidTr="00CF3F80">
        <w:trPr>
          <w:trHeight w:val="284"/>
        </w:trPr>
        <w:tc>
          <w:tcPr>
            <w:tcW w:w="3402" w:type="dxa"/>
            <w:vAlign w:val="center"/>
          </w:tcPr>
          <w:p w14:paraId="06831B76" w14:textId="77777777" w:rsidR="005906FE" w:rsidRPr="002158A1" w:rsidRDefault="005906FE" w:rsidP="00CF3F80">
            <w:pPr>
              <w:pStyle w:val="m6"/>
              <w:rPr>
                <w:szCs w:val="20"/>
              </w:rPr>
            </w:pPr>
            <w:r>
              <w:rPr>
                <w:szCs w:val="20"/>
              </w:rPr>
              <w:t>Работник дирекции по работе с поставщиками и органами власти</w:t>
            </w:r>
          </w:p>
        </w:tc>
        <w:tc>
          <w:tcPr>
            <w:tcW w:w="6630" w:type="dxa"/>
            <w:vAlign w:val="center"/>
          </w:tcPr>
          <w:p w14:paraId="6EC13324" w14:textId="77777777" w:rsidR="005906FE" w:rsidRPr="002158A1" w:rsidRDefault="005906FE" w:rsidP="00CF3F80">
            <w:pPr>
              <w:pStyle w:val="m6"/>
              <w:jc w:val="both"/>
              <w:rPr>
                <w:szCs w:val="20"/>
              </w:rPr>
            </w:pPr>
            <w:r>
              <w:rPr>
                <w:szCs w:val="20"/>
              </w:rPr>
              <w:t>Работник дирекции по работе с поставщиками и органами власти ПАО «Интер РАО»</w:t>
            </w:r>
          </w:p>
        </w:tc>
      </w:tr>
      <w:tr w:rsidR="005906FE" w:rsidRPr="002158A1" w14:paraId="5989042D" w14:textId="77777777" w:rsidTr="00CF3F80">
        <w:trPr>
          <w:trHeight w:val="284"/>
        </w:trPr>
        <w:tc>
          <w:tcPr>
            <w:tcW w:w="3402" w:type="dxa"/>
            <w:vAlign w:val="center"/>
          </w:tcPr>
          <w:p w14:paraId="4C34307E" w14:textId="77777777" w:rsidR="005906FE" w:rsidRDefault="005906FE" w:rsidP="00CF3F80">
            <w:pPr>
              <w:pStyle w:val="m6"/>
              <w:rPr>
                <w:szCs w:val="20"/>
              </w:rPr>
            </w:pPr>
            <w:r w:rsidRPr="00D4632D">
              <w:rPr>
                <w:szCs w:val="20"/>
              </w:rPr>
              <w:t>Работник дирекции импортозамещения и категорирования закупочной деятельности</w:t>
            </w:r>
          </w:p>
        </w:tc>
        <w:tc>
          <w:tcPr>
            <w:tcW w:w="6630" w:type="dxa"/>
            <w:vAlign w:val="center"/>
          </w:tcPr>
          <w:p w14:paraId="093536EE" w14:textId="77777777" w:rsidR="005906FE" w:rsidRDefault="005906FE" w:rsidP="00CF3F80">
            <w:pPr>
              <w:pStyle w:val="m6"/>
              <w:jc w:val="both"/>
              <w:rPr>
                <w:szCs w:val="20"/>
              </w:rPr>
            </w:pPr>
            <w:r w:rsidRPr="00D4632D">
              <w:rPr>
                <w:szCs w:val="20"/>
              </w:rPr>
              <w:t>Работник дирекции импортозамещения и категорирования закупочной деятельности</w:t>
            </w:r>
            <w:r>
              <w:rPr>
                <w:szCs w:val="20"/>
              </w:rPr>
              <w:t xml:space="preserve"> </w:t>
            </w:r>
            <w:r w:rsidRPr="00D4632D">
              <w:rPr>
                <w:szCs w:val="20"/>
              </w:rPr>
              <w:t>ПАО «Интер РАО»</w:t>
            </w:r>
          </w:p>
        </w:tc>
      </w:tr>
      <w:tr w:rsidR="005906FE" w:rsidRPr="002158A1" w14:paraId="6C481DAA" w14:textId="77777777" w:rsidTr="00CF3F80">
        <w:trPr>
          <w:trHeight w:val="284"/>
        </w:trPr>
        <w:tc>
          <w:tcPr>
            <w:tcW w:w="3402" w:type="dxa"/>
            <w:vAlign w:val="center"/>
          </w:tcPr>
          <w:p w14:paraId="787229A1" w14:textId="77777777" w:rsidR="005906FE" w:rsidRPr="002158A1" w:rsidRDefault="005906FE" w:rsidP="00CF3F80">
            <w:pPr>
              <w:pStyle w:val="m6"/>
              <w:rPr>
                <w:bCs/>
                <w:szCs w:val="20"/>
              </w:rPr>
            </w:pPr>
            <w:r w:rsidRPr="002158A1">
              <w:rPr>
                <w:szCs w:val="20"/>
              </w:rPr>
              <w:t>Руководитель структурного подразделения, ответственного за закупочную деятельность Общества</w:t>
            </w:r>
          </w:p>
        </w:tc>
        <w:tc>
          <w:tcPr>
            <w:tcW w:w="6630" w:type="dxa"/>
            <w:vAlign w:val="center"/>
          </w:tcPr>
          <w:p w14:paraId="4EB40C49" w14:textId="273C5D4D" w:rsidR="005906FE" w:rsidRPr="002158A1" w:rsidRDefault="00A94A5E" w:rsidP="00CF3F80">
            <w:pPr>
              <w:pStyle w:val="m6"/>
              <w:jc w:val="both"/>
              <w:rPr>
                <w:bCs/>
                <w:szCs w:val="20"/>
              </w:rPr>
            </w:pPr>
            <w:r>
              <w:rPr>
                <w:szCs w:val="20"/>
              </w:rPr>
              <w:t>Заместитель генерального директора по общим вопросам</w:t>
            </w:r>
          </w:p>
        </w:tc>
      </w:tr>
      <w:tr w:rsidR="005906FE" w:rsidRPr="002158A1" w14:paraId="40D3439E" w14:textId="77777777" w:rsidTr="00CF3F80">
        <w:trPr>
          <w:trHeight w:val="284"/>
        </w:trPr>
        <w:tc>
          <w:tcPr>
            <w:tcW w:w="3402" w:type="dxa"/>
            <w:vAlign w:val="center"/>
          </w:tcPr>
          <w:p w14:paraId="25A6F819" w14:textId="77777777" w:rsidR="005906FE" w:rsidRPr="002158A1" w:rsidRDefault="005906FE" w:rsidP="00CF3F80">
            <w:pPr>
              <w:pStyle w:val="m6"/>
              <w:rPr>
                <w:bCs/>
                <w:szCs w:val="20"/>
              </w:rPr>
            </w:pPr>
            <w:r w:rsidRPr="002158A1">
              <w:rPr>
                <w:szCs w:val="20"/>
              </w:rPr>
              <w:t xml:space="preserve">Работник </w:t>
            </w:r>
            <w:r w:rsidRPr="00D4632D">
              <w:rPr>
                <w:szCs w:val="20"/>
              </w:rPr>
              <w:t>Управления планирования, отчетности и сметного анализа</w:t>
            </w:r>
            <w:r w:rsidRPr="00D4632D" w:rsidDel="00D4632D">
              <w:rPr>
                <w:szCs w:val="20"/>
              </w:rPr>
              <w:t xml:space="preserve"> </w:t>
            </w:r>
            <w:r w:rsidRPr="002158A1">
              <w:rPr>
                <w:szCs w:val="20"/>
              </w:rPr>
              <w:t>СЗО</w:t>
            </w:r>
          </w:p>
        </w:tc>
        <w:tc>
          <w:tcPr>
            <w:tcW w:w="6630" w:type="dxa"/>
            <w:vAlign w:val="center"/>
          </w:tcPr>
          <w:p w14:paraId="11889BF2" w14:textId="77777777" w:rsidR="005906FE" w:rsidRPr="002158A1" w:rsidRDefault="005906FE" w:rsidP="00CF3F80">
            <w:pPr>
              <w:pStyle w:val="m6"/>
              <w:jc w:val="both"/>
              <w:rPr>
                <w:bCs/>
                <w:szCs w:val="20"/>
              </w:rPr>
            </w:pPr>
            <w:r w:rsidRPr="002158A1">
              <w:rPr>
                <w:szCs w:val="20"/>
              </w:rPr>
              <w:t xml:space="preserve">Работник </w:t>
            </w:r>
            <w:r w:rsidRPr="00D4632D">
              <w:rPr>
                <w:szCs w:val="20"/>
              </w:rPr>
              <w:t>Управления планирования, отчетности и сметного анализа</w:t>
            </w:r>
            <w:r w:rsidRPr="00D4632D" w:rsidDel="00D4632D">
              <w:rPr>
                <w:szCs w:val="20"/>
              </w:rPr>
              <w:t xml:space="preserve"> </w:t>
            </w:r>
            <w:r w:rsidRPr="002158A1">
              <w:rPr>
                <w:szCs w:val="20"/>
              </w:rPr>
              <w:t>ООО</w:t>
            </w:r>
            <w:r w:rsidRPr="002158A1">
              <w:rPr>
                <w:szCs w:val="20"/>
                <w:lang w:val="en-US"/>
              </w:rPr>
              <w:t> </w:t>
            </w:r>
            <w:r w:rsidRPr="002158A1">
              <w:rPr>
                <w:szCs w:val="20"/>
              </w:rPr>
              <w:t>«Интер РАО – Центр управления закупками»</w:t>
            </w:r>
          </w:p>
        </w:tc>
      </w:tr>
      <w:tr w:rsidR="005906FE" w:rsidRPr="002158A1" w14:paraId="63B0240D" w14:textId="77777777" w:rsidTr="00CF3F80">
        <w:trPr>
          <w:trHeight w:val="284"/>
        </w:trPr>
        <w:tc>
          <w:tcPr>
            <w:tcW w:w="3402" w:type="dxa"/>
          </w:tcPr>
          <w:p w14:paraId="03D5E0CA" w14:textId="77777777" w:rsidR="005906FE" w:rsidRPr="002158A1" w:rsidRDefault="005906FE" w:rsidP="00CF3F80">
            <w:pPr>
              <w:autoSpaceDE w:val="0"/>
              <w:autoSpaceDN w:val="0"/>
              <w:adjustRightInd w:val="0"/>
              <w:spacing w:before="60" w:after="60"/>
              <w:rPr>
                <w:sz w:val="20"/>
                <w:szCs w:val="20"/>
              </w:rPr>
            </w:pPr>
            <w:r w:rsidRPr="002158A1">
              <w:rPr>
                <w:sz w:val="20"/>
                <w:szCs w:val="20"/>
              </w:rPr>
              <w:t>Работник Управления правовой работы и корпоративных отношений в СЗО</w:t>
            </w:r>
          </w:p>
        </w:tc>
        <w:tc>
          <w:tcPr>
            <w:tcW w:w="6630" w:type="dxa"/>
          </w:tcPr>
          <w:p w14:paraId="3F1D576F" w14:textId="77777777" w:rsidR="005906FE" w:rsidRPr="002158A1" w:rsidRDefault="005906FE" w:rsidP="00CF3F80">
            <w:pPr>
              <w:autoSpaceDE w:val="0"/>
              <w:autoSpaceDN w:val="0"/>
              <w:adjustRightInd w:val="0"/>
              <w:spacing w:before="60" w:after="60"/>
              <w:jc w:val="both"/>
              <w:rPr>
                <w:sz w:val="20"/>
                <w:szCs w:val="20"/>
              </w:rPr>
            </w:pPr>
            <w:r w:rsidRPr="002158A1">
              <w:rPr>
                <w:sz w:val="20"/>
                <w:szCs w:val="20"/>
              </w:rPr>
              <w:t>Работник Управления правовой работы и корпоративных отношений ООО</w:t>
            </w:r>
            <w:r w:rsidRPr="002158A1">
              <w:rPr>
                <w:sz w:val="20"/>
                <w:szCs w:val="20"/>
                <w:lang w:val="en-US"/>
              </w:rPr>
              <w:t> </w:t>
            </w:r>
            <w:r w:rsidRPr="002158A1">
              <w:rPr>
                <w:sz w:val="20"/>
                <w:szCs w:val="20"/>
              </w:rPr>
              <w:t>«Интер РАО – Центр управления закупками»</w:t>
            </w:r>
          </w:p>
        </w:tc>
      </w:tr>
      <w:tr w:rsidR="005906FE" w:rsidRPr="002158A1" w14:paraId="3ABCB153" w14:textId="77777777" w:rsidTr="00CF3F80">
        <w:trPr>
          <w:trHeight w:val="284"/>
        </w:trPr>
        <w:tc>
          <w:tcPr>
            <w:tcW w:w="3402" w:type="dxa"/>
          </w:tcPr>
          <w:p w14:paraId="7763E1AF" w14:textId="77777777" w:rsidR="005906FE" w:rsidRPr="002158A1" w:rsidRDefault="005906FE" w:rsidP="00CF3F80">
            <w:pPr>
              <w:autoSpaceDE w:val="0"/>
              <w:autoSpaceDN w:val="0"/>
              <w:adjustRightInd w:val="0"/>
              <w:spacing w:before="60" w:after="60"/>
              <w:rPr>
                <w:sz w:val="20"/>
                <w:szCs w:val="20"/>
              </w:rPr>
            </w:pPr>
            <w:r w:rsidRPr="002158A1">
              <w:rPr>
                <w:sz w:val="20"/>
                <w:szCs w:val="20"/>
              </w:rPr>
              <w:t>Служба Безопасности</w:t>
            </w:r>
          </w:p>
        </w:tc>
        <w:tc>
          <w:tcPr>
            <w:tcW w:w="6630" w:type="dxa"/>
          </w:tcPr>
          <w:p w14:paraId="4DD5E40B" w14:textId="77777777" w:rsidR="005906FE" w:rsidRPr="002158A1" w:rsidRDefault="005906FE" w:rsidP="00CF3F80">
            <w:pPr>
              <w:autoSpaceDE w:val="0"/>
              <w:autoSpaceDN w:val="0"/>
              <w:adjustRightInd w:val="0"/>
              <w:spacing w:before="60" w:after="60"/>
              <w:jc w:val="both"/>
              <w:rPr>
                <w:sz w:val="20"/>
                <w:szCs w:val="20"/>
              </w:rPr>
            </w:pPr>
            <w:r w:rsidRPr="002158A1">
              <w:rPr>
                <w:sz w:val="20"/>
                <w:szCs w:val="20"/>
              </w:rPr>
              <w:t>Руководитель структурного подразделения Общества, ответственного за обеспечение безопасности</w:t>
            </w:r>
            <w:r w:rsidRPr="002158A1">
              <w:rPr>
                <w:rStyle w:val="af6"/>
                <w:sz w:val="20"/>
                <w:szCs w:val="20"/>
              </w:rPr>
              <w:footnoteReference w:id="2"/>
            </w:r>
            <w:r w:rsidRPr="002158A1">
              <w:rPr>
                <w:sz w:val="20"/>
                <w:szCs w:val="20"/>
              </w:rPr>
              <w:t xml:space="preserve"> (если Организатор закупки – Общество)</w:t>
            </w:r>
          </w:p>
          <w:p w14:paraId="219A6260" w14:textId="77777777" w:rsidR="005906FE" w:rsidRPr="002158A1" w:rsidRDefault="005906FE" w:rsidP="00CF3F80">
            <w:pPr>
              <w:autoSpaceDE w:val="0"/>
              <w:autoSpaceDN w:val="0"/>
              <w:adjustRightInd w:val="0"/>
              <w:spacing w:before="60" w:after="60"/>
              <w:jc w:val="both"/>
              <w:rPr>
                <w:sz w:val="20"/>
                <w:szCs w:val="20"/>
              </w:rPr>
            </w:pPr>
            <w:r w:rsidRPr="009D6CB7">
              <w:rPr>
                <w:sz w:val="20"/>
                <w:szCs w:val="20"/>
              </w:rPr>
              <w:t>Заместитель генерального директора по экономической безопасности/</w:t>
            </w:r>
            <w:r w:rsidRPr="002158A1">
              <w:rPr>
                <w:sz w:val="20"/>
                <w:szCs w:val="20"/>
              </w:rPr>
              <w:t xml:space="preserve">Начальник управления экономической безопасности </w:t>
            </w:r>
            <w:r>
              <w:rPr>
                <w:sz w:val="20"/>
                <w:szCs w:val="20"/>
              </w:rPr>
              <w:t>ООО </w:t>
            </w:r>
            <w:r w:rsidRPr="002158A1">
              <w:rPr>
                <w:sz w:val="20"/>
                <w:szCs w:val="20"/>
              </w:rPr>
              <w:t>«Интер РАО – Центр управления закупками» (если Организатор закупки – СЗО)</w:t>
            </w:r>
          </w:p>
        </w:tc>
      </w:tr>
      <w:tr w:rsidR="005906FE" w:rsidRPr="002158A1" w14:paraId="22B11025" w14:textId="77777777" w:rsidTr="00CF3F80">
        <w:trPr>
          <w:trHeight w:val="284"/>
        </w:trPr>
        <w:tc>
          <w:tcPr>
            <w:tcW w:w="3402" w:type="dxa"/>
          </w:tcPr>
          <w:p w14:paraId="73EB9CAF" w14:textId="77777777" w:rsidR="005906FE" w:rsidRPr="002158A1" w:rsidRDefault="005906FE" w:rsidP="00CF3F80">
            <w:pPr>
              <w:autoSpaceDE w:val="0"/>
              <w:autoSpaceDN w:val="0"/>
              <w:adjustRightInd w:val="0"/>
              <w:spacing w:before="60" w:after="60"/>
              <w:rPr>
                <w:sz w:val="20"/>
                <w:szCs w:val="20"/>
              </w:rPr>
            </w:pPr>
            <w:r w:rsidRPr="002158A1">
              <w:rPr>
                <w:sz w:val="20"/>
                <w:szCs w:val="20"/>
              </w:rPr>
              <w:t xml:space="preserve">ФЭЦ </w:t>
            </w:r>
          </w:p>
        </w:tc>
        <w:tc>
          <w:tcPr>
            <w:tcW w:w="6630" w:type="dxa"/>
          </w:tcPr>
          <w:p w14:paraId="30E6D61E" w14:textId="77777777" w:rsidR="005906FE" w:rsidRPr="002158A1" w:rsidRDefault="005906FE" w:rsidP="00CF3F80">
            <w:pPr>
              <w:autoSpaceDE w:val="0"/>
              <w:autoSpaceDN w:val="0"/>
              <w:adjustRightInd w:val="0"/>
              <w:spacing w:before="60" w:after="60"/>
              <w:jc w:val="both"/>
              <w:rPr>
                <w:sz w:val="20"/>
                <w:szCs w:val="20"/>
              </w:rPr>
            </w:pPr>
            <w:r>
              <w:rPr>
                <w:sz w:val="20"/>
                <w:szCs w:val="20"/>
              </w:rPr>
              <w:t>Член Правления – р</w:t>
            </w:r>
            <w:r w:rsidRPr="002158A1">
              <w:rPr>
                <w:sz w:val="20"/>
                <w:szCs w:val="20"/>
              </w:rPr>
              <w:t>уководитель Финансово-экономического центра ПАО</w:t>
            </w:r>
            <w:r>
              <w:rPr>
                <w:sz w:val="20"/>
                <w:szCs w:val="20"/>
              </w:rPr>
              <w:t> </w:t>
            </w:r>
            <w:r w:rsidRPr="002158A1">
              <w:rPr>
                <w:sz w:val="20"/>
                <w:szCs w:val="20"/>
              </w:rPr>
              <w:t>«Интер РАО»</w:t>
            </w:r>
          </w:p>
        </w:tc>
      </w:tr>
    </w:tbl>
    <w:p w14:paraId="7DC52DB6" w14:textId="77777777" w:rsidR="005906FE" w:rsidRPr="002158A1" w:rsidRDefault="005906FE" w:rsidP="005906FE">
      <w:pPr>
        <w:pStyle w:val="m10"/>
        <w:tabs>
          <w:tab w:val="num" w:pos="360"/>
          <w:tab w:val="left" w:pos="1134"/>
        </w:tabs>
        <w:ind w:left="0" w:firstLine="709"/>
        <w:outlineLvl w:val="0"/>
      </w:pPr>
      <w:bookmarkStart w:id="5" w:name="_Toc68605425"/>
      <w:r w:rsidRPr="002158A1">
        <w:t>Описание процесса</w:t>
      </w:r>
      <w:bookmarkEnd w:id="5"/>
    </w:p>
    <w:tbl>
      <w:tblPr>
        <w:tblW w:w="100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1649"/>
        <w:gridCol w:w="8411"/>
      </w:tblGrid>
      <w:tr w:rsidR="005906FE" w:rsidRPr="002158A1" w14:paraId="54F1C386" w14:textId="77777777" w:rsidTr="00CF3F80">
        <w:trPr>
          <w:trHeight w:val="284"/>
        </w:trPr>
        <w:tc>
          <w:tcPr>
            <w:tcW w:w="10060" w:type="dxa"/>
            <w:gridSpan w:val="2"/>
            <w:tcBorders>
              <w:top w:val="dashSmallGap" w:sz="4" w:space="0" w:color="auto"/>
              <w:left w:val="dashSmallGap" w:sz="4" w:space="0" w:color="auto"/>
              <w:bottom w:val="dashSmallGap" w:sz="4" w:space="0" w:color="auto"/>
              <w:right w:val="dashSmallGap" w:sz="4" w:space="0" w:color="auto"/>
            </w:tcBorders>
          </w:tcPr>
          <w:p w14:paraId="107789E5" w14:textId="77777777" w:rsidR="005906FE" w:rsidRPr="002158A1" w:rsidRDefault="005906FE" w:rsidP="00CF3F80">
            <w:pPr>
              <w:pStyle w:val="m"/>
              <w:numPr>
                <w:ilvl w:val="0"/>
                <w:numId w:val="0"/>
              </w:numPr>
              <w:outlineLvl w:val="1"/>
            </w:pPr>
            <w:bookmarkStart w:id="6" w:name="_Toc68605426"/>
            <w:r w:rsidRPr="002158A1">
              <w:t xml:space="preserve">Этап 1. Формирование </w:t>
            </w:r>
            <w:r>
              <w:t>пакета документов для проведения закупки</w:t>
            </w:r>
            <w:bookmarkEnd w:id="6"/>
          </w:p>
        </w:tc>
      </w:tr>
      <w:tr w:rsidR="005906FE" w:rsidRPr="002158A1" w14:paraId="0496381B" w14:textId="77777777" w:rsidTr="00CF3F80">
        <w:trPr>
          <w:trHeight w:val="284"/>
        </w:trPr>
        <w:tc>
          <w:tcPr>
            <w:tcW w:w="10060" w:type="dxa"/>
            <w:gridSpan w:val="2"/>
          </w:tcPr>
          <w:p w14:paraId="59E6C165" w14:textId="77777777" w:rsidR="005906FE" w:rsidRPr="002158A1" w:rsidRDefault="005906FE" w:rsidP="00CF3F80">
            <w:pPr>
              <w:pStyle w:val="m"/>
              <w:numPr>
                <w:ilvl w:val="0"/>
                <w:numId w:val="0"/>
              </w:numPr>
            </w:pPr>
            <w:r w:rsidRPr="002158A1">
              <w:t>Шаг 1.1 Формирование технического задания и проекта договора для проведения закупки</w:t>
            </w:r>
          </w:p>
        </w:tc>
      </w:tr>
      <w:tr w:rsidR="005906FE" w:rsidRPr="002158A1" w14:paraId="5DC5CDFC" w14:textId="77777777" w:rsidTr="00CF3F80">
        <w:trPr>
          <w:trHeight w:val="72"/>
        </w:trPr>
        <w:tc>
          <w:tcPr>
            <w:tcW w:w="1649" w:type="dxa"/>
          </w:tcPr>
          <w:p w14:paraId="11F31351"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3538C40C" w14:textId="77777777" w:rsidR="005906FE" w:rsidRPr="002158A1" w:rsidRDefault="005906FE" w:rsidP="00CF3F80">
            <w:pPr>
              <w:pStyle w:val="m0"/>
              <w:numPr>
                <w:ilvl w:val="0"/>
                <w:numId w:val="5"/>
              </w:numPr>
              <w:tabs>
                <w:tab w:val="clear" w:pos="181"/>
                <w:tab w:val="num" w:pos="1440"/>
              </w:tabs>
              <w:rPr>
                <w:bCs/>
              </w:rPr>
            </w:pPr>
            <w:r w:rsidRPr="002158A1">
              <w:t>Инициатор закупки.</w:t>
            </w:r>
          </w:p>
        </w:tc>
      </w:tr>
      <w:tr w:rsidR="005906FE" w:rsidRPr="002158A1" w14:paraId="7DC5F615" w14:textId="77777777" w:rsidTr="00CF3F80">
        <w:trPr>
          <w:trHeight w:val="72"/>
        </w:trPr>
        <w:tc>
          <w:tcPr>
            <w:tcW w:w="1649" w:type="dxa"/>
          </w:tcPr>
          <w:p w14:paraId="087C1D48" w14:textId="77777777" w:rsidR="005906FE" w:rsidRPr="002158A1" w:rsidRDefault="005906FE" w:rsidP="00CF3F80">
            <w:pPr>
              <w:pStyle w:val="m4"/>
              <w:jc w:val="right"/>
              <w:rPr>
                <w:b/>
                <w:sz w:val="20"/>
                <w:szCs w:val="20"/>
              </w:rPr>
            </w:pPr>
            <w:r w:rsidRPr="002158A1">
              <w:rPr>
                <w:b/>
                <w:sz w:val="20"/>
                <w:szCs w:val="20"/>
              </w:rPr>
              <w:t>Участвуют:</w:t>
            </w:r>
          </w:p>
        </w:tc>
        <w:tc>
          <w:tcPr>
            <w:tcW w:w="8411" w:type="dxa"/>
          </w:tcPr>
          <w:p w14:paraId="1C7C19BE" w14:textId="77777777" w:rsidR="005906FE" w:rsidRPr="002158A1" w:rsidRDefault="005906FE" w:rsidP="00CF3F80">
            <w:pPr>
              <w:pStyle w:val="m0"/>
              <w:numPr>
                <w:ilvl w:val="0"/>
                <w:numId w:val="5"/>
              </w:numPr>
              <w:tabs>
                <w:tab w:val="clear" w:pos="181"/>
                <w:tab w:val="num" w:pos="1440"/>
              </w:tabs>
              <w:rPr>
                <w:bCs/>
              </w:rPr>
            </w:pPr>
            <w:r w:rsidRPr="002158A1">
              <w:rPr>
                <w:szCs w:val="20"/>
              </w:rPr>
              <w:t>Заинтересованные подразделения Общества;</w:t>
            </w:r>
          </w:p>
          <w:p w14:paraId="5FF4458B" w14:textId="77777777" w:rsidR="005906FE" w:rsidRPr="00D75E6C" w:rsidRDefault="005906FE" w:rsidP="00CF3F80">
            <w:pPr>
              <w:pStyle w:val="m0"/>
              <w:numPr>
                <w:ilvl w:val="0"/>
                <w:numId w:val="5"/>
              </w:numPr>
              <w:tabs>
                <w:tab w:val="clear" w:pos="181"/>
                <w:tab w:val="num" w:pos="1440"/>
              </w:tabs>
              <w:rPr>
                <w:bCs/>
              </w:rPr>
            </w:pPr>
            <w:r w:rsidRPr="002158A1">
              <w:rPr>
                <w:szCs w:val="20"/>
              </w:rPr>
              <w:t>БИТ;</w:t>
            </w:r>
          </w:p>
          <w:p w14:paraId="391CD630" w14:textId="77777777" w:rsidR="005906FE" w:rsidRPr="00A457A4" w:rsidRDefault="005906FE" w:rsidP="00CF3F80">
            <w:pPr>
              <w:pStyle w:val="m0"/>
              <w:numPr>
                <w:ilvl w:val="0"/>
                <w:numId w:val="5"/>
              </w:numPr>
              <w:tabs>
                <w:tab w:val="clear" w:pos="181"/>
                <w:tab w:val="num" w:pos="1440"/>
              </w:tabs>
              <w:rPr>
                <w:bCs/>
              </w:rPr>
            </w:pPr>
            <w:r>
              <w:rPr>
                <w:szCs w:val="20"/>
              </w:rPr>
              <w:t>ДИБ;</w:t>
            </w:r>
          </w:p>
          <w:p w14:paraId="2251D079" w14:textId="77777777" w:rsidR="005906FE" w:rsidRPr="009933A4" w:rsidRDefault="005906FE" w:rsidP="00CF3F80">
            <w:pPr>
              <w:pStyle w:val="m0"/>
              <w:numPr>
                <w:ilvl w:val="0"/>
                <w:numId w:val="5"/>
              </w:numPr>
              <w:tabs>
                <w:tab w:val="clear" w:pos="181"/>
                <w:tab w:val="num" w:pos="1440"/>
              </w:tabs>
              <w:rPr>
                <w:bCs/>
              </w:rPr>
            </w:pPr>
            <w:r>
              <w:rPr>
                <w:szCs w:val="20"/>
              </w:rPr>
              <w:t>БПР;</w:t>
            </w:r>
          </w:p>
          <w:p w14:paraId="37B76E0D" w14:textId="77777777" w:rsidR="005906FE" w:rsidRPr="00AF5F8A" w:rsidRDefault="005906FE" w:rsidP="00CF3F80">
            <w:pPr>
              <w:pStyle w:val="m0"/>
              <w:numPr>
                <w:ilvl w:val="0"/>
                <w:numId w:val="5"/>
              </w:numPr>
              <w:tabs>
                <w:tab w:val="clear" w:pos="181"/>
                <w:tab w:val="num" w:pos="1440"/>
              </w:tabs>
              <w:rPr>
                <w:bCs/>
              </w:rPr>
            </w:pPr>
            <w:r>
              <w:rPr>
                <w:szCs w:val="20"/>
              </w:rPr>
              <w:t>ФЭЦ;</w:t>
            </w:r>
          </w:p>
          <w:p w14:paraId="1305B620" w14:textId="77777777" w:rsidR="005906FE" w:rsidRPr="002158A1" w:rsidRDefault="005906FE" w:rsidP="00CF3F80">
            <w:pPr>
              <w:pStyle w:val="m0"/>
              <w:numPr>
                <w:ilvl w:val="0"/>
                <w:numId w:val="5"/>
              </w:numPr>
              <w:tabs>
                <w:tab w:val="clear" w:pos="181"/>
                <w:tab w:val="num" w:pos="1440"/>
              </w:tabs>
              <w:rPr>
                <w:bCs/>
              </w:rPr>
            </w:pPr>
            <w:r>
              <w:rPr>
                <w:szCs w:val="20"/>
              </w:rPr>
              <w:t>БЭСБ;</w:t>
            </w:r>
          </w:p>
          <w:p w14:paraId="5D28B573" w14:textId="77777777" w:rsidR="005906FE" w:rsidRPr="002158A1" w:rsidRDefault="005906FE" w:rsidP="00CF3F80">
            <w:pPr>
              <w:pStyle w:val="m0"/>
              <w:numPr>
                <w:ilvl w:val="0"/>
                <w:numId w:val="5"/>
              </w:numPr>
              <w:tabs>
                <w:tab w:val="clear" w:pos="181"/>
                <w:tab w:val="num" w:pos="1440"/>
              </w:tabs>
              <w:rPr>
                <w:bCs/>
              </w:rPr>
            </w:pPr>
            <w:r w:rsidRPr="002158A1">
              <w:rPr>
                <w:szCs w:val="20"/>
              </w:rPr>
              <w:lastRenderedPageBreak/>
              <w:t>ДУЗ БУИИЗ</w:t>
            </w:r>
            <w:r>
              <w:rPr>
                <w:szCs w:val="20"/>
              </w:rPr>
              <w:t xml:space="preserve"> (в случаях, предусмотренных при проведении закупки по новому строительству и расширению действующих предприятий)</w:t>
            </w:r>
          </w:p>
        </w:tc>
      </w:tr>
      <w:tr w:rsidR="005906FE" w:rsidRPr="002158A1" w14:paraId="15E84D4A" w14:textId="77777777" w:rsidTr="00CF3F80">
        <w:trPr>
          <w:trHeight w:val="72"/>
        </w:trPr>
        <w:tc>
          <w:tcPr>
            <w:tcW w:w="1649" w:type="dxa"/>
          </w:tcPr>
          <w:p w14:paraId="2E7E86C1" w14:textId="77777777" w:rsidR="005906FE" w:rsidRPr="002158A1" w:rsidRDefault="005906FE" w:rsidP="00CF3F80">
            <w:pPr>
              <w:pStyle w:val="m4"/>
              <w:jc w:val="right"/>
              <w:rPr>
                <w:b/>
                <w:sz w:val="20"/>
                <w:szCs w:val="20"/>
                <w:lang w:val="en-US"/>
              </w:rPr>
            </w:pPr>
            <w:r w:rsidRPr="002158A1">
              <w:rPr>
                <w:b/>
                <w:sz w:val="20"/>
                <w:szCs w:val="20"/>
              </w:rPr>
              <w:lastRenderedPageBreak/>
              <w:t xml:space="preserve">Длительность: </w:t>
            </w:r>
          </w:p>
        </w:tc>
        <w:tc>
          <w:tcPr>
            <w:tcW w:w="8411" w:type="dxa"/>
          </w:tcPr>
          <w:p w14:paraId="47046F28" w14:textId="77777777" w:rsidR="005906FE" w:rsidRDefault="005906FE" w:rsidP="00CF3F80">
            <w:pPr>
              <w:pStyle w:val="m0"/>
              <w:numPr>
                <w:ilvl w:val="0"/>
                <w:numId w:val="0"/>
              </w:numPr>
              <w:tabs>
                <w:tab w:val="clear" w:pos="181"/>
                <w:tab w:val="num" w:pos="1440"/>
              </w:tabs>
              <w:ind w:left="284"/>
              <w:rPr>
                <w:bCs/>
                <w:szCs w:val="20"/>
              </w:rPr>
            </w:pPr>
            <w:r>
              <w:rPr>
                <w:szCs w:val="20"/>
              </w:rPr>
              <w:t>В случае если начальная (максимальная) цена закупки не превышает 5 000 000 рублей (</w:t>
            </w:r>
            <w:r w:rsidRPr="00112163">
              <w:t>без учета НДС</w:t>
            </w:r>
            <w:r>
              <w:t>)</w:t>
            </w:r>
            <w:r>
              <w:rPr>
                <w:rStyle w:val="af6"/>
                <w:szCs w:val="20"/>
              </w:rPr>
              <w:t xml:space="preserve"> </w:t>
            </w:r>
            <w:r>
              <w:rPr>
                <w:rStyle w:val="af6"/>
                <w:szCs w:val="20"/>
              </w:rPr>
              <w:footnoteReference w:id="3"/>
            </w:r>
            <w:r>
              <w:rPr>
                <w:bCs/>
                <w:szCs w:val="20"/>
              </w:rPr>
              <w:t>:</w:t>
            </w:r>
          </w:p>
          <w:p w14:paraId="10293198" w14:textId="77777777" w:rsidR="005906FE" w:rsidRDefault="005906FE" w:rsidP="00CF3F80">
            <w:pPr>
              <w:pStyle w:val="m0"/>
              <w:numPr>
                <w:ilvl w:val="0"/>
                <w:numId w:val="5"/>
              </w:numPr>
              <w:tabs>
                <w:tab w:val="clear" w:pos="181"/>
                <w:tab w:val="num" w:pos="1440"/>
              </w:tabs>
              <w:rPr>
                <w:bCs/>
                <w:szCs w:val="20"/>
              </w:rPr>
            </w:pPr>
            <w:r>
              <w:rPr>
                <w:bCs/>
                <w:szCs w:val="20"/>
              </w:rPr>
              <w:t xml:space="preserve">Не позднее чем за 5 (пять) рабочих дней </w:t>
            </w:r>
            <w:r w:rsidRPr="002158A1">
              <w:t xml:space="preserve">до </w:t>
            </w:r>
            <w:r>
              <w:t xml:space="preserve">начала </w:t>
            </w:r>
            <w:r w:rsidRPr="002158A1">
              <w:t>планового периода объявления о закупке</w:t>
            </w:r>
            <w:r>
              <w:rPr>
                <w:bCs/>
                <w:szCs w:val="20"/>
              </w:rPr>
              <w:t>;</w:t>
            </w:r>
          </w:p>
          <w:p w14:paraId="17604274" w14:textId="77777777" w:rsidR="005906FE" w:rsidRDefault="005906FE" w:rsidP="00CF3F80">
            <w:pPr>
              <w:pStyle w:val="m0"/>
              <w:numPr>
                <w:ilvl w:val="0"/>
                <w:numId w:val="0"/>
              </w:numPr>
              <w:tabs>
                <w:tab w:val="clear" w:pos="181"/>
                <w:tab w:val="num" w:pos="1440"/>
              </w:tabs>
              <w:ind w:left="284"/>
              <w:rPr>
                <w:bCs/>
                <w:szCs w:val="20"/>
              </w:rPr>
            </w:pPr>
            <w:r>
              <w:rPr>
                <w:szCs w:val="20"/>
              </w:rPr>
              <w:t>В иных случаях</w:t>
            </w:r>
            <w:r>
              <w:rPr>
                <w:bCs/>
                <w:szCs w:val="20"/>
              </w:rPr>
              <w:t>:</w:t>
            </w:r>
          </w:p>
          <w:p w14:paraId="62E21263" w14:textId="77777777" w:rsidR="005906FE" w:rsidRPr="002158A1" w:rsidRDefault="005906FE" w:rsidP="00CF3F80">
            <w:pPr>
              <w:pStyle w:val="m0"/>
              <w:numPr>
                <w:ilvl w:val="0"/>
                <w:numId w:val="5"/>
              </w:numPr>
              <w:tabs>
                <w:tab w:val="clear" w:pos="181"/>
                <w:tab w:val="num" w:pos="1440"/>
              </w:tabs>
              <w:rPr>
                <w:bCs/>
              </w:rPr>
            </w:pPr>
            <w:r>
              <w:t>Не позднее чем за 12 (двенадцать) рабочих дней до начала планового периода объявления о закупке.</w:t>
            </w:r>
          </w:p>
        </w:tc>
      </w:tr>
      <w:tr w:rsidR="005906FE" w:rsidRPr="002158A1" w14:paraId="1E481DD2" w14:textId="77777777" w:rsidTr="00CF3F80">
        <w:trPr>
          <w:trHeight w:val="190"/>
        </w:trPr>
        <w:tc>
          <w:tcPr>
            <w:tcW w:w="1649" w:type="dxa"/>
          </w:tcPr>
          <w:p w14:paraId="0BE9C3E3" w14:textId="77777777" w:rsidR="005906FE" w:rsidRPr="002158A1" w:rsidRDefault="005906FE" w:rsidP="00CF3F80">
            <w:pPr>
              <w:pStyle w:val="m4"/>
              <w:jc w:val="right"/>
              <w:rPr>
                <w:b/>
                <w:sz w:val="20"/>
                <w:szCs w:val="20"/>
                <w:lang w:val="en-US"/>
              </w:rPr>
            </w:pPr>
            <w:r w:rsidRPr="002158A1">
              <w:rPr>
                <w:b/>
                <w:sz w:val="20"/>
                <w:szCs w:val="20"/>
              </w:rPr>
              <w:t>Входы:</w:t>
            </w:r>
          </w:p>
        </w:tc>
        <w:tc>
          <w:tcPr>
            <w:tcW w:w="8411" w:type="dxa"/>
          </w:tcPr>
          <w:p w14:paraId="220C9131" w14:textId="77777777" w:rsidR="005906FE" w:rsidRPr="002158A1" w:rsidRDefault="005906FE" w:rsidP="00CF3F80">
            <w:pPr>
              <w:pStyle w:val="af0"/>
              <w:numPr>
                <w:ilvl w:val="0"/>
                <w:numId w:val="5"/>
              </w:numPr>
              <w:contextualSpacing w:val="0"/>
              <w:rPr>
                <w:sz w:val="20"/>
                <w:szCs w:val="20"/>
              </w:rPr>
            </w:pPr>
            <w:r w:rsidRPr="002158A1">
              <w:rPr>
                <w:sz w:val="20"/>
                <w:szCs w:val="20"/>
              </w:rPr>
              <w:t>ГКПЗ (в случае проведения плановой закупки);</w:t>
            </w:r>
          </w:p>
          <w:p w14:paraId="572AC157" w14:textId="77777777" w:rsidR="005906FE" w:rsidRPr="002158A1" w:rsidRDefault="005906FE" w:rsidP="00CF3F80">
            <w:pPr>
              <w:pStyle w:val="m0"/>
              <w:numPr>
                <w:ilvl w:val="0"/>
                <w:numId w:val="5"/>
              </w:numPr>
              <w:tabs>
                <w:tab w:val="clear" w:pos="181"/>
                <w:tab w:val="num" w:pos="1440"/>
              </w:tabs>
              <w:rPr>
                <w:bCs/>
              </w:rPr>
            </w:pPr>
            <w:r w:rsidRPr="002158A1">
              <w:rPr>
                <w:szCs w:val="20"/>
              </w:rPr>
              <w:t>решение ЦЗК или ЕИО о проведении внеплановой закупки (в случае проведения внеплановой закупки).</w:t>
            </w:r>
          </w:p>
        </w:tc>
      </w:tr>
      <w:tr w:rsidR="005906FE" w:rsidRPr="002158A1" w14:paraId="6ED45269" w14:textId="77777777" w:rsidTr="00CF3F80">
        <w:trPr>
          <w:trHeight w:val="72"/>
        </w:trPr>
        <w:tc>
          <w:tcPr>
            <w:tcW w:w="1649" w:type="dxa"/>
          </w:tcPr>
          <w:p w14:paraId="4FACB464"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2F913586" w14:textId="77777777" w:rsidR="005906FE" w:rsidRPr="002158A1" w:rsidRDefault="005906FE" w:rsidP="00CF3F80">
            <w:pPr>
              <w:pStyle w:val="m0"/>
              <w:numPr>
                <w:ilvl w:val="0"/>
                <w:numId w:val="5"/>
              </w:numPr>
              <w:tabs>
                <w:tab w:val="clear" w:pos="181"/>
                <w:tab w:val="num" w:pos="1440"/>
              </w:tabs>
              <w:rPr>
                <w:szCs w:val="20"/>
              </w:rPr>
            </w:pPr>
            <w:r w:rsidRPr="002158A1">
              <w:t>Техническое задание;</w:t>
            </w:r>
          </w:p>
          <w:p w14:paraId="70BF1D4F" w14:textId="77777777" w:rsidR="005906FE" w:rsidRPr="002158A1" w:rsidRDefault="005906FE" w:rsidP="00CF3F80">
            <w:pPr>
              <w:pStyle w:val="m0"/>
              <w:numPr>
                <w:ilvl w:val="0"/>
                <w:numId w:val="5"/>
              </w:numPr>
              <w:tabs>
                <w:tab w:val="clear" w:pos="181"/>
                <w:tab w:val="num" w:pos="1440"/>
              </w:tabs>
              <w:rPr>
                <w:bCs/>
              </w:rPr>
            </w:pPr>
            <w:r w:rsidRPr="002158A1">
              <w:t>Проект договора (согласованный)</w:t>
            </w:r>
          </w:p>
        </w:tc>
      </w:tr>
      <w:tr w:rsidR="005906FE" w:rsidRPr="002158A1" w14:paraId="28FB3BE0" w14:textId="77777777" w:rsidTr="00CF3F80">
        <w:trPr>
          <w:trHeight w:val="284"/>
        </w:trPr>
        <w:tc>
          <w:tcPr>
            <w:tcW w:w="10060" w:type="dxa"/>
            <w:gridSpan w:val="2"/>
          </w:tcPr>
          <w:p w14:paraId="626A89F1" w14:textId="77777777" w:rsidR="005906FE" w:rsidRDefault="005906FE" w:rsidP="00CF3F80">
            <w:pPr>
              <w:jc w:val="both"/>
            </w:pPr>
            <w:r w:rsidRPr="002158A1">
              <w:t>Плановый период объявления о закупке устанавливается в соответствии с ГКПЗ.</w:t>
            </w:r>
            <w:r>
              <w:rPr>
                <w:rStyle w:val="af6"/>
              </w:rPr>
              <w:footnoteReference w:id="4"/>
            </w:r>
          </w:p>
          <w:p w14:paraId="2C3ACFDF" w14:textId="77777777" w:rsidR="005906FE" w:rsidRDefault="005906FE" w:rsidP="00CF3F80">
            <w:pPr>
              <w:jc w:val="both"/>
            </w:pPr>
            <w:r w:rsidRPr="00FA1D45">
              <w:t>Поручение должно содержать информацию о</w:t>
            </w:r>
            <w:r>
              <w:t xml:space="preserve"> </w:t>
            </w:r>
            <w:r w:rsidRPr="00FA1D45">
              <w:t>возможност</w:t>
            </w:r>
            <w:r>
              <w:t>и</w:t>
            </w:r>
            <w:r w:rsidRPr="00FA1D45">
              <w:t xml:space="preserve"> подачи заявок в иностранной</w:t>
            </w:r>
            <w:r>
              <w:t xml:space="preserve"> валюте, с указанием такой валюты, а также суммы начальной (максимальной) цены в такой валюте.</w:t>
            </w:r>
          </w:p>
          <w:p w14:paraId="67457860" w14:textId="77777777" w:rsidR="005906FE" w:rsidRDefault="005906FE" w:rsidP="00CF3F80">
            <w:pPr>
              <w:jc w:val="both"/>
            </w:pPr>
            <w:r w:rsidRPr="002158A1">
              <w:t>Типовая форма проекта Технического задания</w:t>
            </w:r>
            <w:r>
              <w:t xml:space="preserve"> содержится в </w:t>
            </w:r>
            <w:r w:rsidRPr="002158A1">
              <w:t>Методик</w:t>
            </w:r>
            <w:r>
              <w:t>е</w:t>
            </w:r>
            <w:r w:rsidRPr="002158A1">
              <w:t xml:space="preserve"> формирования технических заданий для проведения закупочных процедур поставки товаров, выполнения работ, оказания услуг</w:t>
            </w:r>
            <w:r>
              <w:t>.</w:t>
            </w:r>
          </w:p>
          <w:p w14:paraId="6F27D6F6" w14:textId="77777777" w:rsidR="005906FE" w:rsidRDefault="005906FE" w:rsidP="00CF3F80">
            <w:pPr>
              <w:jc w:val="both"/>
            </w:pPr>
            <w:r w:rsidRPr="002158A1">
              <w:t>Проект договора должен содержать информацию об условиях оплаты, обеспечении исполнения договора (при необходимости), а также соответствовать типовой форме договора, предусмотренной ВНД Общества, либо быть согласован заинтересованными подразделениями Общества в порядке, предусмотренном Регламентом бизнес-процесса договорной работы.</w:t>
            </w:r>
          </w:p>
          <w:p w14:paraId="666E7E45" w14:textId="77777777" w:rsidR="005906FE" w:rsidRDefault="005906FE" w:rsidP="00CF3F80">
            <w:pPr>
              <w:jc w:val="both"/>
            </w:pPr>
            <w:r w:rsidRPr="003172A8">
              <w:t>Проект договора должен соответствовать приказу № ИРАО/69 от 03.03.2021 «Об утверждении типовых формулировок обеспечения исполнения договора при проведении закупочных процедур до 5 000 000.00 руб. (включительно)», в том числе содержать информацию о «налоговой оговорке»</w:t>
            </w:r>
            <w:r>
              <w:t xml:space="preserve">. </w:t>
            </w:r>
          </w:p>
          <w:p w14:paraId="37EF1447" w14:textId="77777777" w:rsidR="005906FE" w:rsidRDefault="005906FE" w:rsidP="00CF3F80">
            <w:pPr>
              <w:jc w:val="both"/>
            </w:pPr>
            <w:r w:rsidRPr="00E959CA">
              <w:t xml:space="preserve">Проект договора должен соответствовать требованиям </w:t>
            </w:r>
            <w:r>
              <w:t xml:space="preserve">Финансовой политики Общества в части случаев обязательного предоставления обеспечения исполнения </w:t>
            </w:r>
            <w:r w:rsidRPr="00E959CA">
              <w:t>договора (независимой гарантии/резервного аккредитива возврата авансового платежа, надлежащего исполнения обязательств и гарантийного периода).</w:t>
            </w:r>
          </w:p>
          <w:p w14:paraId="69E9C141" w14:textId="77777777" w:rsidR="005906FE" w:rsidRPr="002158A1" w:rsidRDefault="005906FE" w:rsidP="00CF3F80">
            <w:pPr>
              <w:jc w:val="both"/>
            </w:pPr>
            <w:r w:rsidRPr="002A642F">
              <w:t>В случае проведения закупки в рамках ключевого проекта</w:t>
            </w:r>
            <w:r w:rsidRPr="0093559A">
              <w:rPr>
                <w:rStyle w:val="af6"/>
              </w:rPr>
              <w:footnoteReference w:id="5"/>
            </w:r>
            <w:r w:rsidRPr="002A642F">
              <w:t xml:space="preserve">, необходимо приложить </w:t>
            </w:r>
            <w:r w:rsidRPr="009F33F6">
              <w:t>последнюю версию Паспорта проекта, одобренную на Комитете по развитию инвестиций или утвержденную в порядке, предусмотренной требованиями Политики ПТ-012 «Управление проектной деятельностью»</w:t>
            </w:r>
            <w:r w:rsidRPr="002A642F">
              <w:t>.</w:t>
            </w:r>
            <w:r>
              <w:t xml:space="preserve"> Проект договора не должен противоречить утвержденному Паспорту проекта (при наличии). </w:t>
            </w:r>
          </w:p>
          <w:p w14:paraId="47A7D62B" w14:textId="77777777" w:rsidR="005906FE" w:rsidRDefault="005906FE" w:rsidP="00CF3F80">
            <w:pPr>
              <w:jc w:val="both"/>
            </w:pPr>
            <w:r w:rsidRPr="002158A1">
              <w:t xml:space="preserve">В случае проведения закупки по новому строительству и расширению действующих предприятий, </w:t>
            </w:r>
            <w:r>
              <w:t>рекомендуется предоставить экспертное мнение</w:t>
            </w:r>
            <w:r w:rsidRPr="002158A1">
              <w:t xml:space="preserve"> ДУЗ БУИИЗ в части </w:t>
            </w:r>
            <w:r>
              <w:t xml:space="preserve">типовых </w:t>
            </w:r>
            <w:r w:rsidRPr="002158A1">
              <w:t>методо</w:t>
            </w:r>
            <w:r>
              <w:t>в</w:t>
            </w:r>
            <w:r w:rsidRPr="002158A1">
              <w:t xml:space="preserve"> формирования стоимости</w:t>
            </w:r>
            <w:r>
              <w:t xml:space="preserve"> работ по договору, разработанных в соответствии с ВНД Общества</w:t>
            </w:r>
            <w:r w:rsidRPr="002158A1">
              <w:t xml:space="preserve">, </w:t>
            </w:r>
            <w:r w:rsidRPr="008A52E2">
              <w:t xml:space="preserve">за исключением договоров подряда со сторонними заказчиками, не входящими в состав Группы </w:t>
            </w:r>
            <w:r w:rsidRPr="008A52E2">
              <w:lastRenderedPageBreak/>
              <w:t>компаний «Интер РАО» (в соответствии с перечнем ДО и компетенцией органов управления ДО)»</w:t>
            </w:r>
            <w:r w:rsidRPr="002158A1">
              <w:t>.</w:t>
            </w:r>
            <w:r w:rsidRPr="00991079">
              <w:rPr>
                <w:lang w:eastAsia="en-US"/>
              </w:rPr>
              <w:t xml:space="preserve"> </w:t>
            </w:r>
            <w:r w:rsidRPr="0054031A">
              <w:t>Экспертное мнение ДУЗ БУИИЗ при необходимости может быть дополнено экспертным мнением ДТА БУИИЗ в части соответствия технического задания и проекта договора техническим решениям, одобренным на Комитете по развитию инвестиций или утвержденным в порядке, предусмотренном требованиями Политики ПТ-012 «Управление проектной деятельностью». Для формирования экспертного мнения экспертами ДТА БУИИЗ в рабочем порядке могут быть запрошены материалы, обосновывающие технические решения в соответствии с Методикой МТ-036 «Подготовка обосновывающих материалов к инвестиционным программам».</w:t>
            </w:r>
          </w:p>
          <w:p w14:paraId="0CD01D9F" w14:textId="4B02D31A" w:rsidR="005906FE" w:rsidRPr="002158A1" w:rsidRDefault="005906FE" w:rsidP="00CF3F80">
            <w:pPr>
              <w:jc w:val="both"/>
            </w:pPr>
            <w:r>
              <w:t>В</w:t>
            </w:r>
            <w:r w:rsidRPr="001A72AB">
              <w:t xml:space="preserve"> случае закупки услуг на привлечение кредитно-заемных средств не зависимо от суммы закупки, </w:t>
            </w:r>
            <w:r w:rsidR="00CF3F80" w:rsidRPr="001A72AB">
              <w:t>предоставлени</w:t>
            </w:r>
            <w:r w:rsidR="00CF3F80">
              <w:t>я</w:t>
            </w:r>
            <w:r w:rsidR="00CF3F80" w:rsidRPr="001A72AB">
              <w:t xml:space="preserve"> </w:t>
            </w:r>
            <w:r w:rsidRPr="001A72AB">
              <w:t>авансовых платежей в пользу внешних контрагентов Группы</w:t>
            </w:r>
            <w:r>
              <w:rPr>
                <w:rStyle w:val="af6"/>
              </w:rPr>
              <w:footnoteReference w:id="6"/>
            </w:r>
            <w:r w:rsidRPr="001A72AB">
              <w:t>, а также закупки со стоимостью, выраженной в иностранной валюте или зависящей от изменения курса иностранной валюты</w:t>
            </w:r>
            <w:r>
              <w:rPr>
                <w:rStyle w:val="af6"/>
              </w:rPr>
              <w:footnoteReference w:id="7"/>
            </w:r>
            <w:r w:rsidRPr="001A72AB">
              <w:t xml:space="preserve"> </w:t>
            </w:r>
            <w:r>
              <w:t>необходимо</w:t>
            </w:r>
            <w:r w:rsidRPr="001A72AB">
              <w:t xml:space="preserve"> предварительно</w:t>
            </w:r>
            <w:r>
              <w:t>е</w:t>
            </w:r>
            <w:r w:rsidRPr="001A72AB">
              <w:t xml:space="preserve"> рассмотрени</w:t>
            </w:r>
            <w:r>
              <w:t>е</w:t>
            </w:r>
            <w:r w:rsidRPr="001A72AB">
              <w:t xml:space="preserve"> и согласовани</w:t>
            </w:r>
            <w:r>
              <w:t>е</w:t>
            </w:r>
            <w:r w:rsidRPr="001A72AB">
              <w:t xml:space="preserve"> </w:t>
            </w:r>
            <w:r>
              <w:t xml:space="preserve">проекта договора и Технического задания </w:t>
            </w:r>
            <w:r w:rsidRPr="001A72AB">
              <w:t>ФЭЦ</w:t>
            </w:r>
            <w:r>
              <w:t>.</w:t>
            </w:r>
          </w:p>
          <w:p w14:paraId="270D02C1" w14:textId="77777777" w:rsidR="005906FE" w:rsidRDefault="005906FE" w:rsidP="00CF3F80">
            <w:pPr>
              <w:jc w:val="both"/>
            </w:pPr>
            <w:r w:rsidRPr="002158A1">
              <w:t xml:space="preserve">В случае </w:t>
            </w:r>
            <w:r w:rsidRPr="002158A1">
              <w:rPr>
                <w:szCs w:val="20"/>
              </w:rPr>
              <w:t>проведения закупки в области информационных технологий необходимо дополнительное согласование проекта Технического задания, спецификаций оборудования с Блоком информационных технологий</w:t>
            </w:r>
            <w:r w:rsidRPr="002158A1">
              <w:t>.</w:t>
            </w:r>
          </w:p>
          <w:p w14:paraId="392F5D1D" w14:textId="77777777" w:rsidR="005906FE" w:rsidRPr="00D75E6C" w:rsidRDefault="005906FE" w:rsidP="00CF3F80">
            <w:pPr>
              <w:jc w:val="both"/>
              <w:rPr>
                <w:szCs w:val="20"/>
              </w:rPr>
            </w:pPr>
            <w:r w:rsidRPr="00E4202A">
              <w:rPr>
                <w:szCs w:val="20"/>
              </w:rPr>
              <w:t>В случае проведения закупки в области информационной безопасности необходимо дополнительное согласование проекта Технического задания, спецификаций оборудования с Департаментом информационной безопасности.</w:t>
            </w:r>
          </w:p>
          <w:p w14:paraId="6913E172" w14:textId="77777777" w:rsidR="005906FE" w:rsidRDefault="005906FE" w:rsidP="00CF3F80">
            <w:pPr>
              <w:jc w:val="both"/>
            </w:pPr>
            <w:r w:rsidRPr="00D75E6C">
              <w:rPr>
                <w:szCs w:val="20"/>
              </w:rPr>
              <w:t>В случаях, предусмотренных Методикой работы</w:t>
            </w:r>
            <w:r w:rsidRPr="002158A1">
              <w:t xml:space="preserve"> с юридическими консультантами в Обществе, проведение закупки юридических услуг подлежит согласованию с БПР.</w:t>
            </w:r>
          </w:p>
          <w:p w14:paraId="3ABCD04B" w14:textId="77777777" w:rsidR="005906FE" w:rsidRPr="002158A1" w:rsidRDefault="005906FE" w:rsidP="00CF3F80">
            <w:pPr>
              <w:jc w:val="both"/>
            </w:pPr>
            <w:r>
              <w:t>В случае проведения закупки в области обеспечения экономической безопасности, собственной безопасности необходимо дополнительное согласование БЭСБ.</w:t>
            </w:r>
          </w:p>
          <w:p w14:paraId="788FAD14" w14:textId="77777777" w:rsidR="005906FE" w:rsidRDefault="005906FE" w:rsidP="00CF3F80">
            <w:pPr>
              <w:jc w:val="both"/>
            </w:pPr>
            <w:r w:rsidRPr="002158A1">
              <w:t>Техническое задание должно быть согласовано заинтересованными подразделениями Общества и утверждено в соответствии с действующими ВНД (при наличии).</w:t>
            </w:r>
          </w:p>
          <w:p w14:paraId="3AEFBE52" w14:textId="77777777" w:rsidR="005906FE" w:rsidRDefault="005906FE" w:rsidP="00CF3F80">
            <w:pPr>
              <w:pStyle w:val="m4"/>
            </w:pPr>
            <w:r>
              <w:t xml:space="preserve">Техническое задание должно содержать </w:t>
            </w:r>
            <w:r w:rsidRPr="002158A1">
              <w:t xml:space="preserve">Решения технического совета в случае закупок для коммерческой деятельности, в случае указания конкретных торговых марок </w:t>
            </w:r>
            <w:r>
              <w:t>и</w:t>
            </w:r>
            <w:r w:rsidRPr="002158A1">
              <w:t xml:space="preserve"> недопущения аналогов. Техническое задание и проект договора не должны противоречить друг другу. Описание предмета закупки, приведённое в Техническом задании, должно соответствовать предмету закупки, как он описан в ГКПЗ.</w:t>
            </w:r>
          </w:p>
          <w:p w14:paraId="1A65128E" w14:textId="77777777" w:rsidR="005906FE" w:rsidRPr="00884940" w:rsidRDefault="005906FE" w:rsidP="00CF3F80">
            <w:pPr>
              <w:jc w:val="both"/>
            </w:pPr>
            <w:r w:rsidRPr="00884940">
              <w:t xml:space="preserve">В составе Поручения, предоставляется </w:t>
            </w:r>
            <w:r>
              <w:t>Техническое задание</w:t>
            </w:r>
            <w:r w:rsidRPr="00884940">
              <w:t xml:space="preserve"> только в редактируемом формате (word), после его утверждения ответственными лицами Общества.</w:t>
            </w:r>
          </w:p>
          <w:p w14:paraId="32857EFE" w14:textId="77777777" w:rsidR="005906FE" w:rsidRPr="00884940" w:rsidRDefault="005906FE" w:rsidP="00CF3F80">
            <w:pPr>
              <w:jc w:val="both"/>
            </w:pPr>
            <w:r w:rsidRPr="00884940">
              <w:t xml:space="preserve">В обязательном порядке прикладываются все Приложения, на которые идет ссылка в </w:t>
            </w:r>
            <w:r>
              <w:t>Техническом задании</w:t>
            </w:r>
            <w:r w:rsidRPr="00884940">
              <w:t xml:space="preserve">, в т.ч. рабочая/проектная документация. В случае отсутствия документов на которые идет ссылка в </w:t>
            </w:r>
            <w:r>
              <w:t>Техническом задании</w:t>
            </w:r>
            <w:r w:rsidRPr="00884940">
              <w:t xml:space="preserve">, при невозможности предоставления таких документов, в </w:t>
            </w:r>
            <w:r>
              <w:t>Техническом задании</w:t>
            </w:r>
            <w:r w:rsidRPr="00884940">
              <w:t xml:space="preserve"> должно быть пояснение/причина отсутствия данного документа, а также порядок/способ их получения.</w:t>
            </w:r>
          </w:p>
          <w:p w14:paraId="4665B2F6" w14:textId="77777777" w:rsidR="005906FE" w:rsidRPr="003847E0" w:rsidRDefault="005906FE" w:rsidP="00CF3F80">
            <w:pPr>
              <w:pStyle w:val="m4"/>
            </w:pPr>
            <w:r>
              <w:t xml:space="preserve">В случае распространения на Общество действия Федерального закона № 223-ФЗ, для закупок, объявляемых повторно, к Поручению прикладывается: </w:t>
            </w:r>
            <w:r>
              <w:rPr>
                <w:lang w:val="en-US"/>
              </w:rPr>
              <w:t>Print</w:t>
            </w:r>
            <w:r w:rsidRPr="000475AB">
              <w:t xml:space="preserve"> </w:t>
            </w:r>
            <w:r>
              <w:rPr>
                <w:lang w:val="en-US"/>
              </w:rPr>
              <w:t>Screen</w:t>
            </w:r>
            <w:r w:rsidRPr="000475AB">
              <w:t xml:space="preserve"> </w:t>
            </w:r>
            <w:r>
              <w:t>ГКПЗ в ЕИС, с указанием способа закупки, суммы закупки.</w:t>
            </w:r>
          </w:p>
          <w:p w14:paraId="468F554B" w14:textId="77777777" w:rsidR="005906FE" w:rsidRDefault="005906FE" w:rsidP="00CF3F80">
            <w:pPr>
              <w:pStyle w:val="m4"/>
            </w:pPr>
            <w:r w:rsidRPr="002158A1">
              <w:t>Спецификация на поставку товаров формируется только в формате ЕИСЗ</w:t>
            </w:r>
            <w:r>
              <w:t xml:space="preserve"> </w:t>
            </w:r>
            <w:r w:rsidRPr="009836F2">
              <w:t>(кроме закупочных процедур, предполагающих заключение договора</w:t>
            </w:r>
            <w:r>
              <w:t xml:space="preserve"> на начальную (максимальную) цену</w:t>
            </w:r>
            <w:r w:rsidRPr="009836F2">
              <w:t xml:space="preserve">, к которым формируется спецификация в формате Excel, с включением строк для заполнения участниками </w:t>
            </w:r>
            <w:r w:rsidRPr="009836F2">
              <w:lastRenderedPageBreak/>
              <w:t>основных параметров поставки, единичных расценок, уровн</w:t>
            </w:r>
            <w:r>
              <w:t>я</w:t>
            </w:r>
            <w:r w:rsidRPr="009836F2">
              <w:t xml:space="preserve"> локализации</w:t>
            </w:r>
            <w:r>
              <w:t xml:space="preserve"> (при необходимости), а также в случаях, предусмотренных Методикой нормализации и ведения справочника МТРиУ (</w:t>
            </w:r>
            <w:hyperlink r:id="rId8" w:anchor="uuid:KB$547702403" w:tgtFrame="_blank" w:history="1">
              <w:r w:rsidRPr="009F33F6">
                <w:t>https://help.interrao.ru/sd/operator/#uuid:KB$547702403</w:t>
              </w:r>
            </w:hyperlink>
            <w:r>
              <w:t>)</w:t>
            </w:r>
            <w:r w:rsidRPr="009836F2">
              <w:t>)</w:t>
            </w:r>
            <w:r w:rsidRPr="002158A1">
              <w:t>.</w:t>
            </w:r>
          </w:p>
          <w:p w14:paraId="03C7F47E" w14:textId="77777777" w:rsidR="005906FE" w:rsidRPr="002158A1" w:rsidRDefault="005906FE" w:rsidP="00CF3F80">
            <w:pPr>
              <w:pStyle w:val="m4"/>
            </w:pPr>
            <w:r w:rsidRPr="00884940">
              <w:t xml:space="preserve">В случае необходимости уточнения технических характеристик, дополнительно к спецификации прикладываются Опросные листы или </w:t>
            </w:r>
            <w:r>
              <w:t>«</w:t>
            </w:r>
            <w:r w:rsidRPr="00884940">
              <w:t>Уточнение к спецификации ЕИСЗ</w:t>
            </w:r>
            <w:r>
              <w:t>»</w:t>
            </w:r>
            <w:r w:rsidRPr="00884940">
              <w:t xml:space="preserve"> - в случае невозможности внести данную информацию в ЕИСЗ.</w:t>
            </w:r>
          </w:p>
        </w:tc>
      </w:tr>
      <w:tr w:rsidR="005906FE" w:rsidRPr="002158A1" w14:paraId="06B93A4D" w14:textId="77777777" w:rsidTr="00CF3F80">
        <w:trPr>
          <w:trHeight w:val="284"/>
        </w:trPr>
        <w:tc>
          <w:tcPr>
            <w:tcW w:w="10060" w:type="dxa"/>
            <w:gridSpan w:val="2"/>
            <w:tcBorders>
              <w:top w:val="dashSmallGap" w:sz="4" w:space="0" w:color="auto"/>
              <w:left w:val="dashSmallGap" w:sz="4" w:space="0" w:color="auto"/>
              <w:bottom w:val="dashSmallGap" w:sz="4" w:space="0" w:color="auto"/>
              <w:right w:val="dashSmallGap" w:sz="4" w:space="0" w:color="auto"/>
            </w:tcBorders>
          </w:tcPr>
          <w:p w14:paraId="4934B965" w14:textId="77777777" w:rsidR="005906FE" w:rsidRPr="002158A1" w:rsidRDefault="005906FE" w:rsidP="00CF3F80">
            <w:pPr>
              <w:pStyle w:val="m4"/>
              <w:outlineLvl w:val="1"/>
              <w:rPr>
                <w:b/>
              </w:rPr>
            </w:pPr>
            <w:bookmarkStart w:id="7" w:name="_Toc68605427"/>
            <w:r w:rsidRPr="002158A1">
              <w:rPr>
                <w:b/>
              </w:rPr>
              <w:lastRenderedPageBreak/>
              <w:t>Этап 2. Формирование составов экспертной группы, закупочной комиссии и подписание Поручения на проведение закупки (Организатор закупки – СЗО)</w:t>
            </w:r>
            <w:bookmarkEnd w:id="7"/>
          </w:p>
        </w:tc>
      </w:tr>
      <w:tr w:rsidR="005906FE" w:rsidRPr="002158A1" w14:paraId="59743DDD" w14:textId="77777777" w:rsidTr="00CF3F80">
        <w:trPr>
          <w:trHeight w:val="284"/>
        </w:trPr>
        <w:tc>
          <w:tcPr>
            <w:tcW w:w="10060" w:type="dxa"/>
            <w:gridSpan w:val="2"/>
            <w:tcBorders>
              <w:top w:val="dashSmallGap" w:sz="4" w:space="0" w:color="auto"/>
              <w:left w:val="dashSmallGap" w:sz="4" w:space="0" w:color="auto"/>
              <w:bottom w:val="dashSmallGap" w:sz="4" w:space="0" w:color="auto"/>
              <w:right w:val="dashSmallGap" w:sz="4" w:space="0" w:color="auto"/>
            </w:tcBorders>
          </w:tcPr>
          <w:p w14:paraId="0AFE50F3" w14:textId="77777777" w:rsidR="005906FE" w:rsidRPr="002158A1" w:rsidRDefault="005906FE" w:rsidP="00CF3F80">
            <w:pPr>
              <w:pStyle w:val="m4"/>
              <w:rPr>
                <w:b/>
              </w:rPr>
            </w:pPr>
            <w:r w:rsidRPr="002158A1">
              <w:rPr>
                <w:b/>
              </w:rPr>
              <w:t>Шаг 2.1 Формирование проекта поручения на проведение закупки</w:t>
            </w:r>
          </w:p>
        </w:tc>
      </w:tr>
      <w:tr w:rsidR="005906FE" w:rsidRPr="002158A1" w14:paraId="605B43F6" w14:textId="77777777" w:rsidTr="00CF3F80">
        <w:trPr>
          <w:trHeight w:val="72"/>
        </w:trPr>
        <w:tc>
          <w:tcPr>
            <w:tcW w:w="1649" w:type="dxa"/>
          </w:tcPr>
          <w:p w14:paraId="5B761AFB"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5CF5E4E6" w14:textId="77777777" w:rsidR="005906FE" w:rsidRPr="002158A1" w:rsidRDefault="005906FE" w:rsidP="00CF3F80">
            <w:pPr>
              <w:pStyle w:val="m0"/>
              <w:numPr>
                <w:ilvl w:val="0"/>
                <w:numId w:val="5"/>
              </w:numPr>
              <w:tabs>
                <w:tab w:val="clear" w:pos="181"/>
                <w:tab w:val="num" w:pos="1440"/>
              </w:tabs>
              <w:rPr>
                <w:bCs/>
              </w:rPr>
            </w:pPr>
            <w:r w:rsidRPr="002158A1">
              <w:t>Инициатор закупки.</w:t>
            </w:r>
          </w:p>
        </w:tc>
      </w:tr>
      <w:tr w:rsidR="005906FE" w:rsidRPr="002158A1" w14:paraId="35A6FE21" w14:textId="77777777" w:rsidTr="00CF3F80">
        <w:trPr>
          <w:trHeight w:val="72"/>
        </w:trPr>
        <w:tc>
          <w:tcPr>
            <w:tcW w:w="1649" w:type="dxa"/>
          </w:tcPr>
          <w:p w14:paraId="284B309A"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67943D90" w14:textId="299637AD" w:rsidR="005906FE" w:rsidRDefault="005906FE" w:rsidP="00CF3F80">
            <w:pPr>
              <w:pStyle w:val="m0"/>
              <w:numPr>
                <w:ilvl w:val="0"/>
                <w:numId w:val="0"/>
              </w:numPr>
              <w:tabs>
                <w:tab w:val="clear" w:pos="181"/>
                <w:tab w:val="num" w:pos="1440"/>
              </w:tabs>
              <w:ind w:left="284"/>
              <w:rPr>
                <w:bCs/>
                <w:szCs w:val="20"/>
              </w:rPr>
            </w:pPr>
            <w:r>
              <w:rPr>
                <w:szCs w:val="20"/>
              </w:rPr>
              <w:t>В случае если начальная (максимальная) цена закупки не превышает 5 000 000 рублей (</w:t>
            </w:r>
            <w:r w:rsidRPr="00112163">
              <w:t>без учета НДС</w:t>
            </w:r>
            <w:r>
              <w:t>)</w:t>
            </w:r>
            <w:r>
              <w:rPr>
                <w:bCs/>
                <w:szCs w:val="20"/>
              </w:rPr>
              <w:t>:</w:t>
            </w:r>
          </w:p>
          <w:p w14:paraId="3D0AB14D" w14:textId="77777777" w:rsidR="005906FE" w:rsidRDefault="005906FE" w:rsidP="00CF3F80">
            <w:pPr>
              <w:pStyle w:val="m0"/>
              <w:numPr>
                <w:ilvl w:val="0"/>
                <w:numId w:val="5"/>
              </w:numPr>
              <w:tabs>
                <w:tab w:val="clear" w:pos="181"/>
                <w:tab w:val="num" w:pos="1440"/>
              </w:tabs>
              <w:rPr>
                <w:bCs/>
                <w:szCs w:val="20"/>
              </w:rPr>
            </w:pPr>
            <w:r>
              <w:rPr>
                <w:bCs/>
                <w:szCs w:val="20"/>
              </w:rPr>
              <w:t xml:space="preserve">Не позднее чем за 5 (пять) рабочих дней </w:t>
            </w:r>
            <w:r w:rsidRPr="002158A1">
              <w:t xml:space="preserve">до </w:t>
            </w:r>
            <w:r>
              <w:t xml:space="preserve">начала </w:t>
            </w:r>
            <w:r w:rsidRPr="002158A1">
              <w:t>планового периода объявления о закупке</w:t>
            </w:r>
            <w:r>
              <w:rPr>
                <w:bCs/>
                <w:szCs w:val="20"/>
              </w:rPr>
              <w:t>;</w:t>
            </w:r>
          </w:p>
          <w:p w14:paraId="5E40B7B4" w14:textId="77777777" w:rsidR="005906FE" w:rsidRDefault="005906FE" w:rsidP="00CF3F80">
            <w:pPr>
              <w:pStyle w:val="m0"/>
              <w:numPr>
                <w:ilvl w:val="0"/>
                <w:numId w:val="0"/>
              </w:numPr>
              <w:tabs>
                <w:tab w:val="clear" w:pos="181"/>
                <w:tab w:val="num" w:pos="1440"/>
              </w:tabs>
              <w:ind w:left="284"/>
              <w:rPr>
                <w:bCs/>
                <w:szCs w:val="20"/>
              </w:rPr>
            </w:pPr>
            <w:r>
              <w:rPr>
                <w:szCs w:val="20"/>
              </w:rPr>
              <w:t>В иных случаях</w:t>
            </w:r>
            <w:r>
              <w:rPr>
                <w:bCs/>
                <w:szCs w:val="20"/>
              </w:rPr>
              <w:t>:</w:t>
            </w:r>
          </w:p>
          <w:p w14:paraId="73D46155" w14:textId="77777777" w:rsidR="005906FE" w:rsidRPr="002158A1" w:rsidRDefault="005906FE" w:rsidP="00CF3F80">
            <w:pPr>
              <w:pStyle w:val="m0"/>
              <w:numPr>
                <w:ilvl w:val="0"/>
                <w:numId w:val="5"/>
              </w:numPr>
              <w:tabs>
                <w:tab w:val="clear" w:pos="181"/>
                <w:tab w:val="num" w:pos="1440"/>
              </w:tabs>
              <w:rPr>
                <w:bCs/>
              </w:rPr>
            </w:pPr>
            <w:r>
              <w:t>Не позднее чем за 12 (двенадцать) рабочих дней до начала планового периода объявления о закупке.</w:t>
            </w:r>
          </w:p>
        </w:tc>
      </w:tr>
      <w:tr w:rsidR="005906FE" w:rsidRPr="002158A1" w14:paraId="4414BAA2" w14:textId="77777777" w:rsidTr="00CF3F80">
        <w:trPr>
          <w:trHeight w:val="190"/>
        </w:trPr>
        <w:tc>
          <w:tcPr>
            <w:tcW w:w="1649" w:type="dxa"/>
          </w:tcPr>
          <w:p w14:paraId="62700264" w14:textId="77777777" w:rsidR="005906FE" w:rsidRPr="002158A1" w:rsidRDefault="005906FE" w:rsidP="00CF3F80">
            <w:pPr>
              <w:pStyle w:val="m4"/>
              <w:jc w:val="right"/>
              <w:rPr>
                <w:b/>
                <w:sz w:val="20"/>
                <w:szCs w:val="20"/>
                <w:lang w:val="en-US"/>
              </w:rPr>
            </w:pPr>
            <w:r w:rsidRPr="002158A1">
              <w:rPr>
                <w:b/>
                <w:sz w:val="20"/>
                <w:szCs w:val="20"/>
              </w:rPr>
              <w:t>Входы:</w:t>
            </w:r>
          </w:p>
        </w:tc>
        <w:tc>
          <w:tcPr>
            <w:tcW w:w="8411" w:type="dxa"/>
          </w:tcPr>
          <w:p w14:paraId="7E189E53" w14:textId="77777777" w:rsidR="005906FE" w:rsidRPr="002158A1" w:rsidRDefault="005906FE" w:rsidP="00CF3F80">
            <w:pPr>
              <w:pStyle w:val="m0"/>
              <w:numPr>
                <w:ilvl w:val="0"/>
                <w:numId w:val="5"/>
              </w:numPr>
              <w:tabs>
                <w:tab w:val="clear" w:pos="181"/>
                <w:tab w:val="num" w:pos="1440"/>
              </w:tabs>
              <w:rPr>
                <w:szCs w:val="20"/>
              </w:rPr>
            </w:pPr>
            <w:r w:rsidRPr="002158A1">
              <w:t>Техническое задание;</w:t>
            </w:r>
          </w:p>
          <w:p w14:paraId="117EDADB" w14:textId="77777777" w:rsidR="005906FE" w:rsidRPr="00260713" w:rsidRDefault="005906FE" w:rsidP="00CF3F80">
            <w:pPr>
              <w:pStyle w:val="m0"/>
              <w:numPr>
                <w:ilvl w:val="0"/>
                <w:numId w:val="5"/>
              </w:numPr>
              <w:tabs>
                <w:tab w:val="clear" w:pos="181"/>
                <w:tab w:val="num" w:pos="1440"/>
              </w:tabs>
              <w:rPr>
                <w:bCs/>
              </w:rPr>
            </w:pPr>
            <w:r w:rsidRPr="002158A1">
              <w:t>Проект договора (согласованный)</w:t>
            </w:r>
            <w:r>
              <w:t>;</w:t>
            </w:r>
          </w:p>
          <w:p w14:paraId="4A9EAB0C" w14:textId="77777777" w:rsidR="005906FE" w:rsidRPr="002158A1" w:rsidRDefault="005906FE" w:rsidP="00CF3F80">
            <w:pPr>
              <w:pStyle w:val="m0"/>
              <w:numPr>
                <w:ilvl w:val="0"/>
                <w:numId w:val="5"/>
              </w:numPr>
              <w:tabs>
                <w:tab w:val="clear" w:pos="181"/>
                <w:tab w:val="num" w:pos="1440"/>
              </w:tabs>
              <w:rPr>
                <w:bCs/>
              </w:rPr>
            </w:pPr>
            <w:r w:rsidRPr="002A642F">
              <w:rPr>
                <w:szCs w:val="20"/>
              </w:rPr>
              <w:t xml:space="preserve">Паспорт проекта </w:t>
            </w:r>
            <w:r w:rsidRPr="009F33F6">
              <w:rPr>
                <w:szCs w:val="20"/>
              </w:rPr>
              <w:t>(актуальная утвержденная версия, или одобренная на КРИ)</w:t>
            </w:r>
            <w:r w:rsidRPr="002A642F">
              <w:rPr>
                <w:szCs w:val="20"/>
              </w:rPr>
              <w:t xml:space="preserve"> (в случае, если закупка требуется по проекту, подпадающему под критерии ключевого проекта согласно Политике «Управление проектной деятельностью»)</w:t>
            </w:r>
            <w:r>
              <w:rPr>
                <w:szCs w:val="20"/>
              </w:rPr>
              <w:t>.</w:t>
            </w:r>
          </w:p>
        </w:tc>
      </w:tr>
      <w:tr w:rsidR="005906FE" w:rsidRPr="002158A1" w14:paraId="0088B878" w14:textId="77777777" w:rsidTr="00CF3F80">
        <w:trPr>
          <w:trHeight w:val="72"/>
        </w:trPr>
        <w:tc>
          <w:tcPr>
            <w:tcW w:w="1649" w:type="dxa"/>
          </w:tcPr>
          <w:p w14:paraId="6A48B96F"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02FEB656"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проект Поручения</w:t>
            </w:r>
            <w:r>
              <w:rPr>
                <w:szCs w:val="20"/>
              </w:rPr>
              <w:t xml:space="preserve"> (в ЕИСЗ)</w:t>
            </w:r>
            <w:r w:rsidRPr="002158A1">
              <w:rPr>
                <w:szCs w:val="20"/>
              </w:rPr>
              <w:t xml:space="preserve"> с приложениями:</w:t>
            </w:r>
          </w:p>
          <w:p w14:paraId="00A5C103" w14:textId="77777777" w:rsidR="005906FE" w:rsidRPr="002158A1" w:rsidRDefault="005906FE" w:rsidP="00CF3F80">
            <w:pPr>
              <w:pStyle w:val="af0"/>
              <w:ind w:left="284"/>
              <w:contextualSpacing w:val="0"/>
              <w:rPr>
                <w:sz w:val="20"/>
                <w:szCs w:val="20"/>
              </w:rPr>
            </w:pPr>
            <w:r w:rsidRPr="002158A1">
              <w:rPr>
                <w:sz w:val="20"/>
                <w:szCs w:val="20"/>
              </w:rPr>
              <w:t>- спецификация;</w:t>
            </w:r>
          </w:p>
          <w:p w14:paraId="71EA334E" w14:textId="77777777" w:rsidR="005906FE" w:rsidRPr="002158A1" w:rsidRDefault="005906FE" w:rsidP="00CF3F80">
            <w:pPr>
              <w:pStyle w:val="af0"/>
              <w:ind w:left="284"/>
              <w:contextualSpacing w:val="0"/>
              <w:rPr>
                <w:sz w:val="20"/>
                <w:szCs w:val="20"/>
              </w:rPr>
            </w:pPr>
            <w:r w:rsidRPr="002158A1">
              <w:rPr>
                <w:sz w:val="20"/>
                <w:szCs w:val="20"/>
              </w:rPr>
              <w:t>- техническое задание</w:t>
            </w:r>
            <w:r>
              <w:rPr>
                <w:sz w:val="20"/>
                <w:szCs w:val="20"/>
              </w:rPr>
              <w:t xml:space="preserve"> (с приложениями)</w:t>
            </w:r>
            <w:r w:rsidRPr="002158A1">
              <w:rPr>
                <w:sz w:val="20"/>
                <w:szCs w:val="20"/>
              </w:rPr>
              <w:t>;</w:t>
            </w:r>
          </w:p>
          <w:p w14:paraId="40BF3669" w14:textId="77777777" w:rsidR="005906FE" w:rsidRPr="002158A1" w:rsidRDefault="005906FE" w:rsidP="00CF3F80">
            <w:pPr>
              <w:pStyle w:val="af0"/>
              <w:ind w:left="284"/>
              <w:contextualSpacing w:val="0"/>
              <w:rPr>
                <w:sz w:val="20"/>
                <w:szCs w:val="20"/>
              </w:rPr>
            </w:pPr>
            <w:r w:rsidRPr="002158A1">
              <w:rPr>
                <w:sz w:val="20"/>
                <w:szCs w:val="20"/>
              </w:rPr>
              <w:t>- проект договора;</w:t>
            </w:r>
          </w:p>
          <w:p w14:paraId="0297235B" w14:textId="77777777" w:rsidR="005906FE" w:rsidRPr="002158A1" w:rsidRDefault="005906FE" w:rsidP="00CF3F80">
            <w:pPr>
              <w:pStyle w:val="af0"/>
              <w:ind w:left="284"/>
              <w:contextualSpacing w:val="0"/>
              <w:rPr>
                <w:sz w:val="20"/>
                <w:szCs w:val="20"/>
              </w:rPr>
            </w:pPr>
            <w:r w:rsidRPr="002158A1">
              <w:rPr>
                <w:sz w:val="20"/>
                <w:szCs w:val="20"/>
              </w:rPr>
              <w:t>- карточка согласования проекта договора в соответствии с ВНД Общества или копия приказа об утверждении типовой формы договора</w:t>
            </w:r>
          </w:p>
          <w:p w14:paraId="7B33F8ED" w14:textId="77777777" w:rsidR="005906FE" w:rsidRPr="00991079" w:rsidRDefault="005906FE" w:rsidP="00CF3F80">
            <w:pPr>
              <w:pStyle w:val="af0"/>
              <w:ind w:left="284"/>
              <w:contextualSpacing w:val="0"/>
              <w:rPr>
                <w:color w:val="000000" w:themeColor="text1"/>
                <w:sz w:val="20"/>
                <w:szCs w:val="20"/>
              </w:rPr>
            </w:pPr>
            <w:r w:rsidRPr="002158A1">
              <w:rPr>
                <w:sz w:val="20"/>
                <w:szCs w:val="20"/>
              </w:rPr>
              <w:t>- предложения по включению представителей Общества в состав экспертной группы</w:t>
            </w:r>
            <w:r>
              <w:rPr>
                <w:sz w:val="20"/>
                <w:szCs w:val="20"/>
              </w:rPr>
              <w:t xml:space="preserve"> (в</w:t>
            </w:r>
            <w:r w:rsidRPr="00991079">
              <w:rPr>
                <w:sz w:val="20"/>
                <w:szCs w:val="20"/>
              </w:rPr>
              <w:t xml:space="preserve"> случае </w:t>
            </w:r>
            <w:r w:rsidRPr="00991079">
              <w:rPr>
                <w:color w:val="000000" w:themeColor="text1"/>
                <w:sz w:val="20"/>
                <w:szCs w:val="20"/>
              </w:rPr>
              <w:t>если начальная (максимальная) цена закупки превышает 5 000 000 рублей (без учета НДС)</w:t>
            </w:r>
            <w:r w:rsidRPr="00991079">
              <w:rPr>
                <w:rStyle w:val="af6"/>
                <w:color w:val="000000" w:themeColor="text1"/>
                <w:sz w:val="20"/>
                <w:szCs w:val="20"/>
              </w:rPr>
              <w:t xml:space="preserve"> </w:t>
            </w:r>
            <w:r w:rsidRPr="00991079">
              <w:rPr>
                <w:rStyle w:val="af6"/>
                <w:color w:val="000000" w:themeColor="text1"/>
                <w:sz w:val="20"/>
                <w:szCs w:val="20"/>
              </w:rPr>
              <w:footnoteReference w:id="8"/>
            </w:r>
            <w:r w:rsidRPr="00991079">
              <w:rPr>
                <w:color w:val="000000" w:themeColor="text1"/>
                <w:sz w:val="20"/>
                <w:szCs w:val="20"/>
              </w:rPr>
              <w:t>;</w:t>
            </w:r>
          </w:p>
          <w:p w14:paraId="13E19603" w14:textId="04518462" w:rsidR="005906FE" w:rsidRPr="00991079" w:rsidRDefault="005906FE" w:rsidP="00CF3F80">
            <w:pPr>
              <w:pStyle w:val="af0"/>
              <w:ind w:left="284"/>
              <w:rPr>
                <w:bCs/>
                <w:color w:val="000000" w:themeColor="text1"/>
                <w:sz w:val="20"/>
                <w:szCs w:val="20"/>
              </w:rPr>
            </w:pPr>
            <w:r w:rsidRPr="00991079">
              <w:rPr>
                <w:bCs/>
                <w:color w:val="000000" w:themeColor="text1"/>
                <w:sz w:val="20"/>
                <w:szCs w:val="20"/>
              </w:rPr>
              <w:t xml:space="preserve">- в случае если начальная (максимальная) цена закупки не превышает 5 000 000 рублей </w:t>
            </w:r>
            <w:r w:rsidRPr="00991079">
              <w:rPr>
                <w:color w:val="000000" w:themeColor="text1"/>
                <w:sz w:val="20"/>
                <w:szCs w:val="20"/>
              </w:rPr>
              <w:t>(без учета НДС)</w:t>
            </w:r>
            <w:r w:rsidRPr="00991079">
              <w:rPr>
                <w:bCs/>
                <w:color w:val="000000" w:themeColor="text1"/>
                <w:sz w:val="20"/>
                <w:szCs w:val="20"/>
              </w:rPr>
              <w:t>, инициатор закупки указывает состав экспертной группы из заранее созданных шаблонов экспертных групп в ЕИСЗ при направлении поручения.</w:t>
            </w:r>
            <w:r w:rsidR="00233044">
              <w:rPr>
                <w:bCs/>
                <w:color w:val="000000" w:themeColor="text1"/>
                <w:sz w:val="20"/>
                <w:szCs w:val="20"/>
              </w:rPr>
              <w:t xml:space="preserve"> </w:t>
            </w:r>
            <w:r w:rsidR="00233044" w:rsidRPr="00233044">
              <w:rPr>
                <w:bCs/>
                <w:color w:val="000000" w:themeColor="text1"/>
                <w:sz w:val="20"/>
                <w:szCs w:val="20"/>
              </w:rPr>
              <w:t>В случае проведения экспертизы вне системы ЕИСЗ, в состав Поручения включается отдельным Приложением: состав экспертной группы с указанием направлений экспертизы, ФИО, контактные телефоны и электронные адреса всех экспертов по направлениям</w:t>
            </w:r>
            <w:r w:rsidR="00233044">
              <w:rPr>
                <w:bCs/>
                <w:color w:val="000000" w:themeColor="text1"/>
                <w:sz w:val="20"/>
                <w:szCs w:val="20"/>
              </w:rPr>
              <w:t>;</w:t>
            </w:r>
          </w:p>
          <w:p w14:paraId="5044A983" w14:textId="77777777" w:rsidR="005906FE" w:rsidRPr="00991079" w:rsidRDefault="005906FE" w:rsidP="00CF3F80">
            <w:pPr>
              <w:pStyle w:val="af0"/>
              <w:ind w:left="284"/>
              <w:contextualSpacing w:val="0"/>
              <w:rPr>
                <w:color w:val="000000" w:themeColor="text1"/>
                <w:sz w:val="20"/>
                <w:szCs w:val="20"/>
              </w:rPr>
            </w:pPr>
            <w:r w:rsidRPr="00991079">
              <w:rPr>
                <w:color w:val="000000" w:themeColor="text1"/>
                <w:sz w:val="20"/>
                <w:szCs w:val="20"/>
              </w:rPr>
              <w:t>- предложения по выбору стандартного шаблона критериев, который должен применяться при проведении экспертной оценки;</w:t>
            </w:r>
          </w:p>
          <w:p w14:paraId="7527D7CF" w14:textId="77777777" w:rsidR="005906FE" w:rsidRPr="00991079" w:rsidRDefault="005906FE" w:rsidP="00CF3F80">
            <w:pPr>
              <w:pStyle w:val="af0"/>
              <w:ind w:left="284"/>
              <w:contextualSpacing w:val="0"/>
              <w:rPr>
                <w:color w:val="000000" w:themeColor="text1"/>
                <w:sz w:val="20"/>
                <w:szCs w:val="20"/>
              </w:rPr>
            </w:pPr>
            <w:r w:rsidRPr="00991079">
              <w:rPr>
                <w:color w:val="000000" w:themeColor="text1"/>
                <w:sz w:val="20"/>
                <w:szCs w:val="20"/>
              </w:rPr>
              <w:t>- проект предложений по включению представителей Общества в состав закупочной комиссии в случае если начальная (максимальная) цена закупки превышает 5 000 000 рублей (без учета НДС);</w:t>
            </w:r>
          </w:p>
          <w:p w14:paraId="148F1C82" w14:textId="77777777" w:rsidR="005906FE" w:rsidRPr="00991079" w:rsidRDefault="005906FE" w:rsidP="00CF3F80">
            <w:pPr>
              <w:pStyle w:val="af0"/>
              <w:ind w:left="284"/>
              <w:rPr>
                <w:bCs/>
                <w:sz w:val="20"/>
                <w:szCs w:val="20"/>
              </w:rPr>
            </w:pPr>
            <w:r w:rsidRPr="00991079">
              <w:rPr>
                <w:bCs/>
                <w:color w:val="000000" w:themeColor="text1"/>
                <w:sz w:val="20"/>
                <w:szCs w:val="20"/>
              </w:rPr>
              <w:t xml:space="preserve">- в случае если начальная </w:t>
            </w:r>
            <w:r w:rsidRPr="001E01A5">
              <w:rPr>
                <w:bCs/>
                <w:sz w:val="20"/>
                <w:szCs w:val="20"/>
              </w:rPr>
              <w:t xml:space="preserve">(максимальная) цена закупки не превышает 5 000 000 рублей, инициатор закупки указывает состав </w:t>
            </w:r>
            <w:r>
              <w:rPr>
                <w:bCs/>
                <w:sz w:val="20"/>
                <w:szCs w:val="20"/>
              </w:rPr>
              <w:t>закупочной комиссии</w:t>
            </w:r>
            <w:r w:rsidRPr="001E01A5">
              <w:rPr>
                <w:bCs/>
                <w:sz w:val="20"/>
                <w:szCs w:val="20"/>
              </w:rPr>
              <w:t xml:space="preserve"> из заранее созданных шаблонов </w:t>
            </w:r>
            <w:r>
              <w:rPr>
                <w:bCs/>
                <w:sz w:val="20"/>
                <w:szCs w:val="20"/>
              </w:rPr>
              <w:t>закупочной комиссии</w:t>
            </w:r>
            <w:r w:rsidRPr="001E01A5">
              <w:rPr>
                <w:bCs/>
                <w:sz w:val="20"/>
                <w:szCs w:val="20"/>
              </w:rPr>
              <w:t xml:space="preserve"> в ЕИСЗ при направлении поручения.</w:t>
            </w:r>
          </w:p>
          <w:p w14:paraId="514567E4" w14:textId="77777777" w:rsidR="005906FE" w:rsidRPr="002158A1" w:rsidRDefault="005906FE" w:rsidP="00CF3F80">
            <w:pPr>
              <w:pStyle w:val="af0"/>
              <w:ind w:left="284"/>
              <w:contextualSpacing w:val="0"/>
              <w:rPr>
                <w:sz w:val="20"/>
                <w:szCs w:val="20"/>
              </w:rPr>
            </w:pPr>
            <w:r w:rsidRPr="008A52E2">
              <w:rPr>
                <w:sz w:val="20"/>
                <w:szCs w:val="20"/>
              </w:rPr>
              <w:t xml:space="preserve">- Сметная документация </w:t>
            </w:r>
            <w:r>
              <w:rPr>
                <w:sz w:val="20"/>
                <w:szCs w:val="20"/>
              </w:rPr>
              <w:t>и/или иные расчеты, обосновывающие стоимость работ,</w:t>
            </w:r>
            <w:r w:rsidRPr="008A52E2">
              <w:rPr>
                <w:sz w:val="20"/>
                <w:szCs w:val="20"/>
              </w:rPr>
              <w:t xml:space="preserve"> завизированн</w:t>
            </w:r>
            <w:r>
              <w:rPr>
                <w:sz w:val="20"/>
                <w:szCs w:val="20"/>
              </w:rPr>
              <w:t>ые</w:t>
            </w:r>
            <w:r w:rsidRPr="008A52E2">
              <w:rPr>
                <w:sz w:val="20"/>
                <w:szCs w:val="20"/>
              </w:rPr>
              <w:t xml:space="preserve"> ответственным подразделением Общества</w:t>
            </w:r>
            <w:r>
              <w:rPr>
                <w:sz w:val="20"/>
                <w:szCs w:val="20"/>
              </w:rPr>
              <w:t xml:space="preserve"> (</w:t>
            </w:r>
            <w:r w:rsidRPr="008A52E2">
              <w:rPr>
                <w:sz w:val="20"/>
                <w:szCs w:val="20"/>
              </w:rPr>
              <w:t>при наличии в зависимости от стадии реализации проекта</w:t>
            </w:r>
            <w:r>
              <w:rPr>
                <w:sz w:val="20"/>
                <w:szCs w:val="20"/>
              </w:rPr>
              <w:t xml:space="preserve"> в соответствии с ВНД Общества)</w:t>
            </w:r>
            <w:r w:rsidRPr="008A52E2">
              <w:rPr>
                <w:sz w:val="20"/>
                <w:szCs w:val="20"/>
              </w:rPr>
              <w:t>.</w:t>
            </w:r>
          </w:p>
          <w:p w14:paraId="6EAF664C" w14:textId="2ADDA93C" w:rsidR="005906FE" w:rsidRPr="002A1DB8" w:rsidRDefault="005906FE" w:rsidP="00CF3F80">
            <w:pPr>
              <w:pStyle w:val="m0"/>
              <w:numPr>
                <w:ilvl w:val="0"/>
                <w:numId w:val="5"/>
              </w:numPr>
              <w:tabs>
                <w:tab w:val="clear" w:pos="181"/>
                <w:tab w:val="num" w:pos="1440"/>
              </w:tabs>
              <w:rPr>
                <w:bCs/>
                <w:szCs w:val="20"/>
              </w:rPr>
            </w:pPr>
            <w:r w:rsidRPr="002158A1">
              <w:rPr>
                <w:szCs w:val="20"/>
              </w:rPr>
              <w:t>Список предполагаемых Участников закупки - не менее трех;</w:t>
            </w:r>
          </w:p>
          <w:p w14:paraId="14B23B71" w14:textId="460D50F5" w:rsidR="0013578B" w:rsidRPr="002B2F92" w:rsidRDefault="0013578B" w:rsidP="00CF3F80">
            <w:pPr>
              <w:pStyle w:val="m0"/>
              <w:numPr>
                <w:ilvl w:val="0"/>
                <w:numId w:val="5"/>
              </w:numPr>
              <w:tabs>
                <w:tab w:val="clear" w:pos="181"/>
                <w:tab w:val="num" w:pos="1440"/>
              </w:tabs>
              <w:rPr>
                <w:bCs/>
                <w:szCs w:val="20"/>
              </w:rPr>
            </w:pPr>
            <w:r>
              <w:rPr>
                <w:bCs/>
                <w:szCs w:val="20"/>
              </w:rPr>
              <w:lastRenderedPageBreak/>
              <w:t>О</w:t>
            </w:r>
            <w:r w:rsidRPr="0013578B">
              <w:rPr>
                <w:bCs/>
                <w:szCs w:val="20"/>
              </w:rPr>
              <w:t>боснование начальной (максимальной) цены договора</w:t>
            </w:r>
            <w:r w:rsidRPr="0013578B">
              <w:rPr>
                <w:sz w:val="24"/>
              </w:rPr>
              <w:t xml:space="preserve"> </w:t>
            </w:r>
            <w:r>
              <w:rPr>
                <w:sz w:val="24"/>
              </w:rPr>
              <w:t>(</w:t>
            </w:r>
            <w:r w:rsidRPr="0013578B">
              <w:rPr>
                <w:bCs/>
                <w:szCs w:val="20"/>
              </w:rPr>
              <w:t>в случае распространения на Общество действия Федерального закона № 223-ФЗ</w:t>
            </w:r>
            <w:r>
              <w:rPr>
                <w:bCs/>
                <w:szCs w:val="20"/>
              </w:rPr>
              <w:t>);</w:t>
            </w:r>
          </w:p>
          <w:p w14:paraId="59F474F5" w14:textId="77777777" w:rsidR="005906FE" w:rsidRPr="002158A1" w:rsidRDefault="005906FE" w:rsidP="00CF3F80">
            <w:pPr>
              <w:pStyle w:val="m0"/>
              <w:numPr>
                <w:ilvl w:val="0"/>
                <w:numId w:val="5"/>
              </w:numPr>
              <w:tabs>
                <w:tab w:val="clear" w:pos="181"/>
                <w:tab w:val="num" w:pos="1440"/>
              </w:tabs>
              <w:rPr>
                <w:bCs/>
                <w:szCs w:val="20"/>
              </w:rPr>
            </w:pPr>
            <w:r>
              <w:rPr>
                <w:szCs w:val="20"/>
              </w:rPr>
              <w:t>Р</w:t>
            </w:r>
            <w:r w:rsidRPr="00306E29">
              <w:rPr>
                <w:szCs w:val="20"/>
              </w:rPr>
              <w:t xml:space="preserve">ешение ЦЗК или ЕИО о проведении внеплановой закупки (в случае </w:t>
            </w:r>
            <w:r>
              <w:rPr>
                <w:szCs w:val="20"/>
              </w:rPr>
              <w:t>проведения внеплановой закупки)</w:t>
            </w:r>
            <w:r w:rsidRPr="002158A1">
              <w:rPr>
                <w:szCs w:val="20"/>
              </w:rPr>
              <w:t>;</w:t>
            </w:r>
          </w:p>
          <w:p w14:paraId="1237C4E1"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Иные необходимые требования и условия проведения закупочной процедуры (в соответствии со спецификой закупки).</w:t>
            </w:r>
          </w:p>
        </w:tc>
      </w:tr>
      <w:tr w:rsidR="005906FE" w:rsidRPr="002158A1" w14:paraId="2C4FBA38" w14:textId="77777777" w:rsidTr="00CF3F80">
        <w:trPr>
          <w:trHeight w:val="284"/>
        </w:trPr>
        <w:tc>
          <w:tcPr>
            <w:tcW w:w="10060" w:type="dxa"/>
            <w:gridSpan w:val="2"/>
          </w:tcPr>
          <w:p w14:paraId="18198712" w14:textId="77777777" w:rsidR="005906FE" w:rsidRDefault="005906FE" w:rsidP="00CF3F80">
            <w:pPr>
              <w:jc w:val="both"/>
            </w:pPr>
            <w:r>
              <w:lastRenderedPageBreak/>
              <w:t>Здесь и далее действия ответственных работников осуществляются в соответствии с матрицей рисков контрольных процедур, утвержденной приказом от 16.10.2017 № ИРАО/540.</w:t>
            </w:r>
          </w:p>
          <w:p w14:paraId="265F8F37" w14:textId="77777777" w:rsidR="005906FE" w:rsidRPr="002158A1" w:rsidRDefault="005906FE" w:rsidP="00CF3F80">
            <w:pPr>
              <w:jc w:val="both"/>
            </w:pPr>
            <w:r w:rsidRPr="002158A1">
              <w:t>Форма Поручения – приложение № 2 к настоящему Регламенту. В состав поручения входят приложения к нему:</w:t>
            </w:r>
          </w:p>
          <w:p w14:paraId="3B05EF82" w14:textId="77777777" w:rsidR="005906FE" w:rsidRPr="002158A1" w:rsidRDefault="005906FE" w:rsidP="00CF3F80">
            <w:pPr>
              <w:pStyle w:val="33"/>
              <w:tabs>
                <w:tab w:val="left" w:pos="0"/>
              </w:tabs>
              <w:spacing w:after="0"/>
              <w:ind w:left="0"/>
              <w:jc w:val="both"/>
              <w:rPr>
                <w:sz w:val="24"/>
                <w:szCs w:val="24"/>
              </w:rPr>
            </w:pPr>
            <w:r w:rsidRPr="002158A1">
              <w:rPr>
                <w:sz w:val="24"/>
                <w:szCs w:val="24"/>
              </w:rPr>
              <w:t>- Предложения по включению представителей Общества в состав закупочной комиссии</w:t>
            </w:r>
            <w:r>
              <w:rPr>
                <w:sz w:val="24"/>
                <w:szCs w:val="24"/>
              </w:rPr>
              <w:t xml:space="preserve"> </w:t>
            </w:r>
            <w:r w:rsidRPr="00991079">
              <w:rPr>
                <w:sz w:val="24"/>
                <w:szCs w:val="24"/>
              </w:rPr>
              <w:t>в случае если начальная (максимальная) цена закупки превышает 5 000 000 рублей (</w:t>
            </w:r>
            <w:r>
              <w:rPr>
                <w:sz w:val="24"/>
                <w:szCs w:val="24"/>
              </w:rPr>
              <w:t>б</w:t>
            </w:r>
            <w:r w:rsidRPr="000A562E">
              <w:rPr>
                <w:sz w:val="24"/>
                <w:szCs w:val="24"/>
              </w:rPr>
              <w:t>ез учета НДС</w:t>
            </w:r>
            <w:r w:rsidRPr="00991079">
              <w:rPr>
                <w:sz w:val="24"/>
                <w:szCs w:val="24"/>
              </w:rPr>
              <w:t>)</w:t>
            </w:r>
            <w:r w:rsidRPr="00483D3D">
              <w:rPr>
                <w:sz w:val="24"/>
                <w:szCs w:val="24"/>
              </w:rPr>
              <w:t>;</w:t>
            </w:r>
          </w:p>
          <w:p w14:paraId="6DC22B19" w14:textId="77777777" w:rsidR="005906FE" w:rsidRPr="002158A1" w:rsidRDefault="005906FE" w:rsidP="00CF3F80">
            <w:pPr>
              <w:pStyle w:val="33"/>
              <w:tabs>
                <w:tab w:val="left" w:pos="0"/>
              </w:tabs>
              <w:spacing w:after="0"/>
              <w:ind w:left="0"/>
              <w:jc w:val="both"/>
              <w:rPr>
                <w:sz w:val="24"/>
                <w:szCs w:val="24"/>
              </w:rPr>
            </w:pPr>
            <w:r w:rsidRPr="002158A1">
              <w:rPr>
                <w:sz w:val="24"/>
                <w:szCs w:val="24"/>
              </w:rPr>
              <w:t>- Спецификация (при наличии, в формате ЕИСЗ);</w:t>
            </w:r>
          </w:p>
          <w:p w14:paraId="4CFC5092" w14:textId="77777777" w:rsidR="005906FE" w:rsidRDefault="005906FE" w:rsidP="00CF3F80">
            <w:pPr>
              <w:pStyle w:val="33"/>
              <w:tabs>
                <w:tab w:val="left" w:pos="0"/>
              </w:tabs>
              <w:spacing w:after="0"/>
              <w:ind w:left="0"/>
              <w:jc w:val="both"/>
              <w:rPr>
                <w:sz w:val="24"/>
                <w:szCs w:val="24"/>
              </w:rPr>
            </w:pPr>
            <w:r w:rsidRPr="002158A1">
              <w:rPr>
                <w:sz w:val="24"/>
                <w:szCs w:val="24"/>
              </w:rPr>
              <w:t>- Техническое задание (</w:t>
            </w:r>
            <w:r>
              <w:rPr>
                <w:sz w:val="24"/>
                <w:szCs w:val="24"/>
              </w:rPr>
              <w:t xml:space="preserve">в редактируемом формате </w:t>
            </w:r>
            <w:r>
              <w:rPr>
                <w:sz w:val="24"/>
                <w:szCs w:val="24"/>
                <w:lang w:val="en-US"/>
              </w:rPr>
              <w:t>word</w:t>
            </w:r>
            <w:r w:rsidRPr="001A72AB">
              <w:rPr>
                <w:sz w:val="24"/>
                <w:szCs w:val="24"/>
              </w:rPr>
              <w:t>)</w:t>
            </w:r>
            <w:r w:rsidRPr="002158A1">
              <w:rPr>
                <w:sz w:val="24"/>
                <w:szCs w:val="24"/>
              </w:rPr>
              <w:t>;</w:t>
            </w:r>
          </w:p>
          <w:p w14:paraId="06ABDFDD" w14:textId="77777777" w:rsidR="005906FE" w:rsidRPr="004659A6" w:rsidRDefault="005906FE" w:rsidP="00CF3F80">
            <w:pPr>
              <w:pStyle w:val="33"/>
              <w:tabs>
                <w:tab w:val="left" w:pos="0"/>
              </w:tabs>
              <w:spacing w:after="0"/>
              <w:ind w:left="0"/>
              <w:jc w:val="both"/>
              <w:rPr>
                <w:sz w:val="24"/>
                <w:szCs w:val="24"/>
              </w:rPr>
            </w:pPr>
            <w:r>
              <w:rPr>
                <w:sz w:val="24"/>
                <w:szCs w:val="24"/>
              </w:rPr>
              <w:t>- П</w:t>
            </w:r>
            <w:r w:rsidRPr="00884940">
              <w:rPr>
                <w:sz w:val="24"/>
                <w:szCs w:val="24"/>
              </w:rPr>
              <w:t>риложения к техническому заданию (в т.ч. опросные листы, чертежи, рабочая/проектная документация, решение технического совета, пр.)</w:t>
            </w:r>
          </w:p>
          <w:p w14:paraId="0AB7C734" w14:textId="77777777" w:rsidR="005906FE" w:rsidRPr="004659A6" w:rsidRDefault="005906FE" w:rsidP="00CF3F80">
            <w:pPr>
              <w:pStyle w:val="33"/>
              <w:tabs>
                <w:tab w:val="left" w:pos="0"/>
              </w:tabs>
              <w:spacing w:after="0"/>
              <w:ind w:left="0"/>
              <w:jc w:val="both"/>
              <w:rPr>
                <w:sz w:val="24"/>
                <w:szCs w:val="24"/>
              </w:rPr>
            </w:pPr>
            <w:r w:rsidRPr="004659A6">
              <w:rPr>
                <w:sz w:val="24"/>
                <w:szCs w:val="24"/>
              </w:rPr>
              <w:t xml:space="preserve">- Сметная документация </w:t>
            </w:r>
            <w:r>
              <w:rPr>
                <w:sz w:val="24"/>
                <w:szCs w:val="24"/>
              </w:rPr>
              <w:t xml:space="preserve">(при наличии) </w:t>
            </w:r>
            <w:r w:rsidRPr="004659A6">
              <w:rPr>
                <w:sz w:val="24"/>
                <w:szCs w:val="24"/>
              </w:rPr>
              <w:t xml:space="preserve">и/или иные расчеты, завизированные ответственными </w:t>
            </w:r>
            <w:r>
              <w:rPr>
                <w:sz w:val="24"/>
                <w:szCs w:val="24"/>
              </w:rPr>
              <w:t>работниками</w:t>
            </w:r>
            <w:r w:rsidRPr="004659A6">
              <w:rPr>
                <w:sz w:val="24"/>
                <w:szCs w:val="24"/>
              </w:rPr>
              <w:t xml:space="preserve"> профильного функционального подразделения Общества. </w:t>
            </w:r>
            <w:r w:rsidRPr="00225BF3">
              <w:rPr>
                <w:sz w:val="24"/>
                <w:szCs w:val="24"/>
              </w:rPr>
              <w:t>В любом случае, в том числе, в случае отсутствия сметной документации и иных расчетов в зависимости от стадии реализации проекта в соответствии с ВНД Общества в составе поручения на проведение закупки, проект договора должен содержать методы ценообразования, разработанные в соответствии с ВНД Общества, а также информацию о сроках разработки сметной документации после заключения договора.</w:t>
            </w:r>
          </w:p>
          <w:p w14:paraId="4761C5EB" w14:textId="77777777" w:rsidR="005906FE" w:rsidRPr="000A4D29" w:rsidRDefault="005906FE" w:rsidP="00CF3F80">
            <w:pPr>
              <w:jc w:val="both"/>
            </w:pPr>
            <w:r w:rsidRPr="000A4D29">
              <w:t>- Предложения по включению представителей Общества в состав экспертной группы</w:t>
            </w:r>
            <w:r>
              <w:t xml:space="preserve"> </w:t>
            </w:r>
            <w:r w:rsidRPr="00991079">
              <w:t>в случае если начальная (максимальная) цена закупки превышает 5 000 000 рублей (</w:t>
            </w:r>
            <w:r>
              <w:t>б</w:t>
            </w:r>
            <w:r w:rsidRPr="000A562E">
              <w:t>ез учета НДС</w:t>
            </w:r>
            <w:r w:rsidRPr="00991079">
              <w:t>)</w:t>
            </w:r>
            <w:r w:rsidRPr="003E7B38">
              <w:t>;</w:t>
            </w:r>
          </w:p>
          <w:p w14:paraId="0CF2B2C6" w14:textId="77777777" w:rsidR="005906FE" w:rsidRPr="00BD7EC0" w:rsidRDefault="005906FE" w:rsidP="00CF3F80">
            <w:pPr>
              <w:jc w:val="both"/>
            </w:pPr>
            <w:r w:rsidRPr="00BD7EC0">
              <w:t>- Проект Договора;</w:t>
            </w:r>
          </w:p>
          <w:p w14:paraId="55C106B5" w14:textId="77777777" w:rsidR="005906FE" w:rsidRPr="00BD7EC0" w:rsidRDefault="005906FE" w:rsidP="00CF3F80">
            <w:pPr>
              <w:jc w:val="both"/>
            </w:pPr>
            <w:r w:rsidRPr="00BD7EC0">
              <w:t>- Согласование от ФЭЦ (при необходимости);</w:t>
            </w:r>
          </w:p>
          <w:p w14:paraId="692B311B" w14:textId="77777777" w:rsidR="005906FE" w:rsidRPr="00BD7EC0" w:rsidRDefault="005906FE" w:rsidP="00CF3F80">
            <w:pPr>
              <w:jc w:val="both"/>
            </w:pPr>
            <w:r w:rsidRPr="00BD7EC0">
              <w:t>- Согласование от БПР (при необходимости);</w:t>
            </w:r>
          </w:p>
          <w:p w14:paraId="3907D378" w14:textId="77777777" w:rsidR="005906FE" w:rsidRDefault="005906FE" w:rsidP="00CF3F80">
            <w:pPr>
              <w:jc w:val="both"/>
            </w:pPr>
            <w:r>
              <w:t>- Согласование от ДУЗ БУИИЗ (при необходимости;)</w:t>
            </w:r>
          </w:p>
          <w:p w14:paraId="7C486354" w14:textId="77777777" w:rsidR="005906FE" w:rsidRDefault="005906FE" w:rsidP="00CF3F80">
            <w:pPr>
              <w:jc w:val="both"/>
            </w:pPr>
            <w:r>
              <w:t>- Согласование от ДИБ (при необходимости);</w:t>
            </w:r>
          </w:p>
          <w:p w14:paraId="00178B53" w14:textId="77777777" w:rsidR="005906FE" w:rsidRDefault="005906FE" w:rsidP="00CF3F80">
            <w:pPr>
              <w:jc w:val="both"/>
            </w:pPr>
            <w:r>
              <w:t>- Согласование от БЭСБ (при необходимости);</w:t>
            </w:r>
          </w:p>
          <w:p w14:paraId="2BE854D0" w14:textId="77777777" w:rsidR="00FE0BA8" w:rsidRDefault="005906FE" w:rsidP="00CF3F80">
            <w:pPr>
              <w:jc w:val="both"/>
            </w:pPr>
            <w:r>
              <w:t xml:space="preserve">- </w:t>
            </w:r>
            <w:r w:rsidRPr="002158A1">
              <w:t xml:space="preserve">Список предполагаемых участников – не менее трех (с указанием </w:t>
            </w:r>
            <w:r>
              <w:t xml:space="preserve">ИНН и </w:t>
            </w:r>
            <w:r w:rsidRPr="002158A1">
              <w:t>адресов электронной почты)</w:t>
            </w:r>
            <w:r w:rsidR="00FE0BA8">
              <w:t>;</w:t>
            </w:r>
          </w:p>
          <w:p w14:paraId="2248A1BB" w14:textId="4DB07916" w:rsidR="005906FE" w:rsidRPr="002A1DB8" w:rsidRDefault="00FE0BA8" w:rsidP="00CF3F80">
            <w:pPr>
              <w:jc w:val="both"/>
              <w:rPr>
                <w:bCs/>
              </w:rPr>
            </w:pPr>
            <w:r>
              <w:t xml:space="preserve">- </w:t>
            </w:r>
            <w:r w:rsidRPr="00FE0BA8">
              <w:rPr>
                <w:bCs/>
              </w:rPr>
              <w:t>Обоснование начальной (максимальной) цены договора</w:t>
            </w:r>
            <w:r w:rsidRPr="00FE0BA8">
              <w:t xml:space="preserve"> (</w:t>
            </w:r>
            <w:r w:rsidRPr="00FE0BA8">
              <w:rPr>
                <w:bCs/>
              </w:rPr>
              <w:t>в случае распространения на Общество действия Федерального закона № 223-ФЗ)</w:t>
            </w:r>
            <w:r>
              <w:rPr>
                <w:bCs/>
              </w:rPr>
              <w:t>.</w:t>
            </w:r>
          </w:p>
          <w:p w14:paraId="57714DB6" w14:textId="77777777" w:rsidR="005906FE" w:rsidRPr="002158A1" w:rsidRDefault="005906FE" w:rsidP="00CF3F80">
            <w:pPr>
              <w:jc w:val="both"/>
            </w:pPr>
            <w:r w:rsidRPr="002158A1">
              <w:t>Формирование проекта Поручения осуществляется в ЕИСЗ. Приложения к проекту Поручения размещаются в ЕИСЗ.</w:t>
            </w:r>
          </w:p>
          <w:p w14:paraId="30BF313C" w14:textId="77777777" w:rsidR="005906FE" w:rsidRDefault="005906FE" w:rsidP="00CF3F80">
            <w:pPr>
              <w:jc w:val="both"/>
            </w:pPr>
            <w:r w:rsidRPr="002158A1">
              <w:t>В список предполагаемых Участников включаются компании, на основании информации которых формировалась плановая стоимость закупки (начальная (максимальная) цена), а также компании, являющиеся непосредственными производителями продукции. В список предполагаемых Участников также могут быть включены иные компании, а в случае формирования начальной (максимальной) цены не на основании поступивших коммерческих предложений (сметный расчет, исследования рынка и т.д.) в список предполагаемых Участников включаются компании по усмотрению Инициатора закупки.</w:t>
            </w:r>
          </w:p>
          <w:p w14:paraId="31D096C6" w14:textId="77777777" w:rsidR="005906FE" w:rsidRDefault="005906FE" w:rsidP="00CF3F80">
            <w:pPr>
              <w:rPr>
                <w:sz w:val="22"/>
                <w:szCs w:val="22"/>
              </w:rPr>
            </w:pPr>
            <w:r>
              <w:t>Сметная документация предоставляется:</w:t>
            </w:r>
          </w:p>
          <w:p w14:paraId="2A350AD0" w14:textId="77777777" w:rsidR="005906FE" w:rsidRDefault="005906FE" w:rsidP="00CF3F80">
            <w:pPr>
              <w:jc w:val="both"/>
            </w:pPr>
            <w:r>
              <w:t xml:space="preserve">- в формате </w:t>
            </w:r>
            <w:r>
              <w:rPr>
                <w:lang w:val="en-US"/>
              </w:rPr>
              <w:t>Excel</w:t>
            </w:r>
            <w:r>
              <w:t xml:space="preserve"> и формате программного комплекса в текущих ценах на момент формирования поручения с учетом плановых сроков реализации мероприятия. При заключении долгосрочных контрактов (на срок более 1 года) стоимость мероприятия формируется в прогнозных ценах с учетом актуальных индексов-дефляторов.</w:t>
            </w:r>
          </w:p>
          <w:p w14:paraId="4FECA215" w14:textId="77777777" w:rsidR="005906FE" w:rsidRDefault="005906FE" w:rsidP="00CF3F80">
            <w:pPr>
              <w:jc w:val="both"/>
            </w:pPr>
            <w:r>
              <w:lastRenderedPageBreak/>
              <w:t>Сметная документация должна быть проверена и утверждена Заказчиком, к Техническому заданию должна быть обязательно приложена утвержденная ведомость объемов работ.</w:t>
            </w:r>
          </w:p>
          <w:p w14:paraId="4412D546" w14:textId="77777777" w:rsidR="005906FE" w:rsidRPr="002158A1" w:rsidRDefault="005906FE" w:rsidP="00CF3F80">
            <w:pPr>
              <w:jc w:val="both"/>
            </w:pPr>
            <w:r w:rsidRPr="00A04644">
              <w:t xml:space="preserve">Начальная (максимальная) цена закупки, указанная в ГКПЗ, должна соответствовать начальной (максимальной) цене, указанной в сметной документации. </w:t>
            </w:r>
            <w:r>
              <w:t>В случае последующей корректировки начальной (максимальной) цены, указанной в сметной документации в составе поручения на проведение закупки, начальная (максимальная) цена, указанная в ГКПЗ, должна быть приведена в соответствие с согласованной сметной документацией. Корректировка ГКПЗ в части начальной (максимальной) цены закупки осуществляется в порядке, установленном ВНД Общества.</w:t>
            </w:r>
          </w:p>
          <w:p w14:paraId="218CA983" w14:textId="77777777" w:rsidR="005906FE" w:rsidRPr="002158A1" w:rsidRDefault="005906FE" w:rsidP="00CF3F80">
            <w:pPr>
              <w:jc w:val="both"/>
            </w:pPr>
            <w:r w:rsidRPr="002158A1">
              <w:t>Предложения по включению представителей Общества в состав экспертной группы и в состав закупочной комиссии формируются в соответствии с Приложениями № 2.</w:t>
            </w:r>
            <w:r>
              <w:t>1</w:t>
            </w:r>
            <w:r w:rsidRPr="002158A1">
              <w:t xml:space="preserve"> – 2.</w:t>
            </w:r>
            <w:r>
              <w:t>2</w:t>
            </w:r>
            <w:r w:rsidRPr="002158A1">
              <w:t xml:space="preserve"> к настоящему Регламенту</w:t>
            </w:r>
          </w:p>
        </w:tc>
      </w:tr>
      <w:tr w:rsidR="005906FE" w:rsidRPr="002158A1" w14:paraId="01080502" w14:textId="77777777" w:rsidTr="00CF3F80">
        <w:trPr>
          <w:trHeight w:val="284"/>
        </w:trPr>
        <w:tc>
          <w:tcPr>
            <w:tcW w:w="10060" w:type="dxa"/>
            <w:gridSpan w:val="2"/>
          </w:tcPr>
          <w:p w14:paraId="09A7AF98" w14:textId="77777777" w:rsidR="005906FE" w:rsidRPr="002158A1" w:rsidRDefault="005906FE" w:rsidP="00CF3F80">
            <w:pPr>
              <w:pStyle w:val="m"/>
              <w:numPr>
                <w:ilvl w:val="0"/>
                <w:numId w:val="0"/>
              </w:numPr>
            </w:pPr>
            <w:r w:rsidRPr="002158A1">
              <w:lastRenderedPageBreak/>
              <w:t>Шаг 2.2 Согласование проекта Поручения на проведение закупки в Обществе</w:t>
            </w:r>
          </w:p>
        </w:tc>
      </w:tr>
      <w:tr w:rsidR="005906FE" w:rsidRPr="002158A1" w14:paraId="492A440F" w14:textId="77777777" w:rsidTr="00CF3F80">
        <w:trPr>
          <w:trHeight w:val="72"/>
        </w:trPr>
        <w:tc>
          <w:tcPr>
            <w:tcW w:w="1649" w:type="dxa"/>
          </w:tcPr>
          <w:p w14:paraId="2BB4C657"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5129BC51"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Руководитель структурного подразделения, ответственного за закупочную деятельность Общества</w:t>
            </w:r>
          </w:p>
        </w:tc>
      </w:tr>
      <w:tr w:rsidR="005906FE" w:rsidRPr="002158A1" w14:paraId="61C673F9" w14:textId="77777777" w:rsidTr="00CF3F80">
        <w:trPr>
          <w:trHeight w:val="72"/>
        </w:trPr>
        <w:tc>
          <w:tcPr>
            <w:tcW w:w="1649" w:type="dxa"/>
          </w:tcPr>
          <w:p w14:paraId="7581C053"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0DBC17EE" w14:textId="77777777" w:rsidR="005906FE" w:rsidRDefault="005906FE" w:rsidP="00CF3F80">
            <w:pPr>
              <w:pStyle w:val="m0"/>
              <w:numPr>
                <w:ilvl w:val="0"/>
                <w:numId w:val="0"/>
              </w:numPr>
              <w:tabs>
                <w:tab w:val="clear" w:pos="181"/>
                <w:tab w:val="num" w:pos="1440"/>
              </w:tabs>
              <w:ind w:left="284"/>
              <w:rPr>
                <w:bCs/>
                <w:szCs w:val="20"/>
              </w:rPr>
            </w:pPr>
            <w:r>
              <w:rPr>
                <w:szCs w:val="20"/>
              </w:rPr>
              <w:t>В случае если начальная (максимальная) цена закупки не превышает 5 000 000 рублей (б</w:t>
            </w:r>
            <w:r w:rsidRPr="000A562E">
              <w:rPr>
                <w:szCs w:val="20"/>
              </w:rPr>
              <w:t>ез учета НДС</w:t>
            </w:r>
            <w:r>
              <w:rPr>
                <w:szCs w:val="20"/>
              </w:rPr>
              <w:t>)</w:t>
            </w:r>
            <w:r>
              <w:rPr>
                <w:bCs/>
                <w:szCs w:val="20"/>
              </w:rPr>
              <w:t>:</w:t>
            </w:r>
          </w:p>
          <w:p w14:paraId="03EECEF8" w14:textId="77777777" w:rsidR="005906FE" w:rsidRDefault="005906FE" w:rsidP="00CF3F80">
            <w:pPr>
              <w:pStyle w:val="m0"/>
              <w:numPr>
                <w:ilvl w:val="0"/>
                <w:numId w:val="5"/>
              </w:numPr>
              <w:tabs>
                <w:tab w:val="clear" w:pos="181"/>
                <w:tab w:val="num" w:pos="1440"/>
              </w:tabs>
              <w:rPr>
                <w:bCs/>
                <w:szCs w:val="20"/>
              </w:rPr>
            </w:pPr>
            <w:r>
              <w:rPr>
                <w:bCs/>
                <w:szCs w:val="20"/>
              </w:rPr>
              <w:t xml:space="preserve">Не позднее чем за 5 (пять) рабочих дней </w:t>
            </w:r>
            <w:r w:rsidRPr="002158A1">
              <w:t xml:space="preserve">до </w:t>
            </w:r>
            <w:r>
              <w:t xml:space="preserve">начала </w:t>
            </w:r>
            <w:r w:rsidRPr="002158A1">
              <w:t>планового периода объявления о закупке</w:t>
            </w:r>
            <w:r>
              <w:rPr>
                <w:bCs/>
                <w:szCs w:val="20"/>
              </w:rPr>
              <w:t>;</w:t>
            </w:r>
          </w:p>
          <w:p w14:paraId="7B86BAD6" w14:textId="77777777" w:rsidR="005906FE" w:rsidRDefault="005906FE" w:rsidP="00CF3F80">
            <w:pPr>
              <w:pStyle w:val="m0"/>
              <w:numPr>
                <w:ilvl w:val="0"/>
                <w:numId w:val="0"/>
              </w:numPr>
              <w:tabs>
                <w:tab w:val="clear" w:pos="181"/>
                <w:tab w:val="num" w:pos="1440"/>
              </w:tabs>
              <w:ind w:left="284"/>
              <w:rPr>
                <w:bCs/>
                <w:szCs w:val="20"/>
              </w:rPr>
            </w:pPr>
            <w:r>
              <w:rPr>
                <w:szCs w:val="20"/>
              </w:rPr>
              <w:t>В иных случаях</w:t>
            </w:r>
            <w:r>
              <w:rPr>
                <w:bCs/>
                <w:szCs w:val="20"/>
              </w:rPr>
              <w:t>:</w:t>
            </w:r>
          </w:p>
          <w:p w14:paraId="7ABA8D2A" w14:textId="77777777" w:rsidR="005906FE" w:rsidRPr="002158A1" w:rsidRDefault="005906FE" w:rsidP="00CF3F80">
            <w:pPr>
              <w:pStyle w:val="m0"/>
              <w:numPr>
                <w:ilvl w:val="0"/>
                <w:numId w:val="5"/>
              </w:numPr>
              <w:tabs>
                <w:tab w:val="clear" w:pos="181"/>
                <w:tab w:val="num" w:pos="1440"/>
              </w:tabs>
              <w:rPr>
                <w:bCs/>
                <w:szCs w:val="20"/>
              </w:rPr>
            </w:pPr>
            <w:r>
              <w:t>Не позднее чем за 12 (двенадцать) рабочих дней до начала планового периода объявления о закупке</w:t>
            </w:r>
          </w:p>
        </w:tc>
      </w:tr>
      <w:tr w:rsidR="005906FE" w:rsidRPr="002158A1" w14:paraId="247D7F30" w14:textId="77777777" w:rsidTr="00CF3F80">
        <w:trPr>
          <w:trHeight w:val="190"/>
        </w:trPr>
        <w:tc>
          <w:tcPr>
            <w:tcW w:w="1649" w:type="dxa"/>
          </w:tcPr>
          <w:p w14:paraId="155C1112" w14:textId="77777777" w:rsidR="005906FE" w:rsidRPr="002158A1" w:rsidRDefault="005906FE" w:rsidP="00CF3F80">
            <w:pPr>
              <w:pStyle w:val="m4"/>
              <w:jc w:val="right"/>
              <w:rPr>
                <w:b/>
                <w:sz w:val="20"/>
                <w:szCs w:val="20"/>
                <w:lang w:val="en-US"/>
              </w:rPr>
            </w:pPr>
            <w:r w:rsidRPr="002158A1">
              <w:rPr>
                <w:b/>
                <w:sz w:val="20"/>
                <w:szCs w:val="20"/>
              </w:rPr>
              <w:t>Входы:</w:t>
            </w:r>
          </w:p>
        </w:tc>
        <w:tc>
          <w:tcPr>
            <w:tcW w:w="8411" w:type="dxa"/>
          </w:tcPr>
          <w:p w14:paraId="08078B73"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Проект Поручения с приложениями</w:t>
            </w:r>
          </w:p>
        </w:tc>
      </w:tr>
      <w:tr w:rsidR="005906FE" w:rsidRPr="002158A1" w14:paraId="5FB4F8C5" w14:textId="77777777" w:rsidTr="00CF3F80">
        <w:trPr>
          <w:trHeight w:val="72"/>
        </w:trPr>
        <w:tc>
          <w:tcPr>
            <w:tcW w:w="1649" w:type="dxa"/>
          </w:tcPr>
          <w:p w14:paraId="7D85280E"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785E9632"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Проект Поручения с приложениями (согласованный)</w:t>
            </w:r>
          </w:p>
        </w:tc>
      </w:tr>
      <w:tr w:rsidR="005906FE" w:rsidRPr="002158A1" w14:paraId="0C311DCD" w14:textId="77777777" w:rsidTr="00CF3F80">
        <w:trPr>
          <w:trHeight w:val="284"/>
        </w:trPr>
        <w:tc>
          <w:tcPr>
            <w:tcW w:w="10060" w:type="dxa"/>
            <w:gridSpan w:val="2"/>
          </w:tcPr>
          <w:p w14:paraId="3CB87A1A" w14:textId="77777777" w:rsidR="005906FE" w:rsidRPr="009D6CB7" w:rsidRDefault="005906FE" w:rsidP="00CF3F80">
            <w:pPr>
              <w:jc w:val="both"/>
              <w:rPr>
                <w:sz w:val="20"/>
                <w:szCs w:val="20"/>
                <w:lang w:val="en-US"/>
              </w:rPr>
            </w:pPr>
            <w:r w:rsidRPr="001A72AB">
              <w:t>Согласование осуществляется в ЕИСЗ</w:t>
            </w:r>
          </w:p>
        </w:tc>
      </w:tr>
      <w:tr w:rsidR="005906FE" w:rsidRPr="002158A1" w14:paraId="648417EE" w14:textId="77777777" w:rsidTr="00CF3F80">
        <w:trPr>
          <w:trHeight w:val="284"/>
        </w:trPr>
        <w:tc>
          <w:tcPr>
            <w:tcW w:w="10060" w:type="dxa"/>
            <w:gridSpan w:val="2"/>
          </w:tcPr>
          <w:p w14:paraId="5350F998" w14:textId="77777777" w:rsidR="005906FE" w:rsidRPr="002158A1" w:rsidRDefault="005906FE" w:rsidP="00CF3F80">
            <w:pPr>
              <w:pStyle w:val="m"/>
              <w:numPr>
                <w:ilvl w:val="0"/>
                <w:numId w:val="0"/>
              </w:numPr>
            </w:pPr>
            <w:r w:rsidRPr="002158A1">
              <w:t>Шаг 2.3 Направление проекта Поручения в СЗО</w:t>
            </w:r>
          </w:p>
        </w:tc>
      </w:tr>
      <w:tr w:rsidR="005906FE" w:rsidRPr="002158A1" w14:paraId="32CE36F7" w14:textId="77777777" w:rsidTr="00CF3F80">
        <w:trPr>
          <w:trHeight w:val="72"/>
        </w:trPr>
        <w:tc>
          <w:tcPr>
            <w:tcW w:w="1649" w:type="dxa"/>
          </w:tcPr>
          <w:p w14:paraId="3A96EBE3"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4AE448EB"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Инициатор закупки</w:t>
            </w:r>
          </w:p>
        </w:tc>
      </w:tr>
      <w:tr w:rsidR="005906FE" w:rsidRPr="002158A1" w14:paraId="0511F9E4" w14:textId="77777777" w:rsidTr="00CF3F80">
        <w:trPr>
          <w:trHeight w:val="72"/>
        </w:trPr>
        <w:tc>
          <w:tcPr>
            <w:tcW w:w="1649" w:type="dxa"/>
          </w:tcPr>
          <w:p w14:paraId="2C1F622C"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4B05ED8D" w14:textId="77777777" w:rsidR="005906FE" w:rsidRDefault="005906FE" w:rsidP="00CF3F80">
            <w:pPr>
              <w:pStyle w:val="m0"/>
              <w:numPr>
                <w:ilvl w:val="0"/>
                <w:numId w:val="0"/>
              </w:numPr>
              <w:tabs>
                <w:tab w:val="clear" w:pos="181"/>
                <w:tab w:val="num" w:pos="1440"/>
              </w:tabs>
              <w:ind w:left="284"/>
              <w:rPr>
                <w:bCs/>
                <w:szCs w:val="20"/>
              </w:rPr>
            </w:pPr>
            <w:r>
              <w:rPr>
                <w:szCs w:val="20"/>
              </w:rPr>
              <w:t>В случае если начальная (максимальная) цена закупки не превышает 5 000 000 рублей (б</w:t>
            </w:r>
            <w:r w:rsidRPr="000A562E">
              <w:rPr>
                <w:szCs w:val="20"/>
              </w:rPr>
              <w:t>ез учета НДС</w:t>
            </w:r>
            <w:r>
              <w:rPr>
                <w:szCs w:val="20"/>
              </w:rPr>
              <w:t>)</w:t>
            </w:r>
            <w:r>
              <w:rPr>
                <w:bCs/>
                <w:szCs w:val="20"/>
              </w:rPr>
              <w:t>:</w:t>
            </w:r>
          </w:p>
          <w:p w14:paraId="3D772393" w14:textId="77777777" w:rsidR="005906FE" w:rsidRDefault="005906FE" w:rsidP="00CF3F80">
            <w:pPr>
              <w:pStyle w:val="m0"/>
              <w:numPr>
                <w:ilvl w:val="0"/>
                <w:numId w:val="5"/>
              </w:numPr>
              <w:tabs>
                <w:tab w:val="clear" w:pos="181"/>
                <w:tab w:val="num" w:pos="1440"/>
              </w:tabs>
              <w:rPr>
                <w:bCs/>
                <w:szCs w:val="20"/>
              </w:rPr>
            </w:pPr>
            <w:r>
              <w:rPr>
                <w:bCs/>
                <w:szCs w:val="20"/>
              </w:rPr>
              <w:t xml:space="preserve">Не позднее чем за 5 (пять) рабочих дней </w:t>
            </w:r>
            <w:r w:rsidRPr="002158A1">
              <w:t xml:space="preserve">до </w:t>
            </w:r>
            <w:r>
              <w:t xml:space="preserve">начала </w:t>
            </w:r>
            <w:r w:rsidRPr="002158A1">
              <w:t>планового периода объявления о закупке</w:t>
            </w:r>
            <w:r>
              <w:rPr>
                <w:bCs/>
                <w:szCs w:val="20"/>
              </w:rPr>
              <w:t>;</w:t>
            </w:r>
          </w:p>
          <w:p w14:paraId="1E9C80B7" w14:textId="77777777" w:rsidR="005906FE" w:rsidRDefault="005906FE" w:rsidP="00CF3F80">
            <w:pPr>
              <w:pStyle w:val="m0"/>
              <w:numPr>
                <w:ilvl w:val="0"/>
                <w:numId w:val="0"/>
              </w:numPr>
              <w:tabs>
                <w:tab w:val="clear" w:pos="181"/>
                <w:tab w:val="num" w:pos="1440"/>
              </w:tabs>
              <w:ind w:left="284"/>
              <w:rPr>
                <w:bCs/>
                <w:szCs w:val="20"/>
              </w:rPr>
            </w:pPr>
            <w:r>
              <w:rPr>
                <w:szCs w:val="20"/>
              </w:rPr>
              <w:t>В иных случаях</w:t>
            </w:r>
            <w:r>
              <w:rPr>
                <w:bCs/>
                <w:szCs w:val="20"/>
              </w:rPr>
              <w:t>:</w:t>
            </w:r>
          </w:p>
          <w:p w14:paraId="7502BCCD" w14:textId="77777777" w:rsidR="005906FE" w:rsidRPr="002158A1" w:rsidRDefault="005906FE" w:rsidP="00CF3F80">
            <w:pPr>
              <w:pStyle w:val="m0"/>
              <w:numPr>
                <w:ilvl w:val="0"/>
                <w:numId w:val="5"/>
              </w:numPr>
              <w:tabs>
                <w:tab w:val="clear" w:pos="181"/>
                <w:tab w:val="num" w:pos="1440"/>
              </w:tabs>
              <w:rPr>
                <w:bCs/>
                <w:szCs w:val="20"/>
              </w:rPr>
            </w:pPr>
            <w:r>
              <w:t>Не позднее чем за 12 (двенадцать) рабочих дней до начала планового периода объявления о закупке</w:t>
            </w:r>
          </w:p>
        </w:tc>
      </w:tr>
      <w:tr w:rsidR="005906FE" w:rsidRPr="002158A1" w14:paraId="0D1EC7AD" w14:textId="77777777" w:rsidTr="00CF3F80">
        <w:trPr>
          <w:trHeight w:val="190"/>
        </w:trPr>
        <w:tc>
          <w:tcPr>
            <w:tcW w:w="1649" w:type="dxa"/>
          </w:tcPr>
          <w:p w14:paraId="1DAC4538" w14:textId="77777777" w:rsidR="005906FE" w:rsidRPr="002158A1" w:rsidRDefault="005906FE" w:rsidP="00CF3F80">
            <w:pPr>
              <w:pStyle w:val="m4"/>
              <w:jc w:val="right"/>
              <w:rPr>
                <w:b/>
                <w:sz w:val="20"/>
                <w:szCs w:val="20"/>
                <w:lang w:val="en-US"/>
              </w:rPr>
            </w:pPr>
            <w:r w:rsidRPr="002158A1">
              <w:rPr>
                <w:b/>
                <w:sz w:val="20"/>
                <w:szCs w:val="20"/>
              </w:rPr>
              <w:t>Входы:</w:t>
            </w:r>
          </w:p>
        </w:tc>
        <w:tc>
          <w:tcPr>
            <w:tcW w:w="8411" w:type="dxa"/>
          </w:tcPr>
          <w:p w14:paraId="74E84151"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Проект Поручения с приложениями (согласованный)</w:t>
            </w:r>
          </w:p>
        </w:tc>
      </w:tr>
      <w:tr w:rsidR="005906FE" w:rsidRPr="002158A1" w14:paraId="24EBBE08" w14:textId="77777777" w:rsidTr="00CF3F80">
        <w:trPr>
          <w:trHeight w:val="72"/>
        </w:trPr>
        <w:tc>
          <w:tcPr>
            <w:tcW w:w="1649" w:type="dxa"/>
          </w:tcPr>
          <w:p w14:paraId="70DEE613"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322D69E1"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Проект Поручения с приложениями (направленный в СЗО);</w:t>
            </w:r>
          </w:p>
          <w:p w14:paraId="1343A3B3" w14:textId="77777777" w:rsidR="005906FE" w:rsidRPr="002158A1" w:rsidRDefault="005906FE" w:rsidP="00CF3F80">
            <w:pPr>
              <w:pStyle w:val="m0"/>
              <w:numPr>
                <w:ilvl w:val="0"/>
                <w:numId w:val="5"/>
              </w:numPr>
              <w:tabs>
                <w:tab w:val="clear" w:pos="181"/>
                <w:tab w:val="num" w:pos="1440"/>
              </w:tabs>
              <w:rPr>
                <w:szCs w:val="20"/>
              </w:rPr>
            </w:pPr>
            <w:r w:rsidRPr="002158A1">
              <w:rPr>
                <w:szCs w:val="20"/>
              </w:rPr>
              <w:t>Решение (протокол) ЦЗК (при наличии)</w:t>
            </w:r>
          </w:p>
        </w:tc>
      </w:tr>
      <w:tr w:rsidR="005906FE" w:rsidRPr="002158A1" w14:paraId="550EE699" w14:textId="77777777" w:rsidTr="00CF3F80">
        <w:trPr>
          <w:trHeight w:val="284"/>
        </w:trPr>
        <w:tc>
          <w:tcPr>
            <w:tcW w:w="10060" w:type="dxa"/>
            <w:gridSpan w:val="2"/>
          </w:tcPr>
          <w:p w14:paraId="02E5EEA2" w14:textId="77777777" w:rsidR="005906FE" w:rsidRPr="005350FC" w:rsidRDefault="005906FE" w:rsidP="00CF3F80">
            <w:pPr>
              <w:jc w:val="both"/>
            </w:pPr>
            <w:r w:rsidRPr="001A72AB">
              <w:t xml:space="preserve">Проект Поручения направляется в СЗО посредством ЕИСЗ. Приложения к проекту Поручения </w:t>
            </w:r>
            <w:r w:rsidRPr="005350FC">
              <w:t>размещаются в ЕИСЗ.</w:t>
            </w:r>
          </w:p>
          <w:p w14:paraId="4A007965" w14:textId="77777777" w:rsidR="005906FE" w:rsidRPr="005350FC" w:rsidRDefault="005906FE" w:rsidP="00CF3F80">
            <w:pPr>
              <w:jc w:val="both"/>
            </w:pPr>
            <w:r w:rsidRPr="005350FC">
              <w:t xml:space="preserve">В случае проведения повторной закупки и/или закупки сведения о которой были скорректированы, направление в СЗО проекта Поручения осуществляется только после размещения актуальной версии ГКПЗ на обязательных Интернет-ресурсах (ЭТП – для закупок в электронной форме, </w:t>
            </w:r>
            <w:r w:rsidRPr="00967813">
              <w:rPr>
                <w:lang w:val="en-US"/>
              </w:rPr>
              <w:t>zakupki</w:t>
            </w:r>
            <w:r w:rsidRPr="00967813">
              <w:t>.</w:t>
            </w:r>
            <w:r w:rsidRPr="00967813">
              <w:rPr>
                <w:lang w:val="en-US"/>
              </w:rPr>
              <w:t>gov</w:t>
            </w:r>
            <w:r w:rsidRPr="00967813">
              <w:t>.</w:t>
            </w:r>
            <w:r w:rsidRPr="00967813">
              <w:rPr>
                <w:lang w:val="en-US"/>
              </w:rPr>
              <w:t>ru</w:t>
            </w:r>
            <w:r w:rsidRPr="00967813">
              <w:t xml:space="preserve"> – в случае распространения на Общество действия Федерального закона № 223-ФЗ).</w:t>
            </w:r>
          </w:p>
          <w:p w14:paraId="0F3DE88B" w14:textId="77777777" w:rsidR="005906FE" w:rsidRPr="00170347" w:rsidRDefault="005906FE" w:rsidP="00CF3F80">
            <w:pPr>
              <w:jc w:val="both"/>
              <w:rPr>
                <w:sz w:val="20"/>
                <w:szCs w:val="20"/>
              </w:rPr>
            </w:pPr>
            <w:r w:rsidRPr="00967813">
              <w:t>В случае проведения в отношении ГКПЗ Общества оценки соответствия и мониторинга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направление в СЗО проекта Поручения на проведение повторной закупки и/или на проведение закупки сведения о которой были скорректированы, осуществляется только после получения положительного заключения уполномоченной организации</w:t>
            </w:r>
          </w:p>
        </w:tc>
      </w:tr>
      <w:tr w:rsidR="005906FE" w:rsidRPr="002158A1" w14:paraId="2CD8975C" w14:textId="77777777" w:rsidTr="00CF3F80">
        <w:trPr>
          <w:trHeight w:val="284"/>
        </w:trPr>
        <w:tc>
          <w:tcPr>
            <w:tcW w:w="10060" w:type="dxa"/>
            <w:gridSpan w:val="2"/>
            <w:tcBorders>
              <w:top w:val="dashSmallGap" w:sz="4" w:space="0" w:color="auto"/>
              <w:left w:val="dashSmallGap" w:sz="4" w:space="0" w:color="auto"/>
              <w:bottom w:val="dashSmallGap" w:sz="4" w:space="0" w:color="auto"/>
              <w:right w:val="dashSmallGap" w:sz="4" w:space="0" w:color="auto"/>
            </w:tcBorders>
          </w:tcPr>
          <w:p w14:paraId="37B16E13" w14:textId="77777777" w:rsidR="005906FE" w:rsidRPr="002158A1" w:rsidRDefault="005906FE" w:rsidP="00CF3F80">
            <w:pPr>
              <w:pStyle w:val="m4"/>
              <w:rPr>
                <w:b/>
              </w:rPr>
            </w:pPr>
            <w:r w:rsidRPr="002158A1">
              <w:rPr>
                <w:b/>
              </w:rPr>
              <w:t>Шаг 2.4 Согласование проекта Поручения</w:t>
            </w:r>
          </w:p>
        </w:tc>
      </w:tr>
      <w:tr w:rsidR="005906FE" w:rsidRPr="002158A1" w14:paraId="54557E52" w14:textId="77777777" w:rsidTr="00CF3F80">
        <w:trPr>
          <w:trHeight w:val="72"/>
        </w:trPr>
        <w:tc>
          <w:tcPr>
            <w:tcW w:w="1649" w:type="dxa"/>
          </w:tcPr>
          <w:p w14:paraId="0C3370B4"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2C77596C" w14:textId="77777777" w:rsidR="005906FE" w:rsidRPr="00B908DA" w:rsidRDefault="005906FE" w:rsidP="00CF3F80">
            <w:pPr>
              <w:pStyle w:val="m0"/>
              <w:numPr>
                <w:ilvl w:val="0"/>
                <w:numId w:val="0"/>
              </w:numPr>
              <w:tabs>
                <w:tab w:val="clear" w:pos="181"/>
                <w:tab w:val="num" w:pos="1440"/>
              </w:tabs>
              <w:rPr>
                <w:bCs/>
                <w:szCs w:val="20"/>
              </w:rPr>
            </w:pPr>
            <w:r w:rsidRPr="00B908DA">
              <w:rPr>
                <w:bCs/>
                <w:szCs w:val="20"/>
              </w:rPr>
              <w:t>В случае если начальная (максимальная) цена закупки не превышает 5 000 000 рублей</w:t>
            </w:r>
            <w:r>
              <w:rPr>
                <w:bCs/>
                <w:szCs w:val="20"/>
              </w:rPr>
              <w:t xml:space="preserve"> </w:t>
            </w:r>
            <w:r>
              <w:rPr>
                <w:szCs w:val="20"/>
              </w:rPr>
              <w:t>(б</w:t>
            </w:r>
            <w:r w:rsidRPr="000A562E">
              <w:rPr>
                <w:szCs w:val="20"/>
              </w:rPr>
              <w:t>ез учета НДС</w:t>
            </w:r>
            <w:r>
              <w:rPr>
                <w:szCs w:val="20"/>
              </w:rPr>
              <w:t>)</w:t>
            </w:r>
            <w:r>
              <w:rPr>
                <w:bCs/>
                <w:szCs w:val="20"/>
              </w:rPr>
              <w:t>:</w:t>
            </w:r>
          </w:p>
          <w:p w14:paraId="79AE4844" w14:textId="77777777" w:rsidR="005906FE" w:rsidRPr="00323A7C" w:rsidRDefault="005906FE" w:rsidP="00CF3F80">
            <w:pPr>
              <w:pStyle w:val="m0"/>
              <w:numPr>
                <w:ilvl w:val="0"/>
                <w:numId w:val="5"/>
              </w:numPr>
              <w:tabs>
                <w:tab w:val="clear" w:pos="181"/>
                <w:tab w:val="num" w:pos="1440"/>
              </w:tabs>
              <w:rPr>
                <w:bCs/>
                <w:szCs w:val="20"/>
              </w:rPr>
            </w:pPr>
            <w:r>
              <w:rPr>
                <w:szCs w:val="20"/>
              </w:rPr>
              <w:lastRenderedPageBreak/>
              <w:t>Работник</w:t>
            </w:r>
            <w:r w:rsidRPr="002158A1">
              <w:rPr>
                <w:szCs w:val="20"/>
              </w:rPr>
              <w:t xml:space="preserve"> подразделения, ответственного за проведение закупки в СЗО</w:t>
            </w:r>
            <w:r>
              <w:rPr>
                <w:szCs w:val="20"/>
              </w:rPr>
              <w:t>;</w:t>
            </w:r>
          </w:p>
          <w:p w14:paraId="2E175636" w14:textId="77777777" w:rsidR="005906FE" w:rsidRDefault="005906FE" w:rsidP="00CF3F80">
            <w:pPr>
              <w:pStyle w:val="m0"/>
              <w:numPr>
                <w:ilvl w:val="0"/>
                <w:numId w:val="5"/>
              </w:numPr>
              <w:tabs>
                <w:tab w:val="clear" w:pos="181"/>
                <w:tab w:val="num" w:pos="1440"/>
              </w:tabs>
              <w:rPr>
                <w:bCs/>
                <w:szCs w:val="20"/>
              </w:rPr>
            </w:pPr>
            <w:r w:rsidRPr="00323A7C">
              <w:rPr>
                <w:bCs/>
                <w:szCs w:val="20"/>
              </w:rPr>
              <w:t>Работник Управления планирования, отчетности и сметного анализа</w:t>
            </w:r>
            <w:r w:rsidRPr="00323A7C" w:rsidDel="00D4632D">
              <w:rPr>
                <w:bCs/>
                <w:szCs w:val="20"/>
              </w:rPr>
              <w:t xml:space="preserve"> </w:t>
            </w:r>
            <w:r w:rsidRPr="00323A7C">
              <w:rPr>
                <w:bCs/>
                <w:szCs w:val="20"/>
              </w:rPr>
              <w:t>СЗО</w:t>
            </w:r>
            <w:r>
              <w:rPr>
                <w:bCs/>
                <w:szCs w:val="20"/>
              </w:rPr>
              <w:t>;</w:t>
            </w:r>
          </w:p>
          <w:p w14:paraId="505312AF" w14:textId="77777777" w:rsidR="005906FE" w:rsidRPr="00323A7C" w:rsidRDefault="005906FE" w:rsidP="00CF3F80">
            <w:pPr>
              <w:pStyle w:val="m0"/>
              <w:rPr>
                <w:bCs/>
                <w:szCs w:val="20"/>
              </w:rPr>
            </w:pPr>
            <w:r w:rsidRPr="00323A7C">
              <w:rPr>
                <w:bCs/>
                <w:szCs w:val="20"/>
              </w:rPr>
              <w:t>Работник дирекции по работе с поставщиками и органами власти;</w:t>
            </w:r>
          </w:p>
          <w:p w14:paraId="1E009ED7" w14:textId="77777777" w:rsidR="005906FE" w:rsidRDefault="005906FE" w:rsidP="00CF3F80">
            <w:pPr>
              <w:pStyle w:val="m0"/>
              <w:rPr>
                <w:bCs/>
                <w:szCs w:val="20"/>
              </w:rPr>
            </w:pPr>
            <w:r w:rsidRPr="00323A7C">
              <w:rPr>
                <w:bCs/>
                <w:szCs w:val="20"/>
              </w:rPr>
              <w:t>Работник дирекции импортозамещения и категорирования закупочной деятельности</w:t>
            </w:r>
            <w:r>
              <w:rPr>
                <w:bCs/>
                <w:szCs w:val="20"/>
              </w:rPr>
              <w:t>.</w:t>
            </w:r>
          </w:p>
          <w:p w14:paraId="18DA5ABA" w14:textId="77777777" w:rsidR="005906FE" w:rsidRDefault="005906FE" w:rsidP="00CF3F80">
            <w:pPr>
              <w:pStyle w:val="m0"/>
              <w:numPr>
                <w:ilvl w:val="0"/>
                <w:numId w:val="0"/>
              </w:numPr>
              <w:ind w:left="28"/>
              <w:rPr>
                <w:bCs/>
                <w:szCs w:val="20"/>
              </w:rPr>
            </w:pPr>
            <w:r>
              <w:rPr>
                <w:bCs/>
                <w:szCs w:val="20"/>
              </w:rPr>
              <w:t>В иных случаях:</w:t>
            </w:r>
          </w:p>
          <w:p w14:paraId="0BD74307" w14:textId="77777777" w:rsidR="005906FE" w:rsidRPr="0040353E" w:rsidRDefault="005906FE" w:rsidP="00CF3F80">
            <w:pPr>
              <w:pStyle w:val="m0"/>
              <w:numPr>
                <w:ilvl w:val="0"/>
                <w:numId w:val="5"/>
              </w:numPr>
              <w:rPr>
                <w:bCs/>
                <w:szCs w:val="20"/>
              </w:rPr>
            </w:pPr>
            <w:r w:rsidRPr="00323A7C">
              <w:rPr>
                <w:bCs/>
                <w:szCs w:val="20"/>
              </w:rPr>
              <w:t>Работник подразделения, ответственного за проведение закупки в СЗО;</w:t>
            </w:r>
          </w:p>
          <w:p w14:paraId="5C331286" w14:textId="77777777" w:rsidR="005906FE" w:rsidRPr="004E5AEF" w:rsidRDefault="005906FE" w:rsidP="00CF3F80">
            <w:pPr>
              <w:pStyle w:val="m0"/>
              <w:numPr>
                <w:ilvl w:val="0"/>
                <w:numId w:val="5"/>
              </w:numPr>
              <w:tabs>
                <w:tab w:val="clear" w:pos="181"/>
                <w:tab w:val="num" w:pos="1440"/>
              </w:tabs>
              <w:rPr>
                <w:bCs/>
                <w:szCs w:val="20"/>
              </w:rPr>
            </w:pPr>
            <w:r w:rsidRPr="002158A1">
              <w:rPr>
                <w:szCs w:val="20"/>
              </w:rPr>
              <w:t xml:space="preserve">Работник Управления правовой работы и корпоративных отношений СЗО; </w:t>
            </w:r>
          </w:p>
          <w:p w14:paraId="2E5A7440" w14:textId="77777777" w:rsidR="005906FE" w:rsidRPr="00D04EE6" w:rsidRDefault="005906FE" w:rsidP="00CF3F80">
            <w:pPr>
              <w:pStyle w:val="m0"/>
              <w:numPr>
                <w:ilvl w:val="0"/>
                <w:numId w:val="5"/>
              </w:numPr>
              <w:tabs>
                <w:tab w:val="clear" w:pos="181"/>
                <w:tab w:val="num" w:pos="1440"/>
              </w:tabs>
              <w:rPr>
                <w:bCs/>
                <w:szCs w:val="20"/>
              </w:rPr>
            </w:pPr>
            <w:r>
              <w:rPr>
                <w:szCs w:val="20"/>
              </w:rPr>
              <w:t>Работник дирекции по работе с поставщиками и органами власти;</w:t>
            </w:r>
          </w:p>
          <w:p w14:paraId="5F2A7F5C" w14:textId="77777777" w:rsidR="005906FE" w:rsidRPr="002158A1" w:rsidRDefault="005906FE" w:rsidP="00CF3F80">
            <w:pPr>
              <w:pStyle w:val="m0"/>
              <w:numPr>
                <w:ilvl w:val="0"/>
                <w:numId w:val="5"/>
              </w:numPr>
              <w:tabs>
                <w:tab w:val="clear" w:pos="181"/>
                <w:tab w:val="num" w:pos="1440"/>
              </w:tabs>
              <w:rPr>
                <w:bCs/>
                <w:szCs w:val="20"/>
              </w:rPr>
            </w:pPr>
            <w:r>
              <w:rPr>
                <w:bCs/>
                <w:szCs w:val="20"/>
              </w:rPr>
              <w:t xml:space="preserve">Работник дирекции </w:t>
            </w:r>
            <w:r w:rsidRPr="00D04EE6">
              <w:rPr>
                <w:bCs/>
                <w:szCs w:val="20"/>
              </w:rPr>
              <w:t>импортозамещения и категорирования закупочной деятельности</w:t>
            </w:r>
            <w:r>
              <w:rPr>
                <w:bCs/>
                <w:szCs w:val="20"/>
              </w:rPr>
              <w:t>;</w:t>
            </w:r>
          </w:p>
          <w:p w14:paraId="7C64CA87"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Начальник Управления экономики и финансов СЗО;</w:t>
            </w:r>
          </w:p>
          <w:p w14:paraId="41BAA2A4" w14:textId="77777777" w:rsidR="005906FE" w:rsidRPr="002158A1" w:rsidRDefault="005906FE" w:rsidP="00CF3F80">
            <w:pPr>
              <w:pStyle w:val="m0"/>
              <w:numPr>
                <w:ilvl w:val="0"/>
                <w:numId w:val="5"/>
              </w:numPr>
              <w:tabs>
                <w:tab w:val="clear" w:pos="181"/>
                <w:tab w:val="num" w:pos="1440"/>
              </w:tabs>
              <w:rPr>
                <w:bCs/>
                <w:szCs w:val="20"/>
              </w:rPr>
            </w:pPr>
            <w:r>
              <w:rPr>
                <w:szCs w:val="20"/>
              </w:rPr>
              <w:t>Работник</w:t>
            </w:r>
            <w:r w:rsidRPr="002158A1">
              <w:rPr>
                <w:szCs w:val="20"/>
              </w:rPr>
              <w:t xml:space="preserve"> Управления экспертной оценки СЗО;</w:t>
            </w:r>
          </w:p>
          <w:p w14:paraId="2FFE4253" w14:textId="77777777" w:rsidR="005906FE" w:rsidRPr="00C1660C" w:rsidRDefault="005906FE" w:rsidP="00CF3F80">
            <w:pPr>
              <w:pStyle w:val="m0"/>
              <w:numPr>
                <w:ilvl w:val="0"/>
                <w:numId w:val="5"/>
              </w:numPr>
              <w:tabs>
                <w:tab w:val="clear" w:pos="181"/>
                <w:tab w:val="num" w:pos="1440"/>
              </w:tabs>
              <w:rPr>
                <w:bCs/>
                <w:szCs w:val="20"/>
              </w:rPr>
            </w:pPr>
            <w:r w:rsidRPr="002158A1">
              <w:rPr>
                <w:szCs w:val="20"/>
              </w:rPr>
              <w:t xml:space="preserve">Работник </w:t>
            </w:r>
            <w:r w:rsidRPr="00D4632D">
              <w:rPr>
                <w:szCs w:val="20"/>
              </w:rPr>
              <w:t>Управления планирования, отчетности и сметного анализа</w:t>
            </w:r>
            <w:r w:rsidRPr="00D4632D" w:rsidDel="00D4632D">
              <w:rPr>
                <w:szCs w:val="20"/>
              </w:rPr>
              <w:t xml:space="preserve"> </w:t>
            </w:r>
            <w:r w:rsidRPr="002158A1">
              <w:rPr>
                <w:szCs w:val="20"/>
              </w:rPr>
              <w:t>СЗО</w:t>
            </w:r>
            <w:r>
              <w:rPr>
                <w:szCs w:val="20"/>
              </w:rPr>
              <w:t>;</w:t>
            </w:r>
          </w:p>
          <w:p w14:paraId="48432E56" w14:textId="77777777" w:rsidR="005906FE" w:rsidRPr="002158A1" w:rsidRDefault="005906FE" w:rsidP="00CF3F80">
            <w:pPr>
              <w:pStyle w:val="m0"/>
              <w:numPr>
                <w:ilvl w:val="0"/>
                <w:numId w:val="5"/>
              </w:numPr>
              <w:tabs>
                <w:tab w:val="clear" w:pos="181"/>
                <w:tab w:val="num" w:pos="1440"/>
              </w:tabs>
              <w:rPr>
                <w:bCs/>
                <w:szCs w:val="20"/>
              </w:rPr>
            </w:pPr>
            <w:r>
              <w:rPr>
                <w:szCs w:val="20"/>
              </w:rPr>
              <w:t>ДУЗ БУИИЗ</w:t>
            </w:r>
            <w:r>
              <w:rPr>
                <w:rStyle w:val="af6"/>
                <w:szCs w:val="20"/>
              </w:rPr>
              <w:footnoteReference w:id="9"/>
            </w:r>
          </w:p>
        </w:tc>
      </w:tr>
      <w:tr w:rsidR="005906FE" w:rsidRPr="002158A1" w14:paraId="7D0A53AB" w14:textId="77777777" w:rsidTr="00CF3F80">
        <w:trPr>
          <w:trHeight w:val="72"/>
        </w:trPr>
        <w:tc>
          <w:tcPr>
            <w:tcW w:w="1649" w:type="dxa"/>
          </w:tcPr>
          <w:p w14:paraId="6EDBEAE6" w14:textId="77777777" w:rsidR="005906FE" w:rsidRPr="002158A1" w:rsidRDefault="005906FE" w:rsidP="00CF3F80">
            <w:pPr>
              <w:pStyle w:val="m4"/>
              <w:jc w:val="right"/>
              <w:rPr>
                <w:b/>
                <w:sz w:val="20"/>
                <w:szCs w:val="20"/>
                <w:lang w:val="en-US"/>
              </w:rPr>
            </w:pPr>
            <w:r w:rsidRPr="002158A1">
              <w:rPr>
                <w:b/>
                <w:sz w:val="20"/>
                <w:szCs w:val="20"/>
              </w:rPr>
              <w:lastRenderedPageBreak/>
              <w:t xml:space="preserve">Длительность: </w:t>
            </w:r>
          </w:p>
        </w:tc>
        <w:tc>
          <w:tcPr>
            <w:tcW w:w="8411" w:type="dxa"/>
          </w:tcPr>
          <w:p w14:paraId="05CF74F7" w14:textId="77777777" w:rsidR="005906FE" w:rsidRDefault="005906FE" w:rsidP="00CF3F80">
            <w:pPr>
              <w:pStyle w:val="m0"/>
              <w:numPr>
                <w:ilvl w:val="0"/>
                <w:numId w:val="0"/>
              </w:numPr>
              <w:tabs>
                <w:tab w:val="clear" w:pos="181"/>
                <w:tab w:val="num" w:pos="1440"/>
              </w:tabs>
              <w:ind w:left="284"/>
              <w:rPr>
                <w:bCs/>
                <w:szCs w:val="20"/>
              </w:rPr>
            </w:pPr>
            <w:r>
              <w:rPr>
                <w:szCs w:val="20"/>
              </w:rPr>
              <w:t xml:space="preserve">В случае если начальная (максимальная) цена закупки не превышает 5 000 000 рублей </w:t>
            </w:r>
            <w:r w:rsidRPr="00991079">
              <w:rPr>
                <w:color w:val="000000" w:themeColor="text1"/>
                <w:szCs w:val="20"/>
              </w:rPr>
              <w:t>(без учета НДС)</w:t>
            </w:r>
            <w:r w:rsidRPr="00991079">
              <w:rPr>
                <w:bCs/>
                <w:color w:val="000000" w:themeColor="text1"/>
                <w:szCs w:val="20"/>
              </w:rPr>
              <w:t>:</w:t>
            </w:r>
          </w:p>
          <w:p w14:paraId="02C6E181" w14:textId="77777777" w:rsidR="005906FE" w:rsidRDefault="005906FE" w:rsidP="00CF3F80">
            <w:pPr>
              <w:pStyle w:val="m0"/>
              <w:numPr>
                <w:ilvl w:val="0"/>
                <w:numId w:val="5"/>
              </w:numPr>
              <w:tabs>
                <w:tab w:val="clear" w:pos="181"/>
                <w:tab w:val="num" w:pos="1440"/>
              </w:tabs>
              <w:rPr>
                <w:bCs/>
                <w:szCs w:val="20"/>
              </w:rPr>
            </w:pPr>
            <w:r>
              <w:rPr>
                <w:bCs/>
                <w:szCs w:val="20"/>
              </w:rPr>
              <w:t xml:space="preserve">В течение 2 (двух) рабочих дней </w:t>
            </w:r>
            <w:r>
              <w:t>с даты получения проекта поручения</w:t>
            </w:r>
            <w:r>
              <w:rPr>
                <w:bCs/>
                <w:szCs w:val="20"/>
              </w:rPr>
              <w:t>;</w:t>
            </w:r>
          </w:p>
          <w:p w14:paraId="22C5C711" w14:textId="77777777" w:rsidR="005906FE" w:rsidRDefault="005906FE" w:rsidP="00CF3F80">
            <w:pPr>
              <w:pStyle w:val="m0"/>
              <w:numPr>
                <w:ilvl w:val="0"/>
                <w:numId w:val="0"/>
              </w:numPr>
              <w:tabs>
                <w:tab w:val="clear" w:pos="181"/>
                <w:tab w:val="num" w:pos="1440"/>
              </w:tabs>
              <w:ind w:left="284"/>
              <w:rPr>
                <w:bCs/>
                <w:szCs w:val="20"/>
              </w:rPr>
            </w:pPr>
            <w:r>
              <w:rPr>
                <w:szCs w:val="20"/>
              </w:rPr>
              <w:t>В иных случаях</w:t>
            </w:r>
            <w:r>
              <w:rPr>
                <w:bCs/>
                <w:szCs w:val="20"/>
              </w:rPr>
              <w:t>:</w:t>
            </w:r>
          </w:p>
          <w:p w14:paraId="1872894F" w14:textId="77777777" w:rsidR="005906FE" w:rsidRPr="002158A1" w:rsidRDefault="005906FE" w:rsidP="00CF3F80">
            <w:pPr>
              <w:pStyle w:val="m0"/>
              <w:numPr>
                <w:ilvl w:val="0"/>
                <w:numId w:val="5"/>
              </w:numPr>
              <w:tabs>
                <w:tab w:val="clear" w:pos="181"/>
                <w:tab w:val="num" w:pos="1440"/>
              </w:tabs>
              <w:rPr>
                <w:bCs/>
                <w:szCs w:val="20"/>
              </w:rPr>
            </w:pPr>
            <w:r>
              <w:rPr>
                <w:bCs/>
                <w:szCs w:val="20"/>
              </w:rPr>
              <w:t xml:space="preserve">В течение 9 (девяти) рабочих дней </w:t>
            </w:r>
            <w:r>
              <w:t>с даты получения проекта поручения</w:t>
            </w:r>
          </w:p>
        </w:tc>
      </w:tr>
      <w:tr w:rsidR="005906FE" w:rsidRPr="002158A1" w14:paraId="6E385C45" w14:textId="77777777" w:rsidTr="00CF3F80">
        <w:trPr>
          <w:trHeight w:val="190"/>
        </w:trPr>
        <w:tc>
          <w:tcPr>
            <w:tcW w:w="1649" w:type="dxa"/>
          </w:tcPr>
          <w:p w14:paraId="1038BB43" w14:textId="77777777" w:rsidR="005906FE" w:rsidRPr="002158A1" w:rsidRDefault="005906FE" w:rsidP="00CF3F80">
            <w:pPr>
              <w:pStyle w:val="m4"/>
              <w:jc w:val="right"/>
              <w:rPr>
                <w:b/>
                <w:sz w:val="20"/>
                <w:szCs w:val="20"/>
                <w:lang w:val="en-US"/>
              </w:rPr>
            </w:pPr>
            <w:r w:rsidRPr="002158A1">
              <w:rPr>
                <w:b/>
                <w:sz w:val="20"/>
                <w:szCs w:val="20"/>
              </w:rPr>
              <w:t>Входы:</w:t>
            </w:r>
          </w:p>
        </w:tc>
        <w:tc>
          <w:tcPr>
            <w:tcW w:w="8411" w:type="dxa"/>
          </w:tcPr>
          <w:p w14:paraId="6B74C1CB"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Проект Поручения с приложениями (направленный в СЗО);</w:t>
            </w:r>
          </w:p>
          <w:p w14:paraId="793B7B62" w14:textId="77777777" w:rsidR="005906FE" w:rsidRDefault="005906FE" w:rsidP="00CF3F80">
            <w:pPr>
              <w:pStyle w:val="m0"/>
              <w:numPr>
                <w:ilvl w:val="0"/>
                <w:numId w:val="5"/>
              </w:numPr>
              <w:tabs>
                <w:tab w:val="clear" w:pos="181"/>
                <w:tab w:val="num" w:pos="1440"/>
              </w:tabs>
              <w:rPr>
                <w:szCs w:val="20"/>
              </w:rPr>
            </w:pPr>
            <w:r w:rsidRPr="002158A1">
              <w:rPr>
                <w:szCs w:val="20"/>
              </w:rPr>
              <w:t>Решение (протокол) ЦЗК (при наличии)</w:t>
            </w:r>
            <w:r>
              <w:rPr>
                <w:szCs w:val="20"/>
              </w:rPr>
              <w:t>;</w:t>
            </w:r>
          </w:p>
          <w:p w14:paraId="79F95B81" w14:textId="77777777" w:rsidR="005906FE" w:rsidRPr="00D051E6" w:rsidRDefault="005906FE" w:rsidP="00CF3F80">
            <w:pPr>
              <w:pStyle w:val="m0"/>
              <w:numPr>
                <w:ilvl w:val="0"/>
                <w:numId w:val="5"/>
              </w:numPr>
              <w:tabs>
                <w:tab w:val="clear" w:pos="181"/>
                <w:tab w:val="num" w:pos="1440"/>
              </w:tabs>
              <w:rPr>
                <w:szCs w:val="20"/>
              </w:rPr>
            </w:pPr>
          </w:p>
        </w:tc>
      </w:tr>
      <w:tr w:rsidR="005906FE" w:rsidRPr="002158A1" w14:paraId="2F7C2A4D" w14:textId="77777777" w:rsidTr="00CF3F80">
        <w:trPr>
          <w:trHeight w:val="72"/>
        </w:trPr>
        <w:tc>
          <w:tcPr>
            <w:tcW w:w="1649" w:type="dxa"/>
          </w:tcPr>
          <w:p w14:paraId="0338BF60"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3312868A"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Проект Поручения с приложениями (предварительно согласованный СЗО);</w:t>
            </w:r>
          </w:p>
          <w:p w14:paraId="68C02C9B"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Замечания к проекту Поручения и приложениям (при наличии)</w:t>
            </w:r>
          </w:p>
        </w:tc>
      </w:tr>
      <w:tr w:rsidR="005906FE" w:rsidRPr="002158A1" w14:paraId="6C8584DB" w14:textId="77777777" w:rsidTr="00CF3F80">
        <w:trPr>
          <w:trHeight w:val="284"/>
        </w:trPr>
        <w:tc>
          <w:tcPr>
            <w:tcW w:w="10060" w:type="dxa"/>
            <w:gridSpan w:val="2"/>
          </w:tcPr>
          <w:p w14:paraId="496F8657" w14:textId="77777777" w:rsidR="005906FE" w:rsidRDefault="005906FE" w:rsidP="00CF3F80">
            <w:pPr>
              <w:jc w:val="both"/>
            </w:pPr>
            <w:r w:rsidRPr="002158A1">
              <w:t xml:space="preserve">Карта закупок формируется в ЕИСЗ </w:t>
            </w:r>
            <w:r>
              <w:rPr>
                <w:szCs w:val="20"/>
              </w:rPr>
              <w:t>Работником</w:t>
            </w:r>
            <w:r w:rsidRPr="002158A1">
              <w:rPr>
                <w:szCs w:val="20"/>
              </w:rPr>
              <w:t xml:space="preserve"> подразделения, ответственного за проведение закупки в СЗО</w:t>
            </w:r>
            <w:r w:rsidRPr="002158A1" w:rsidDel="00F7364A">
              <w:t xml:space="preserve"> </w:t>
            </w:r>
            <w:r w:rsidRPr="002158A1">
              <w:t>(</w:t>
            </w:r>
            <w:r>
              <w:t>из ЕИСЗ отправляется уведомление всем ответственным за согласование Поручения лицам СЗО</w:t>
            </w:r>
            <w:r w:rsidRPr="002158A1">
              <w:t xml:space="preserve">). Информационная карта закупки утверждается </w:t>
            </w:r>
            <w:r w:rsidRPr="002158A1">
              <w:rPr>
                <w:szCs w:val="20"/>
              </w:rPr>
              <w:t>Руководител</w:t>
            </w:r>
            <w:r>
              <w:rPr>
                <w:szCs w:val="20"/>
              </w:rPr>
              <w:t>ем</w:t>
            </w:r>
            <w:r w:rsidRPr="002158A1">
              <w:rPr>
                <w:szCs w:val="20"/>
              </w:rPr>
              <w:t xml:space="preserve"> подразделения, ответственного за проведение закупки в СЗО</w:t>
            </w:r>
            <w:r>
              <w:rPr>
                <w:szCs w:val="20"/>
              </w:rPr>
              <w:t xml:space="preserve"> после согласования Поручения в ЕИСЗ</w:t>
            </w:r>
            <w:r w:rsidRPr="002158A1">
              <w:t>.</w:t>
            </w:r>
          </w:p>
          <w:p w14:paraId="5681A48D" w14:textId="77777777" w:rsidR="005906FE" w:rsidRDefault="005906FE" w:rsidP="00CF3F80">
            <w:pPr>
              <w:jc w:val="both"/>
            </w:pPr>
            <w:r w:rsidRPr="002158A1">
              <w:t>Ответственные исполнители осуществляют анализ и согласование проекта Поручения и приложенных к нему материалов в пределах компетенции.</w:t>
            </w:r>
          </w:p>
          <w:p w14:paraId="4692931C" w14:textId="49E7FA11" w:rsidR="005906FE" w:rsidRPr="002158A1" w:rsidRDefault="005906FE" w:rsidP="00CF3F80">
            <w:pPr>
              <w:jc w:val="both"/>
            </w:pPr>
            <w:r>
              <w:t xml:space="preserve">В случае если начальная (максимальная) цена закупки не превышает 5 000 000 рублей </w:t>
            </w:r>
            <w:r w:rsidRPr="000A562E">
              <w:t>(без учета НДС)</w:t>
            </w:r>
            <w:r>
              <w:t>, согласование проекта поручения осуществляется только на предмет соответствия плановым параметрам, указанным в ГКПЗ, а также наличия всех приложений.</w:t>
            </w:r>
          </w:p>
          <w:p w14:paraId="00226381" w14:textId="77777777" w:rsidR="005906FE" w:rsidRPr="002158A1" w:rsidRDefault="005906FE" w:rsidP="00CF3F80">
            <w:pPr>
              <w:autoSpaceDE w:val="0"/>
              <w:autoSpaceDN w:val="0"/>
              <w:adjustRightInd w:val="0"/>
              <w:jc w:val="both"/>
            </w:pPr>
            <w:r>
              <w:t>Организатор закупки</w:t>
            </w:r>
            <w:r w:rsidRPr="002158A1">
              <w:t xml:space="preserve"> вправе привлекать третьих незаинтересованных лиц (сторонних организаций, физических лиц, в том числе индивидуальных предпринимателей), обладающих специальными научными знаниями, опытом, квалификацией в области науки, техники, искусства, ремесла или иных областях, которые осуществляют на основании договора деятельность по </w:t>
            </w:r>
            <w:r w:rsidRPr="002158A1">
              <w:lastRenderedPageBreak/>
              <w:t>изучению и оценке предмета Поручения, а также по подготовке квалифицированных заключений или суждений по поставленным вопросам.</w:t>
            </w:r>
          </w:p>
          <w:p w14:paraId="42500688" w14:textId="77777777" w:rsidR="005906FE" w:rsidRPr="00A32BED" w:rsidRDefault="005906FE" w:rsidP="00CF3F80">
            <w:pPr>
              <w:jc w:val="both"/>
            </w:pPr>
            <w:r w:rsidRPr="002158A1">
              <w:t>Порядок согласования проекта Поручения</w:t>
            </w:r>
            <w:r w:rsidRPr="00A32BED">
              <w:t>, в случае если начальная (максимальная) цена закупки не превышает 5 000 000 рублей</w:t>
            </w:r>
            <w:r>
              <w:t xml:space="preserve"> </w:t>
            </w:r>
            <w:r w:rsidRPr="000A562E">
              <w:t>(без учета НДС)</w:t>
            </w:r>
            <w:r w:rsidRPr="00A32BED">
              <w:t xml:space="preserve">: </w:t>
            </w:r>
          </w:p>
          <w:p w14:paraId="131771DE" w14:textId="77777777" w:rsidR="005906FE" w:rsidRPr="00A32BED" w:rsidRDefault="005906FE" w:rsidP="00CF3F80">
            <w:pPr>
              <w:jc w:val="both"/>
            </w:pPr>
            <w:r w:rsidRPr="00A32BED">
              <w:t xml:space="preserve">Параллельное согласование работником подразделения, ответственного за проведение закупки в СЗО, работником Управления планирования отчетности и сметного анализа СЗО, работником дирекции по работе с поставщиками и органами власти ПАО «Интер РАО», работником дирекции  </w:t>
            </w:r>
            <w:r w:rsidRPr="00A32BED">
              <w:rPr>
                <w:bCs/>
              </w:rPr>
              <w:t>импортозамещения и категорирования закупочной деятельности</w:t>
            </w:r>
            <w:r w:rsidRPr="00A32BED">
              <w:t xml:space="preserve"> ПАО «Интер РАО».</w:t>
            </w:r>
          </w:p>
          <w:p w14:paraId="05780714" w14:textId="77777777" w:rsidR="005906FE" w:rsidRPr="00A32BED" w:rsidRDefault="005906FE" w:rsidP="00CF3F80">
            <w:pPr>
              <w:jc w:val="both"/>
            </w:pPr>
            <w:r w:rsidRPr="00A32BED">
              <w:t xml:space="preserve">Порядок согласования проекта Поручения в иных случаях: </w:t>
            </w:r>
          </w:p>
          <w:p w14:paraId="68B42AEF" w14:textId="77777777" w:rsidR="005906FE" w:rsidRPr="00A32BED" w:rsidRDefault="005906FE" w:rsidP="00CF3F80">
            <w:pPr>
              <w:jc w:val="both"/>
            </w:pPr>
            <w:r w:rsidRPr="00A32BED">
              <w:t xml:space="preserve">1. Работник подразделения, ответственного за проведение закупки в СЗО; </w:t>
            </w:r>
          </w:p>
          <w:p w14:paraId="62DFF427" w14:textId="77777777" w:rsidR="005906FE" w:rsidRPr="00A32BED" w:rsidRDefault="005906FE" w:rsidP="00CF3F80">
            <w:pPr>
              <w:jc w:val="both"/>
            </w:pPr>
            <w:r w:rsidRPr="00A32BED">
              <w:t xml:space="preserve">2. Параллельное согласование работником Управления правовой работы и корпоративных отношений СЗО, работником дирекции по работе с поставщиками и органами власти (выдача экспертного мнения в части закупок у субъектов МСП (при необходимости), </w:t>
            </w:r>
            <w:r w:rsidRPr="00A32BED">
              <w:rPr>
                <w:bCs/>
              </w:rPr>
              <w:t>дирекции импортозамещения и категорирования закупочной деятельности</w:t>
            </w:r>
            <w:r w:rsidRPr="00A32BED">
              <w:t>, начальником Управления экономики и финансов СЗО, работником Управления экспертной оценки СЗО, ДУЗ БУИИЗ, работником Управления планирования, отчетности и сметного анализа</w:t>
            </w:r>
            <w:r>
              <w:t>.</w:t>
            </w:r>
          </w:p>
          <w:p w14:paraId="44A67A7F" w14:textId="77777777" w:rsidR="005906FE" w:rsidRPr="00A32BED" w:rsidRDefault="005906FE" w:rsidP="00CF3F80">
            <w:pPr>
              <w:jc w:val="both"/>
            </w:pPr>
            <w:r w:rsidRPr="00A32BED">
              <w:t>3. Работник Управления планирования, отчетности и сметного анализа</w:t>
            </w:r>
            <w:r w:rsidRPr="00A32BED" w:rsidDel="00D4632D">
              <w:t xml:space="preserve"> </w:t>
            </w:r>
            <w:r w:rsidRPr="00A32BED">
              <w:t xml:space="preserve">СЗО. </w:t>
            </w:r>
          </w:p>
          <w:p w14:paraId="41B63D6B" w14:textId="51321AEE" w:rsidR="005906FE" w:rsidRDefault="005906FE" w:rsidP="00CF3F80">
            <w:pPr>
              <w:jc w:val="both"/>
              <w:rPr>
                <w:szCs w:val="28"/>
              </w:rPr>
            </w:pPr>
            <w:r>
              <w:t xml:space="preserve">Работник </w:t>
            </w:r>
            <w:r w:rsidRPr="00C5284C">
              <w:t>Управления планирования, отчетности и сметного анализа</w:t>
            </w:r>
            <w:r w:rsidRPr="00C5284C" w:rsidDel="00D4632D">
              <w:t xml:space="preserve"> </w:t>
            </w:r>
            <w:r>
              <w:t>СЗО осуществляет экспертизу и согласование проекта поручения в части методологии формирования стоимости в отношении закупочных процедур в диапазоне от 5 до 25 млн руб., а также мероприятий</w:t>
            </w:r>
            <w:r w:rsidR="00EC76B3">
              <w:t>,</w:t>
            </w:r>
            <w:r>
              <w:t xml:space="preserve"> входящих в разделы 6-7 ИПР стоимостью свыше 25 млн руб., при условии их отсутствия в перечне, определенном ДУЗ БУИИЗ.</w:t>
            </w:r>
            <w:r>
              <w:rPr>
                <w:szCs w:val="28"/>
              </w:rPr>
              <w:t xml:space="preserve"> </w:t>
            </w:r>
          </w:p>
          <w:p w14:paraId="075EFF33" w14:textId="77777777" w:rsidR="005906FE" w:rsidRDefault="005906FE" w:rsidP="00CF3F80">
            <w:pPr>
              <w:jc w:val="both"/>
            </w:pPr>
            <w:r>
              <w:t xml:space="preserve">ДУЗ БУИИЗ осуществляет экспертизу и согласование проекта поручения в части методологии формирования стоимости только в отношении ранее определенного перечня </w:t>
            </w:r>
            <w:r w:rsidRPr="00841784">
              <w:t>планируемых закупочных процедур</w:t>
            </w:r>
            <w:r>
              <w:t>.</w:t>
            </w:r>
          </w:p>
          <w:p w14:paraId="62710C62" w14:textId="77777777" w:rsidR="005906FE" w:rsidRDefault="005906FE" w:rsidP="00CF3F80">
            <w:pPr>
              <w:jc w:val="both"/>
            </w:pPr>
            <w:r>
              <w:t xml:space="preserve">Экспертиза размещенных инициатором закупки в ЕИСЗ материалов, обосновывающих плановую стоимость в составе Поручения на проведение закупки, проводится в соответствии с функциональным направлением ДУЗ БУИИЗ </w:t>
            </w:r>
            <w:r w:rsidRPr="00FB6005">
              <w:t>(с учетом экспертного мнения ДТА БУИИЗ при необходимости)</w:t>
            </w:r>
            <w:r>
              <w:t xml:space="preserve"> на предмет:</w:t>
            </w:r>
          </w:p>
          <w:p w14:paraId="25F50909" w14:textId="77777777" w:rsidR="005906FE" w:rsidRDefault="005906FE" w:rsidP="00CF3F80">
            <w:pPr>
              <w:pStyle w:val="af0"/>
              <w:numPr>
                <w:ilvl w:val="0"/>
                <w:numId w:val="32"/>
              </w:numPr>
              <w:jc w:val="both"/>
            </w:pPr>
            <w:r>
              <w:t>Соответствия представленных обоснований стоимости мероприятий (сметной документации) требованиям корпоративных стандартов Общества в части ценообразования и сметного нормирования, а именно:</w:t>
            </w:r>
          </w:p>
          <w:p w14:paraId="4468544B" w14:textId="77777777" w:rsidR="005906FE" w:rsidRDefault="005906FE" w:rsidP="00CF3F80">
            <w:pPr>
              <w:pStyle w:val="af0"/>
              <w:numPr>
                <w:ilvl w:val="0"/>
                <w:numId w:val="33"/>
              </w:numPr>
              <w:jc w:val="both"/>
            </w:pPr>
            <w:r>
              <w:t>актуальности и обоснованности применения сметно-нормативной базы (в соответствии с видами работ);</w:t>
            </w:r>
          </w:p>
          <w:p w14:paraId="717699A9" w14:textId="77777777" w:rsidR="005906FE" w:rsidRDefault="005906FE" w:rsidP="00CF3F80">
            <w:pPr>
              <w:pStyle w:val="af0"/>
              <w:numPr>
                <w:ilvl w:val="0"/>
                <w:numId w:val="33"/>
              </w:numPr>
              <w:jc w:val="both"/>
            </w:pPr>
            <w:r>
              <w:t>корректности применённого в расчётах уровня накладных расходов и сметной прибыли;</w:t>
            </w:r>
          </w:p>
          <w:p w14:paraId="6DF1CF1E" w14:textId="77777777" w:rsidR="005906FE" w:rsidRDefault="005906FE" w:rsidP="00CF3F80">
            <w:pPr>
              <w:pStyle w:val="af0"/>
              <w:numPr>
                <w:ilvl w:val="0"/>
                <w:numId w:val="33"/>
              </w:numPr>
              <w:jc w:val="both"/>
            </w:pPr>
            <w:r>
              <w:t>обоснованности применения дополнительных начислений, связанных с условиями производства работ;</w:t>
            </w:r>
          </w:p>
          <w:p w14:paraId="70A3B34C" w14:textId="77777777" w:rsidR="005906FE" w:rsidRDefault="005906FE" w:rsidP="00CF3F80">
            <w:pPr>
              <w:pStyle w:val="af0"/>
              <w:numPr>
                <w:ilvl w:val="0"/>
                <w:numId w:val="33"/>
              </w:numPr>
              <w:jc w:val="both"/>
            </w:pPr>
            <w:r>
              <w:t xml:space="preserve">корректности методологии формирования калькуляций; </w:t>
            </w:r>
          </w:p>
          <w:p w14:paraId="53225F1F" w14:textId="77777777" w:rsidR="005906FE" w:rsidRDefault="005906FE" w:rsidP="00CF3F80">
            <w:pPr>
              <w:pStyle w:val="af0"/>
              <w:numPr>
                <w:ilvl w:val="0"/>
                <w:numId w:val="33"/>
              </w:numPr>
              <w:jc w:val="both"/>
            </w:pPr>
            <w:r>
              <w:t>уровня лимитированных затрат.</w:t>
            </w:r>
          </w:p>
          <w:p w14:paraId="68A8137B" w14:textId="77777777" w:rsidR="005906FE" w:rsidRDefault="005906FE" w:rsidP="00CF3F80">
            <w:pPr>
              <w:pStyle w:val="af0"/>
              <w:numPr>
                <w:ilvl w:val="0"/>
                <w:numId w:val="32"/>
              </w:numPr>
              <w:jc w:val="both"/>
            </w:pPr>
            <w:r>
              <w:t xml:space="preserve">Соответствия значений применяемых индексов пересчета в текущие цены индексам, регламентируемым уполномоченными федеральными или региональными органами по ценообразованию и сметному нормированию на территории РФ на момент согласования проекта поручения (с учетом сроков реализации мероприятий). </w:t>
            </w:r>
          </w:p>
          <w:p w14:paraId="1300531E" w14:textId="77777777" w:rsidR="005906FE" w:rsidRDefault="005906FE" w:rsidP="00CF3F80">
            <w:pPr>
              <w:pStyle w:val="af0"/>
              <w:numPr>
                <w:ilvl w:val="0"/>
                <w:numId w:val="32"/>
              </w:numPr>
              <w:jc w:val="both"/>
            </w:pPr>
            <w:r w:rsidRPr="00FF7F49">
              <w:t>Наличия и корректности методов формирования стоимости мероприятий в составе ТЗ или в проекте договора (при необходимости).</w:t>
            </w:r>
          </w:p>
          <w:p w14:paraId="0E815BED" w14:textId="77777777" w:rsidR="005906FE" w:rsidRPr="00AE17BF" w:rsidRDefault="005906FE" w:rsidP="00CF3F80">
            <w:pPr>
              <w:pStyle w:val="af0"/>
              <w:numPr>
                <w:ilvl w:val="0"/>
                <w:numId w:val="32"/>
              </w:numPr>
              <w:jc w:val="both"/>
            </w:pPr>
            <w:r w:rsidRPr="00FB6005">
              <w:t xml:space="preserve">Экспертное мнение ДТА БУИИЗ формируется в соответствии с функциональным направлением подразделения на предмет соответствия мероприятий в составе технического задания и проекта договора техническим решениям, рассмотренным на этапах принятия решения о реализации инвестиционного проекта (обоснование </w:t>
            </w:r>
            <w:r w:rsidRPr="00FB6005">
              <w:lastRenderedPageBreak/>
              <w:t>инвестиций), формирования технического задания на проектирование и разработки проектной документации.</w:t>
            </w:r>
          </w:p>
          <w:p w14:paraId="13B04527" w14:textId="77777777" w:rsidR="005906FE" w:rsidRPr="00FF7F49" w:rsidRDefault="005906FE" w:rsidP="00CF3F80">
            <w:pPr>
              <w:spacing w:before="60" w:after="60"/>
              <w:jc w:val="both"/>
            </w:pPr>
            <w:r w:rsidRPr="00AE17BF">
              <w:t>Контроль и ответственность за корректность формирования сметной документации, предоставляемой в рамках согласования всех агентских поручений, в том числе, включенной в выборочную экспертизу ДУЗ БУИИЗ и СЗО, осуществляется Заказчиком.</w:t>
            </w:r>
          </w:p>
          <w:p w14:paraId="6C59A987" w14:textId="77777777" w:rsidR="005906FE" w:rsidRPr="002158A1" w:rsidRDefault="005906FE" w:rsidP="00CF3F80">
            <w:pPr>
              <w:spacing w:before="60" w:after="60"/>
              <w:jc w:val="both"/>
            </w:pPr>
            <w:r w:rsidRPr="00AE17BF">
              <w:t xml:space="preserve">Проведение повторной закупочной процедуры (после отмены закупки Инициатором закупки) </w:t>
            </w:r>
            <w:r w:rsidRPr="00D3341D">
              <w:t>возможно после корректировки параметров лота по решению ЕИО/</w:t>
            </w:r>
            <w:r>
              <w:t>ЦЗК.</w:t>
            </w:r>
          </w:p>
          <w:p w14:paraId="46C9A15E" w14:textId="77777777" w:rsidR="005906FE" w:rsidRDefault="005906FE" w:rsidP="00CF3F80">
            <w:pPr>
              <w:pStyle w:val="m4"/>
            </w:pPr>
            <w:r w:rsidRPr="002158A1">
              <w:t xml:space="preserve">Процесс согласования </w:t>
            </w:r>
            <w:r>
              <w:t xml:space="preserve">поручения </w:t>
            </w:r>
            <w:r w:rsidRPr="002158A1">
              <w:t>осуществляется с применением ЕИСЗ.</w:t>
            </w:r>
          </w:p>
          <w:p w14:paraId="404080C5" w14:textId="77777777" w:rsidR="005906FE" w:rsidRDefault="005906FE" w:rsidP="00CF3F80">
            <w:pPr>
              <w:pStyle w:val="m4"/>
            </w:pPr>
            <w:r w:rsidRPr="007C6B77">
              <w:t xml:space="preserve">В случае согласования Поручения ранее срока, указанного в ГКПЗ, </w:t>
            </w:r>
            <w:r>
              <w:t>срок публикации закупки устанавливается в соответствии со сроком, указанным в ГКПЗ.</w:t>
            </w:r>
          </w:p>
          <w:p w14:paraId="0598D572" w14:textId="77777777" w:rsidR="005906FE" w:rsidRPr="002158A1" w:rsidRDefault="005906FE" w:rsidP="00CF3F80">
            <w:pPr>
              <w:jc w:val="both"/>
            </w:pPr>
            <w:r w:rsidRPr="002158A1">
              <w:t xml:space="preserve">В случае наличия замечаний к проекту Поручения и прилагаемым к нему материалам, СЗО, в лице ответственных исполнителей, осуществляющих анализ и согласование проекта Поручения и приложенных к нему материалов в пределах компетенции, </w:t>
            </w:r>
            <w:r>
              <w:t>имеет право согласовать или</w:t>
            </w:r>
            <w:r w:rsidRPr="002158A1">
              <w:t xml:space="preserve"> отклонить такое Поручение.</w:t>
            </w:r>
          </w:p>
          <w:p w14:paraId="53411BA7" w14:textId="77777777" w:rsidR="005906FE" w:rsidRPr="002158A1" w:rsidRDefault="005906FE" w:rsidP="00CF3F80">
            <w:pPr>
              <w:jc w:val="both"/>
            </w:pPr>
            <w:r w:rsidRPr="002158A1">
              <w:t>Основания для отклонения проекта Поручения со стороны СЗО:</w:t>
            </w:r>
          </w:p>
          <w:p w14:paraId="03CEBA13" w14:textId="77777777" w:rsidR="005906FE" w:rsidRPr="002158A1" w:rsidRDefault="005906FE" w:rsidP="00CF3F80">
            <w:pPr>
              <w:jc w:val="both"/>
            </w:pPr>
            <w:r w:rsidRPr="002158A1">
              <w:t>- нарушение требований к форме, содержанию проекта Поручения, к прилагаемым к нему материалам, в т.ч. не устранение замеча</w:t>
            </w:r>
            <w:r>
              <w:t>ний в установленные сроки по ТЗ</w:t>
            </w:r>
            <w:r w:rsidRPr="002158A1">
              <w:t>;</w:t>
            </w:r>
          </w:p>
          <w:p w14:paraId="2CC52DAA" w14:textId="77777777" w:rsidR="005906FE" w:rsidRPr="002158A1" w:rsidRDefault="005906FE" w:rsidP="00CF3F80">
            <w:pPr>
              <w:jc w:val="both"/>
            </w:pPr>
            <w:r w:rsidRPr="002158A1">
              <w:t>- наличие в проекте Поручения и прилагаемых к нему материалах противоречий, несоответствий действующему законодательству Российской Федерации (в том числе законодательству в области защиты конкуренции) или ВНД Общества;</w:t>
            </w:r>
          </w:p>
          <w:p w14:paraId="2375A688" w14:textId="77777777" w:rsidR="005906FE" w:rsidRPr="002158A1" w:rsidRDefault="005906FE" w:rsidP="00CF3F80">
            <w:pPr>
              <w:jc w:val="both"/>
            </w:pPr>
            <w:r w:rsidRPr="002158A1">
              <w:t>- отсутствие одного или нескольких приложений к проекту Поручения, в том числе отсутствие карточки согласования проекта договора в соответствии с ВНД Общества или копии приказа об утверждении типовой формы договора.</w:t>
            </w:r>
          </w:p>
          <w:p w14:paraId="738265BA" w14:textId="77777777" w:rsidR="005906FE" w:rsidRPr="002158A1" w:rsidRDefault="005906FE" w:rsidP="00CF3F80">
            <w:pPr>
              <w:pStyle w:val="m4"/>
            </w:pPr>
            <w:r>
              <w:t>В случае наличия замечаний со стороны согласующих подразделений далее – шаг 2.1</w:t>
            </w:r>
          </w:p>
        </w:tc>
      </w:tr>
      <w:tr w:rsidR="005906FE" w:rsidRPr="002158A1" w14:paraId="0A93A1CC" w14:textId="77777777" w:rsidTr="00CF3F80">
        <w:trPr>
          <w:trHeight w:val="284"/>
        </w:trPr>
        <w:tc>
          <w:tcPr>
            <w:tcW w:w="10060" w:type="dxa"/>
            <w:gridSpan w:val="2"/>
            <w:tcBorders>
              <w:top w:val="dashSmallGap" w:sz="4" w:space="0" w:color="auto"/>
              <w:left w:val="dashSmallGap" w:sz="4" w:space="0" w:color="auto"/>
              <w:bottom w:val="dashSmallGap" w:sz="4" w:space="0" w:color="auto"/>
              <w:right w:val="dashSmallGap" w:sz="4" w:space="0" w:color="auto"/>
            </w:tcBorders>
          </w:tcPr>
          <w:p w14:paraId="5946C22A" w14:textId="77777777" w:rsidR="005906FE" w:rsidRPr="002158A1" w:rsidRDefault="005906FE" w:rsidP="00CF3F80">
            <w:pPr>
              <w:pStyle w:val="m4"/>
            </w:pPr>
            <w:r w:rsidRPr="002158A1">
              <w:rPr>
                <w:b/>
              </w:rPr>
              <w:lastRenderedPageBreak/>
              <w:t>Шаг 2.</w:t>
            </w:r>
            <w:r>
              <w:rPr>
                <w:b/>
              </w:rPr>
              <w:t>5</w:t>
            </w:r>
            <w:r w:rsidRPr="002158A1">
              <w:rPr>
                <w:b/>
              </w:rPr>
              <w:t xml:space="preserve"> </w:t>
            </w:r>
            <w:r w:rsidRPr="007D581E">
              <w:rPr>
                <w:b/>
              </w:rPr>
              <w:t>Формирование состава закупочной комиссии</w:t>
            </w:r>
          </w:p>
        </w:tc>
      </w:tr>
      <w:tr w:rsidR="005906FE" w:rsidRPr="002158A1" w14:paraId="23B12664" w14:textId="77777777" w:rsidTr="00CF3F80">
        <w:trPr>
          <w:trHeight w:val="72"/>
        </w:trPr>
        <w:tc>
          <w:tcPr>
            <w:tcW w:w="1649" w:type="dxa"/>
          </w:tcPr>
          <w:p w14:paraId="5CB2CF19"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52BFD091" w14:textId="77777777" w:rsidR="005906FE" w:rsidRPr="002158A1" w:rsidRDefault="005906FE" w:rsidP="00CF3F80">
            <w:pPr>
              <w:pStyle w:val="m0"/>
              <w:numPr>
                <w:ilvl w:val="0"/>
                <w:numId w:val="5"/>
              </w:numPr>
              <w:tabs>
                <w:tab w:val="clear" w:pos="181"/>
                <w:tab w:val="num" w:pos="1440"/>
              </w:tabs>
              <w:rPr>
                <w:bCs/>
                <w:szCs w:val="20"/>
              </w:rPr>
            </w:pPr>
            <w:r>
              <w:rPr>
                <w:szCs w:val="20"/>
              </w:rPr>
              <w:t>Работник</w:t>
            </w:r>
            <w:r w:rsidRPr="002158A1">
              <w:rPr>
                <w:szCs w:val="20"/>
              </w:rPr>
              <w:t xml:space="preserve"> подразделения, ответственного за проведение закупки в СЗО.</w:t>
            </w:r>
          </w:p>
        </w:tc>
      </w:tr>
      <w:tr w:rsidR="005906FE" w:rsidRPr="002158A1" w14:paraId="43659CFF" w14:textId="77777777" w:rsidTr="00CF3F80">
        <w:trPr>
          <w:trHeight w:val="72"/>
        </w:trPr>
        <w:tc>
          <w:tcPr>
            <w:tcW w:w="1649" w:type="dxa"/>
          </w:tcPr>
          <w:p w14:paraId="5E1A8A64"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3B3C03C8" w14:textId="77777777" w:rsidR="005906FE" w:rsidRDefault="005906FE" w:rsidP="00CF3F80">
            <w:pPr>
              <w:pStyle w:val="m0"/>
              <w:numPr>
                <w:ilvl w:val="0"/>
                <w:numId w:val="0"/>
              </w:numPr>
              <w:tabs>
                <w:tab w:val="clear" w:pos="181"/>
                <w:tab w:val="num" w:pos="1440"/>
              </w:tabs>
              <w:ind w:left="284"/>
              <w:rPr>
                <w:bCs/>
                <w:szCs w:val="20"/>
              </w:rPr>
            </w:pPr>
            <w:r>
              <w:rPr>
                <w:szCs w:val="20"/>
              </w:rPr>
              <w:t xml:space="preserve">В случае если начальная (максимальная) цена закупки не превышает 5 000 000 рублей </w:t>
            </w:r>
            <w:r w:rsidRPr="000A562E">
              <w:rPr>
                <w:szCs w:val="20"/>
              </w:rPr>
              <w:t>(без учета НДС)</w:t>
            </w:r>
            <w:r>
              <w:rPr>
                <w:bCs/>
                <w:szCs w:val="20"/>
              </w:rPr>
              <w:t>:</w:t>
            </w:r>
          </w:p>
          <w:p w14:paraId="0869E740" w14:textId="77777777" w:rsidR="005906FE" w:rsidRDefault="005906FE" w:rsidP="00CF3F80">
            <w:pPr>
              <w:pStyle w:val="m0"/>
              <w:numPr>
                <w:ilvl w:val="0"/>
                <w:numId w:val="5"/>
              </w:numPr>
              <w:tabs>
                <w:tab w:val="clear" w:pos="181"/>
                <w:tab w:val="num" w:pos="1440"/>
              </w:tabs>
              <w:rPr>
                <w:bCs/>
                <w:szCs w:val="20"/>
              </w:rPr>
            </w:pPr>
            <w:r>
              <w:rPr>
                <w:bCs/>
                <w:szCs w:val="20"/>
              </w:rPr>
              <w:t xml:space="preserve">В течение 2 (двух) рабочих дней </w:t>
            </w:r>
            <w:r>
              <w:t>с даты получения проекта поручения</w:t>
            </w:r>
            <w:r>
              <w:rPr>
                <w:bCs/>
                <w:szCs w:val="20"/>
              </w:rPr>
              <w:t>;</w:t>
            </w:r>
          </w:p>
          <w:p w14:paraId="61D942B0" w14:textId="77777777" w:rsidR="005906FE" w:rsidRDefault="005906FE" w:rsidP="00CF3F80">
            <w:pPr>
              <w:pStyle w:val="m0"/>
              <w:numPr>
                <w:ilvl w:val="0"/>
                <w:numId w:val="0"/>
              </w:numPr>
              <w:tabs>
                <w:tab w:val="clear" w:pos="181"/>
                <w:tab w:val="num" w:pos="1440"/>
              </w:tabs>
              <w:ind w:left="284"/>
              <w:rPr>
                <w:bCs/>
                <w:szCs w:val="20"/>
              </w:rPr>
            </w:pPr>
            <w:r>
              <w:rPr>
                <w:szCs w:val="20"/>
              </w:rPr>
              <w:t>В иных случаях</w:t>
            </w:r>
            <w:r>
              <w:rPr>
                <w:bCs/>
                <w:szCs w:val="20"/>
              </w:rPr>
              <w:t>:</w:t>
            </w:r>
          </w:p>
          <w:p w14:paraId="66E03BDE" w14:textId="77777777" w:rsidR="005906FE" w:rsidRPr="002158A1" w:rsidRDefault="005906FE" w:rsidP="00CF3F80">
            <w:pPr>
              <w:pStyle w:val="m0"/>
              <w:numPr>
                <w:ilvl w:val="0"/>
                <w:numId w:val="5"/>
              </w:numPr>
              <w:tabs>
                <w:tab w:val="clear" w:pos="181"/>
                <w:tab w:val="num" w:pos="1440"/>
              </w:tabs>
              <w:rPr>
                <w:bCs/>
                <w:szCs w:val="20"/>
              </w:rPr>
            </w:pPr>
            <w:r>
              <w:rPr>
                <w:bCs/>
                <w:szCs w:val="20"/>
              </w:rPr>
              <w:t xml:space="preserve">В течение 9 (девяти) рабочих дней </w:t>
            </w:r>
            <w:r>
              <w:t>с даты получения проекта поручения</w:t>
            </w:r>
          </w:p>
        </w:tc>
      </w:tr>
      <w:tr w:rsidR="005906FE" w:rsidRPr="002158A1" w14:paraId="48EDD75C" w14:textId="77777777" w:rsidTr="00CF3F80">
        <w:trPr>
          <w:trHeight w:val="190"/>
        </w:trPr>
        <w:tc>
          <w:tcPr>
            <w:tcW w:w="1649" w:type="dxa"/>
          </w:tcPr>
          <w:p w14:paraId="2C44CB50" w14:textId="77777777" w:rsidR="005906FE" w:rsidRPr="002158A1" w:rsidRDefault="005906FE" w:rsidP="00CF3F80">
            <w:pPr>
              <w:pStyle w:val="m4"/>
              <w:jc w:val="right"/>
              <w:rPr>
                <w:b/>
                <w:sz w:val="20"/>
                <w:szCs w:val="20"/>
                <w:lang w:val="en-US"/>
              </w:rPr>
            </w:pPr>
            <w:r w:rsidRPr="002158A1">
              <w:rPr>
                <w:b/>
                <w:sz w:val="20"/>
                <w:szCs w:val="20"/>
              </w:rPr>
              <w:t>Входы:</w:t>
            </w:r>
          </w:p>
        </w:tc>
        <w:tc>
          <w:tcPr>
            <w:tcW w:w="8411" w:type="dxa"/>
          </w:tcPr>
          <w:p w14:paraId="66388C62"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Предложения Общества по включению представителей Общества в состав закупочной комиссии;</w:t>
            </w:r>
          </w:p>
          <w:p w14:paraId="226E8104"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Предложения СЗО по включению представителей в состав закупочной комиссии;</w:t>
            </w:r>
          </w:p>
          <w:p w14:paraId="04584222"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Проект Поручения с приложениями (направленный в СЗО)</w:t>
            </w:r>
          </w:p>
        </w:tc>
      </w:tr>
      <w:tr w:rsidR="005906FE" w:rsidRPr="002158A1" w14:paraId="06DD0831" w14:textId="77777777" w:rsidTr="00CF3F80">
        <w:trPr>
          <w:trHeight w:val="72"/>
        </w:trPr>
        <w:tc>
          <w:tcPr>
            <w:tcW w:w="1649" w:type="dxa"/>
          </w:tcPr>
          <w:p w14:paraId="676BC96C"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2D1B2EBE" w14:textId="77777777" w:rsidR="005906FE" w:rsidRPr="002158A1" w:rsidRDefault="005906FE" w:rsidP="00CF3F80">
            <w:pPr>
              <w:pStyle w:val="m0"/>
              <w:numPr>
                <w:ilvl w:val="0"/>
                <w:numId w:val="5"/>
              </w:numPr>
              <w:tabs>
                <w:tab w:val="clear" w:pos="181"/>
                <w:tab w:val="num" w:pos="1440"/>
              </w:tabs>
              <w:rPr>
                <w:szCs w:val="20"/>
              </w:rPr>
            </w:pPr>
            <w:r w:rsidRPr="002158A1">
              <w:rPr>
                <w:szCs w:val="20"/>
              </w:rPr>
              <w:t>Состав закупочной комиссии (сформированный).</w:t>
            </w:r>
          </w:p>
        </w:tc>
      </w:tr>
      <w:tr w:rsidR="005906FE" w:rsidRPr="002158A1" w14:paraId="5377435C" w14:textId="77777777" w:rsidTr="00CF3F80">
        <w:trPr>
          <w:trHeight w:val="284"/>
        </w:trPr>
        <w:tc>
          <w:tcPr>
            <w:tcW w:w="10060" w:type="dxa"/>
            <w:gridSpan w:val="2"/>
          </w:tcPr>
          <w:p w14:paraId="688FF91E" w14:textId="77777777" w:rsidR="005906FE" w:rsidRDefault="005906FE" w:rsidP="00CF3F80">
            <w:pPr>
              <w:jc w:val="both"/>
            </w:pPr>
            <w:r w:rsidRPr="002158A1">
              <w:t>Предложения Общества по включению представителей Общества в состав закупочной комиссии представляются в составе проекта Поручения.</w:t>
            </w:r>
          </w:p>
          <w:p w14:paraId="7654F260" w14:textId="77777777" w:rsidR="005906FE" w:rsidRPr="002158A1" w:rsidRDefault="005906FE" w:rsidP="00CF3F80">
            <w:pPr>
              <w:jc w:val="both"/>
            </w:pPr>
            <w:r>
              <w:rPr>
                <w:bCs/>
              </w:rPr>
              <w:t>В</w:t>
            </w:r>
            <w:r w:rsidRPr="00E860C3">
              <w:rPr>
                <w:bCs/>
              </w:rPr>
              <w:t xml:space="preserve"> случае если начальная (максимальная) цена закупки не превышает 5 000 000 рублей</w:t>
            </w:r>
            <w:r>
              <w:rPr>
                <w:bCs/>
              </w:rPr>
              <w:t xml:space="preserve"> </w:t>
            </w:r>
            <w:r w:rsidRPr="000A562E">
              <w:rPr>
                <w:bCs/>
              </w:rPr>
              <w:t>(без учета НДС)</w:t>
            </w:r>
            <w:r w:rsidRPr="00E860C3">
              <w:rPr>
                <w:bCs/>
              </w:rPr>
              <w:t>, инициатор закупки указывает состав закупочной комиссии из заранее созданных шаблонов экспертных групп в ЕИСЗ при направлении поручения</w:t>
            </w:r>
            <w:r>
              <w:rPr>
                <w:bCs/>
              </w:rPr>
              <w:t>.</w:t>
            </w:r>
          </w:p>
          <w:p w14:paraId="33E33E18" w14:textId="77777777" w:rsidR="005906FE" w:rsidRPr="002158A1" w:rsidRDefault="005906FE" w:rsidP="00CF3F80">
            <w:pPr>
              <w:jc w:val="both"/>
            </w:pPr>
            <w:r w:rsidRPr="002158A1">
              <w:t>В состав закупочной комиссии по согласованию включаются представители Общества.</w:t>
            </w:r>
          </w:p>
          <w:p w14:paraId="2FD1E3E1" w14:textId="77777777" w:rsidR="005906FE" w:rsidRPr="002158A1" w:rsidRDefault="005906FE" w:rsidP="00CF3F80">
            <w:pPr>
              <w:jc w:val="both"/>
            </w:pPr>
            <w:r w:rsidRPr="002158A1">
              <w:t>В состав закупочной комиссии может быть включен Субъект права вето в соответствии с Положением о закупочной комиссии.</w:t>
            </w:r>
          </w:p>
          <w:p w14:paraId="221FFB51" w14:textId="77777777" w:rsidR="005906FE" w:rsidRDefault="005906FE" w:rsidP="00CF3F80">
            <w:pPr>
              <w:jc w:val="both"/>
            </w:pPr>
            <w:r w:rsidRPr="002158A1">
              <w:t>Согласованный состав закупочной комиссии оформляется в соответствии с Приложением 2.</w:t>
            </w:r>
            <w:r>
              <w:t>3</w:t>
            </w:r>
            <w:r w:rsidRPr="002158A1">
              <w:t>. к настоящему Регламенту и является приложением к Поручению.</w:t>
            </w:r>
          </w:p>
          <w:p w14:paraId="3FF91E54" w14:textId="77777777" w:rsidR="005906FE" w:rsidRPr="002158A1" w:rsidRDefault="005906FE" w:rsidP="00CF3F80">
            <w:pPr>
              <w:jc w:val="both"/>
            </w:pPr>
            <w:r>
              <w:t>Ч</w:t>
            </w:r>
            <w:r w:rsidRPr="008E4D73">
              <w:t xml:space="preserve">лены Закупочной комиссии </w:t>
            </w:r>
            <w:r>
              <w:t xml:space="preserve">– работники </w:t>
            </w:r>
            <w:r w:rsidRPr="008E4D73">
              <w:t>СЗО включаются в соответствии с Приказом о составе Закупочной комиссии</w:t>
            </w:r>
            <w:r>
              <w:t xml:space="preserve"> в СЗО.</w:t>
            </w:r>
          </w:p>
          <w:p w14:paraId="530D566E" w14:textId="77777777" w:rsidR="005906FE" w:rsidRPr="002158A1" w:rsidRDefault="005906FE" w:rsidP="00CF3F80">
            <w:pPr>
              <w:jc w:val="both"/>
            </w:pPr>
            <w:r w:rsidRPr="002158A1">
              <w:lastRenderedPageBreak/>
              <w:t>При проведении совместной закупки в состав закупочной комиссии могут быть дополнительно включены представители компаний Группы, в интересах которых проводится закупка</w:t>
            </w:r>
          </w:p>
          <w:p w14:paraId="41B9929A" w14:textId="77777777" w:rsidR="005906FE" w:rsidRPr="002158A1" w:rsidRDefault="005906FE" w:rsidP="00CF3F80">
            <w:pPr>
              <w:jc w:val="both"/>
            </w:pPr>
            <w:r w:rsidRPr="002158A1">
              <w:t>В случае наличия сформированной в Обществе ПДЗК, в состав которой включены представители Общества и СЗО, настоящий шаг пропускается. Общество в таком случае в составе проекта Поручения прикладывает утвержденный ЦЗК Общества персональный состав ПДЗК.</w:t>
            </w:r>
          </w:p>
          <w:p w14:paraId="0739F338" w14:textId="77777777" w:rsidR="005906FE" w:rsidRPr="002158A1" w:rsidRDefault="005906FE" w:rsidP="00CF3F80">
            <w:pPr>
              <w:jc w:val="both"/>
            </w:pPr>
            <w:r w:rsidRPr="002158A1">
              <w:t>Если состав закупочной комиссии определён агентским договором, заключённым между Обществом и СЗО, данный шаг пропускается.</w:t>
            </w:r>
          </w:p>
          <w:p w14:paraId="55345394" w14:textId="77777777" w:rsidR="005906FE" w:rsidRPr="002158A1" w:rsidRDefault="005906FE" w:rsidP="00CF3F80">
            <w:pPr>
              <w:pStyle w:val="m4"/>
            </w:pPr>
            <w:r w:rsidRPr="002158A1">
              <w:t>В ЕИСЗ формируется актуальный состав закупочной комиссии</w:t>
            </w:r>
          </w:p>
        </w:tc>
      </w:tr>
      <w:tr w:rsidR="005906FE" w:rsidRPr="002158A1" w14:paraId="7AA62749" w14:textId="77777777" w:rsidTr="00CF3F80">
        <w:trPr>
          <w:trHeight w:val="284"/>
        </w:trPr>
        <w:tc>
          <w:tcPr>
            <w:tcW w:w="10060" w:type="dxa"/>
            <w:gridSpan w:val="2"/>
          </w:tcPr>
          <w:p w14:paraId="215FFE29" w14:textId="77777777" w:rsidR="005906FE" w:rsidRPr="002158A1" w:rsidRDefault="005906FE" w:rsidP="00CF3F80">
            <w:pPr>
              <w:pStyle w:val="m"/>
              <w:numPr>
                <w:ilvl w:val="0"/>
                <w:numId w:val="0"/>
              </w:numPr>
            </w:pPr>
            <w:r w:rsidRPr="002158A1">
              <w:lastRenderedPageBreak/>
              <w:t>Шаг 2.</w:t>
            </w:r>
            <w:r>
              <w:t>6</w:t>
            </w:r>
            <w:r w:rsidRPr="002158A1">
              <w:t xml:space="preserve"> Формирование состава экспертной группы</w:t>
            </w:r>
          </w:p>
        </w:tc>
      </w:tr>
      <w:tr w:rsidR="005906FE" w:rsidRPr="002158A1" w14:paraId="7E95DA0E" w14:textId="77777777" w:rsidTr="00CF3F80">
        <w:trPr>
          <w:trHeight w:val="72"/>
        </w:trPr>
        <w:tc>
          <w:tcPr>
            <w:tcW w:w="1649" w:type="dxa"/>
          </w:tcPr>
          <w:p w14:paraId="533E04CB"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0D4AC188" w14:textId="77777777" w:rsidR="005906FE" w:rsidRPr="004B6C56" w:rsidRDefault="005906FE" w:rsidP="00CF3F80">
            <w:pPr>
              <w:pStyle w:val="m0"/>
              <w:numPr>
                <w:ilvl w:val="0"/>
                <w:numId w:val="5"/>
              </w:numPr>
              <w:tabs>
                <w:tab w:val="clear" w:pos="181"/>
                <w:tab w:val="num" w:pos="1440"/>
              </w:tabs>
              <w:rPr>
                <w:bCs/>
              </w:rPr>
            </w:pPr>
            <w:r>
              <w:rPr>
                <w:bCs/>
              </w:rPr>
              <w:t xml:space="preserve">Инициатор закупки (в случае если начальная (максимальная) цена закупки не превышает 5 000 000 рублей </w:t>
            </w:r>
            <w:r w:rsidRPr="000A562E">
              <w:rPr>
                <w:bCs/>
              </w:rPr>
              <w:t>(без учета НДС)</w:t>
            </w:r>
            <w:r>
              <w:rPr>
                <w:bCs/>
              </w:rPr>
              <w:t xml:space="preserve"> </w:t>
            </w:r>
          </w:p>
          <w:p w14:paraId="07EF3376" w14:textId="77777777" w:rsidR="005906FE" w:rsidRPr="002158A1" w:rsidRDefault="005906FE" w:rsidP="00CF3F80">
            <w:pPr>
              <w:pStyle w:val="m0"/>
              <w:numPr>
                <w:ilvl w:val="0"/>
                <w:numId w:val="5"/>
              </w:numPr>
              <w:tabs>
                <w:tab w:val="clear" w:pos="181"/>
                <w:tab w:val="num" w:pos="1440"/>
              </w:tabs>
              <w:rPr>
                <w:bCs/>
              </w:rPr>
            </w:pPr>
            <w:r w:rsidRPr="002158A1">
              <w:t>Начальник Управления экспертной оценки в СЗО</w:t>
            </w:r>
          </w:p>
        </w:tc>
      </w:tr>
      <w:tr w:rsidR="005906FE" w:rsidRPr="002158A1" w14:paraId="297EE112" w14:textId="77777777" w:rsidTr="00CF3F80">
        <w:trPr>
          <w:trHeight w:val="72"/>
        </w:trPr>
        <w:tc>
          <w:tcPr>
            <w:tcW w:w="1649" w:type="dxa"/>
          </w:tcPr>
          <w:p w14:paraId="55DB4106"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575A596C" w14:textId="77777777" w:rsidR="005906FE" w:rsidRDefault="005906FE" w:rsidP="00CF3F80">
            <w:pPr>
              <w:pStyle w:val="m0"/>
              <w:numPr>
                <w:ilvl w:val="0"/>
                <w:numId w:val="0"/>
              </w:numPr>
              <w:tabs>
                <w:tab w:val="clear" w:pos="181"/>
                <w:tab w:val="num" w:pos="1440"/>
              </w:tabs>
              <w:ind w:left="284"/>
              <w:rPr>
                <w:bCs/>
                <w:szCs w:val="20"/>
              </w:rPr>
            </w:pPr>
            <w:r>
              <w:rPr>
                <w:szCs w:val="20"/>
              </w:rPr>
              <w:t xml:space="preserve">В случае если начальная (максимальная) цена закупки не превышает 5 000 000 рублей </w:t>
            </w:r>
            <w:r w:rsidRPr="000A562E">
              <w:rPr>
                <w:szCs w:val="20"/>
              </w:rPr>
              <w:t>(без учета НДС)</w:t>
            </w:r>
            <w:r>
              <w:rPr>
                <w:bCs/>
                <w:szCs w:val="20"/>
              </w:rPr>
              <w:t>:</w:t>
            </w:r>
          </w:p>
          <w:p w14:paraId="402560B2" w14:textId="77777777" w:rsidR="005906FE" w:rsidRDefault="005906FE" w:rsidP="00CF3F80">
            <w:pPr>
              <w:pStyle w:val="m0"/>
              <w:numPr>
                <w:ilvl w:val="0"/>
                <w:numId w:val="5"/>
              </w:numPr>
              <w:tabs>
                <w:tab w:val="clear" w:pos="181"/>
                <w:tab w:val="num" w:pos="1440"/>
              </w:tabs>
              <w:rPr>
                <w:bCs/>
                <w:szCs w:val="20"/>
              </w:rPr>
            </w:pPr>
            <w:r>
              <w:rPr>
                <w:bCs/>
                <w:szCs w:val="20"/>
              </w:rPr>
              <w:t xml:space="preserve">В течение 2 (двух) рабочих дней </w:t>
            </w:r>
            <w:r>
              <w:t>с даты получения проекта поручения</w:t>
            </w:r>
            <w:r>
              <w:rPr>
                <w:bCs/>
                <w:szCs w:val="20"/>
              </w:rPr>
              <w:t>;</w:t>
            </w:r>
          </w:p>
          <w:p w14:paraId="74FB6C0B" w14:textId="06222D7E" w:rsidR="005906FE" w:rsidRDefault="005906FE" w:rsidP="00CF3F80">
            <w:pPr>
              <w:pStyle w:val="m0"/>
              <w:numPr>
                <w:ilvl w:val="0"/>
                <w:numId w:val="0"/>
              </w:numPr>
              <w:tabs>
                <w:tab w:val="clear" w:pos="181"/>
                <w:tab w:val="num" w:pos="1440"/>
              </w:tabs>
              <w:ind w:left="284"/>
              <w:rPr>
                <w:bCs/>
                <w:szCs w:val="20"/>
              </w:rPr>
            </w:pPr>
            <w:r>
              <w:rPr>
                <w:szCs w:val="20"/>
              </w:rPr>
              <w:t>В иных случаях</w:t>
            </w:r>
            <w:r>
              <w:rPr>
                <w:bCs/>
                <w:szCs w:val="20"/>
              </w:rPr>
              <w:t>:</w:t>
            </w:r>
          </w:p>
          <w:p w14:paraId="6C6CEAF6" w14:textId="77777777" w:rsidR="005906FE" w:rsidRPr="002158A1" w:rsidRDefault="005906FE" w:rsidP="00CF3F80">
            <w:pPr>
              <w:pStyle w:val="m0"/>
              <w:numPr>
                <w:ilvl w:val="0"/>
                <w:numId w:val="5"/>
              </w:numPr>
              <w:tabs>
                <w:tab w:val="clear" w:pos="181"/>
                <w:tab w:val="num" w:pos="1440"/>
              </w:tabs>
              <w:rPr>
                <w:bCs/>
              </w:rPr>
            </w:pPr>
            <w:r>
              <w:rPr>
                <w:bCs/>
                <w:szCs w:val="20"/>
              </w:rPr>
              <w:t xml:space="preserve">В течение 9 (девяти) рабочих дней </w:t>
            </w:r>
            <w:r>
              <w:t>с даты получения проекта поручения</w:t>
            </w:r>
          </w:p>
        </w:tc>
      </w:tr>
      <w:tr w:rsidR="005906FE" w:rsidRPr="002158A1" w14:paraId="7FF9B679" w14:textId="77777777" w:rsidTr="00CF3F80">
        <w:trPr>
          <w:trHeight w:val="190"/>
        </w:trPr>
        <w:tc>
          <w:tcPr>
            <w:tcW w:w="1649" w:type="dxa"/>
          </w:tcPr>
          <w:p w14:paraId="038D3334" w14:textId="77777777" w:rsidR="005906FE" w:rsidRPr="002158A1" w:rsidRDefault="005906FE" w:rsidP="00CF3F80">
            <w:pPr>
              <w:pStyle w:val="m4"/>
              <w:jc w:val="right"/>
              <w:rPr>
                <w:b/>
                <w:sz w:val="20"/>
                <w:szCs w:val="20"/>
                <w:lang w:val="en-US"/>
              </w:rPr>
            </w:pPr>
            <w:r w:rsidRPr="002158A1">
              <w:rPr>
                <w:b/>
                <w:sz w:val="20"/>
                <w:szCs w:val="20"/>
              </w:rPr>
              <w:t>Входы:</w:t>
            </w:r>
          </w:p>
        </w:tc>
        <w:tc>
          <w:tcPr>
            <w:tcW w:w="8411" w:type="dxa"/>
          </w:tcPr>
          <w:p w14:paraId="5AF20630"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Проект Поручения с приложениями (направленный в СЗО);</w:t>
            </w:r>
          </w:p>
          <w:p w14:paraId="11E45767" w14:textId="40351F40" w:rsidR="005906FE" w:rsidRPr="002158A1" w:rsidRDefault="005906FE" w:rsidP="00CF3F80">
            <w:pPr>
              <w:pStyle w:val="m0"/>
              <w:numPr>
                <w:ilvl w:val="0"/>
                <w:numId w:val="5"/>
              </w:numPr>
              <w:tabs>
                <w:tab w:val="clear" w:pos="181"/>
                <w:tab w:val="num" w:pos="1440"/>
              </w:tabs>
              <w:rPr>
                <w:szCs w:val="20"/>
              </w:rPr>
            </w:pPr>
            <w:r w:rsidRPr="002158A1">
              <w:rPr>
                <w:szCs w:val="20"/>
              </w:rPr>
              <w:t>Предложения Общества по включению представителей Общества в состав экспертной группы</w:t>
            </w:r>
            <w:r w:rsidR="00233044">
              <w:rPr>
                <w:szCs w:val="20"/>
              </w:rPr>
              <w:t xml:space="preserve">. </w:t>
            </w:r>
          </w:p>
        </w:tc>
      </w:tr>
      <w:tr w:rsidR="005906FE" w:rsidRPr="002158A1" w14:paraId="6BA7B4DE" w14:textId="77777777" w:rsidTr="00CF3F80">
        <w:trPr>
          <w:trHeight w:val="72"/>
        </w:trPr>
        <w:tc>
          <w:tcPr>
            <w:tcW w:w="1649" w:type="dxa"/>
          </w:tcPr>
          <w:p w14:paraId="29DA38AB"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33BCC393" w14:textId="77777777" w:rsidR="005906FE" w:rsidRPr="002158A1" w:rsidRDefault="005906FE" w:rsidP="00CF3F80">
            <w:pPr>
              <w:pStyle w:val="m0"/>
              <w:numPr>
                <w:ilvl w:val="0"/>
                <w:numId w:val="5"/>
              </w:numPr>
              <w:tabs>
                <w:tab w:val="clear" w:pos="181"/>
                <w:tab w:val="num" w:pos="1440"/>
              </w:tabs>
              <w:rPr>
                <w:szCs w:val="20"/>
              </w:rPr>
            </w:pPr>
            <w:r w:rsidRPr="002158A1">
              <w:rPr>
                <w:szCs w:val="20"/>
              </w:rPr>
              <w:t>Состав экспертной группы (сформированный)</w:t>
            </w:r>
          </w:p>
        </w:tc>
      </w:tr>
      <w:tr w:rsidR="005906FE" w:rsidRPr="002158A1" w14:paraId="3A23399A" w14:textId="77777777" w:rsidTr="00CF3F80">
        <w:trPr>
          <w:trHeight w:val="284"/>
        </w:trPr>
        <w:tc>
          <w:tcPr>
            <w:tcW w:w="10060" w:type="dxa"/>
            <w:gridSpan w:val="2"/>
          </w:tcPr>
          <w:p w14:paraId="1BD29A04" w14:textId="77777777" w:rsidR="005906FE" w:rsidRDefault="005906FE" w:rsidP="00CF3F80">
            <w:pPr>
              <w:pStyle w:val="m4"/>
            </w:pPr>
            <w:r w:rsidRPr="002158A1">
              <w:t>Состав экспертной группы оформляется в соответствии с Приложением 2.</w:t>
            </w:r>
            <w:r>
              <w:t>4</w:t>
            </w:r>
            <w:r w:rsidRPr="002158A1">
              <w:t>. к настоящему Регламенту и является приложением к Поручению</w:t>
            </w:r>
            <w:r>
              <w:t>.</w:t>
            </w:r>
          </w:p>
          <w:p w14:paraId="796B5E8C" w14:textId="6837EED9" w:rsidR="005906FE" w:rsidRDefault="005906FE" w:rsidP="00CF3F80">
            <w:pPr>
              <w:pStyle w:val="m4"/>
            </w:pPr>
            <w:r>
              <w:t xml:space="preserve">В случае если начальная (максимальная) цена закупки не превышает 5 000 000 рублей </w:t>
            </w:r>
            <w:r w:rsidRPr="000A562E">
              <w:t>(без учета НДС)</w:t>
            </w:r>
            <w:r>
              <w:t>, инициатор закупки указывает состав экспертной группы из заранее созданных шаблонов экспертных групп в ЕИСЗ при направлении поручения.</w:t>
            </w:r>
            <w:r w:rsidR="00233044" w:rsidRPr="00233044">
              <w:rPr>
                <w:rFonts w:ascii="Calibri" w:eastAsiaTheme="minorHAnsi" w:hAnsi="Calibri" w:cs="Calibri"/>
                <w:sz w:val="22"/>
                <w:szCs w:val="22"/>
                <w:lang w:eastAsia="en-US"/>
              </w:rPr>
              <w:t xml:space="preserve"> </w:t>
            </w:r>
            <w:r w:rsidR="00233044" w:rsidRPr="00233044">
              <w:t>В случае проведения экспертизы вне системы ЕИСЗ, в состав Поручения включается отдельным Приложением: состав экспертной группы с указанием направлений экспертизы, ФИО, контактные телефоны и электронные адреса всех экспертов по направлениям</w:t>
            </w:r>
            <w:r w:rsidR="00233044">
              <w:t>.</w:t>
            </w:r>
          </w:p>
          <w:p w14:paraId="27170B8F" w14:textId="77777777" w:rsidR="005906FE" w:rsidRPr="002158A1" w:rsidRDefault="005906FE" w:rsidP="00CF3F80">
            <w:pPr>
              <w:pStyle w:val="m4"/>
            </w:pPr>
            <w:r>
              <w:t>В случае проведения совместной закупки, с</w:t>
            </w:r>
            <w:r w:rsidRPr="002E4678">
              <w:t>остав экспертной группы</w:t>
            </w:r>
            <w:r>
              <w:t xml:space="preserve"> формируется руководителем экспертной группы с учетом направленных предложений Заказчиков и</w:t>
            </w:r>
            <w:r w:rsidRPr="002E4678">
              <w:t xml:space="preserve"> утверждается</w:t>
            </w:r>
            <w:r>
              <w:t xml:space="preserve"> Председателем закупочной комиссии</w:t>
            </w:r>
            <w:r w:rsidRPr="002E4678">
              <w:t xml:space="preserve"> при утверждении Закупочной документации</w:t>
            </w:r>
          </w:p>
        </w:tc>
      </w:tr>
      <w:tr w:rsidR="005906FE" w:rsidRPr="002158A1" w14:paraId="791776B7" w14:textId="77777777" w:rsidTr="00CF3F80">
        <w:trPr>
          <w:trHeight w:val="284"/>
        </w:trPr>
        <w:tc>
          <w:tcPr>
            <w:tcW w:w="10060" w:type="dxa"/>
            <w:gridSpan w:val="2"/>
          </w:tcPr>
          <w:p w14:paraId="74659BD0" w14:textId="77777777" w:rsidR="005906FE" w:rsidRPr="002158A1" w:rsidRDefault="005906FE" w:rsidP="00CF3F80">
            <w:pPr>
              <w:pStyle w:val="m"/>
              <w:numPr>
                <w:ilvl w:val="0"/>
                <w:numId w:val="0"/>
              </w:numPr>
            </w:pPr>
            <w:r w:rsidRPr="002158A1">
              <w:t>Шаг 2.</w:t>
            </w:r>
            <w:r>
              <w:t>7</w:t>
            </w:r>
            <w:r w:rsidRPr="002158A1">
              <w:t xml:space="preserve"> Формирование </w:t>
            </w:r>
            <w:r>
              <w:t>параметров оценки закупочной процедуры (руководства по экспертной оценки)</w:t>
            </w:r>
          </w:p>
        </w:tc>
      </w:tr>
      <w:tr w:rsidR="005906FE" w:rsidRPr="002158A1" w14:paraId="1509B0E2" w14:textId="77777777" w:rsidTr="00CF3F80">
        <w:trPr>
          <w:trHeight w:val="72"/>
        </w:trPr>
        <w:tc>
          <w:tcPr>
            <w:tcW w:w="1649" w:type="dxa"/>
          </w:tcPr>
          <w:p w14:paraId="143249F0"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684B2E9D" w14:textId="1A8DA670" w:rsidR="005906FE" w:rsidRPr="00671AD9" w:rsidRDefault="005906FE" w:rsidP="00CF3F80">
            <w:pPr>
              <w:pStyle w:val="m0"/>
              <w:numPr>
                <w:ilvl w:val="0"/>
                <w:numId w:val="5"/>
              </w:numPr>
              <w:tabs>
                <w:tab w:val="clear" w:pos="181"/>
                <w:tab w:val="num" w:pos="1440"/>
              </w:tabs>
              <w:rPr>
                <w:bCs/>
              </w:rPr>
            </w:pPr>
            <w:r>
              <w:rPr>
                <w:bCs/>
              </w:rPr>
              <w:t xml:space="preserve">Инициатор закупки, </w:t>
            </w:r>
            <w:r>
              <w:rPr>
                <w:szCs w:val="20"/>
              </w:rPr>
              <w:t>работник</w:t>
            </w:r>
            <w:r w:rsidRPr="002158A1">
              <w:rPr>
                <w:szCs w:val="20"/>
              </w:rPr>
              <w:t xml:space="preserve"> подразделения, ответственного за проведение закупки в СЗО.</w:t>
            </w:r>
            <w:r>
              <w:rPr>
                <w:bCs/>
              </w:rPr>
              <w:t xml:space="preserve"> (в случае если начальная (максимальная) цена закупки не превышает 5 000 000 рублей</w:t>
            </w:r>
            <w:r w:rsidR="005A0DE1">
              <w:rPr>
                <w:bCs/>
              </w:rPr>
              <w:t xml:space="preserve"> </w:t>
            </w:r>
            <w:r w:rsidRPr="000A562E">
              <w:rPr>
                <w:bCs/>
              </w:rPr>
              <w:t>(без учета НДС)</w:t>
            </w:r>
            <w:r>
              <w:rPr>
                <w:bCs/>
              </w:rPr>
              <w:t>.</w:t>
            </w:r>
          </w:p>
          <w:p w14:paraId="2748203E" w14:textId="77777777" w:rsidR="005906FE" w:rsidRPr="002158A1" w:rsidRDefault="005906FE" w:rsidP="00CF3F80">
            <w:pPr>
              <w:pStyle w:val="m0"/>
              <w:numPr>
                <w:ilvl w:val="0"/>
                <w:numId w:val="5"/>
              </w:numPr>
              <w:tabs>
                <w:tab w:val="clear" w:pos="181"/>
                <w:tab w:val="num" w:pos="1440"/>
              </w:tabs>
              <w:rPr>
                <w:bCs/>
              </w:rPr>
            </w:pPr>
            <w:r>
              <w:t>Куратор экспертизы</w:t>
            </w:r>
          </w:p>
        </w:tc>
      </w:tr>
      <w:tr w:rsidR="005906FE" w:rsidRPr="002158A1" w14:paraId="3BEC44B3" w14:textId="77777777" w:rsidTr="00CF3F80">
        <w:trPr>
          <w:trHeight w:val="72"/>
        </w:trPr>
        <w:tc>
          <w:tcPr>
            <w:tcW w:w="1649" w:type="dxa"/>
          </w:tcPr>
          <w:p w14:paraId="2FD39715"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6357D752" w14:textId="77777777" w:rsidR="005906FE" w:rsidRPr="002158A1" w:rsidRDefault="005906FE" w:rsidP="00CF3F80">
            <w:pPr>
              <w:pStyle w:val="m0"/>
              <w:numPr>
                <w:ilvl w:val="0"/>
                <w:numId w:val="5"/>
              </w:numPr>
              <w:tabs>
                <w:tab w:val="clear" w:pos="181"/>
                <w:tab w:val="num" w:pos="1440"/>
              </w:tabs>
              <w:rPr>
                <w:bCs/>
              </w:rPr>
            </w:pPr>
            <w:r>
              <w:rPr>
                <w:bCs/>
                <w:szCs w:val="20"/>
              </w:rPr>
              <w:t>В день согласования проекта поручения (шаг. 2.4)</w:t>
            </w:r>
          </w:p>
        </w:tc>
      </w:tr>
      <w:tr w:rsidR="005906FE" w:rsidRPr="002158A1" w14:paraId="6EF01BC4" w14:textId="77777777" w:rsidTr="00CF3F80">
        <w:trPr>
          <w:trHeight w:val="190"/>
        </w:trPr>
        <w:tc>
          <w:tcPr>
            <w:tcW w:w="1649" w:type="dxa"/>
          </w:tcPr>
          <w:p w14:paraId="72144DAF" w14:textId="77777777" w:rsidR="005906FE" w:rsidRPr="00BC5D15" w:rsidRDefault="005906FE" w:rsidP="00CF3F80">
            <w:pPr>
              <w:pStyle w:val="m4"/>
              <w:jc w:val="right"/>
              <w:rPr>
                <w:b/>
                <w:sz w:val="20"/>
                <w:szCs w:val="20"/>
              </w:rPr>
            </w:pPr>
            <w:r w:rsidRPr="002158A1">
              <w:rPr>
                <w:b/>
                <w:sz w:val="20"/>
                <w:szCs w:val="20"/>
              </w:rPr>
              <w:t>Входы:</w:t>
            </w:r>
          </w:p>
        </w:tc>
        <w:tc>
          <w:tcPr>
            <w:tcW w:w="8411" w:type="dxa"/>
          </w:tcPr>
          <w:p w14:paraId="0FF5176E"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Проект Поручения с приложениями (направленный в СЗО);</w:t>
            </w:r>
          </w:p>
          <w:p w14:paraId="48909D52" w14:textId="77777777" w:rsidR="005906FE" w:rsidRPr="002158A1" w:rsidRDefault="005906FE" w:rsidP="00CF3F80">
            <w:pPr>
              <w:pStyle w:val="m0"/>
              <w:numPr>
                <w:ilvl w:val="0"/>
                <w:numId w:val="5"/>
              </w:numPr>
              <w:tabs>
                <w:tab w:val="clear" w:pos="181"/>
                <w:tab w:val="num" w:pos="1440"/>
              </w:tabs>
              <w:rPr>
                <w:szCs w:val="20"/>
              </w:rPr>
            </w:pPr>
            <w:r w:rsidRPr="002158A1">
              <w:rPr>
                <w:szCs w:val="20"/>
              </w:rPr>
              <w:t xml:space="preserve">Предложения Общества по </w:t>
            </w:r>
            <w:r>
              <w:rPr>
                <w:szCs w:val="20"/>
              </w:rPr>
              <w:t>весовым коэффициентам и оценочным/отборочным критериям</w:t>
            </w:r>
          </w:p>
        </w:tc>
      </w:tr>
      <w:tr w:rsidR="005906FE" w:rsidRPr="002158A1" w14:paraId="125F44FF" w14:textId="77777777" w:rsidTr="00CF3F80">
        <w:trPr>
          <w:trHeight w:val="72"/>
        </w:trPr>
        <w:tc>
          <w:tcPr>
            <w:tcW w:w="1649" w:type="dxa"/>
          </w:tcPr>
          <w:p w14:paraId="0C662B43"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469662F6" w14:textId="77777777" w:rsidR="005906FE" w:rsidRPr="002158A1" w:rsidRDefault="005906FE" w:rsidP="00CF3F80">
            <w:pPr>
              <w:pStyle w:val="m0"/>
              <w:numPr>
                <w:ilvl w:val="0"/>
                <w:numId w:val="5"/>
              </w:numPr>
              <w:tabs>
                <w:tab w:val="clear" w:pos="181"/>
                <w:tab w:val="num" w:pos="1440"/>
              </w:tabs>
              <w:rPr>
                <w:szCs w:val="20"/>
              </w:rPr>
            </w:pPr>
            <w:r>
              <w:rPr>
                <w:szCs w:val="20"/>
              </w:rPr>
              <w:t xml:space="preserve">Руководство по экспертной оценке </w:t>
            </w:r>
            <w:r w:rsidRPr="002158A1">
              <w:rPr>
                <w:szCs w:val="20"/>
              </w:rPr>
              <w:t>(сформированн</w:t>
            </w:r>
            <w:r>
              <w:rPr>
                <w:szCs w:val="20"/>
              </w:rPr>
              <w:t>ое</w:t>
            </w:r>
            <w:r w:rsidRPr="002158A1">
              <w:rPr>
                <w:szCs w:val="20"/>
              </w:rPr>
              <w:t>)</w:t>
            </w:r>
          </w:p>
        </w:tc>
      </w:tr>
      <w:tr w:rsidR="005906FE" w:rsidRPr="002158A1" w14:paraId="7A9328BB" w14:textId="77777777" w:rsidTr="00CF3F80">
        <w:trPr>
          <w:trHeight w:val="284"/>
        </w:trPr>
        <w:tc>
          <w:tcPr>
            <w:tcW w:w="10060" w:type="dxa"/>
            <w:gridSpan w:val="2"/>
          </w:tcPr>
          <w:p w14:paraId="6BE6A501" w14:textId="22165403" w:rsidR="005906FE" w:rsidRDefault="005906FE" w:rsidP="00CF3F80">
            <w:pPr>
              <w:pStyle w:val="m4"/>
            </w:pPr>
            <w:r>
              <w:t xml:space="preserve">В случае если начальная (максимальная) цена закупки не превышает 5 000 000 рублей </w:t>
            </w:r>
            <w:r w:rsidRPr="000A562E">
              <w:t>(без учета НДС)</w:t>
            </w:r>
            <w:r>
              <w:t xml:space="preserve">, инициатор закупки указывает один из заранее созданных шаблонов в ЕИСЗ при направлении поручения. </w:t>
            </w:r>
            <w:r w:rsidRPr="00E455B0">
              <w:t>Работник подразделения, ответственного за проведение закупки в СЗО</w:t>
            </w:r>
            <w:r>
              <w:t xml:space="preserve"> выгружает автоматически сформированное в ЕИСЗ</w:t>
            </w:r>
            <w:r w:rsidRPr="00E455B0">
              <w:rPr>
                <w:color w:val="FF0000"/>
              </w:rPr>
              <w:t xml:space="preserve"> </w:t>
            </w:r>
            <w:r w:rsidRPr="00E455B0">
              <w:t>Руководство по экспертной оценке, для включения его в состав Документации для проведения закупки</w:t>
            </w:r>
            <w:r>
              <w:t>.</w:t>
            </w:r>
          </w:p>
          <w:p w14:paraId="0A550450" w14:textId="77777777" w:rsidR="005906FE" w:rsidRPr="002158A1" w:rsidRDefault="005906FE" w:rsidP="00CF3F80">
            <w:pPr>
              <w:pStyle w:val="m4"/>
            </w:pPr>
            <w:r>
              <w:t xml:space="preserve">Руководство по экспертной оценке (далее – РЭО) </w:t>
            </w:r>
            <w:r w:rsidRPr="002158A1">
              <w:t>оформляется в с</w:t>
            </w:r>
            <w:r>
              <w:t xml:space="preserve">истеме ЕИСЗ на основании Шаблонов руководств по соответствующим направлениям (поставка, работы, услуги). </w:t>
            </w:r>
            <w:r w:rsidRPr="002158A1">
              <w:t xml:space="preserve">Куратор экспертизы с использованием ЕИСЗ регистрирует в карте закупок метод оценки, критерии оценки </w:t>
            </w:r>
            <w:r w:rsidRPr="002158A1">
              <w:lastRenderedPageBreak/>
              <w:t xml:space="preserve">и состав экспертной группы для каждого лота, а также </w:t>
            </w:r>
            <w:r>
              <w:t>оформляет в ЕИСЗ</w:t>
            </w:r>
            <w:r w:rsidRPr="002158A1">
              <w:t xml:space="preserve"> Руководство по экспертной оценке, для включения его в состав Документации для проведения закупки</w:t>
            </w:r>
            <w:r>
              <w:t>. Для многолотовых или консолидированных закупок РЭО формируется 1 (одно) по каждому лоту.</w:t>
            </w:r>
          </w:p>
        </w:tc>
      </w:tr>
      <w:tr w:rsidR="005906FE" w:rsidRPr="002158A1" w14:paraId="49B34941" w14:textId="77777777" w:rsidTr="00CF3F80">
        <w:trPr>
          <w:trHeight w:val="284"/>
        </w:trPr>
        <w:tc>
          <w:tcPr>
            <w:tcW w:w="10060" w:type="dxa"/>
            <w:gridSpan w:val="2"/>
          </w:tcPr>
          <w:p w14:paraId="7A8E8C8F" w14:textId="77777777" w:rsidR="005906FE" w:rsidRPr="002158A1" w:rsidRDefault="005906FE" w:rsidP="00CF3F80">
            <w:pPr>
              <w:pStyle w:val="m"/>
              <w:numPr>
                <w:ilvl w:val="0"/>
                <w:numId w:val="0"/>
              </w:numPr>
            </w:pPr>
            <w:r w:rsidRPr="002158A1">
              <w:lastRenderedPageBreak/>
              <w:t>Шаг 2.</w:t>
            </w:r>
            <w:r>
              <w:t>8</w:t>
            </w:r>
            <w:r w:rsidRPr="002158A1">
              <w:t xml:space="preserve"> Подписание Поручения со стороны Общества</w:t>
            </w:r>
          </w:p>
        </w:tc>
      </w:tr>
      <w:tr w:rsidR="005906FE" w:rsidRPr="002158A1" w14:paraId="1173CDF9" w14:textId="77777777" w:rsidTr="00CF3F80">
        <w:trPr>
          <w:trHeight w:val="72"/>
        </w:trPr>
        <w:tc>
          <w:tcPr>
            <w:tcW w:w="1649" w:type="dxa"/>
          </w:tcPr>
          <w:p w14:paraId="7E0E0D77"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7C2779AD" w14:textId="77777777" w:rsidR="005906FE" w:rsidRPr="002158A1" w:rsidRDefault="005906FE" w:rsidP="00CF3F80">
            <w:pPr>
              <w:pStyle w:val="m0"/>
              <w:numPr>
                <w:ilvl w:val="0"/>
                <w:numId w:val="5"/>
              </w:numPr>
              <w:tabs>
                <w:tab w:val="clear" w:pos="181"/>
                <w:tab w:val="num" w:pos="1440"/>
              </w:tabs>
              <w:rPr>
                <w:bCs/>
              </w:rPr>
            </w:pPr>
            <w:r w:rsidRPr="002158A1">
              <w:t>Представитель Общества (в силу закона или на основании доверенности).</w:t>
            </w:r>
          </w:p>
        </w:tc>
      </w:tr>
      <w:tr w:rsidR="005906FE" w:rsidRPr="002158A1" w14:paraId="1D244168" w14:textId="77777777" w:rsidTr="00CF3F80">
        <w:trPr>
          <w:trHeight w:val="72"/>
        </w:trPr>
        <w:tc>
          <w:tcPr>
            <w:tcW w:w="1649" w:type="dxa"/>
          </w:tcPr>
          <w:p w14:paraId="22B18122"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0EB3A742" w14:textId="77777777" w:rsidR="005906FE" w:rsidRPr="002158A1" w:rsidRDefault="005906FE" w:rsidP="00CF3F80">
            <w:pPr>
              <w:pStyle w:val="m0"/>
              <w:numPr>
                <w:ilvl w:val="0"/>
                <w:numId w:val="5"/>
              </w:numPr>
              <w:tabs>
                <w:tab w:val="clear" w:pos="181"/>
                <w:tab w:val="num" w:pos="1440"/>
              </w:tabs>
              <w:rPr>
                <w:bCs/>
                <w:szCs w:val="20"/>
              </w:rPr>
            </w:pPr>
            <w:r>
              <w:rPr>
                <w:szCs w:val="20"/>
              </w:rPr>
              <w:t>В течение 1 (одного) рабочего дня с даты согласования проекта Поручения в СЗО</w:t>
            </w:r>
            <w:r w:rsidRPr="002158A1">
              <w:rPr>
                <w:szCs w:val="20"/>
              </w:rPr>
              <w:t>.</w:t>
            </w:r>
          </w:p>
        </w:tc>
      </w:tr>
      <w:tr w:rsidR="005906FE" w:rsidRPr="002158A1" w14:paraId="433CC507" w14:textId="77777777" w:rsidTr="00CF3F80">
        <w:trPr>
          <w:trHeight w:val="190"/>
        </w:trPr>
        <w:tc>
          <w:tcPr>
            <w:tcW w:w="1649" w:type="dxa"/>
          </w:tcPr>
          <w:p w14:paraId="12EDEFA0" w14:textId="77777777" w:rsidR="005906FE" w:rsidRPr="002158A1" w:rsidRDefault="005906FE" w:rsidP="00CF3F80">
            <w:pPr>
              <w:pStyle w:val="m4"/>
              <w:jc w:val="right"/>
              <w:rPr>
                <w:b/>
                <w:sz w:val="20"/>
                <w:szCs w:val="20"/>
                <w:lang w:val="en-US"/>
              </w:rPr>
            </w:pPr>
            <w:r w:rsidRPr="002158A1">
              <w:rPr>
                <w:b/>
                <w:sz w:val="20"/>
                <w:szCs w:val="20"/>
              </w:rPr>
              <w:t>Входы:</w:t>
            </w:r>
          </w:p>
        </w:tc>
        <w:tc>
          <w:tcPr>
            <w:tcW w:w="8411" w:type="dxa"/>
          </w:tcPr>
          <w:p w14:paraId="4D0E937B"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Проект Поручения с приложениями (согласованный СЗО).</w:t>
            </w:r>
          </w:p>
        </w:tc>
      </w:tr>
      <w:tr w:rsidR="005906FE" w:rsidRPr="002158A1" w14:paraId="357D436A" w14:textId="77777777" w:rsidTr="00CF3F80">
        <w:trPr>
          <w:trHeight w:val="72"/>
        </w:trPr>
        <w:tc>
          <w:tcPr>
            <w:tcW w:w="1649" w:type="dxa"/>
          </w:tcPr>
          <w:p w14:paraId="0D5F743D"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21FB01B5" w14:textId="77777777" w:rsidR="005906FE" w:rsidRPr="002158A1" w:rsidRDefault="005906FE" w:rsidP="00CF3F80">
            <w:pPr>
              <w:pStyle w:val="m0"/>
              <w:numPr>
                <w:ilvl w:val="0"/>
                <w:numId w:val="5"/>
              </w:numPr>
              <w:tabs>
                <w:tab w:val="clear" w:pos="181"/>
                <w:tab w:val="num" w:pos="1440"/>
              </w:tabs>
              <w:rPr>
                <w:szCs w:val="20"/>
              </w:rPr>
            </w:pPr>
            <w:r w:rsidRPr="002158A1">
              <w:rPr>
                <w:szCs w:val="20"/>
              </w:rPr>
              <w:t>Поручение с приложениями (подписанное Обществом).</w:t>
            </w:r>
          </w:p>
        </w:tc>
      </w:tr>
      <w:tr w:rsidR="005906FE" w:rsidRPr="002158A1" w14:paraId="003E78AA" w14:textId="77777777" w:rsidTr="00CF3F80">
        <w:trPr>
          <w:trHeight w:val="284"/>
        </w:trPr>
        <w:tc>
          <w:tcPr>
            <w:tcW w:w="10060" w:type="dxa"/>
            <w:gridSpan w:val="2"/>
          </w:tcPr>
          <w:p w14:paraId="218FF800" w14:textId="77777777" w:rsidR="005906FE" w:rsidRDefault="005906FE" w:rsidP="00CF3F80">
            <w:pPr>
              <w:pStyle w:val="afa"/>
              <w:jc w:val="both"/>
              <w:rPr>
                <w:sz w:val="24"/>
                <w:szCs w:val="24"/>
              </w:rPr>
            </w:pPr>
            <w:r w:rsidRPr="00073280">
              <w:rPr>
                <w:sz w:val="24"/>
                <w:szCs w:val="24"/>
              </w:rPr>
              <w:t>Форма Поручения для подписания Представителем Общества выгружается из ЕИСЗ. В печатной форме все параметры должны быть сохранены и соответствовать проекту Поручения, утвержденного СЗО. Не допускается замена номеров Поручений ЕИСЗ на внутренние номера Обществ. В случае использования внутренних номеров Обществом, основным идентификационным остается номер поручения ЕИСЗ.</w:t>
            </w:r>
          </w:p>
          <w:p w14:paraId="2B29DE36" w14:textId="77777777" w:rsidR="005906FE" w:rsidRPr="002158A1" w:rsidRDefault="005906FE" w:rsidP="00CF3F80">
            <w:pPr>
              <w:pStyle w:val="afa"/>
              <w:jc w:val="both"/>
              <w:rPr>
                <w:sz w:val="24"/>
                <w:szCs w:val="24"/>
              </w:rPr>
            </w:pPr>
            <w:r w:rsidRPr="002158A1">
              <w:rPr>
                <w:sz w:val="24"/>
                <w:szCs w:val="24"/>
              </w:rPr>
              <w:t>В ЕИСЗ размещается сканкопия подписанного со стороны Общества Поручения с фиксацией даты подписания, Оригинал Поручения передается в СЗО</w:t>
            </w:r>
            <w:r>
              <w:rPr>
                <w:sz w:val="24"/>
                <w:szCs w:val="24"/>
              </w:rPr>
              <w:t>.</w:t>
            </w:r>
          </w:p>
        </w:tc>
      </w:tr>
      <w:tr w:rsidR="005906FE" w:rsidRPr="002158A1" w14:paraId="7B09D7AC" w14:textId="77777777" w:rsidTr="00CF3F80">
        <w:trPr>
          <w:trHeight w:val="284"/>
        </w:trPr>
        <w:tc>
          <w:tcPr>
            <w:tcW w:w="10060" w:type="dxa"/>
            <w:gridSpan w:val="2"/>
            <w:tcBorders>
              <w:top w:val="dashSmallGap" w:sz="4" w:space="0" w:color="auto"/>
              <w:left w:val="dashSmallGap" w:sz="4" w:space="0" w:color="auto"/>
              <w:bottom w:val="dashSmallGap" w:sz="4" w:space="0" w:color="auto"/>
              <w:right w:val="dashSmallGap" w:sz="4" w:space="0" w:color="auto"/>
            </w:tcBorders>
          </w:tcPr>
          <w:p w14:paraId="77A7CA53" w14:textId="77777777" w:rsidR="005906FE" w:rsidRPr="002158A1" w:rsidRDefault="005906FE" w:rsidP="00CF3F80">
            <w:pPr>
              <w:pStyle w:val="m4"/>
              <w:tabs>
                <w:tab w:val="left" w:pos="6090"/>
              </w:tabs>
              <w:rPr>
                <w:b/>
              </w:rPr>
            </w:pPr>
            <w:r w:rsidRPr="002158A1">
              <w:rPr>
                <w:b/>
              </w:rPr>
              <w:t>Шаг 2.</w:t>
            </w:r>
            <w:r>
              <w:rPr>
                <w:b/>
              </w:rPr>
              <w:t>9</w:t>
            </w:r>
            <w:r w:rsidRPr="002158A1">
              <w:rPr>
                <w:b/>
              </w:rPr>
              <w:t xml:space="preserve"> Подписание Поручения со стороны СЗО</w:t>
            </w:r>
          </w:p>
        </w:tc>
      </w:tr>
      <w:tr w:rsidR="005906FE" w:rsidRPr="002158A1" w14:paraId="2DB2F8A7" w14:textId="77777777" w:rsidTr="00CF3F80">
        <w:trPr>
          <w:trHeight w:val="72"/>
        </w:trPr>
        <w:tc>
          <w:tcPr>
            <w:tcW w:w="1649" w:type="dxa"/>
          </w:tcPr>
          <w:p w14:paraId="43A3E3EF"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016C2ACF" w14:textId="77777777" w:rsidR="005906FE" w:rsidRPr="002158A1" w:rsidRDefault="005906FE" w:rsidP="00CF3F80">
            <w:pPr>
              <w:pStyle w:val="m0"/>
              <w:numPr>
                <w:ilvl w:val="0"/>
                <w:numId w:val="5"/>
              </w:numPr>
              <w:tabs>
                <w:tab w:val="clear" w:pos="181"/>
                <w:tab w:val="num" w:pos="1440"/>
              </w:tabs>
              <w:rPr>
                <w:bCs/>
              </w:rPr>
            </w:pPr>
            <w:r w:rsidRPr="002158A1">
              <w:t>Представитель СЗО (в силу закона или на основании доверенности).</w:t>
            </w:r>
          </w:p>
        </w:tc>
      </w:tr>
      <w:tr w:rsidR="005906FE" w:rsidRPr="002158A1" w14:paraId="42AEE841" w14:textId="77777777" w:rsidTr="00CF3F80">
        <w:trPr>
          <w:trHeight w:val="72"/>
        </w:trPr>
        <w:tc>
          <w:tcPr>
            <w:tcW w:w="1649" w:type="dxa"/>
          </w:tcPr>
          <w:p w14:paraId="45F9F403" w14:textId="77777777" w:rsidR="005906FE" w:rsidRPr="002158A1" w:rsidRDefault="005906FE" w:rsidP="00CF3F80">
            <w:pPr>
              <w:pStyle w:val="m4"/>
              <w:jc w:val="right"/>
              <w:rPr>
                <w:b/>
                <w:sz w:val="20"/>
                <w:szCs w:val="20"/>
              </w:rPr>
            </w:pPr>
            <w:r w:rsidRPr="002158A1">
              <w:rPr>
                <w:b/>
                <w:sz w:val="20"/>
                <w:szCs w:val="20"/>
              </w:rPr>
              <w:t>Участвуют:</w:t>
            </w:r>
          </w:p>
        </w:tc>
        <w:tc>
          <w:tcPr>
            <w:tcW w:w="8411" w:type="dxa"/>
          </w:tcPr>
          <w:p w14:paraId="2112F829" w14:textId="77777777" w:rsidR="005906FE" w:rsidRPr="00D366D6" w:rsidRDefault="005906FE" w:rsidP="00CF3F80">
            <w:pPr>
              <w:pStyle w:val="m0"/>
              <w:numPr>
                <w:ilvl w:val="0"/>
                <w:numId w:val="5"/>
              </w:numPr>
              <w:tabs>
                <w:tab w:val="clear" w:pos="181"/>
                <w:tab w:val="num" w:pos="1440"/>
              </w:tabs>
              <w:rPr>
                <w:bCs/>
              </w:rPr>
            </w:pPr>
            <w:r w:rsidRPr="002158A1">
              <w:rPr>
                <w:szCs w:val="20"/>
              </w:rPr>
              <w:t>Управление правовой работы и корпоративных отношений СЗО</w:t>
            </w:r>
            <w:r>
              <w:rPr>
                <w:szCs w:val="20"/>
              </w:rPr>
              <w:t>;</w:t>
            </w:r>
          </w:p>
          <w:p w14:paraId="6FC70F9D" w14:textId="77777777" w:rsidR="005906FE" w:rsidRPr="002158A1" w:rsidRDefault="005906FE" w:rsidP="00CF3F80">
            <w:pPr>
              <w:pStyle w:val="m0"/>
              <w:numPr>
                <w:ilvl w:val="0"/>
                <w:numId w:val="5"/>
              </w:numPr>
              <w:tabs>
                <w:tab w:val="clear" w:pos="181"/>
                <w:tab w:val="num" w:pos="1440"/>
              </w:tabs>
              <w:rPr>
                <w:bCs/>
              </w:rPr>
            </w:pPr>
            <w:r w:rsidRPr="00425783">
              <w:rPr>
                <w:bCs/>
              </w:rPr>
              <w:t>Работник подразделения, ответственного за проведение закупки в СЗО</w:t>
            </w:r>
            <w:r>
              <w:rPr>
                <w:bCs/>
              </w:rPr>
              <w:t>.</w:t>
            </w:r>
          </w:p>
        </w:tc>
      </w:tr>
      <w:tr w:rsidR="005906FE" w:rsidRPr="002158A1" w14:paraId="4A1A0005" w14:textId="77777777" w:rsidTr="00CF3F80">
        <w:trPr>
          <w:trHeight w:val="72"/>
        </w:trPr>
        <w:tc>
          <w:tcPr>
            <w:tcW w:w="1649" w:type="dxa"/>
          </w:tcPr>
          <w:p w14:paraId="4B10E6F2"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6278A9E1" w14:textId="77777777" w:rsidR="005906FE" w:rsidRPr="002158A1" w:rsidRDefault="005906FE" w:rsidP="00CF3F80">
            <w:pPr>
              <w:pStyle w:val="m0"/>
              <w:numPr>
                <w:ilvl w:val="0"/>
                <w:numId w:val="5"/>
              </w:numPr>
              <w:tabs>
                <w:tab w:val="clear" w:pos="181"/>
                <w:tab w:val="num" w:pos="1440"/>
              </w:tabs>
              <w:rPr>
                <w:bCs/>
              </w:rPr>
            </w:pPr>
            <w:r w:rsidRPr="002158A1">
              <w:t xml:space="preserve">В течение </w:t>
            </w:r>
            <w:r>
              <w:t>2</w:t>
            </w:r>
            <w:r w:rsidRPr="002158A1">
              <w:t xml:space="preserve"> (</w:t>
            </w:r>
            <w:r>
              <w:t>двух</w:t>
            </w:r>
            <w:r w:rsidRPr="002158A1">
              <w:t>) рабочих дней с момента получения Оригинала Поручения</w:t>
            </w:r>
            <w:r>
              <w:t>,</w:t>
            </w:r>
            <w:r w:rsidRPr="002158A1">
              <w:t xml:space="preserve"> подписанного Обществом.</w:t>
            </w:r>
          </w:p>
        </w:tc>
      </w:tr>
      <w:tr w:rsidR="005906FE" w:rsidRPr="002158A1" w14:paraId="5CDE260A" w14:textId="77777777" w:rsidTr="00CF3F80">
        <w:trPr>
          <w:trHeight w:val="190"/>
        </w:trPr>
        <w:tc>
          <w:tcPr>
            <w:tcW w:w="1649" w:type="dxa"/>
          </w:tcPr>
          <w:p w14:paraId="627F8D24" w14:textId="77777777" w:rsidR="005906FE" w:rsidRPr="002158A1" w:rsidRDefault="005906FE" w:rsidP="00CF3F80">
            <w:pPr>
              <w:pStyle w:val="m4"/>
              <w:jc w:val="right"/>
              <w:rPr>
                <w:b/>
                <w:sz w:val="20"/>
                <w:szCs w:val="20"/>
                <w:lang w:val="en-US"/>
              </w:rPr>
            </w:pPr>
            <w:r w:rsidRPr="002158A1">
              <w:rPr>
                <w:b/>
                <w:sz w:val="20"/>
                <w:szCs w:val="20"/>
              </w:rPr>
              <w:t>Входы:</w:t>
            </w:r>
          </w:p>
        </w:tc>
        <w:tc>
          <w:tcPr>
            <w:tcW w:w="8411" w:type="dxa"/>
          </w:tcPr>
          <w:p w14:paraId="5256894D" w14:textId="77777777" w:rsidR="005906FE" w:rsidRPr="002158A1" w:rsidRDefault="005906FE" w:rsidP="00CF3F80">
            <w:pPr>
              <w:pStyle w:val="m0"/>
              <w:numPr>
                <w:ilvl w:val="0"/>
                <w:numId w:val="5"/>
              </w:numPr>
              <w:tabs>
                <w:tab w:val="clear" w:pos="181"/>
                <w:tab w:val="num" w:pos="1440"/>
              </w:tabs>
              <w:rPr>
                <w:bCs/>
              </w:rPr>
            </w:pPr>
            <w:r w:rsidRPr="002158A1">
              <w:t>Поручение с приложениями (подписанное Обществом).</w:t>
            </w:r>
          </w:p>
        </w:tc>
      </w:tr>
      <w:tr w:rsidR="005906FE" w:rsidRPr="002158A1" w14:paraId="1FCEF02A" w14:textId="77777777" w:rsidTr="00CF3F80">
        <w:trPr>
          <w:trHeight w:val="72"/>
        </w:trPr>
        <w:tc>
          <w:tcPr>
            <w:tcW w:w="1649" w:type="dxa"/>
          </w:tcPr>
          <w:p w14:paraId="51662A05"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5766DA3B" w14:textId="77777777" w:rsidR="005906FE" w:rsidRPr="002158A1" w:rsidRDefault="005906FE" w:rsidP="00CF3F80">
            <w:pPr>
              <w:pStyle w:val="m0"/>
              <w:numPr>
                <w:ilvl w:val="0"/>
                <w:numId w:val="5"/>
              </w:numPr>
              <w:tabs>
                <w:tab w:val="clear" w:pos="181"/>
                <w:tab w:val="num" w:pos="1440"/>
              </w:tabs>
              <w:rPr>
                <w:bCs/>
              </w:rPr>
            </w:pPr>
            <w:r w:rsidRPr="002158A1">
              <w:t>Поручение с приложениями.</w:t>
            </w:r>
          </w:p>
        </w:tc>
      </w:tr>
      <w:tr w:rsidR="005906FE" w:rsidRPr="002158A1" w14:paraId="657DB850" w14:textId="77777777" w:rsidTr="00CF3F80">
        <w:trPr>
          <w:trHeight w:val="284"/>
        </w:trPr>
        <w:tc>
          <w:tcPr>
            <w:tcW w:w="10060" w:type="dxa"/>
            <w:gridSpan w:val="2"/>
          </w:tcPr>
          <w:p w14:paraId="60E02FDB" w14:textId="77777777" w:rsidR="005906FE" w:rsidRDefault="005906FE" w:rsidP="00CF3F80">
            <w:pPr>
              <w:jc w:val="both"/>
              <w:rPr>
                <w:szCs w:val="20"/>
              </w:rPr>
            </w:pPr>
            <w:r w:rsidRPr="002158A1">
              <w:t>Руководитель подразделения, ответственного за проведение закупки в СЗО назначает куратора закупки.</w:t>
            </w:r>
          </w:p>
          <w:p w14:paraId="1398D208" w14:textId="77777777" w:rsidR="005906FE" w:rsidRPr="002158A1" w:rsidRDefault="005906FE" w:rsidP="00CF3F80">
            <w:pPr>
              <w:jc w:val="both"/>
            </w:pPr>
            <w:r w:rsidRPr="002158A1">
              <w:t>Поступивший в СЗО Оригинал подписанного Поручения передаётся в Управление правовой работы и корпоративных отношений СЗО, второй экземпляр подписанного обеими сторонами оригинала Поручения возвращается в Общество.</w:t>
            </w:r>
          </w:p>
          <w:p w14:paraId="68BE3ED7" w14:textId="77777777" w:rsidR="005906FE" w:rsidRPr="002158A1" w:rsidRDefault="005906FE" w:rsidP="00CF3F80">
            <w:pPr>
              <w:pStyle w:val="m4"/>
            </w:pPr>
            <w:r w:rsidRPr="002158A1">
              <w:t>Сканкопия подписанного обеими сторонами Поручения размещается в ЕИСЗ.</w:t>
            </w:r>
          </w:p>
        </w:tc>
      </w:tr>
      <w:tr w:rsidR="005906FE" w:rsidRPr="002158A1" w14:paraId="6CFF34A5" w14:textId="77777777" w:rsidTr="00CF3F80">
        <w:trPr>
          <w:trHeight w:val="284"/>
        </w:trPr>
        <w:tc>
          <w:tcPr>
            <w:tcW w:w="10060" w:type="dxa"/>
            <w:gridSpan w:val="2"/>
          </w:tcPr>
          <w:p w14:paraId="2314B8B8" w14:textId="77777777" w:rsidR="005906FE" w:rsidRPr="002158A1" w:rsidRDefault="005906FE" w:rsidP="00CF3F80">
            <w:pPr>
              <w:pStyle w:val="m"/>
              <w:numPr>
                <w:ilvl w:val="0"/>
                <w:numId w:val="0"/>
              </w:numPr>
            </w:pPr>
            <w:r w:rsidRPr="002158A1">
              <w:t>Шаг 2.</w:t>
            </w:r>
            <w:r>
              <w:t>10</w:t>
            </w:r>
            <w:r w:rsidRPr="002158A1">
              <w:t xml:space="preserve"> Организация проведения корпоративных процедур (одобрение крупной сделки)</w:t>
            </w:r>
          </w:p>
        </w:tc>
      </w:tr>
      <w:tr w:rsidR="005906FE" w:rsidRPr="002158A1" w14:paraId="73443FA0" w14:textId="77777777" w:rsidTr="00CF3F80">
        <w:trPr>
          <w:trHeight w:val="72"/>
        </w:trPr>
        <w:tc>
          <w:tcPr>
            <w:tcW w:w="1649" w:type="dxa"/>
          </w:tcPr>
          <w:p w14:paraId="15939AED"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5AAB28AC"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Инициатор закупки.</w:t>
            </w:r>
          </w:p>
        </w:tc>
      </w:tr>
      <w:tr w:rsidR="005906FE" w:rsidRPr="002158A1" w14:paraId="78242C26" w14:textId="77777777" w:rsidTr="00CF3F80">
        <w:trPr>
          <w:trHeight w:val="72"/>
        </w:trPr>
        <w:tc>
          <w:tcPr>
            <w:tcW w:w="1649" w:type="dxa"/>
          </w:tcPr>
          <w:p w14:paraId="1C49C19B" w14:textId="77777777" w:rsidR="005906FE" w:rsidRPr="002158A1" w:rsidRDefault="005906FE" w:rsidP="00CF3F80">
            <w:pPr>
              <w:pStyle w:val="m4"/>
              <w:jc w:val="right"/>
              <w:rPr>
                <w:b/>
                <w:sz w:val="20"/>
                <w:szCs w:val="20"/>
              </w:rPr>
            </w:pPr>
            <w:r w:rsidRPr="002158A1">
              <w:rPr>
                <w:b/>
                <w:sz w:val="20"/>
                <w:szCs w:val="20"/>
              </w:rPr>
              <w:t>Участвуют:</w:t>
            </w:r>
          </w:p>
        </w:tc>
        <w:tc>
          <w:tcPr>
            <w:tcW w:w="8411" w:type="dxa"/>
          </w:tcPr>
          <w:p w14:paraId="5495211D"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Куратор закупки.</w:t>
            </w:r>
          </w:p>
        </w:tc>
      </w:tr>
      <w:tr w:rsidR="005906FE" w:rsidRPr="002158A1" w14:paraId="72368FA0" w14:textId="77777777" w:rsidTr="00CF3F80">
        <w:trPr>
          <w:trHeight w:val="72"/>
        </w:trPr>
        <w:tc>
          <w:tcPr>
            <w:tcW w:w="1649" w:type="dxa"/>
          </w:tcPr>
          <w:p w14:paraId="1EBEAD1C"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1403D607"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В сроки, установленные ВНД Общества.</w:t>
            </w:r>
          </w:p>
        </w:tc>
      </w:tr>
      <w:tr w:rsidR="005906FE" w:rsidRPr="002158A1" w14:paraId="44E11938" w14:textId="77777777" w:rsidTr="00CF3F80">
        <w:trPr>
          <w:trHeight w:val="190"/>
        </w:trPr>
        <w:tc>
          <w:tcPr>
            <w:tcW w:w="1649" w:type="dxa"/>
          </w:tcPr>
          <w:p w14:paraId="3230D919" w14:textId="77777777" w:rsidR="005906FE" w:rsidRPr="002158A1" w:rsidRDefault="005906FE" w:rsidP="00CF3F80">
            <w:pPr>
              <w:pStyle w:val="m4"/>
              <w:jc w:val="right"/>
              <w:rPr>
                <w:b/>
                <w:sz w:val="20"/>
                <w:szCs w:val="20"/>
                <w:lang w:val="en-US"/>
              </w:rPr>
            </w:pPr>
            <w:r w:rsidRPr="002158A1">
              <w:rPr>
                <w:b/>
                <w:sz w:val="20"/>
                <w:szCs w:val="20"/>
              </w:rPr>
              <w:t>Входы:</w:t>
            </w:r>
          </w:p>
        </w:tc>
        <w:tc>
          <w:tcPr>
            <w:tcW w:w="8411" w:type="dxa"/>
          </w:tcPr>
          <w:p w14:paraId="1705642F" w14:textId="77777777" w:rsidR="005906FE" w:rsidRPr="002158A1" w:rsidRDefault="005906FE" w:rsidP="00CF3F80">
            <w:pPr>
              <w:pStyle w:val="m0"/>
              <w:numPr>
                <w:ilvl w:val="0"/>
                <w:numId w:val="5"/>
              </w:numPr>
              <w:tabs>
                <w:tab w:val="clear" w:pos="181"/>
                <w:tab w:val="num" w:pos="1440"/>
              </w:tabs>
              <w:rPr>
                <w:szCs w:val="20"/>
              </w:rPr>
            </w:pPr>
            <w:r w:rsidRPr="002158A1">
              <w:rPr>
                <w:szCs w:val="20"/>
              </w:rPr>
              <w:t>Поручение, подписанное Обществом и СЗО.</w:t>
            </w:r>
          </w:p>
        </w:tc>
      </w:tr>
      <w:tr w:rsidR="005906FE" w:rsidRPr="002158A1" w14:paraId="10CFA267" w14:textId="77777777" w:rsidTr="00CF3F80">
        <w:trPr>
          <w:trHeight w:val="72"/>
        </w:trPr>
        <w:tc>
          <w:tcPr>
            <w:tcW w:w="1649" w:type="dxa"/>
          </w:tcPr>
          <w:p w14:paraId="0A915163"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03EC06DB"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Уведомление куратора закупки о начале проведения корпоративных процедур.</w:t>
            </w:r>
          </w:p>
        </w:tc>
      </w:tr>
      <w:tr w:rsidR="005906FE" w:rsidRPr="002158A1" w14:paraId="0E5835C4" w14:textId="77777777" w:rsidTr="00CF3F80">
        <w:trPr>
          <w:trHeight w:val="284"/>
        </w:trPr>
        <w:tc>
          <w:tcPr>
            <w:tcW w:w="10060" w:type="dxa"/>
            <w:gridSpan w:val="2"/>
          </w:tcPr>
          <w:p w14:paraId="08960EA8" w14:textId="77777777" w:rsidR="005906FE" w:rsidRPr="002158A1" w:rsidRDefault="005906FE" w:rsidP="00CF3F80">
            <w:pPr>
              <w:spacing w:before="60" w:after="60"/>
              <w:jc w:val="both"/>
            </w:pPr>
            <w:r w:rsidRPr="002158A1">
              <w:t xml:space="preserve">Инициатор закупки уведомляет куратора закупки посредством ЕИСЗ (при отсутствии в Обществе функционала ЕИСЗ, уведомление направляется Инициатором закупки посредством АСУД) о начале проведения корпоративных процедур для одобрения крупной сделки. </w:t>
            </w:r>
          </w:p>
          <w:p w14:paraId="7FBCF036" w14:textId="77777777" w:rsidR="005906FE" w:rsidRPr="002158A1" w:rsidRDefault="005906FE" w:rsidP="00CF3F80">
            <w:pPr>
              <w:pStyle w:val="m4"/>
            </w:pPr>
            <w:r w:rsidRPr="002158A1">
              <w:t>При отсутствии необходимости в одобрении крупной сделки, данный шаг пропускается.</w:t>
            </w:r>
          </w:p>
        </w:tc>
      </w:tr>
      <w:tr w:rsidR="005906FE" w:rsidRPr="002158A1" w14:paraId="25950ADA" w14:textId="77777777" w:rsidTr="00CF3F80">
        <w:trPr>
          <w:trHeight w:val="284"/>
        </w:trPr>
        <w:tc>
          <w:tcPr>
            <w:tcW w:w="10060" w:type="dxa"/>
            <w:gridSpan w:val="2"/>
          </w:tcPr>
          <w:p w14:paraId="69135447" w14:textId="77777777" w:rsidR="005906FE" w:rsidRPr="002158A1" w:rsidRDefault="005906FE" w:rsidP="00CF3F80">
            <w:pPr>
              <w:pStyle w:val="m"/>
              <w:numPr>
                <w:ilvl w:val="0"/>
                <w:numId w:val="0"/>
              </w:numPr>
              <w:outlineLvl w:val="1"/>
            </w:pPr>
            <w:bookmarkStart w:id="8" w:name="_Toc68605428"/>
            <w:r w:rsidRPr="002158A1">
              <w:t>Этап 3 Формирование закупочных комиссий и экспертной группы (Организатор закупки – Общество)</w:t>
            </w:r>
            <w:bookmarkEnd w:id="8"/>
          </w:p>
        </w:tc>
      </w:tr>
      <w:tr w:rsidR="005906FE" w:rsidRPr="002158A1" w14:paraId="37BA4F9F" w14:textId="77777777" w:rsidTr="00CF3F80">
        <w:trPr>
          <w:trHeight w:val="284"/>
        </w:trPr>
        <w:tc>
          <w:tcPr>
            <w:tcW w:w="10060" w:type="dxa"/>
            <w:gridSpan w:val="2"/>
          </w:tcPr>
          <w:p w14:paraId="61CE059D" w14:textId="77777777" w:rsidR="005906FE" w:rsidRPr="002158A1" w:rsidRDefault="005906FE" w:rsidP="00CF3F80">
            <w:pPr>
              <w:pStyle w:val="m"/>
              <w:numPr>
                <w:ilvl w:val="0"/>
                <w:numId w:val="0"/>
              </w:numPr>
            </w:pPr>
            <w:r w:rsidRPr="002158A1">
              <w:t>Шаг 3.1 Подготовка документов для формирования закупочной комиссии и экспертной группы</w:t>
            </w:r>
          </w:p>
        </w:tc>
      </w:tr>
      <w:tr w:rsidR="005906FE" w:rsidRPr="002158A1" w14:paraId="1CBF957A" w14:textId="77777777" w:rsidTr="00CF3F80">
        <w:trPr>
          <w:trHeight w:val="72"/>
        </w:trPr>
        <w:tc>
          <w:tcPr>
            <w:tcW w:w="1649" w:type="dxa"/>
          </w:tcPr>
          <w:p w14:paraId="018D5CB5"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272A4C58" w14:textId="77777777" w:rsidR="005906FE" w:rsidRPr="002158A1" w:rsidRDefault="005906FE" w:rsidP="00CF3F80">
            <w:pPr>
              <w:pStyle w:val="m0"/>
              <w:numPr>
                <w:ilvl w:val="0"/>
                <w:numId w:val="5"/>
              </w:numPr>
              <w:tabs>
                <w:tab w:val="clear" w:pos="181"/>
                <w:tab w:val="num" w:pos="1440"/>
              </w:tabs>
              <w:rPr>
                <w:bCs/>
              </w:rPr>
            </w:pPr>
            <w:r w:rsidRPr="002158A1">
              <w:t>Инициатор закупки.</w:t>
            </w:r>
          </w:p>
        </w:tc>
      </w:tr>
      <w:tr w:rsidR="005906FE" w:rsidRPr="002158A1" w14:paraId="4D4E62C5" w14:textId="77777777" w:rsidTr="00CF3F80">
        <w:trPr>
          <w:trHeight w:val="72"/>
        </w:trPr>
        <w:tc>
          <w:tcPr>
            <w:tcW w:w="1649" w:type="dxa"/>
          </w:tcPr>
          <w:p w14:paraId="7CD62F90"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3FEB9F63" w14:textId="77777777" w:rsidR="005906FE" w:rsidRPr="002158A1" w:rsidRDefault="005906FE" w:rsidP="00CF3F80">
            <w:pPr>
              <w:pStyle w:val="m0"/>
              <w:numPr>
                <w:ilvl w:val="0"/>
                <w:numId w:val="5"/>
              </w:numPr>
              <w:tabs>
                <w:tab w:val="clear" w:pos="181"/>
                <w:tab w:val="num" w:pos="1440"/>
              </w:tabs>
              <w:rPr>
                <w:bCs/>
              </w:rPr>
            </w:pPr>
            <w:r>
              <w:t>Не позднее чем з</w:t>
            </w:r>
            <w:r w:rsidRPr="002158A1">
              <w:t xml:space="preserve">а </w:t>
            </w:r>
            <w:r>
              <w:t>5 (пять)</w:t>
            </w:r>
            <w:r w:rsidRPr="002158A1">
              <w:t xml:space="preserve"> рабочих дней до </w:t>
            </w:r>
            <w:r>
              <w:t>начала планового</w:t>
            </w:r>
            <w:r w:rsidRPr="002158A1">
              <w:t xml:space="preserve"> </w:t>
            </w:r>
            <w:r>
              <w:t>периода</w:t>
            </w:r>
            <w:r w:rsidRPr="002158A1">
              <w:t xml:space="preserve"> размещения закупки.</w:t>
            </w:r>
          </w:p>
        </w:tc>
      </w:tr>
      <w:tr w:rsidR="005906FE" w:rsidRPr="002158A1" w14:paraId="53DCE210" w14:textId="77777777" w:rsidTr="00CF3F80">
        <w:trPr>
          <w:trHeight w:val="190"/>
        </w:trPr>
        <w:tc>
          <w:tcPr>
            <w:tcW w:w="1649" w:type="dxa"/>
          </w:tcPr>
          <w:p w14:paraId="532FF62F" w14:textId="77777777" w:rsidR="005906FE" w:rsidRPr="002158A1" w:rsidRDefault="005906FE" w:rsidP="00CF3F80">
            <w:pPr>
              <w:pStyle w:val="m4"/>
              <w:jc w:val="right"/>
              <w:rPr>
                <w:b/>
                <w:sz w:val="20"/>
                <w:szCs w:val="20"/>
                <w:lang w:val="en-US"/>
              </w:rPr>
            </w:pPr>
            <w:r w:rsidRPr="002158A1">
              <w:rPr>
                <w:b/>
                <w:sz w:val="20"/>
                <w:szCs w:val="20"/>
              </w:rPr>
              <w:t>Входы:</w:t>
            </w:r>
          </w:p>
        </w:tc>
        <w:tc>
          <w:tcPr>
            <w:tcW w:w="8411" w:type="dxa"/>
          </w:tcPr>
          <w:p w14:paraId="72044203"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Техническое задание;</w:t>
            </w:r>
          </w:p>
          <w:p w14:paraId="28655E3C"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Проект договора (согласованный в Обществе).</w:t>
            </w:r>
          </w:p>
        </w:tc>
      </w:tr>
      <w:tr w:rsidR="005906FE" w:rsidRPr="002158A1" w14:paraId="48765DFB" w14:textId="77777777" w:rsidTr="00CF3F80">
        <w:trPr>
          <w:trHeight w:val="72"/>
        </w:trPr>
        <w:tc>
          <w:tcPr>
            <w:tcW w:w="1649" w:type="dxa"/>
          </w:tcPr>
          <w:p w14:paraId="5BD9577A" w14:textId="77777777" w:rsidR="005906FE" w:rsidRPr="002158A1" w:rsidRDefault="005906FE" w:rsidP="00CF3F80">
            <w:pPr>
              <w:pStyle w:val="m4"/>
              <w:jc w:val="right"/>
              <w:rPr>
                <w:b/>
                <w:sz w:val="20"/>
                <w:szCs w:val="20"/>
              </w:rPr>
            </w:pPr>
            <w:r w:rsidRPr="002158A1">
              <w:rPr>
                <w:b/>
                <w:sz w:val="20"/>
                <w:szCs w:val="20"/>
              </w:rPr>
              <w:lastRenderedPageBreak/>
              <w:t>Выходы:</w:t>
            </w:r>
          </w:p>
        </w:tc>
        <w:tc>
          <w:tcPr>
            <w:tcW w:w="8411" w:type="dxa"/>
          </w:tcPr>
          <w:p w14:paraId="3BFDD117"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Предложения по персональному составу закупочной комиссии;</w:t>
            </w:r>
          </w:p>
          <w:p w14:paraId="134B3D2B"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Предложения по персональному составу экспертной группы.</w:t>
            </w:r>
          </w:p>
        </w:tc>
      </w:tr>
      <w:tr w:rsidR="005906FE" w:rsidRPr="002158A1" w14:paraId="26570453" w14:textId="77777777" w:rsidTr="00CF3F80">
        <w:trPr>
          <w:trHeight w:val="284"/>
        </w:trPr>
        <w:tc>
          <w:tcPr>
            <w:tcW w:w="10060" w:type="dxa"/>
            <w:gridSpan w:val="2"/>
          </w:tcPr>
          <w:p w14:paraId="00004B57" w14:textId="77777777" w:rsidR="005906FE" w:rsidRPr="002158A1" w:rsidRDefault="005906FE" w:rsidP="00CF3F80">
            <w:pPr>
              <w:pStyle w:val="m4"/>
            </w:pPr>
            <w:r w:rsidRPr="002158A1">
              <w:t>Предложения по включению представителей Общества в состав экспертной группы и в состав закупочной комиссии формируются в соответствии с Приложениями № 2.</w:t>
            </w:r>
            <w:r>
              <w:t>1</w:t>
            </w:r>
            <w:r w:rsidRPr="002158A1">
              <w:t xml:space="preserve"> – 2.</w:t>
            </w:r>
            <w:r>
              <w:t>2</w:t>
            </w:r>
            <w:r w:rsidRPr="002158A1">
              <w:t>. к настоящему Регламенту.</w:t>
            </w:r>
          </w:p>
        </w:tc>
      </w:tr>
      <w:tr w:rsidR="005906FE" w:rsidRPr="002158A1" w14:paraId="07288820" w14:textId="77777777" w:rsidTr="00CF3F80">
        <w:trPr>
          <w:trHeight w:val="284"/>
        </w:trPr>
        <w:tc>
          <w:tcPr>
            <w:tcW w:w="10060" w:type="dxa"/>
            <w:gridSpan w:val="2"/>
            <w:tcBorders>
              <w:top w:val="dashSmallGap" w:sz="4" w:space="0" w:color="auto"/>
              <w:left w:val="dashSmallGap" w:sz="4" w:space="0" w:color="auto"/>
              <w:bottom w:val="dashSmallGap" w:sz="4" w:space="0" w:color="auto"/>
              <w:right w:val="dashSmallGap" w:sz="4" w:space="0" w:color="auto"/>
            </w:tcBorders>
          </w:tcPr>
          <w:p w14:paraId="734DB513" w14:textId="77777777" w:rsidR="005906FE" w:rsidRPr="002158A1" w:rsidRDefault="005906FE" w:rsidP="00CF3F80">
            <w:pPr>
              <w:pStyle w:val="m4"/>
              <w:rPr>
                <w:b/>
              </w:rPr>
            </w:pPr>
            <w:r w:rsidRPr="002158A1">
              <w:rPr>
                <w:b/>
              </w:rPr>
              <w:t>Шаг 3.2 Формирование состава закупочной комиссии</w:t>
            </w:r>
          </w:p>
        </w:tc>
      </w:tr>
      <w:tr w:rsidR="005906FE" w:rsidRPr="002158A1" w14:paraId="51598F5A" w14:textId="77777777" w:rsidTr="00CF3F80">
        <w:trPr>
          <w:trHeight w:val="72"/>
        </w:trPr>
        <w:tc>
          <w:tcPr>
            <w:tcW w:w="1649" w:type="dxa"/>
          </w:tcPr>
          <w:p w14:paraId="38FAEE98"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0DA01530"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Руководитель структурного подразделения, ответственного за закупочную деятельность Общества.</w:t>
            </w:r>
          </w:p>
        </w:tc>
      </w:tr>
      <w:tr w:rsidR="005906FE" w:rsidRPr="002158A1" w14:paraId="54F922CB" w14:textId="77777777" w:rsidTr="00CF3F80">
        <w:trPr>
          <w:trHeight w:val="72"/>
        </w:trPr>
        <w:tc>
          <w:tcPr>
            <w:tcW w:w="1649" w:type="dxa"/>
          </w:tcPr>
          <w:p w14:paraId="73DD6362"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0F3A91D4"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 xml:space="preserve">В рамках срока п. 3.1., но не позднее, чем за </w:t>
            </w:r>
            <w:r>
              <w:rPr>
                <w:szCs w:val="20"/>
              </w:rPr>
              <w:t>3</w:t>
            </w:r>
            <w:r w:rsidRPr="002158A1">
              <w:rPr>
                <w:szCs w:val="20"/>
              </w:rPr>
              <w:t xml:space="preserve"> (</w:t>
            </w:r>
            <w:r>
              <w:rPr>
                <w:szCs w:val="20"/>
              </w:rPr>
              <w:t>три</w:t>
            </w:r>
            <w:r w:rsidRPr="002158A1">
              <w:rPr>
                <w:szCs w:val="20"/>
              </w:rPr>
              <w:t>) рабочих дн</w:t>
            </w:r>
            <w:r>
              <w:rPr>
                <w:szCs w:val="20"/>
              </w:rPr>
              <w:t>я</w:t>
            </w:r>
            <w:r w:rsidRPr="002158A1">
              <w:rPr>
                <w:szCs w:val="20"/>
              </w:rPr>
              <w:t xml:space="preserve"> до </w:t>
            </w:r>
            <w:r>
              <w:rPr>
                <w:szCs w:val="20"/>
              </w:rPr>
              <w:t>начала</w:t>
            </w:r>
            <w:r w:rsidRPr="002158A1">
              <w:rPr>
                <w:szCs w:val="20"/>
              </w:rPr>
              <w:t xml:space="preserve"> </w:t>
            </w:r>
            <w:r>
              <w:rPr>
                <w:szCs w:val="20"/>
              </w:rPr>
              <w:t>планового</w:t>
            </w:r>
            <w:r w:rsidRPr="002158A1">
              <w:rPr>
                <w:szCs w:val="20"/>
              </w:rPr>
              <w:t xml:space="preserve"> </w:t>
            </w:r>
            <w:r>
              <w:rPr>
                <w:szCs w:val="20"/>
              </w:rPr>
              <w:t>периода</w:t>
            </w:r>
            <w:r w:rsidRPr="002158A1">
              <w:rPr>
                <w:szCs w:val="20"/>
              </w:rPr>
              <w:t xml:space="preserve"> размещения закупки.</w:t>
            </w:r>
          </w:p>
        </w:tc>
      </w:tr>
      <w:tr w:rsidR="005906FE" w:rsidRPr="002158A1" w14:paraId="391813DC" w14:textId="77777777" w:rsidTr="00CF3F80">
        <w:trPr>
          <w:trHeight w:val="190"/>
        </w:trPr>
        <w:tc>
          <w:tcPr>
            <w:tcW w:w="1649" w:type="dxa"/>
          </w:tcPr>
          <w:p w14:paraId="74B8A919" w14:textId="77777777" w:rsidR="005906FE" w:rsidRPr="002158A1" w:rsidRDefault="005906FE" w:rsidP="00CF3F80">
            <w:pPr>
              <w:pStyle w:val="m4"/>
              <w:jc w:val="right"/>
              <w:rPr>
                <w:b/>
                <w:sz w:val="20"/>
                <w:szCs w:val="20"/>
              </w:rPr>
            </w:pPr>
            <w:r w:rsidRPr="002158A1">
              <w:rPr>
                <w:b/>
                <w:sz w:val="20"/>
                <w:szCs w:val="20"/>
              </w:rPr>
              <w:t>Входы:</w:t>
            </w:r>
          </w:p>
        </w:tc>
        <w:tc>
          <w:tcPr>
            <w:tcW w:w="8411" w:type="dxa"/>
          </w:tcPr>
          <w:p w14:paraId="6B3C1EBD" w14:textId="77777777" w:rsidR="005906FE" w:rsidRPr="002158A1" w:rsidRDefault="005906FE" w:rsidP="00CF3F80">
            <w:pPr>
              <w:pStyle w:val="m0"/>
              <w:numPr>
                <w:ilvl w:val="0"/>
                <w:numId w:val="5"/>
              </w:numPr>
              <w:tabs>
                <w:tab w:val="clear" w:pos="181"/>
                <w:tab w:val="num" w:pos="1440"/>
              </w:tabs>
              <w:rPr>
                <w:szCs w:val="20"/>
              </w:rPr>
            </w:pPr>
            <w:r w:rsidRPr="002158A1">
              <w:rPr>
                <w:szCs w:val="20"/>
              </w:rPr>
              <w:t>Техническое задание;</w:t>
            </w:r>
          </w:p>
          <w:p w14:paraId="7C741FD5"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Предложения по персональному составу закупочной комиссии;</w:t>
            </w:r>
          </w:p>
          <w:p w14:paraId="0DF6333B"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Предложения по персональному составу экспертной группы.</w:t>
            </w:r>
          </w:p>
        </w:tc>
      </w:tr>
      <w:tr w:rsidR="005906FE" w:rsidRPr="002158A1" w14:paraId="466EC27F" w14:textId="77777777" w:rsidTr="00CF3F80">
        <w:trPr>
          <w:trHeight w:val="72"/>
        </w:trPr>
        <w:tc>
          <w:tcPr>
            <w:tcW w:w="1649" w:type="dxa"/>
          </w:tcPr>
          <w:p w14:paraId="6BBEA5F4"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0BF162FA"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Проект приказа Организатора закупки об утверждении состава закупочной комиссии.</w:t>
            </w:r>
          </w:p>
        </w:tc>
      </w:tr>
      <w:tr w:rsidR="005906FE" w:rsidRPr="002158A1" w14:paraId="5821399C" w14:textId="77777777" w:rsidTr="00CF3F80">
        <w:trPr>
          <w:trHeight w:val="284"/>
        </w:trPr>
        <w:tc>
          <w:tcPr>
            <w:tcW w:w="10060" w:type="dxa"/>
            <w:gridSpan w:val="2"/>
          </w:tcPr>
          <w:p w14:paraId="22286C63" w14:textId="77777777" w:rsidR="005906FE" w:rsidRPr="002158A1" w:rsidRDefault="005906FE" w:rsidP="00CF3F80">
            <w:pPr>
              <w:spacing w:before="60" w:after="60"/>
              <w:jc w:val="both"/>
            </w:pPr>
            <w:r w:rsidRPr="002158A1">
              <w:t>Закупочная комиссия формируется в соответствии с Положением о закупочной комиссии.</w:t>
            </w:r>
          </w:p>
          <w:p w14:paraId="03D2DB2C" w14:textId="77777777" w:rsidR="005906FE" w:rsidRPr="002158A1" w:rsidRDefault="005906FE" w:rsidP="00CF3F80">
            <w:pPr>
              <w:spacing w:before="60" w:after="60"/>
              <w:jc w:val="both"/>
            </w:pPr>
            <w:r w:rsidRPr="002158A1">
              <w:t>В состав закупочной комиссии может быть включен Субъект права вето.</w:t>
            </w:r>
          </w:p>
          <w:p w14:paraId="4B2EEC38" w14:textId="77777777" w:rsidR="005906FE" w:rsidRPr="002158A1" w:rsidRDefault="005906FE" w:rsidP="00CF3F80">
            <w:pPr>
              <w:spacing w:before="60" w:after="60"/>
              <w:jc w:val="both"/>
            </w:pPr>
            <w:r w:rsidRPr="002158A1">
              <w:t>В соответствии с Положением о порядке проведения регламентированных закупок товаров, работ, услуг в Обществе могут быть сформированы ПДЗК.</w:t>
            </w:r>
          </w:p>
          <w:p w14:paraId="6228F3E3" w14:textId="77777777" w:rsidR="005906FE" w:rsidRPr="002158A1" w:rsidRDefault="005906FE" w:rsidP="00CF3F80">
            <w:pPr>
              <w:pStyle w:val="m4"/>
            </w:pPr>
            <w:r w:rsidRPr="002158A1">
              <w:t>При наличии в Обществе ПДЗК данный пункт пропускается.</w:t>
            </w:r>
          </w:p>
        </w:tc>
      </w:tr>
      <w:tr w:rsidR="005906FE" w:rsidRPr="002158A1" w14:paraId="1821857D" w14:textId="77777777" w:rsidTr="00CF3F80">
        <w:trPr>
          <w:trHeight w:val="284"/>
        </w:trPr>
        <w:tc>
          <w:tcPr>
            <w:tcW w:w="10060" w:type="dxa"/>
            <w:gridSpan w:val="2"/>
          </w:tcPr>
          <w:p w14:paraId="0DABEFF7" w14:textId="77777777" w:rsidR="005906FE" w:rsidRPr="002158A1" w:rsidRDefault="005906FE" w:rsidP="00CF3F80">
            <w:pPr>
              <w:pStyle w:val="m"/>
              <w:numPr>
                <w:ilvl w:val="0"/>
                <w:numId w:val="0"/>
              </w:numPr>
            </w:pPr>
            <w:r w:rsidRPr="002158A1">
              <w:t>Шаг 3.3 Утверждение состава закупочной комиссии</w:t>
            </w:r>
          </w:p>
        </w:tc>
      </w:tr>
      <w:tr w:rsidR="005906FE" w:rsidRPr="002158A1" w14:paraId="18B599DD" w14:textId="77777777" w:rsidTr="00CF3F80">
        <w:trPr>
          <w:trHeight w:val="72"/>
        </w:trPr>
        <w:tc>
          <w:tcPr>
            <w:tcW w:w="1649" w:type="dxa"/>
          </w:tcPr>
          <w:p w14:paraId="590ACD12"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0E6A2261" w14:textId="44D2DDE3" w:rsidR="005906FE" w:rsidRPr="002158A1" w:rsidRDefault="005906FE" w:rsidP="00CF3F80">
            <w:pPr>
              <w:pStyle w:val="m0"/>
              <w:numPr>
                <w:ilvl w:val="0"/>
                <w:numId w:val="5"/>
              </w:numPr>
              <w:tabs>
                <w:tab w:val="clear" w:pos="181"/>
                <w:tab w:val="num" w:pos="1440"/>
              </w:tabs>
              <w:rPr>
                <w:bCs/>
              </w:rPr>
            </w:pPr>
            <w:r w:rsidRPr="002158A1">
              <w:t>ЕИО</w:t>
            </w:r>
          </w:p>
        </w:tc>
      </w:tr>
      <w:tr w:rsidR="005906FE" w:rsidRPr="002158A1" w14:paraId="06D24DB2" w14:textId="77777777" w:rsidTr="00CF3F80">
        <w:trPr>
          <w:trHeight w:val="72"/>
        </w:trPr>
        <w:tc>
          <w:tcPr>
            <w:tcW w:w="1649" w:type="dxa"/>
          </w:tcPr>
          <w:p w14:paraId="09DC76B9"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69C35CF7"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 xml:space="preserve">В рамках срока п. 3.1. но не позднее, чем за </w:t>
            </w:r>
            <w:r>
              <w:rPr>
                <w:szCs w:val="20"/>
              </w:rPr>
              <w:t>3</w:t>
            </w:r>
            <w:r w:rsidRPr="002158A1">
              <w:rPr>
                <w:szCs w:val="20"/>
              </w:rPr>
              <w:t xml:space="preserve"> (</w:t>
            </w:r>
            <w:r>
              <w:rPr>
                <w:szCs w:val="20"/>
              </w:rPr>
              <w:t>три</w:t>
            </w:r>
            <w:r w:rsidRPr="002158A1">
              <w:rPr>
                <w:szCs w:val="20"/>
              </w:rPr>
              <w:t>) рабочих дн</w:t>
            </w:r>
            <w:r>
              <w:rPr>
                <w:szCs w:val="20"/>
              </w:rPr>
              <w:t>я</w:t>
            </w:r>
            <w:r w:rsidRPr="002158A1">
              <w:rPr>
                <w:szCs w:val="20"/>
              </w:rPr>
              <w:t xml:space="preserve"> до</w:t>
            </w:r>
            <w:r>
              <w:rPr>
                <w:szCs w:val="20"/>
              </w:rPr>
              <w:t xml:space="preserve"> начала</w:t>
            </w:r>
            <w:r w:rsidRPr="002158A1">
              <w:rPr>
                <w:szCs w:val="20"/>
              </w:rPr>
              <w:t xml:space="preserve"> </w:t>
            </w:r>
            <w:r>
              <w:rPr>
                <w:szCs w:val="20"/>
              </w:rPr>
              <w:t>планового</w:t>
            </w:r>
            <w:r w:rsidRPr="002158A1">
              <w:rPr>
                <w:szCs w:val="20"/>
              </w:rPr>
              <w:t xml:space="preserve"> </w:t>
            </w:r>
            <w:r>
              <w:rPr>
                <w:szCs w:val="20"/>
              </w:rPr>
              <w:t>периода</w:t>
            </w:r>
            <w:r w:rsidRPr="002158A1">
              <w:rPr>
                <w:szCs w:val="20"/>
              </w:rPr>
              <w:t xml:space="preserve"> размещения закупки.</w:t>
            </w:r>
          </w:p>
        </w:tc>
      </w:tr>
      <w:tr w:rsidR="005906FE" w:rsidRPr="002158A1" w14:paraId="727DF69A" w14:textId="77777777" w:rsidTr="00CF3F80">
        <w:trPr>
          <w:trHeight w:val="190"/>
        </w:trPr>
        <w:tc>
          <w:tcPr>
            <w:tcW w:w="1649" w:type="dxa"/>
          </w:tcPr>
          <w:p w14:paraId="4CFB5099" w14:textId="77777777" w:rsidR="005906FE" w:rsidRPr="002158A1" w:rsidRDefault="005906FE" w:rsidP="00CF3F80">
            <w:pPr>
              <w:pStyle w:val="m4"/>
              <w:jc w:val="right"/>
              <w:rPr>
                <w:b/>
                <w:sz w:val="20"/>
                <w:szCs w:val="20"/>
              </w:rPr>
            </w:pPr>
            <w:r w:rsidRPr="002158A1">
              <w:rPr>
                <w:b/>
                <w:sz w:val="20"/>
                <w:szCs w:val="20"/>
              </w:rPr>
              <w:t>Входы:</w:t>
            </w:r>
          </w:p>
        </w:tc>
        <w:tc>
          <w:tcPr>
            <w:tcW w:w="8411" w:type="dxa"/>
          </w:tcPr>
          <w:p w14:paraId="604FDA7E"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Проект приказа Организатора закупки об утверждении состава закупочной комиссии.</w:t>
            </w:r>
          </w:p>
        </w:tc>
      </w:tr>
      <w:tr w:rsidR="005906FE" w:rsidRPr="002158A1" w14:paraId="3477DFBE" w14:textId="77777777" w:rsidTr="00CF3F80">
        <w:trPr>
          <w:trHeight w:val="72"/>
        </w:trPr>
        <w:tc>
          <w:tcPr>
            <w:tcW w:w="1649" w:type="dxa"/>
          </w:tcPr>
          <w:p w14:paraId="656A6230"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3D45A92C" w14:textId="77777777" w:rsidR="005906FE" w:rsidRPr="002158A1" w:rsidRDefault="005906FE" w:rsidP="00CF3F80">
            <w:pPr>
              <w:pStyle w:val="m0"/>
              <w:numPr>
                <w:ilvl w:val="0"/>
                <w:numId w:val="5"/>
              </w:numPr>
              <w:tabs>
                <w:tab w:val="clear" w:pos="181"/>
                <w:tab w:val="num" w:pos="1440"/>
              </w:tabs>
              <w:rPr>
                <w:b/>
                <w:bCs/>
                <w:szCs w:val="20"/>
              </w:rPr>
            </w:pPr>
            <w:r w:rsidRPr="002158A1">
              <w:rPr>
                <w:szCs w:val="20"/>
              </w:rPr>
              <w:t>Приказ Организатора закупки об утверждении состава закупочной комиссии.</w:t>
            </w:r>
          </w:p>
        </w:tc>
      </w:tr>
      <w:tr w:rsidR="005906FE" w:rsidRPr="002158A1" w14:paraId="78BB8DD9" w14:textId="77777777" w:rsidTr="00CF3F80">
        <w:trPr>
          <w:trHeight w:val="284"/>
        </w:trPr>
        <w:tc>
          <w:tcPr>
            <w:tcW w:w="10060" w:type="dxa"/>
            <w:gridSpan w:val="2"/>
          </w:tcPr>
          <w:p w14:paraId="75CF3EEE" w14:textId="77777777" w:rsidR="005906FE" w:rsidRPr="001A72AB" w:rsidRDefault="005906FE" w:rsidP="00CF3F80">
            <w:pPr>
              <w:spacing w:before="60" w:after="60"/>
              <w:jc w:val="both"/>
            </w:pPr>
            <w:r w:rsidRPr="001A72AB">
              <w:t>Подписание Приказа осуществляется в соответствии с установленным у Организатора закупки порядком.</w:t>
            </w:r>
          </w:p>
          <w:p w14:paraId="2AAE3888" w14:textId="77777777" w:rsidR="005906FE" w:rsidRPr="002158A1" w:rsidRDefault="005906FE" w:rsidP="00CF3F80">
            <w:pPr>
              <w:pStyle w:val="m4"/>
            </w:pPr>
            <w:r w:rsidRPr="001A72AB">
              <w:t>В ЕИСЗ формируется актуализированный состав закупочной комиссии</w:t>
            </w:r>
          </w:p>
        </w:tc>
      </w:tr>
      <w:tr w:rsidR="005906FE" w:rsidRPr="002158A1" w14:paraId="3003E45D" w14:textId="77777777" w:rsidTr="00CF3F80">
        <w:trPr>
          <w:trHeight w:val="284"/>
        </w:trPr>
        <w:tc>
          <w:tcPr>
            <w:tcW w:w="10060" w:type="dxa"/>
            <w:gridSpan w:val="2"/>
          </w:tcPr>
          <w:p w14:paraId="4E3DB2DF" w14:textId="77777777" w:rsidR="005906FE" w:rsidRPr="002158A1" w:rsidRDefault="005906FE" w:rsidP="00CF3F80">
            <w:pPr>
              <w:pStyle w:val="m"/>
              <w:numPr>
                <w:ilvl w:val="0"/>
                <w:numId w:val="0"/>
              </w:numPr>
            </w:pPr>
            <w:r w:rsidRPr="002158A1">
              <w:t>Шаг 3.4 Формирование состава экспертной группы</w:t>
            </w:r>
          </w:p>
        </w:tc>
      </w:tr>
      <w:tr w:rsidR="005906FE" w:rsidRPr="002158A1" w14:paraId="20CD5979" w14:textId="77777777" w:rsidTr="00CF3F80">
        <w:trPr>
          <w:trHeight w:val="72"/>
        </w:trPr>
        <w:tc>
          <w:tcPr>
            <w:tcW w:w="1649" w:type="dxa"/>
          </w:tcPr>
          <w:p w14:paraId="205C84FA"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18661F59" w14:textId="77777777" w:rsidR="005906FE" w:rsidRPr="002158A1" w:rsidRDefault="005906FE" w:rsidP="00CF3F80">
            <w:pPr>
              <w:pStyle w:val="m0"/>
              <w:numPr>
                <w:ilvl w:val="0"/>
                <w:numId w:val="5"/>
              </w:numPr>
              <w:tabs>
                <w:tab w:val="clear" w:pos="181"/>
                <w:tab w:val="num" w:pos="1440"/>
              </w:tabs>
              <w:rPr>
                <w:bCs/>
              </w:rPr>
            </w:pPr>
            <w:r w:rsidRPr="002158A1">
              <w:t>Закупочная комиссия.</w:t>
            </w:r>
          </w:p>
        </w:tc>
      </w:tr>
      <w:tr w:rsidR="005906FE" w:rsidRPr="002158A1" w14:paraId="0E2F65EA" w14:textId="77777777" w:rsidTr="00CF3F80">
        <w:trPr>
          <w:trHeight w:val="72"/>
        </w:trPr>
        <w:tc>
          <w:tcPr>
            <w:tcW w:w="1649" w:type="dxa"/>
          </w:tcPr>
          <w:p w14:paraId="00EE3D05"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4EA795EC" w14:textId="77777777" w:rsidR="005906FE" w:rsidRPr="002158A1" w:rsidRDefault="005906FE" w:rsidP="00CF3F80">
            <w:pPr>
              <w:pStyle w:val="m0"/>
              <w:numPr>
                <w:ilvl w:val="0"/>
                <w:numId w:val="5"/>
              </w:numPr>
              <w:tabs>
                <w:tab w:val="clear" w:pos="181"/>
                <w:tab w:val="num" w:pos="1440"/>
              </w:tabs>
              <w:rPr>
                <w:bCs/>
              </w:rPr>
            </w:pPr>
            <w:r w:rsidRPr="002158A1">
              <w:t xml:space="preserve">В рамках срока п. 3.1., но не позднее, чем за </w:t>
            </w:r>
            <w:r>
              <w:t>3</w:t>
            </w:r>
            <w:r w:rsidRPr="002158A1">
              <w:t xml:space="preserve"> (</w:t>
            </w:r>
            <w:r>
              <w:t>три</w:t>
            </w:r>
            <w:r w:rsidRPr="002158A1">
              <w:t>) рабочих дн</w:t>
            </w:r>
            <w:r>
              <w:t>я</w:t>
            </w:r>
            <w:r w:rsidRPr="002158A1">
              <w:t xml:space="preserve"> до </w:t>
            </w:r>
            <w:r>
              <w:t>начала планового</w:t>
            </w:r>
            <w:r w:rsidRPr="002158A1">
              <w:t xml:space="preserve"> </w:t>
            </w:r>
            <w:r>
              <w:t>периода</w:t>
            </w:r>
            <w:r w:rsidRPr="002158A1">
              <w:t xml:space="preserve"> размещения закупки.</w:t>
            </w:r>
          </w:p>
        </w:tc>
      </w:tr>
      <w:tr w:rsidR="005906FE" w:rsidRPr="002158A1" w14:paraId="329ADBD6" w14:textId="77777777" w:rsidTr="00CF3F80">
        <w:trPr>
          <w:trHeight w:val="190"/>
        </w:trPr>
        <w:tc>
          <w:tcPr>
            <w:tcW w:w="1649" w:type="dxa"/>
          </w:tcPr>
          <w:p w14:paraId="4B658585" w14:textId="77777777" w:rsidR="005906FE" w:rsidRPr="002158A1" w:rsidRDefault="005906FE" w:rsidP="00CF3F80">
            <w:pPr>
              <w:pStyle w:val="m4"/>
              <w:jc w:val="right"/>
              <w:rPr>
                <w:b/>
                <w:sz w:val="20"/>
                <w:szCs w:val="20"/>
              </w:rPr>
            </w:pPr>
            <w:r w:rsidRPr="002158A1">
              <w:rPr>
                <w:b/>
                <w:sz w:val="20"/>
                <w:szCs w:val="20"/>
              </w:rPr>
              <w:t>Входы:</w:t>
            </w:r>
          </w:p>
        </w:tc>
        <w:tc>
          <w:tcPr>
            <w:tcW w:w="8411" w:type="dxa"/>
          </w:tcPr>
          <w:p w14:paraId="10C00C0C" w14:textId="77777777" w:rsidR="005906FE" w:rsidRPr="002158A1" w:rsidRDefault="005906FE" w:rsidP="00CF3F80">
            <w:pPr>
              <w:pStyle w:val="m0"/>
              <w:numPr>
                <w:ilvl w:val="0"/>
                <w:numId w:val="5"/>
              </w:numPr>
              <w:tabs>
                <w:tab w:val="clear" w:pos="181"/>
                <w:tab w:val="num" w:pos="1440"/>
              </w:tabs>
              <w:rPr>
                <w:b/>
                <w:bCs/>
              </w:rPr>
            </w:pPr>
            <w:r w:rsidRPr="002158A1">
              <w:t>Предложения по персональному составу экспертной группы.</w:t>
            </w:r>
          </w:p>
        </w:tc>
      </w:tr>
      <w:tr w:rsidR="005906FE" w:rsidRPr="002158A1" w14:paraId="0854B6DC" w14:textId="77777777" w:rsidTr="00CF3F80">
        <w:trPr>
          <w:trHeight w:val="72"/>
        </w:trPr>
        <w:tc>
          <w:tcPr>
            <w:tcW w:w="1649" w:type="dxa"/>
          </w:tcPr>
          <w:p w14:paraId="79F07269"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186225E6" w14:textId="77777777" w:rsidR="005906FE" w:rsidRPr="002158A1" w:rsidRDefault="005906FE" w:rsidP="00CF3F80">
            <w:pPr>
              <w:pStyle w:val="m0"/>
              <w:numPr>
                <w:ilvl w:val="0"/>
                <w:numId w:val="5"/>
              </w:numPr>
              <w:tabs>
                <w:tab w:val="clear" w:pos="181"/>
                <w:tab w:val="num" w:pos="1440"/>
              </w:tabs>
              <w:rPr>
                <w:b/>
                <w:bCs/>
                <w:szCs w:val="20"/>
              </w:rPr>
            </w:pPr>
            <w:r w:rsidRPr="002158A1">
              <w:rPr>
                <w:szCs w:val="20"/>
              </w:rPr>
              <w:t>Состав экспертной группы.</w:t>
            </w:r>
          </w:p>
        </w:tc>
      </w:tr>
      <w:tr w:rsidR="005906FE" w:rsidRPr="002158A1" w14:paraId="1FE50C04" w14:textId="77777777" w:rsidTr="00CF3F80">
        <w:trPr>
          <w:trHeight w:val="284"/>
        </w:trPr>
        <w:tc>
          <w:tcPr>
            <w:tcW w:w="10060" w:type="dxa"/>
            <w:gridSpan w:val="2"/>
          </w:tcPr>
          <w:p w14:paraId="34F7C248" w14:textId="77777777" w:rsidR="005906FE" w:rsidRPr="002158A1" w:rsidRDefault="005906FE" w:rsidP="00CF3F80">
            <w:pPr>
              <w:pStyle w:val="m4"/>
            </w:pPr>
            <w:r w:rsidRPr="002158A1">
              <w:t>Экспертные группы формируются в соответствии с требованиями, предусмотренными Положением о порядке проведения регламентированных закупок товаров, работ, услуг</w:t>
            </w:r>
          </w:p>
        </w:tc>
      </w:tr>
      <w:tr w:rsidR="005906FE" w:rsidRPr="002158A1" w14:paraId="021C1755" w14:textId="77777777" w:rsidTr="00CF3F80">
        <w:trPr>
          <w:trHeight w:val="284"/>
        </w:trPr>
        <w:tc>
          <w:tcPr>
            <w:tcW w:w="10060" w:type="dxa"/>
            <w:gridSpan w:val="2"/>
            <w:tcBorders>
              <w:top w:val="dashSmallGap" w:sz="4" w:space="0" w:color="auto"/>
              <w:left w:val="dashSmallGap" w:sz="4" w:space="0" w:color="auto"/>
              <w:bottom w:val="dashSmallGap" w:sz="4" w:space="0" w:color="auto"/>
              <w:right w:val="dashSmallGap" w:sz="4" w:space="0" w:color="auto"/>
            </w:tcBorders>
          </w:tcPr>
          <w:p w14:paraId="310AB059" w14:textId="77777777" w:rsidR="005906FE" w:rsidRPr="002158A1" w:rsidRDefault="005906FE" w:rsidP="00CF3F80">
            <w:pPr>
              <w:pStyle w:val="m4"/>
              <w:rPr>
                <w:b/>
              </w:rPr>
            </w:pPr>
            <w:r w:rsidRPr="002158A1">
              <w:rPr>
                <w:b/>
              </w:rPr>
              <w:t>Шаг 3.5 Утверждение состава экспертной группы</w:t>
            </w:r>
          </w:p>
        </w:tc>
      </w:tr>
      <w:tr w:rsidR="005906FE" w:rsidRPr="002158A1" w14:paraId="68F35B86" w14:textId="77777777" w:rsidTr="00CF3F80">
        <w:trPr>
          <w:trHeight w:val="72"/>
        </w:trPr>
        <w:tc>
          <w:tcPr>
            <w:tcW w:w="1649" w:type="dxa"/>
          </w:tcPr>
          <w:p w14:paraId="0AB7D8EC"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4A097C53" w14:textId="77777777" w:rsidR="005906FE" w:rsidRPr="002158A1" w:rsidRDefault="005906FE" w:rsidP="00CF3F80">
            <w:pPr>
              <w:pStyle w:val="m0"/>
              <w:numPr>
                <w:ilvl w:val="0"/>
                <w:numId w:val="5"/>
              </w:numPr>
              <w:tabs>
                <w:tab w:val="clear" w:pos="181"/>
                <w:tab w:val="num" w:pos="1440"/>
              </w:tabs>
              <w:rPr>
                <w:bCs/>
              </w:rPr>
            </w:pPr>
            <w:r w:rsidRPr="002158A1">
              <w:t>Председатель закупочной комиссии.</w:t>
            </w:r>
          </w:p>
        </w:tc>
      </w:tr>
      <w:tr w:rsidR="005906FE" w:rsidRPr="002158A1" w14:paraId="40C196D5" w14:textId="77777777" w:rsidTr="00CF3F80">
        <w:trPr>
          <w:trHeight w:val="72"/>
        </w:trPr>
        <w:tc>
          <w:tcPr>
            <w:tcW w:w="1649" w:type="dxa"/>
          </w:tcPr>
          <w:p w14:paraId="5B0B1D5D"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54725206" w14:textId="77777777" w:rsidR="005906FE" w:rsidRPr="002158A1" w:rsidRDefault="005906FE" w:rsidP="00CF3F80">
            <w:pPr>
              <w:pStyle w:val="m0"/>
              <w:numPr>
                <w:ilvl w:val="0"/>
                <w:numId w:val="5"/>
              </w:numPr>
              <w:tabs>
                <w:tab w:val="clear" w:pos="181"/>
                <w:tab w:val="num" w:pos="1440"/>
              </w:tabs>
              <w:rPr>
                <w:bCs/>
              </w:rPr>
            </w:pPr>
            <w:r w:rsidRPr="002158A1">
              <w:t xml:space="preserve">В рамках срока п. 3.1. но не позднее, чем за </w:t>
            </w:r>
            <w:r>
              <w:t>3</w:t>
            </w:r>
            <w:r w:rsidRPr="002158A1">
              <w:t xml:space="preserve"> (</w:t>
            </w:r>
            <w:r>
              <w:t>три</w:t>
            </w:r>
            <w:r w:rsidRPr="002158A1">
              <w:t>) рабочих дн</w:t>
            </w:r>
            <w:r>
              <w:t>я</w:t>
            </w:r>
            <w:r w:rsidRPr="002158A1">
              <w:t xml:space="preserve"> до </w:t>
            </w:r>
            <w:r>
              <w:t>начала планового</w:t>
            </w:r>
            <w:r w:rsidRPr="002158A1">
              <w:t xml:space="preserve"> </w:t>
            </w:r>
            <w:r>
              <w:t>периода</w:t>
            </w:r>
            <w:r w:rsidRPr="002158A1">
              <w:t xml:space="preserve"> размещения закупки.</w:t>
            </w:r>
          </w:p>
        </w:tc>
      </w:tr>
      <w:tr w:rsidR="005906FE" w:rsidRPr="002158A1" w14:paraId="7FE1685E" w14:textId="77777777" w:rsidTr="00CF3F80">
        <w:trPr>
          <w:trHeight w:val="190"/>
        </w:trPr>
        <w:tc>
          <w:tcPr>
            <w:tcW w:w="1649" w:type="dxa"/>
          </w:tcPr>
          <w:p w14:paraId="5DC43D5F" w14:textId="77777777" w:rsidR="005906FE" w:rsidRPr="002158A1" w:rsidRDefault="005906FE" w:rsidP="00CF3F80">
            <w:pPr>
              <w:pStyle w:val="m4"/>
              <w:jc w:val="right"/>
              <w:rPr>
                <w:b/>
                <w:sz w:val="20"/>
                <w:szCs w:val="20"/>
                <w:lang w:val="en-US"/>
              </w:rPr>
            </w:pPr>
            <w:r w:rsidRPr="002158A1">
              <w:rPr>
                <w:b/>
                <w:sz w:val="20"/>
                <w:szCs w:val="20"/>
              </w:rPr>
              <w:t>Входы:</w:t>
            </w:r>
          </w:p>
        </w:tc>
        <w:tc>
          <w:tcPr>
            <w:tcW w:w="8411" w:type="dxa"/>
          </w:tcPr>
          <w:p w14:paraId="4C73571A"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Состав экспертной группы.</w:t>
            </w:r>
          </w:p>
        </w:tc>
      </w:tr>
      <w:tr w:rsidR="005906FE" w:rsidRPr="002158A1" w14:paraId="2658ACE4" w14:textId="77777777" w:rsidTr="00CF3F80">
        <w:trPr>
          <w:trHeight w:val="72"/>
        </w:trPr>
        <w:tc>
          <w:tcPr>
            <w:tcW w:w="1649" w:type="dxa"/>
          </w:tcPr>
          <w:p w14:paraId="056DDBE2"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629918C8" w14:textId="77777777" w:rsidR="005906FE" w:rsidRPr="002158A1" w:rsidRDefault="005906FE" w:rsidP="00CF3F80">
            <w:pPr>
              <w:pStyle w:val="m0"/>
              <w:numPr>
                <w:ilvl w:val="0"/>
                <w:numId w:val="5"/>
              </w:numPr>
              <w:tabs>
                <w:tab w:val="clear" w:pos="181"/>
                <w:tab w:val="num" w:pos="1440"/>
              </w:tabs>
              <w:rPr>
                <w:bCs/>
                <w:szCs w:val="20"/>
              </w:rPr>
            </w:pPr>
            <w:r w:rsidRPr="002158A1">
              <w:rPr>
                <w:szCs w:val="20"/>
              </w:rPr>
              <w:t>Состав экспертной группы (утвержденный).</w:t>
            </w:r>
          </w:p>
        </w:tc>
      </w:tr>
      <w:tr w:rsidR="005906FE" w:rsidRPr="002158A1" w14:paraId="5799E967" w14:textId="77777777" w:rsidTr="00CF3F80">
        <w:trPr>
          <w:trHeight w:val="284"/>
        </w:trPr>
        <w:tc>
          <w:tcPr>
            <w:tcW w:w="10060" w:type="dxa"/>
            <w:gridSpan w:val="2"/>
          </w:tcPr>
          <w:p w14:paraId="32ED6073" w14:textId="77777777" w:rsidR="005906FE" w:rsidRPr="002158A1" w:rsidRDefault="005906FE" w:rsidP="00CF3F80">
            <w:pPr>
              <w:pStyle w:val="m4"/>
            </w:pPr>
            <w:r w:rsidRPr="002158A1">
              <w:t>Состав экспертной группы утверждается в составе закупочной документации (приложением).</w:t>
            </w:r>
          </w:p>
        </w:tc>
      </w:tr>
      <w:tr w:rsidR="005906FE" w:rsidRPr="002158A1" w14:paraId="68189FC0" w14:textId="77777777" w:rsidTr="00CF3F80">
        <w:trPr>
          <w:trHeight w:val="284"/>
        </w:trPr>
        <w:tc>
          <w:tcPr>
            <w:tcW w:w="10060" w:type="dxa"/>
            <w:gridSpan w:val="2"/>
            <w:tcBorders>
              <w:top w:val="dashSmallGap" w:sz="4" w:space="0" w:color="auto"/>
              <w:left w:val="dashSmallGap" w:sz="4" w:space="0" w:color="auto"/>
              <w:bottom w:val="dashSmallGap" w:sz="4" w:space="0" w:color="auto"/>
              <w:right w:val="dashSmallGap" w:sz="4" w:space="0" w:color="auto"/>
            </w:tcBorders>
          </w:tcPr>
          <w:p w14:paraId="469BF526" w14:textId="77777777" w:rsidR="005906FE" w:rsidRPr="002158A1" w:rsidRDefault="005906FE" w:rsidP="00CF3F80">
            <w:pPr>
              <w:pStyle w:val="m4"/>
              <w:outlineLvl w:val="1"/>
              <w:rPr>
                <w:b/>
              </w:rPr>
            </w:pPr>
            <w:bookmarkStart w:id="9" w:name="_Toc68605429"/>
            <w:r w:rsidRPr="002158A1">
              <w:rPr>
                <w:b/>
              </w:rPr>
              <w:t xml:space="preserve">Этап 4. Включение в справочник ЕИСЗ </w:t>
            </w:r>
            <w:r>
              <w:rPr>
                <w:b/>
              </w:rPr>
              <w:t>работников</w:t>
            </w:r>
            <w:r w:rsidRPr="002158A1">
              <w:rPr>
                <w:b/>
              </w:rPr>
              <w:t>, членов закупочных комиссий, регистрация членов экспертных групп в качестве пользователей ЕИСЗ.</w:t>
            </w:r>
            <w:bookmarkEnd w:id="9"/>
          </w:p>
        </w:tc>
      </w:tr>
      <w:tr w:rsidR="005906FE" w:rsidRPr="002158A1" w14:paraId="312F458C" w14:textId="77777777" w:rsidTr="00CF3F80">
        <w:trPr>
          <w:trHeight w:val="284"/>
        </w:trPr>
        <w:tc>
          <w:tcPr>
            <w:tcW w:w="10060" w:type="dxa"/>
            <w:gridSpan w:val="2"/>
            <w:tcBorders>
              <w:top w:val="dashSmallGap" w:sz="4" w:space="0" w:color="auto"/>
              <w:left w:val="dashSmallGap" w:sz="4" w:space="0" w:color="auto"/>
              <w:bottom w:val="dashSmallGap" w:sz="4" w:space="0" w:color="auto"/>
              <w:right w:val="dashSmallGap" w:sz="4" w:space="0" w:color="auto"/>
            </w:tcBorders>
          </w:tcPr>
          <w:p w14:paraId="13B566A3" w14:textId="77777777" w:rsidR="005906FE" w:rsidRPr="002158A1" w:rsidRDefault="005906FE" w:rsidP="00CF3F80">
            <w:pPr>
              <w:pStyle w:val="m4"/>
              <w:rPr>
                <w:b/>
              </w:rPr>
            </w:pPr>
            <w:r w:rsidRPr="002158A1">
              <w:rPr>
                <w:b/>
              </w:rPr>
              <w:t>Шаг 4.1 Иници</w:t>
            </w:r>
            <w:r>
              <w:rPr>
                <w:b/>
              </w:rPr>
              <w:t>ирование</w:t>
            </w:r>
            <w:r w:rsidRPr="002158A1">
              <w:rPr>
                <w:b/>
              </w:rPr>
              <w:t xml:space="preserve"> регистрации членов закупочной комиссии/экспертной группы в качестве пользователей ЕИСЗ (в случае необходимости)</w:t>
            </w:r>
          </w:p>
        </w:tc>
      </w:tr>
      <w:tr w:rsidR="005906FE" w:rsidRPr="002158A1" w14:paraId="5E61FB0D" w14:textId="77777777" w:rsidTr="00CF3F80">
        <w:trPr>
          <w:trHeight w:val="72"/>
        </w:trPr>
        <w:tc>
          <w:tcPr>
            <w:tcW w:w="1649" w:type="dxa"/>
          </w:tcPr>
          <w:p w14:paraId="7D8BC686" w14:textId="77777777" w:rsidR="005906FE" w:rsidRPr="002158A1" w:rsidRDefault="005906FE" w:rsidP="00CF3F80">
            <w:pPr>
              <w:pStyle w:val="m4"/>
              <w:jc w:val="right"/>
              <w:rPr>
                <w:b/>
                <w:sz w:val="20"/>
                <w:szCs w:val="20"/>
              </w:rPr>
            </w:pPr>
            <w:r w:rsidRPr="002158A1">
              <w:rPr>
                <w:b/>
                <w:sz w:val="20"/>
                <w:szCs w:val="20"/>
              </w:rPr>
              <w:lastRenderedPageBreak/>
              <w:t>Ответственный:</w:t>
            </w:r>
          </w:p>
        </w:tc>
        <w:tc>
          <w:tcPr>
            <w:tcW w:w="8411" w:type="dxa"/>
          </w:tcPr>
          <w:p w14:paraId="764C0B7F" w14:textId="77777777" w:rsidR="005906FE" w:rsidRPr="002158A1" w:rsidRDefault="005906FE" w:rsidP="00CF3F80">
            <w:pPr>
              <w:pStyle w:val="m0"/>
              <w:numPr>
                <w:ilvl w:val="0"/>
                <w:numId w:val="5"/>
              </w:numPr>
              <w:tabs>
                <w:tab w:val="clear" w:pos="181"/>
                <w:tab w:val="num" w:pos="1440"/>
              </w:tabs>
              <w:rPr>
                <w:bCs/>
              </w:rPr>
            </w:pPr>
            <w:r w:rsidRPr="002158A1">
              <w:t>Инициатор закупки (или лицо им уполномоченное в соответствии с Договором).</w:t>
            </w:r>
          </w:p>
        </w:tc>
      </w:tr>
      <w:tr w:rsidR="005906FE" w:rsidRPr="002158A1" w14:paraId="514D730A" w14:textId="77777777" w:rsidTr="00CF3F80">
        <w:trPr>
          <w:trHeight w:val="72"/>
        </w:trPr>
        <w:tc>
          <w:tcPr>
            <w:tcW w:w="1649" w:type="dxa"/>
          </w:tcPr>
          <w:p w14:paraId="6FE8FB8F" w14:textId="77777777" w:rsidR="005906FE" w:rsidRPr="002158A1" w:rsidRDefault="005906FE" w:rsidP="00CF3F80">
            <w:pPr>
              <w:pStyle w:val="m4"/>
              <w:jc w:val="right"/>
              <w:rPr>
                <w:b/>
                <w:sz w:val="20"/>
                <w:szCs w:val="20"/>
              </w:rPr>
            </w:pPr>
            <w:r w:rsidRPr="002158A1">
              <w:rPr>
                <w:b/>
                <w:sz w:val="20"/>
                <w:szCs w:val="20"/>
              </w:rPr>
              <w:t>Участвуют:</w:t>
            </w:r>
          </w:p>
        </w:tc>
        <w:tc>
          <w:tcPr>
            <w:tcW w:w="8411" w:type="dxa"/>
          </w:tcPr>
          <w:p w14:paraId="580794FC" w14:textId="77777777" w:rsidR="005906FE" w:rsidRPr="002158A1" w:rsidRDefault="005906FE" w:rsidP="00CF3F80">
            <w:pPr>
              <w:pStyle w:val="m0"/>
              <w:numPr>
                <w:ilvl w:val="0"/>
                <w:numId w:val="5"/>
              </w:numPr>
              <w:tabs>
                <w:tab w:val="clear" w:pos="181"/>
                <w:tab w:val="num" w:pos="1440"/>
              </w:tabs>
              <w:rPr>
                <w:bCs/>
              </w:rPr>
            </w:pPr>
            <w:r w:rsidRPr="002158A1">
              <w:rPr>
                <w:szCs w:val="20"/>
              </w:rPr>
              <w:t xml:space="preserve">Служба поддержки пользователей ИТ </w:t>
            </w:r>
            <w:hyperlink r:id="rId9" w:history="1">
              <w:r w:rsidRPr="00A3790F">
                <w:rPr>
                  <w:rStyle w:val="af8"/>
                  <w:color w:val="auto"/>
                  <w:szCs w:val="20"/>
                  <w:lang w:val="en-US"/>
                </w:rPr>
                <w:t>support</w:t>
              </w:r>
              <w:r w:rsidRPr="00A3790F">
                <w:rPr>
                  <w:rStyle w:val="af8"/>
                  <w:color w:val="auto"/>
                  <w:szCs w:val="20"/>
                </w:rPr>
                <w:t>@</w:t>
              </w:r>
              <w:r w:rsidRPr="00A3790F">
                <w:rPr>
                  <w:rStyle w:val="af8"/>
                  <w:color w:val="auto"/>
                  <w:szCs w:val="20"/>
                  <w:lang w:val="en-US"/>
                </w:rPr>
                <w:t>interrao</w:t>
              </w:r>
              <w:r w:rsidRPr="00A3790F">
                <w:rPr>
                  <w:rStyle w:val="af8"/>
                  <w:color w:val="auto"/>
                  <w:szCs w:val="20"/>
                </w:rPr>
                <w:t>.</w:t>
              </w:r>
              <w:r w:rsidRPr="00A3790F">
                <w:rPr>
                  <w:rStyle w:val="af8"/>
                  <w:color w:val="auto"/>
                  <w:szCs w:val="20"/>
                  <w:lang w:val="en-US"/>
                </w:rPr>
                <w:t>ru</w:t>
              </w:r>
            </w:hyperlink>
          </w:p>
          <w:p w14:paraId="35EB6116" w14:textId="77777777" w:rsidR="005906FE" w:rsidRPr="002158A1" w:rsidRDefault="005906FE" w:rsidP="00CF3F80">
            <w:pPr>
              <w:pStyle w:val="m0"/>
              <w:numPr>
                <w:ilvl w:val="0"/>
                <w:numId w:val="5"/>
              </w:numPr>
              <w:tabs>
                <w:tab w:val="clear" w:pos="181"/>
                <w:tab w:val="num" w:pos="1440"/>
              </w:tabs>
              <w:rPr>
                <w:bCs/>
              </w:rPr>
            </w:pPr>
            <w:r w:rsidRPr="002158A1">
              <w:rPr>
                <w:szCs w:val="20"/>
              </w:rPr>
              <w:t>Руководитель ИТ-подразделения;</w:t>
            </w:r>
          </w:p>
          <w:p w14:paraId="21F86528" w14:textId="77777777" w:rsidR="005906FE" w:rsidRPr="002158A1" w:rsidRDefault="005906FE" w:rsidP="00CF3F80">
            <w:pPr>
              <w:pStyle w:val="m0"/>
              <w:numPr>
                <w:ilvl w:val="0"/>
                <w:numId w:val="5"/>
              </w:numPr>
              <w:tabs>
                <w:tab w:val="clear" w:pos="181"/>
                <w:tab w:val="num" w:pos="1440"/>
              </w:tabs>
              <w:rPr>
                <w:bCs/>
              </w:rPr>
            </w:pPr>
            <w:r>
              <w:rPr>
                <w:szCs w:val="20"/>
              </w:rPr>
              <w:t>БЭСБ</w:t>
            </w:r>
            <w:r w:rsidRPr="002158A1">
              <w:rPr>
                <w:szCs w:val="20"/>
              </w:rPr>
              <w:t>.</w:t>
            </w:r>
          </w:p>
        </w:tc>
      </w:tr>
      <w:tr w:rsidR="005906FE" w:rsidRPr="002158A1" w14:paraId="567AC608" w14:textId="77777777" w:rsidTr="00CF3F80">
        <w:trPr>
          <w:trHeight w:val="72"/>
        </w:trPr>
        <w:tc>
          <w:tcPr>
            <w:tcW w:w="1649" w:type="dxa"/>
          </w:tcPr>
          <w:p w14:paraId="234339BA"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650A480B" w14:textId="77777777" w:rsidR="005906FE" w:rsidRPr="002158A1" w:rsidRDefault="005906FE" w:rsidP="00CF3F80">
            <w:pPr>
              <w:pStyle w:val="m0"/>
              <w:numPr>
                <w:ilvl w:val="0"/>
                <w:numId w:val="5"/>
              </w:numPr>
              <w:tabs>
                <w:tab w:val="clear" w:pos="181"/>
                <w:tab w:val="num" w:pos="1440"/>
              </w:tabs>
              <w:rPr>
                <w:bCs/>
              </w:rPr>
            </w:pPr>
            <w:r w:rsidRPr="002158A1">
              <w:t xml:space="preserve">В рамках срока п. 2.3, но не позднее, чем за 5 (пять) рабочих дней до </w:t>
            </w:r>
            <w:r>
              <w:t>начала планового</w:t>
            </w:r>
            <w:r w:rsidRPr="002158A1">
              <w:t xml:space="preserve"> </w:t>
            </w:r>
            <w:r>
              <w:t>периода</w:t>
            </w:r>
            <w:r w:rsidRPr="002158A1">
              <w:t xml:space="preserve"> размещения закупки.</w:t>
            </w:r>
          </w:p>
        </w:tc>
      </w:tr>
      <w:tr w:rsidR="005906FE" w:rsidRPr="002158A1" w14:paraId="6299D16A" w14:textId="77777777" w:rsidTr="00CF3F80">
        <w:trPr>
          <w:trHeight w:val="190"/>
        </w:trPr>
        <w:tc>
          <w:tcPr>
            <w:tcW w:w="1649" w:type="dxa"/>
          </w:tcPr>
          <w:p w14:paraId="3F0BFA4C" w14:textId="77777777" w:rsidR="005906FE" w:rsidRPr="002158A1" w:rsidRDefault="005906FE" w:rsidP="00CF3F80">
            <w:pPr>
              <w:pStyle w:val="m4"/>
              <w:jc w:val="right"/>
              <w:rPr>
                <w:b/>
                <w:sz w:val="20"/>
                <w:szCs w:val="20"/>
                <w:lang w:val="en-US"/>
              </w:rPr>
            </w:pPr>
            <w:r w:rsidRPr="002158A1">
              <w:rPr>
                <w:b/>
                <w:sz w:val="20"/>
                <w:szCs w:val="20"/>
              </w:rPr>
              <w:t>Входы:</w:t>
            </w:r>
          </w:p>
        </w:tc>
        <w:tc>
          <w:tcPr>
            <w:tcW w:w="8411" w:type="dxa"/>
          </w:tcPr>
          <w:p w14:paraId="498E03D6" w14:textId="77777777" w:rsidR="005906FE" w:rsidRPr="002158A1" w:rsidRDefault="005906FE" w:rsidP="00CF3F80">
            <w:pPr>
              <w:pStyle w:val="m0"/>
              <w:numPr>
                <w:ilvl w:val="0"/>
                <w:numId w:val="5"/>
              </w:numPr>
              <w:tabs>
                <w:tab w:val="clear" w:pos="181"/>
                <w:tab w:val="num" w:pos="1440"/>
              </w:tabs>
              <w:rPr>
                <w:bCs/>
              </w:rPr>
            </w:pPr>
            <w:r w:rsidRPr="002158A1">
              <w:t>Предложения Общества по включению представителей Общества в состав экспертной группы (при наличии);</w:t>
            </w:r>
          </w:p>
          <w:p w14:paraId="6835F47E" w14:textId="77777777" w:rsidR="005906FE" w:rsidRPr="002158A1" w:rsidRDefault="005906FE" w:rsidP="00CF3F80">
            <w:pPr>
              <w:pStyle w:val="m0"/>
              <w:numPr>
                <w:ilvl w:val="0"/>
                <w:numId w:val="5"/>
              </w:numPr>
              <w:tabs>
                <w:tab w:val="clear" w:pos="181"/>
                <w:tab w:val="num" w:pos="1440"/>
              </w:tabs>
              <w:rPr>
                <w:bCs/>
              </w:rPr>
            </w:pPr>
            <w:r w:rsidRPr="002158A1">
              <w:t>Состав закупочной комиссии (сформированный) (при наличии);</w:t>
            </w:r>
          </w:p>
          <w:p w14:paraId="78F1781C" w14:textId="77777777" w:rsidR="005906FE" w:rsidRPr="002158A1" w:rsidRDefault="005906FE" w:rsidP="00CF3F80">
            <w:pPr>
              <w:pStyle w:val="m0"/>
              <w:numPr>
                <w:ilvl w:val="0"/>
                <w:numId w:val="5"/>
              </w:numPr>
              <w:tabs>
                <w:tab w:val="clear" w:pos="181"/>
                <w:tab w:val="num" w:pos="1440"/>
              </w:tabs>
              <w:rPr>
                <w:bCs/>
              </w:rPr>
            </w:pPr>
            <w:r w:rsidRPr="002158A1">
              <w:t xml:space="preserve">Обращение в Службу поддержки пользователей ИТ </w:t>
            </w:r>
            <w:hyperlink r:id="rId10" w:history="1">
              <w:r w:rsidRPr="00A3790F">
                <w:rPr>
                  <w:rStyle w:val="af8"/>
                  <w:color w:val="auto"/>
                </w:rPr>
                <w:t>support@interrao.ru</w:t>
              </w:r>
            </w:hyperlink>
          </w:p>
        </w:tc>
      </w:tr>
      <w:tr w:rsidR="005906FE" w:rsidRPr="002158A1" w14:paraId="5AB50C6D" w14:textId="77777777" w:rsidTr="00CF3F80">
        <w:trPr>
          <w:trHeight w:val="72"/>
        </w:trPr>
        <w:tc>
          <w:tcPr>
            <w:tcW w:w="1649" w:type="dxa"/>
          </w:tcPr>
          <w:p w14:paraId="4203CA77"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267B13D8" w14:textId="77777777" w:rsidR="005906FE" w:rsidRPr="002158A1" w:rsidRDefault="005906FE" w:rsidP="00CF3F80">
            <w:pPr>
              <w:pStyle w:val="m0"/>
              <w:numPr>
                <w:ilvl w:val="0"/>
                <w:numId w:val="5"/>
              </w:numPr>
              <w:tabs>
                <w:tab w:val="clear" w:pos="181"/>
                <w:tab w:val="num" w:pos="1440"/>
              </w:tabs>
              <w:rPr>
                <w:bCs/>
              </w:rPr>
            </w:pPr>
            <w:r w:rsidRPr="002158A1">
              <w:t>Письмо о регистрации в ЕИСЗ.</w:t>
            </w:r>
          </w:p>
        </w:tc>
      </w:tr>
      <w:tr w:rsidR="005906FE" w:rsidRPr="002158A1" w14:paraId="5F2A9D1F" w14:textId="77777777" w:rsidTr="00CF3F80">
        <w:trPr>
          <w:trHeight w:val="284"/>
        </w:trPr>
        <w:tc>
          <w:tcPr>
            <w:tcW w:w="10060" w:type="dxa"/>
            <w:gridSpan w:val="2"/>
          </w:tcPr>
          <w:p w14:paraId="6EAA8BF5" w14:textId="77777777" w:rsidR="005906FE" w:rsidRPr="002158A1" w:rsidRDefault="005906FE" w:rsidP="00CF3F80">
            <w:pPr>
              <w:spacing w:before="60" w:after="60"/>
              <w:jc w:val="both"/>
            </w:pPr>
            <w:r w:rsidRPr="002158A1">
              <w:t>Письмо (по форме приложения № 4 к настоящему Регламенту) направляется Руководителю ИТ-подразделения через АСУД.</w:t>
            </w:r>
          </w:p>
          <w:p w14:paraId="1FC83875" w14:textId="77777777" w:rsidR="005906FE" w:rsidRPr="002158A1" w:rsidRDefault="005906FE" w:rsidP="00CF3F80">
            <w:pPr>
              <w:pStyle w:val="m4"/>
            </w:pPr>
            <w:r w:rsidRPr="002158A1">
              <w:t xml:space="preserve">Для предоставления доступа к системе ЕИСЗ проект письма предварительно направляется на согласование в </w:t>
            </w:r>
            <w:r>
              <w:t>БЭСБ</w:t>
            </w:r>
            <w:r w:rsidRPr="002158A1">
              <w:t>.</w:t>
            </w:r>
          </w:p>
        </w:tc>
      </w:tr>
      <w:tr w:rsidR="005906FE" w:rsidRPr="002158A1" w14:paraId="5A56829C" w14:textId="77777777" w:rsidTr="00CF3F80">
        <w:trPr>
          <w:trHeight w:val="284"/>
        </w:trPr>
        <w:tc>
          <w:tcPr>
            <w:tcW w:w="10060" w:type="dxa"/>
            <w:gridSpan w:val="2"/>
            <w:tcBorders>
              <w:top w:val="dashSmallGap" w:sz="4" w:space="0" w:color="auto"/>
              <w:left w:val="dashSmallGap" w:sz="4" w:space="0" w:color="auto"/>
              <w:bottom w:val="dashSmallGap" w:sz="4" w:space="0" w:color="auto"/>
              <w:right w:val="dashSmallGap" w:sz="4" w:space="0" w:color="auto"/>
            </w:tcBorders>
          </w:tcPr>
          <w:p w14:paraId="00DA8615" w14:textId="77777777" w:rsidR="005906FE" w:rsidRPr="002158A1" w:rsidRDefault="005906FE" w:rsidP="00CF3F80">
            <w:pPr>
              <w:pStyle w:val="m4"/>
              <w:rPr>
                <w:b/>
              </w:rPr>
            </w:pPr>
            <w:r w:rsidRPr="002158A1">
              <w:rPr>
                <w:b/>
              </w:rPr>
              <w:t>Шаг 4.2 Согласование запроса на регистрацию в системе ЕИСЗ представителей Общества в  закупочной комиссии/экспертной группе</w:t>
            </w:r>
          </w:p>
        </w:tc>
      </w:tr>
      <w:tr w:rsidR="005906FE" w:rsidRPr="002158A1" w14:paraId="049747E0" w14:textId="77777777" w:rsidTr="00CF3F80">
        <w:trPr>
          <w:trHeight w:val="72"/>
        </w:trPr>
        <w:tc>
          <w:tcPr>
            <w:tcW w:w="1649" w:type="dxa"/>
          </w:tcPr>
          <w:p w14:paraId="43DD703E"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2127CA19" w14:textId="77777777" w:rsidR="005906FE" w:rsidRPr="002158A1" w:rsidRDefault="005906FE" w:rsidP="00CF3F80">
            <w:pPr>
              <w:pStyle w:val="m0"/>
              <w:numPr>
                <w:ilvl w:val="0"/>
                <w:numId w:val="5"/>
              </w:numPr>
              <w:tabs>
                <w:tab w:val="clear" w:pos="181"/>
                <w:tab w:val="num" w:pos="1440"/>
              </w:tabs>
              <w:rPr>
                <w:bCs/>
              </w:rPr>
            </w:pPr>
            <w:r>
              <w:rPr>
                <w:szCs w:val="20"/>
              </w:rPr>
              <w:t>БЭСБ</w:t>
            </w:r>
            <w:r w:rsidRPr="002158A1">
              <w:rPr>
                <w:szCs w:val="20"/>
              </w:rPr>
              <w:t>;</w:t>
            </w:r>
          </w:p>
          <w:p w14:paraId="0E80F72E" w14:textId="77777777" w:rsidR="005906FE" w:rsidRPr="002158A1" w:rsidRDefault="005906FE" w:rsidP="00CF3F80">
            <w:pPr>
              <w:pStyle w:val="m0"/>
              <w:numPr>
                <w:ilvl w:val="0"/>
                <w:numId w:val="5"/>
              </w:numPr>
              <w:tabs>
                <w:tab w:val="clear" w:pos="181"/>
                <w:tab w:val="num" w:pos="1440"/>
              </w:tabs>
              <w:rPr>
                <w:bCs/>
              </w:rPr>
            </w:pPr>
            <w:r w:rsidRPr="002158A1">
              <w:rPr>
                <w:szCs w:val="20"/>
              </w:rPr>
              <w:t>Дивизион снабжения.</w:t>
            </w:r>
          </w:p>
        </w:tc>
      </w:tr>
      <w:tr w:rsidR="005906FE" w:rsidRPr="002158A1" w14:paraId="04AC0CED" w14:textId="77777777" w:rsidTr="00CF3F80">
        <w:trPr>
          <w:trHeight w:val="72"/>
        </w:trPr>
        <w:tc>
          <w:tcPr>
            <w:tcW w:w="1649" w:type="dxa"/>
          </w:tcPr>
          <w:p w14:paraId="3AAD1DA3"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1E56D813" w14:textId="77777777" w:rsidR="005906FE" w:rsidRPr="002158A1" w:rsidRDefault="005906FE" w:rsidP="00CF3F80">
            <w:pPr>
              <w:pStyle w:val="m0"/>
              <w:numPr>
                <w:ilvl w:val="0"/>
                <w:numId w:val="5"/>
              </w:numPr>
              <w:tabs>
                <w:tab w:val="clear" w:pos="181"/>
                <w:tab w:val="num" w:pos="1440"/>
              </w:tabs>
              <w:rPr>
                <w:bCs/>
              </w:rPr>
            </w:pPr>
            <w:r w:rsidRPr="002158A1">
              <w:t>В течение 1 (одного) рабочего дня с момента получения письма в АСУД</w:t>
            </w:r>
          </w:p>
        </w:tc>
      </w:tr>
      <w:tr w:rsidR="005906FE" w:rsidRPr="002158A1" w14:paraId="70E3D09B" w14:textId="77777777" w:rsidTr="00CF3F80">
        <w:trPr>
          <w:trHeight w:val="190"/>
        </w:trPr>
        <w:tc>
          <w:tcPr>
            <w:tcW w:w="1649" w:type="dxa"/>
          </w:tcPr>
          <w:p w14:paraId="5778802A" w14:textId="77777777" w:rsidR="005906FE" w:rsidRPr="002158A1" w:rsidRDefault="005906FE" w:rsidP="00CF3F80">
            <w:pPr>
              <w:pStyle w:val="m4"/>
              <w:jc w:val="right"/>
              <w:rPr>
                <w:b/>
                <w:sz w:val="20"/>
                <w:szCs w:val="20"/>
                <w:lang w:val="en-US"/>
              </w:rPr>
            </w:pPr>
            <w:r w:rsidRPr="002158A1">
              <w:rPr>
                <w:b/>
                <w:sz w:val="20"/>
                <w:szCs w:val="20"/>
              </w:rPr>
              <w:t>Входы:</w:t>
            </w:r>
          </w:p>
        </w:tc>
        <w:tc>
          <w:tcPr>
            <w:tcW w:w="8411" w:type="dxa"/>
          </w:tcPr>
          <w:p w14:paraId="44D9C192" w14:textId="77777777" w:rsidR="005906FE" w:rsidRPr="002158A1" w:rsidRDefault="005906FE" w:rsidP="00CF3F80">
            <w:pPr>
              <w:pStyle w:val="m0"/>
              <w:numPr>
                <w:ilvl w:val="0"/>
                <w:numId w:val="5"/>
              </w:numPr>
              <w:tabs>
                <w:tab w:val="clear" w:pos="181"/>
                <w:tab w:val="num" w:pos="1440"/>
              </w:tabs>
              <w:rPr>
                <w:bCs/>
              </w:rPr>
            </w:pPr>
            <w:r w:rsidRPr="002158A1">
              <w:t>Письмо о регистрации в ЕИСЗ.</w:t>
            </w:r>
          </w:p>
        </w:tc>
      </w:tr>
      <w:tr w:rsidR="005906FE" w:rsidRPr="002158A1" w14:paraId="45D3B746" w14:textId="77777777" w:rsidTr="00CF3F80">
        <w:trPr>
          <w:trHeight w:val="72"/>
        </w:trPr>
        <w:tc>
          <w:tcPr>
            <w:tcW w:w="1649" w:type="dxa"/>
          </w:tcPr>
          <w:p w14:paraId="6EC6D0F4"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5C4B0A37" w14:textId="77777777" w:rsidR="005906FE" w:rsidRPr="002158A1" w:rsidRDefault="005906FE" w:rsidP="00CF3F80">
            <w:pPr>
              <w:pStyle w:val="m0"/>
              <w:numPr>
                <w:ilvl w:val="0"/>
                <w:numId w:val="5"/>
              </w:numPr>
              <w:tabs>
                <w:tab w:val="clear" w:pos="181"/>
                <w:tab w:val="num" w:pos="1440"/>
              </w:tabs>
              <w:rPr>
                <w:bCs/>
              </w:rPr>
            </w:pPr>
            <w:r w:rsidRPr="002158A1">
              <w:t>Письмо о регистрации в ЕИСЗ (согласованное).</w:t>
            </w:r>
          </w:p>
        </w:tc>
      </w:tr>
      <w:tr w:rsidR="005906FE" w:rsidRPr="002158A1" w14:paraId="11956C7A" w14:textId="77777777" w:rsidTr="00CF3F80">
        <w:trPr>
          <w:trHeight w:val="284"/>
        </w:trPr>
        <w:tc>
          <w:tcPr>
            <w:tcW w:w="10060" w:type="dxa"/>
            <w:gridSpan w:val="2"/>
          </w:tcPr>
          <w:p w14:paraId="662AC35B" w14:textId="77777777" w:rsidR="005906FE" w:rsidRPr="002158A1" w:rsidRDefault="005906FE" w:rsidP="00CF3F80">
            <w:pPr>
              <w:pStyle w:val="m4"/>
            </w:pPr>
            <w:r w:rsidRPr="002158A1">
              <w:t>Письмо согласовывается посредством АСУД.</w:t>
            </w:r>
          </w:p>
        </w:tc>
      </w:tr>
      <w:tr w:rsidR="005906FE" w:rsidRPr="002158A1" w14:paraId="43D5E699" w14:textId="77777777" w:rsidTr="00CF3F80">
        <w:trPr>
          <w:trHeight w:val="284"/>
        </w:trPr>
        <w:tc>
          <w:tcPr>
            <w:tcW w:w="10060" w:type="dxa"/>
            <w:gridSpan w:val="2"/>
            <w:tcBorders>
              <w:top w:val="dashSmallGap" w:sz="4" w:space="0" w:color="auto"/>
              <w:left w:val="dashSmallGap" w:sz="4" w:space="0" w:color="auto"/>
              <w:bottom w:val="dashSmallGap" w:sz="4" w:space="0" w:color="auto"/>
              <w:right w:val="dashSmallGap" w:sz="4" w:space="0" w:color="auto"/>
            </w:tcBorders>
          </w:tcPr>
          <w:p w14:paraId="2C6F45CF" w14:textId="77777777" w:rsidR="005906FE" w:rsidRPr="002158A1" w:rsidRDefault="005906FE" w:rsidP="00CF3F80">
            <w:pPr>
              <w:pStyle w:val="m4"/>
              <w:rPr>
                <w:b/>
              </w:rPr>
            </w:pPr>
            <w:r w:rsidRPr="002158A1">
              <w:rPr>
                <w:b/>
              </w:rPr>
              <w:t>Шаг 4.3. Непосредственная регистрация членов закупочной комиссии/экспертной группы в системе ЕИСЗ</w:t>
            </w:r>
          </w:p>
        </w:tc>
      </w:tr>
      <w:tr w:rsidR="005906FE" w:rsidRPr="002158A1" w14:paraId="7D914252" w14:textId="77777777" w:rsidTr="00CF3F80">
        <w:trPr>
          <w:trHeight w:val="72"/>
        </w:trPr>
        <w:tc>
          <w:tcPr>
            <w:tcW w:w="1649" w:type="dxa"/>
          </w:tcPr>
          <w:p w14:paraId="7FFC5199"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0DD34881" w14:textId="77777777" w:rsidR="005906FE" w:rsidRPr="002158A1" w:rsidRDefault="005906FE" w:rsidP="00CF3F80">
            <w:pPr>
              <w:pStyle w:val="m0"/>
              <w:numPr>
                <w:ilvl w:val="0"/>
                <w:numId w:val="5"/>
              </w:numPr>
              <w:tabs>
                <w:tab w:val="clear" w:pos="181"/>
                <w:tab w:val="num" w:pos="1440"/>
              </w:tabs>
              <w:rPr>
                <w:bCs/>
              </w:rPr>
            </w:pPr>
            <w:r w:rsidRPr="002158A1">
              <w:t>Руководитель ИТ-подразделения.</w:t>
            </w:r>
          </w:p>
        </w:tc>
      </w:tr>
      <w:tr w:rsidR="005906FE" w:rsidRPr="002158A1" w14:paraId="3B0D15B5" w14:textId="77777777" w:rsidTr="00CF3F80">
        <w:trPr>
          <w:trHeight w:val="72"/>
        </w:trPr>
        <w:tc>
          <w:tcPr>
            <w:tcW w:w="1649" w:type="dxa"/>
          </w:tcPr>
          <w:p w14:paraId="48AA2C3D"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43700217" w14:textId="77777777" w:rsidR="005906FE" w:rsidRPr="002158A1" w:rsidRDefault="005906FE" w:rsidP="00CF3F80">
            <w:pPr>
              <w:pStyle w:val="m0"/>
              <w:numPr>
                <w:ilvl w:val="0"/>
                <w:numId w:val="5"/>
              </w:numPr>
              <w:tabs>
                <w:tab w:val="clear" w:pos="181"/>
                <w:tab w:val="num" w:pos="1440"/>
              </w:tabs>
              <w:rPr>
                <w:bCs/>
              </w:rPr>
            </w:pPr>
            <w:r w:rsidRPr="002158A1">
              <w:t>В рамках срока п. 4.2.</w:t>
            </w:r>
          </w:p>
        </w:tc>
      </w:tr>
      <w:tr w:rsidR="005906FE" w:rsidRPr="002158A1" w14:paraId="4830448D" w14:textId="77777777" w:rsidTr="00CF3F80">
        <w:trPr>
          <w:trHeight w:val="190"/>
        </w:trPr>
        <w:tc>
          <w:tcPr>
            <w:tcW w:w="1649" w:type="dxa"/>
          </w:tcPr>
          <w:p w14:paraId="00068312" w14:textId="77777777" w:rsidR="005906FE" w:rsidRPr="002158A1" w:rsidRDefault="005906FE" w:rsidP="00CF3F80">
            <w:pPr>
              <w:pStyle w:val="m4"/>
              <w:jc w:val="right"/>
              <w:rPr>
                <w:b/>
                <w:sz w:val="20"/>
                <w:szCs w:val="20"/>
              </w:rPr>
            </w:pPr>
            <w:r w:rsidRPr="002158A1">
              <w:rPr>
                <w:b/>
                <w:sz w:val="20"/>
                <w:szCs w:val="20"/>
              </w:rPr>
              <w:t>Входы:</w:t>
            </w:r>
          </w:p>
        </w:tc>
        <w:tc>
          <w:tcPr>
            <w:tcW w:w="8411" w:type="dxa"/>
          </w:tcPr>
          <w:p w14:paraId="14DEF380" w14:textId="77777777" w:rsidR="005906FE" w:rsidRPr="002158A1" w:rsidRDefault="005906FE" w:rsidP="00CF3F80">
            <w:pPr>
              <w:pStyle w:val="m0"/>
              <w:numPr>
                <w:ilvl w:val="0"/>
                <w:numId w:val="5"/>
              </w:numPr>
              <w:tabs>
                <w:tab w:val="clear" w:pos="181"/>
                <w:tab w:val="num" w:pos="1440"/>
              </w:tabs>
              <w:rPr>
                <w:bCs/>
              </w:rPr>
            </w:pPr>
            <w:r w:rsidRPr="002158A1">
              <w:t>Письмо о регистрации в ЕИСЗ (согласованное).</w:t>
            </w:r>
          </w:p>
        </w:tc>
      </w:tr>
      <w:tr w:rsidR="005906FE" w:rsidRPr="002158A1" w14:paraId="1C82CDDC" w14:textId="77777777" w:rsidTr="00CF3F80">
        <w:trPr>
          <w:trHeight w:val="72"/>
        </w:trPr>
        <w:tc>
          <w:tcPr>
            <w:tcW w:w="1649" w:type="dxa"/>
          </w:tcPr>
          <w:p w14:paraId="7EC2AE8D"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0DAF6358" w14:textId="77777777" w:rsidR="005906FE" w:rsidRPr="002158A1" w:rsidRDefault="005906FE" w:rsidP="00CF3F80">
            <w:pPr>
              <w:pStyle w:val="m0"/>
              <w:numPr>
                <w:ilvl w:val="0"/>
                <w:numId w:val="5"/>
              </w:numPr>
              <w:tabs>
                <w:tab w:val="clear" w:pos="181"/>
                <w:tab w:val="num" w:pos="1440"/>
              </w:tabs>
              <w:rPr>
                <w:bCs/>
              </w:rPr>
            </w:pPr>
            <w:r w:rsidRPr="002158A1">
              <w:t>Члены закупочной комиссии/экспертной группы зарегистрированы в системе ЕИСЗ.</w:t>
            </w:r>
          </w:p>
        </w:tc>
      </w:tr>
      <w:tr w:rsidR="005906FE" w:rsidRPr="002158A1" w14:paraId="2AB0BCC0" w14:textId="77777777" w:rsidTr="00CF3F80">
        <w:trPr>
          <w:trHeight w:val="284"/>
        </w:trPr>
        <w:tc>
          <w:tcPr>
            <w:tcW w:w="10060" w:type="dxa"/>
            <w:gridSpan w:val="2"/>
          </w:tcPr>
          <w:p w14:paraId="61202ED0" w14:textId="77777777" w:rsidR="005906FE" w:rsidRPr="002158A1" w:rsidRDefault="005906FE" w:rsidP="00CF3F80">
            <w:pPr>
              <w:pStyle w:val="m4"/>
            </w:pPr>
            <w:r w:rsidRPr="002158A1">
              <w:t>Регистрация членов закупочной комиссии/экспертной группы осуществляется в ЕИСЗ.</w:t>
            </w:r>
          </w:p>
        </w:tc>
      </w:tr>
      <w:tr w:rsidR="005906FE" w:rsidRPr="002158A1" w14:paraId="6ABF2DC6" w14:textId="77777777" w:rsidTr="00CF3F80">
        <w:trPr>
          <w:trHeight w:val="284"/>
        </w:trPr>
        <w:tc>
          <w:tcPr>
            <w:tcW w:w="10060" w:type="dxa"/>
            <w:gridSpan w:val="2"/>
            <w:tcBorders>
              <w:top w:val="dashSmallGap" w:sz="4" w:space="0" w:color="auto"/>
              <w:left w:val="dashSmallGap" w:sz="4" w:space="0" w:color="auto"/>
              <w:bottom w:val="dashSmallGap" w:sz="4" w:space="0" w:color="auto"/>
              <w:right w:val="dashSmallGap" w:sz="4" w:space="0" w:color="auto"/>
            </w:tcBorders>
          </w:tcPr>
          <w:p w14:paraId="5945EDC3" w14:textId="77777777" w:rsidR="005906FE" w:rsidRPr="002158A1" w:rsidRDefault="005906FE" w:rsidP="00CF3F80">
            <w:pPr>
              <w:pStyle w:val="m4"/>
              <w:outlineLvl w:val="1"/>
              <w:rPr>
                <w:b/>
              </w:rPr>
            </w:pPr>
            <w:bookmarkStart w:id="10" w:name="_Toc68605430"/>
            <w:r w:rsidRPr="002158A1">
              <w:rPr>
                <w:b/>
              </w:rPr>
              <w:t>Этап 5. Подготовка к проведению конкурентных закупочных процедур (организатор закупки – СЗО)</w:t>
            </w:r>
            <w:bookmarkEnd w:id="10"/>
          </w:p>
        </w:tc>
      </w:tr>
      <w:tr w:rsidR="005906FE" w:rsidRPr="002158A1" w14:paraId="55B2E36E" w14:textId="77777777" w:rsidTr="00CF3F80">
        <w:trPr>
          <w:trHeight w:val="284"/>
        </w:trPr>
        <w:tc>
          <w:tcPr>
            <w:tcW w:w="10060" w:type="dxa"/>
            <w:gridSpan w:val="2"/>
            <w:tcBorders>
              <w:top w:val="dashSmallGap" w:sz="4" w:space="0" w:color="auto"/>
              <w:left w:val="dashSmallGap" w:sz="4" w:space="0" w:color="auto"/>
              <w:bottom w:val="dashSmallGap" w:sz="4" w:space="0" w:color="auto"/>
              <w:right w:val="dashSmallGap" w:sz="4" w:space="0" w:color="auto"/>
            </w:tcBorders>
          </w:tcPr>
          <w:p w14:paraId="434C0043" w14:textId="77777777" w:rsidR="005906FE" w:rsidRPr="002158A1" w:rsidRDefault="005906FE" w:rsidP="00CF3F80">
            <w:pPr>
              <w:pStyle w:val="m4"/>
              <w:rPr>
                <w:b/>
              </w:rPr>
            </w:pPr>
            <w:r w:rsidRPr="002158A1">
              <w:rPr>
                <w:b/>
              </w:rPr>
              <w:t>Шаг 5.1 Подготовка документов для проведения закупки</w:t>
            </w:r>
          </w:p>
        </w:tc>
      </w:tr>
      <w:tr w:rsidR="005906FE" w:rsidRPr="002158A1" w14:paraId="5DDE7E78" w14:textId="77777777" w:rsidTr="00CF3F80">
        <w:trPr>
          <w:trHeight w:val="72"/>
        </w:trPr>
        <w:tc>
          <w:tcPr>
            <w:tcW w:w="1649" w:type="dxa"/>
          </w:tcPr>
          <w:p w14:paraId="4ACBCBAD"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07518817"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48C72F31" w14:textId="77777777" w:rsidTr="00CF3F80">
        <w:trPr>
          <w:trHeight w:val="72"/>
        </w:trPr>
        <w:tc>
          <w:tcPr>
            <w:tcW w:w="1649" w:type="dxa"/>
          </w:tcPr>
          <w:p w14:paraId="3BA6B090"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04D05E88" w14:textId="77777777" w:rsidR="005906FE" w:rsidRPr="002158A1" w:rsidRDefault="005906FE" w:rsidP="00CF3F80">
            <w:pPr>
              <w:pStyle w:val="m0"/>
              <w:numPr>
                <w:ilvl w:val="0"/>
                <w:numId w:val="5"/>
              </w:numPr>
              <w:tabs>
                <w:tab w:val="clear" w:pos="181"/>
                <w:tab w:val="num" w:pos="1440"/>
              </w:tabs>
              <w:rPr>
                <w:bCs/>
              </w:rPr>
            </w:pPr>
            <w:r w:rsidRPr="002158A1">
              <w:t xml:space="preserve">В течение </w:t>
            </w:r>
            <w:r>
              <w:t>2</w:t>
            </w:r>
            <w:r w:rsidRPr="002158A1">
              <w:t> (</w:t>
            </w:r>
            <w:r>
              <w:t>двух</w:t>
            </w:r>
            <w:r w:rsidRPr="002158A1">
              <w:t>)</w:t>
            </w:r>
            <w:r w:rsidRPr="002158A1">
              <w:rPr>
                <w:rStyle w:val="af6"/>
              </w:rPr>
              <w:footnoteReference w:id="10"/>
            </w:r>
            <w:r w:rsidRPr="002158A1">
              <w:t xml:space="preserve"> рабочих дней с момента получения Поручения, подписанного СЗО и Обществом</w:t>
            </w:r>
            <w:r w:rsidRPr="002158A1">
              <w:rPr>
                <w:rStyle w:val="af6"/>
              </w:rPr>
              <w:footnoteReference w:id="11"/>
            </w:r>
          </w:p>
        </w:tc>
      </w:tr>
      <w:tr w:rsidR="005906FE" w:rsidRPr="002158A1" w14:paraId="55E45038" w14:textId="77777777" w:rsidTr="00CF3F80">
        <w:trPr>
          <w:trHeight w:val="190"/>
        </w:trPr>
        <w:tc>
          <w:tcPr>
            <w:tcW w:w="1649" w:type="dxa"/>
          </w:tcPr>
          <w:p w14:paraId="1C6A55F3" w14:textId="77777777" w:rsidR="005906FE" w:rsidRPr="002158A1" w:rsidRDefault="005906FE" w:rsidP="00CF3F80">
            <w:pPr>
              <w:pStyle w:val="m4"/>
              <w:jc w:val="right"/>
              <w:rPr>
                <w:b/>
                <w:sz w:val="20"/>
                <w:szCs w:val="20"/>
                <w:lang w:val="en-US"/>
              </w:rPr>
            </w:pPr>
            <w:r w:rsidRPr="002158A1">
              <w:rPr>
                <w:b/>
                <w:sz w:val="20"/>
                <w:szCs w:val="20"/>
              </w:rPr>
              <w:t>Входы:</w:t>
            </w:r>
          </w:p>
        </w:tc>
        <w:tc>
          <w:tcPr>
            <w:tcW w:w="8411" w:type="dxa"/>
          </w:tcPr>
          <w:p w14:paraId="36701B60" w14:textId="77777777" w:rsidR="005906FE" w:rsidRPr="002158A1" w:rsidRDefault="005906FE" w:rsidP="00CF3F80">
            <w:pPr>
              <w:pStyle w:val="m0"/>
              <w:numPr>
                <w:ilvl w:val="0"/>
                <w:numId w:val="5"/>
              </w:numPr>
              <w:tabs>
                <w:tab w:val="clear" w:pos="181"/>
                <w:tab w:val="num" w:pos="1440"/>
              </w:tabs>
              <w:rPr>
                <w:szCs w:val="20"/>
              </w:rPr>
            </w:pPr>
            <w:r w:rsidRPr="002158A1">
              <w:t>Поручение с приложениями;</w:t>
            </w:r>
          </w:p>
          <w:p w14:paraId="05D71263" w14:textId="77777777" w:rsidR="005906FE" w:rsidRPr="002B54CC" w:rsidRDefault="005906FE" w:rsidP="00CF3F80">
            <w:pPr>
              <w:pStyle w:val="m0"/>
              <w:numPr>
                <w:ilvl w:val="0"/>
                <w:numId w:val="5"/>
              </w:numPr>
              <w:tabs>
                <w:tab w:val="clear" w:pos="181"/>
                <w:tab w:val="num" w:pos="1440"/>
              </w:tabs>
              <w:rPr>
                <w:szCs w:val="20"/>
              </w:rPr>
            </w:pPr>
            <w:r w:rsidRPr="002158A1">
              <w:t>Типовые формы документов для организации закупочной деятельности;</w:t>
            </w:r>
          </w:p>
          <w:p w14:paraId="26E911A5" w14:textId="77777777" w:rsidR="005906FE" w:rsidRPr="002158A1" w:rsidRDefault="005906FE" w:rsidP="00CF3F80">
            <w:pPr>
              <w:pStyle w:val="m0"/>
              <w:numPr>
                <w:ilvl w:val="0"/>
                <w:numId w:val="5"/>
              </w:numPr>
              <w:tabs>
                <w:tab w:val="clear" w:pos="181"/>
                <w:tab w:val="num" w:pos="1440"/>
              </w:tabs>
              <w:rPr>
                <w:szCs w:val="20"/>
              </w:rPr>
            </w:pPr>
            <w:r>
              <w:t>Подготовленное РЭО;</w:t>
            </w:r>
          </w:p>
          <w:p w14:paraId="5656AAD3" w14:textId="77777777" w:rsidR="005906FE" w:rsidRPr="002158A1" w:rsidRDefault="005906FE" w:rsidP="00CF3F80">
            <w:pPr>
              <w:pStyle w:val="m0"/>
              <w:numPr>
                <w:ilvl w:val="0"/>
                <w:numId w:val="5"/>
              </w:numPr>
              <w:tabs>
                <w:tab w:val="clear" w:pos="181"/>
                <w:tab w:val="num" w:pos="1440"/>
              </w:tabs>
              <w:rPr>
                <w:bCs/>
              </w:rPr>
            </w:pPr>
            <w:r w:rsidRPr="002158A1">
              <w:t>Карта закупок.</w:t>
            </w:r>
          </w:p>
        </w:tc>
      </w:tr>
      <w:tr w:rsidR="005906FE" w:rsidRPr="002158A1" w14:paraId="7424BA92" w14:textId="77777777" w:rsidTr="00CF3F80">
        <w:trPr>
          <w:trHeight w:val="72"/>
        </w:trPr>
        <w:tc>
          <w:tcPr>
            <w:tcW w:w="1649" w:type="dxa"/>
          </w:tcPr>
          <w:p w14:paraId="32E65FF1"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4AFB7418" w14:textId="77777777" w:rsidR="005906FE" w:rsidRPr="002158A1" w:rsidRDefault="005906FE" w:rsidP="00CF3F80">
            <w:pPr>
              <w:pStyle w:val="m0"/>
              <w:numPr>
                <w:ilvl w:val="0"/>
                <w:numId w:val="5"/>
              </w:numPr>
              <w:tabs>
                <w:tab w:val="clear" w:pos="181"/>
                <w:tab w:val="num" w:pos="1440"/>
              </w:tabs>
              <w:rPr>
                <w:szCs w:val="20"/>
              </w:rPr>
            </w:pPr>
            <w:r w:rsidRPr="002158A1">
              <w:t>Извещение;</w:t>
            </w:r>
          </w:p>
          <w:p w14:paraId="2BA1AADD" w14:textId="77777777" w:rsidR="005906FE" w:rsidRPr="002158A1" w:rsidRDefault="005906FE" w:rsidP="00CF3F80">
            <w:pPr>
              <w:pStyle w:val="m0"/>
              <w:numPr>
                <w:ilvl w:val="0"/>
                <w:numId w:val="5"/>
              </w:numPr>
              <w:tabs>
                <w:tab w:val="clear" w:pos="181"/>
                <w:tab w:val="num" w:pos="1440"/>
              </w:tabs>
              <w:rPr>
                <w:bCs/>
              </w:rPr>
            </w:pPr>
            <w:r w:rsidRPr="002158A1">
              <w:t>Документация для проведения закупки.</w:t>
            </w:r>
          </w:p>
        </w:tc>
      </w:tr>
      <w:tr w:rsidR="005906FE" w:rsidRPr="002158A1" w14:paraId="4877BF71" w14:textId="77777777" w:rsidTr="00CF3F80">
        <w:trPr>
          <w:trHeight w:val="284"/>
        </w:trPr>
        <w:tc>
          <w:tcPr>
            <w:tcW w:w="10060" w:type="dxa"/>
            <w:gridSpan w:val="2"/>
          </w:tcPr>
          <w:p w14:paraId="40166E85" w14:textId="77777777" w:rsidR="005906FE" w:rsidRPr="002158A1" w:rsidRDefault="005906FE" w:rsidP="00CF3F80">
            <w:pPr>
              <w:spacing w:before="60" w:after="60"/>
              <w:jc w:val="both"/>
            </w:pPr>
            <w:r w:rsidRPr="002158A1">
              <w:t>Типовые формы документов для организации закупочной деятельности утверждаются в СЗО приказом Единоличного исполнительного органа.</w:t>
            </w:r>
          </w:p>
          <w:p w14:paraId="379ACB58" w14:textId="77777777" w:rsidR="005906FE" w:rsidRPr="002158A1" w:rsidRDefault="005906FE" w:rsidP="00CF3F80">
            <w:pPr>
              <w:spacing w:before="60" w:after="60"/>
              <w:jc w:val="both"/>
            </w:pPr>
            <w:r w:rsidRPr="002158A1">
              <w:lastRenderedPageBreak/>
              <w:t>Документация для проведения закупки должна включать техническое задание, проект договора, критерии оценки заявок Участников, требования к Участникам закупки и другие сведения согласно Положению о порядке проведения регламентированных закупок товаров, работ, услуг.</w:t>
            </w:r>
          </w:p>
        </w:tc>
      </w:tr>
      <w:tr w:rsidR="005906FE" w:rsidRPr="002158A1" w14:paraId="30315612" w14:textId="77777777" w:rsidTr="00CF3F80">
        <w:trPr>
          <w:trHeight w:val="284"/>
        </w:trPr>
        <w:tc>
          <w:tcPr>
            <w:tcW w:w="10060" w:type="dxa"/>
            <w:gridSpan w:val="2"/>
            <w:tcBorders>
              <w:top w:val="dashSmallGap" w:sz="4" w:space="0" w:color="auto"/>
              <w:left w:val="dashSmallGap" w:sz="4" w:space="0" w:color="auto"/>
              <w:bottom w:val="dashSmallGap" w:sz="4" w:space="0" w:color="auto"/>
              <w:right w:val="dashSmallGap" w:sz="4" w:space="0" w:color="auto"/>
            </w:tcBorders>
          </w:tcPr>
          <w:p w14:paraId="34F82F0A" w14:textId="77777777" w:rsidR="005906FE" w:rsidRPr="002158A1" w:rsidRDefault="005906FE" w:rsidP="00CF3F80">
            <w:pPr>
              <w:pStyle w:val="m4"/>
              <w:rPr>
                <w:b/>
              </w:rPr>
            </w:pPr>
            <w:r w:rsidRPr="002158A1">
              <w:rPr>
                <w:b/>
              </w:rPr>
              <w:lastRenderedPageBreak/>
              <w:t>Шаг 5.</w:t>
            </w:r>
            <w:r>
              <w:rPr>
                <w:b/>
              </w:rPr>
              <w:t>2</w:t>
            </w:r>
            <w:r w:rsidRPr="002158A1">
              <w:rPr>
                <w:b/>
              </w:rPr>
              <w:t xml:space="preserve"> Утверждение документов для проведения закупки</w:t>
            </w:r>
          </w:p>
        </w:tc>
      </w:tr>
      <w:tr w:rsidR="005906FE" w:rsidRPr="002158A1" w14:paraId="1D7C357D" w14:textId="77777777" w:rsidTr="00CF3F80">
        <w:trPr>
          <w:trHeight w:val="72"/>
        </w:trPr>
        <w:tc>
          <w:tcPr>
            <w:tcW w:w="1649" w:type="dxa"/>
          </w:tcPr>
          <w:p w14:paraId="6FBFB64B"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28C15F92" w14:textId="77777777" w:rsidR="005906FE" w:rsidRPr="002158A1" w:rsidRDefault="005906FE" w:rsidP="00CF3F80">
            <w:pPr>
              <w:pStyle w:val="m0"/>
              <w:numPr>
                <w:ilvl w:val="0"/>
                <w:numId w:val="5"/>
              </w:numPr>
              <w:tabs>
                <w:tab w:val="clear" w:pos="181"/>
                <w:tab w:val="num" w:pos="1440"/>
              </w:tabs>
              <w:rPr>
                <w:bCs/>
              </w:rPr>
            </w:pPr>
            <w:r w:rsidRPr="002158A1">
              <w:t>Председатель закупочной комиссии.</w:t>
            </w:r>
          </w:p>
        </w:tc>
      </w:tr>
      <w:tr w:rsidR="005906FE" w:rsidRPr="002158A1" w14:paraId="1502224A" w14:textId="77777777" w:rsidTr="00CF3F80">
        <w:trPr>
          <w:trHeight w:val="72"/>
        </w:trPr>
        <w:tc>
          <w:tcPr>
            <w:tcW w:w="1649" w:type="dxa"/>
          </w:tcPr>
          <w:p w14:paraId="411CC0E5"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0720EBC9" w14:textId="77777777" w:rsidR="005906FE" w:rsidRPr="002158A1" w:rsidRDefault="005906FE" w:rsidP="00CF3F80">
            <w:pPr>
              <w:pStyle w:val="m0"/>
              <w:numPr>
                <w:ilvl w:val="0"/>
                <w:numId w:val="5"/>
              </w:numPr>
              <w:tabs>
                <w:tab w:val="clear" w:pos="181"/>
                <w:tab w:val="num" w:pos="1440"/>
              </w:tabs>
              <w:rPr>
                <w:bCs/>
              </w:rPr>
            </w:pPr>
            <w:r w:rsidRPr="002158A1">
              <w:t>В течение 1 рабочего дня, но в любом случае не позднее срока, установленного п. 5.1..</w:t>
            </w:r>
          </w:p>
        </w:tc>
      </w:tr>
      <w:tr w:rsidR="005906FE" w:rsidRPr="002158A1" w14:paraId="3EDE087A" w14:textId="77777777" w:rsidTr="00CF3F80">
        <w:trPr>
          <w:trHeight w:val="190"/>
        </w:trPr>
        <w:tc>
          <w:tcPr>
            <w:tcW w:w="1649" w:type="dxa"/>
          </w:tcPr>
          <w:p w14:paraId="0DEA2111" w14:textId="77777777" w:rsidR="005906FE" w:rsidRPr="002158A1" w:rsidRDefault="005906FE" w:rsidP="00CF3F80">
            <w:pPr>
              <w:pStyle w:val="m4"/>
              <w:jc w:val="right"/>
              <w:rPr>
                <w:b/>
                <w:sz w:val="20"/>
                <w:szCs w:val="20"/>
                <w:lang w:val="en-US"/>
              </w:rPr>
            </w:pPr>
            <w:r w:rsidRPr="002158A1">
              <w:rPr>
                <w:b/>
                <w:sz w:val="20"/>
                <w:szCs w:val="20"/>
              </w:rPr>
              <w:t>Входы:</w:t>
            </w:r>
          </w:p>
        </w:tc>
        <w:tc>
          <w:tcPr>
            <w:tcW w:w="8411" w:type="dxa"/>
          </w:tcPr>
          <w:p w14:paraId="6A0334C8" w14:textId="77777777" w:rsidR="005906FE" w:rsidRPr="002158A1" w:rsidRDefault="005906FE" w:rsidP="00CF3F80">
            <w:pPr>
              <w:pStyle w:val="m0"/>
              <w:numPr>
                <w:ilvl w:val="0"/>
                <w:numId w:val="5"/>
              </w:numPr>
              <w:tabs>
                <w:tab w:val="clear" w:pos="181"/>
                <w:tab w:val="num" w:pos="1440"/>
              </w:tabs>
              <w:rPr>
                <w:szCs w:val="20"/>
              </w:rPr>
            </w:pPr>
            <w:r w:rsidRPr="002158A1">
              <w:t>Извещение;</w:t>
            </w:r>
          </w:p>
          <w:p w14:paraId="180CD1EC" w14:textId="77777777" w:rsidR="005906FE" w:rsidRPr="002158A1" w:rsidRDefault="005906FE" w:rsidP="00CF3F80">
            <w:pPr>
              <w:pStyle w:val="m0"/>
              <w:numPr>
                <w:ilvl w:val="0"/>
                <w:numId w:val="0"/>
              </w:numPr>
              <w:tabs>
                <w:tab w:val="clear" w:pos="181"/>
                <w:tab w:val="num" w:pos="1440"/>
              </w:tabs>
              <w:ind w:left="284"/>
              <w:rPr>
                <w:bCs/>
              </w:rPr>
            </w:pPr>
            <w:r w:rsidRPr="002158A1">
              <w:t>Документация для проведения закупки.</w:t>
            </w:r>
          </w:p>
        </w:tc>
      </w:tr>
      <w:tr w:rsidR="005906FE" w:rsidRPr="002158A1" w14:paraId="42ABD456" w14:textId="77777777" w:rsidTr="00CF3F80">
        <w:trPr>
          <w:trHeight w:val="72"/>
        </w:trPr>
        <w:tc>
          <w:tcPr>
            <w:tcW w:w="1649" w:type="dxa"/>
          </w:tcPr>
          <w:p w14:paraId="66F7FD92"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52C7AE4B" w14:textId="77777777" w:rsidR="005906FE" w:rsidRPr="002158A1" w:rsidRDefault="005906FE" w:rsidP="00CF3F80">
            <w:pPr>
              <w:pStyle w:val="m0"/>
              <w:numPr>
                <w:ilvl w:val="0"/>
                <w:numId w:val="5"/>
              </w:numPr>
              <w:tabs>
                <w:tab w:val="clear" w:pos="181"/>
                <w:tab w:val="num" w:pos="1440"/>
              </w:tabs>
              <w:rPr>
                <w:szCs w:val="20"/>
              </w:rPr>
            </w:pPr>
            <w:r w:rsidRPr="002158A1">
              <w:t>Извещение (утвержденное);</w:t>
            </w:r>
          </w:p>
          <w:p w14:paraId="51764E6F" w14:textId="77777777" w:rsidR="005906FE" w:rsidRPr="002158A1" w:rsidRDefault="005906FE" w:rsidP="00CF3F80">
            <w:pPr>
              <w:pStyle w:val="m0"/>
              <w:numPr>
                <w:ilvl w:val="0"/>
                <w:numId w:val="5"/>
              </w:numPr>
              <w:tabs>
                <w:tab w:val="clear" w:pos="181"/>
                <w:tab w:val="num" w:pos="1440"/>
              </w:tabs>
              <w:rPr>
                <w:bCs/>
              </w:rPr>
            </w:pPr>
            <w:r w:rsidRPr="002158A1">
              <w:t>Документация для проведения закупки</w:t>
            </w:r>
            <w:r w:rsidRPr="002158A1" w:rsidDel="00897744">
              <w:t xml:space="preserve"> </w:t>
            </w:r>
            <w:r w:rsidRPr="002158A1">
              <w:t>(утвержденная).</w:t>
            </w:r>
          </w:p>
        </w:tc>
      </w:tr>
      <w:tr w:rsidR="005906FE" w:rsidRPr="002158A1" w14:paraId="263590AE" w14:textId="77777777" w:rsidTr="00CF3F80">
        <w:trPr>
          <w:trHeight w:val="72"/>
        </w:trPr>
        <w:tc>
          <w:tcPr>
            <w:tcW w:w="10060" w:type="dxa"/>
            <w:gridSpan w:val="2"/>
          </w:tcPr>
          <w:p w14:paraId="54FDC32E" w14:textId="77777777" w:rsidR="005906FE" w:rsidRPr="002158A1" w:rsidRDefault="005906FE" w:rsidP="00CF3F80">
            <w:pPr>
              <w:spacing w:before="60" w:after="60"/>
              <w:jc w:val="both"/>
            </w:pPr>
            <w:r w:rsidRPr="007608B9">
              <w:t>Закупочная документация утверждается Председателем закупочной комиссии на бумажном носителе</w:t>
            </w:r>
            <w:r>
              <w:t xml:space="preserve"> или в электронной форме</w:t>
            </w:r>
          </w:p>
        </w:tc>
      </w:tr>
      <w:tr w:rsidR="005906FE" w:rsidRPr="002158A1" w14:paraId="3AA22EB0" w14:textId="77777777" w:rsidTr="00CF3F80">
        <w:trPr>
          <w:trHeight w:val="284"/>
        </w:trPr>
        <w:tc>
          <w:tcPr>
            <w:tcW w:w="10060" w:type="dxa"/>
            <w:gridSpan w:val="2"/>
            <w:tcBorders>
              <w:top w:val="dashSmallGap" w:sz="4" w:space="0" w:color="auto"/>
              <w:left w:val="dashSmallGap" w:sz="4" w:space="0" w:color="auto"/>
              <w:bottom w:val="dashSmallGap" w:sz="4" w:space="0" w:color="auto"/>
              <w:right w:val="dashSmallGap" w:sz="4" w:space="0" w:color="auto"/>
            </w:tcBorders>
          </w:tcPr>
          <w:p w14:paraId="6FFC3C4C" w14:textId="77777777" w:rsidR="005906FE" w:rsidRPr="002158A1" w:rsidRDefault="005906FE" w:rsidP="00CF3F80">
            <w:pPr>
              <w:pStyle w:val="m4"/>
              <w:outlineLvl w:val="1"/>
              <w:rPr>
                <w:b/>
              </w:rPr>
            </w:pPr>
            <w:bookmarkStart w:id="11" w:name="_Toc68605431"/>
            <w:r w:rsidRPr="002158A1">
              <w:rPr>
                <w:b/>
              </w:rPr>
              <w:t>Этап 6. Подготовка к проведению конкурентных закупочных процедур (организатор закупки – Общество)</w:t>
            </w:r>
            <w:bookmarkEnd w:id="11"/>
          </w:p>
        </w:tc>
      </w:tr>
      <w:tr w:rsidR="005906FE" w:rsidRPr="002158A1" w14:paraId="628872D3" w14:textId="77777777" w:rsidTr="00CF3F80">
        <w:trPr>
          <w:trHeight w:val="284"/>
        </w:trPr>
        <w:tc>
          <w:tcPr>
            <w:tcW w:w="10060" w:type="dxa"/>
            <w:gridSpan w:val="2"/>
            <w:tcBorders>
              <w:top w:val="dashSmallGap" w:sz="4" w:space="0" w:color="auto"/>
              <w:left w:val="dashSmallGap" w:sz="4" w:space="0" w:color="auto"/>
              <w:bottom w:val="dashSmallGap" w:sz="4" w:space="0" w:color="auto"/>
              <w:right w:val="dashSmallGap" w:sz="4" w:space="0" w:color="auto"/>
            </w:tcBorders>
          </w:tcPr>
          <w:p w14:paraId="7AE5F22C" w14:textId="77777777" w:rsidR="005906FE" w:rsidRPr="002158A1" w:rsidRDefault="005906FE" w:rsidP="00CF3F80">
            <w:pPr>
              <w:pStyle w:val="m4"/>
              <w:rPr>
                <w:b/>
              </w:rPr>
            </w:pPr>
            <w:r w:rsidRPr="002158A1">
              <w:rPr>
                <w:b/>
              </w:rPr>
              <w:t xml:space="preserve">Шаг 6.1 </w:t>
            </w:r>
            <w:r w:rsidRPr="0067702D">
              <w:rPr>
                <w:b/>
              </w:rPr>
              <w:t>Подготовка документов для проведения закупки</w:t>
            </w:r>
          </w:p>
        </w:tc>
      </w:tr>
      <w:tr w:rsidR="005906FE" w:rsidRPr="002158A1" w14:paraId="2E8DE0C1" w14:textId="77777777" w:rsidTr="00CF3F80">
        <w:trPr>
          <w:trHeight w:val="72"/>
        </w:trPr>
        <w:tc>
          <w:tcPr>
            <w:tcW w:w="1649" w:type="dxa"/>
          </w:tcPr>
          <w:p w14:paraId="27A9F7C6"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3E9328B8" w14:textId="77777777" w:rsidR="005906FE" w:rsidRPr="002158A1" w:rsidRDefault="005906FE" w:rsidP="00CF3F80">
            <w:pPr>
              <w:pStyle w:val="m0"/>
              <w:numPr>
                <w:ilvl w:val="0"/>
                <w:numId w:val="5"/>
              </w:numPr>
              <w:tabs>
                <w:tab w:val="clear" w:pos="181"/>
                <w:tab w:val="num" w:pos="1440"/>
              </w:tabs>
              <w:ind w:left="283" w:hanging="255"/>
              <w:rPr>
                <w:bCs/>
              </w:rPr>
            </w:pPr>
            <w:r w:rsidRPr="002158A1">
              <w:t>Руководитель структурного подразделения, ответственного за закупочную деятельность Общества.</w:t>
            </w:r>
          </w:p>
        </w:tc>
      </w:tr>
      <w:tr w:rsidR="005906FE" w:rsidRPr="002158A1" w14:paraId="190D6516" w14:textId="77777777" w:rsidTr="00CF3F80">
        <w:trPr>
          <w:trHeight w:val="72"/>
        </w:trPr>
        <w:tc>
          <w:tcPr>
            <w:tcW w:w="1649" w:type="dxa"/>
          </w:tcPr>
          <w:p w14:paraId="13F411A6"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411" w:type="dxa"/>
          </w:tcPr>
          <w:p w14:paraId="1555D65D" w14:textId="77777777" w:rsidR="005906FE" w:rsidRPr="002158A1" w:rsidRDefault="005906FE" w:rsidP="00CF3F80">
            <w:pPr>
              <w:pStyle w:val="m0"/>
              <w:numPr>
                <w:ilvl w:val="0"/>
                <w:numId w:val="5"/>
              </w:numPr>
              <w:tabs>
                <w:tab w:val="clear" w:pos="181"/>
                <w:tab w:val="num" w:pos="1440"/>
              </w:tabs>
              <w:ind w:left="283" w:hanging="255"/>
              <w:rPr>
                <w:bCs/>
              </w:rPr>
            </w:pPr>
            <w:r w:rsidRPr="002158A1">
              <w:t xml:space="preserve">В течение </w:t>
            </w:r>
            <w:r>
              <w:t>2</w:t>
            </w:r>
            <w:r w:rsidRPr="002158A1">
              <w:t> (</w:t>
            </w:r>
            <w:r>
              <w:t>двух</w:t>
            </w:r>
            <w:r w:rsidRPr="002158A1">
              <w:t>)</w:t>
            </w:r>
            <w:r w:rsidRPr="002158A1">
              <w:rPr>
                <w:rStyle w:val="af6"/>
              </w:rPr>
              <w:footnoteReference w:id="12"/>
            </w:r>
            <w:r w:rsidRPr="002158A1">
              <w:t xml:space="preserve"> рабочих дней с даты получения запроса на проведение закупки.</w:t>
            </w:r>
          </w:p>
        </w:tc>
      </w:tr>
      <w:tr w:rsidR="005906FE" w:rsidRPr="002158A1" w14:paraId="41523F53" w14:textId="77777777" w:rsidTr="00CF3F80">
        <w:trPr>
          <w:trHeight w:val="190"/>
        </w:trPr>
        <w:tc>
          <w:tcPr>
            <w:tcW w:w="1649" w:type="dxa"/>
          </w:tcPr>
          <w:p w14:paraId="31EBB26B" w14:textId="77777777" w:rsidR="005906FE" w:rsidRPr="002158A1" w:rsidRDefault="005906FE" w:rsidP="00CF3F80">
            <w:pPr>
              <w:pStyle w:val="m4"/>
              <w:jc w:val="right"/>
              <w:rPr>
                <w:b/>
                <w:sz w:val="20"/>
                <w:szCs w:val="20"/>
                <w:lang w:val="en-US"/>
              </w:rPr>
            </w:pPr>
            <w:r w:rsidRPr="002158A1">
              <w:rPr>
                <w:b/>
                <w:sz w:val="20"/>
                <w:szCs w:val="20"/>
              </w:rPr>
              <w:t>Входы:</w:t>
            </w:r>
          </w:p>
        </w:tc>
        <w:tc>
          <w:tcPr>
            <w:tcW w:w="8411" w:type="dxa"/>
          </w:tcPr>
          <w:p w14:paraId="3A2879E7" w14:textId="77777777" w:rsidR="005906FE" w:rsidRPr="002158A1" w:rsidRDefault="005906FE" w:rsidP="00CF3F80">
            <w:pPr>
              <w:pStyle w:val="af0"/>
              <w:numPr>
                <w:ilvl w:val="0"/>
                <w:numId w:val="5"/>
              </w:numPr>
              <w:ind w:left="283" w:hanging="255"/>
              <w:contextualSpacing w:val="0"/>
              <w:rPr>
                <w:sz w:val="20"/>
                <w:szCs w:val="20"/>
              </w:rPr>
            </w:pPr>
            <w:r w:rsidRPr="002158A1">
              <w:rPr>
                <w:sz w:val="20"/>
                <w:szCs w:val="20"/>
              </w:rPr>
              <w:t>Техническое задание;</w:t>
            </w:r>
          </w:p>
          <w:p w14:paraId="3DD97440" w14:textId="77777777" w:rsidR="005906FE" w:rsidRPr="002158A1" w:rsidRDefault="005906FE" w:rsidP="00CF3F80">
            <w:pPr>
              <w:pStyle w:val="af0"/>
              <w:numPr>
                <w:ilvl w:val="0"/>
                <w:numId w:val="5"/>
              </w:numPr>
              <w:ind w:left="283" w:hanging="255"/>
              <w:contextualSpacing w:val="0"/>
              <w:rPr>
                <w:sz w:val="20"/>
                <w:szCs w:val="20"/>
              </w:rPr>
            </w:pPr>
            <w:r w:rsidRPr="002158A1">
              <w:rPr>
                <w:sz w:val="20"/>
                <w:szCs w:val="20"/>
              </w:rPr>
              <w:t>Типовые формы документов для организации закупочной деятельности;</w:t>
            </w:r>
          </w:p>
          <w:p w14:paraId="5A4D9337" w14:textId="77777777" w:rsidR="005906FE" w:rsidRPr="002158A1" w:rsidRDefault="005906FE" w:rsidP="00CF3F80">
            <w:pPr>
              <w:pStyle w:val="af0"/>
              <w:numPr>
                <w:ilvl w:val="0"/>
                <w:numId w:val="5"/>
              </w:numPr>
              <w:ind w:left="283" w:hanging="255"/>
              <w:contextualSpacing w:val="0"/>
              <w:rPr>
                <w:sz w:val="20"/>
                <w:szCs w:val="20"/>
              </w:rPr>
            </w:pPr>
            <w:r w:rsidRPr="002158A1">
              <w:rPr>
                <w:sz w:val="20"/>
                <w:szCs w:val="20"/>
              </w:rPr>
              <w:t>Проект договора (согласованный);</w:t>
            </w:r>
          </w:p>
          <w:p w14:paraId="6D158842" w14:textId="77777777" w:rsidR="005906FE" w:rsidRPr="002158A1" w:rsidRDefault="005906FE" w:rsidP="00CF3F80">
            <w:pPr>
              <w:pStyle w:val="af0"/>
              <w:numPr>
                <w:ilvl w:val="0"/>
                <w:numId w:val="5"/>
              </w:numPr>
              <w:ind w:left="283" w:hanging="255"/>
              <w:contextualSpacing w:val="0"/>
              <w:rPr>
                <w:sz w:val="20"/>
                <w:szCs w:val="20"/>
              </w:rPr>
            </w:pPr>
            <w:r w:rsidRPr="002158A1">
              <w:rPr>
                <w:sz w:val="20"/>
                <w:szCs w:val="20"/>
              </w:rPr>
              <w:t>Приказ Организатора закупки об утверждении состава закупочной комиссии;</w:t>
            </w:r>
          </w:p>
          <w:p w14:paraId="6E193FAA" w14:textId="77777777" w:rsidR="005906FE" w:rsidRPr="002158A1" w:rsidRDefault="005906FE" w:rsidP="00CF3F80">
            <w:pPr>
              <w:pStyle w:val="af0"/>
              <w:numPr>
                <w:ilvl w:val="0"/>
                <w:numId w:val="5"/>
              </w:numPr>
              <w:ind w:left="283" w:hanging="255"/>
              <w:contextualSpacing w:val="0"/>
              <w:rPr>
                <w:sz w:val="20"/>
                <w:szCs w:val="20"/>
              </w:rPr>
            </w:pPr>
            <w:r w:rsidRPr="002158A1">
              <w:rPr>
                <w:sz w:val="20"/>
                <w:szCs w:val="20"/>
              </w:rPr>
              <w:t>Состав экспертной группы (утвержденный);</w:t>
            </w:r>
          </w:p>
          <w:p w14:paraId="59AC47FB" w14:textId="77777777" w:rsidR="005906FE" w:rsidRPr="002158A1" w:rsidRDefault="005906FE" w:rsidP="00CF3F80">
            <w:pPr>
              <w:pStyle w:val="m0"/>
              <w:numPr>
                <w:ilvl w:val="0"/>
                <w:numId w:val="5"/>
              </w:numPr>
              <w:tabs>
                <w:tab w:val="clear" w:pos="181"/>
                <w:tab w:val="num" w:pos="1440"/>
              </w:tabs>
              <w:ind w:left="283" w:hanging="255"/>
              <w:rPr>
                <w:szCs w:val="20"/>
              </w:rPr>
            </w:pPr>
            <w:r w:rsidRPr="002158A1">
              <w:rPr>
                <w:szCs w:val="20"/>
              </w:rPr>
              <w:t>Критерии оценки заявок Участников.</w:t>
            </w:r>
          </w:p>
        </w:tc>
      </w:tr>
      <w:tr w:rsidR="005906FE" w:rsidRPr="002158A1" w14:paraId="722E564F" w14:textId="77777777" w:rsidTr="00CF3F80">
        <w:trPr>
          <w:trHeight w:val="72"/>
        </w:trPr>
        <w:tc>
          <w:tcPr>
            <w:tcW w:w="1649" w:type="dxa"/>
          </w:tcPr>
          <w:p w14:paraId="0B543683"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38BBED86" w14:textId="77777777" w:rsidR="005906FE" w:rsidRPr="002158A1" w:rsidRDefault="005906FE" w:rsidP="00CF3F80">
            <w:pPr>
              <w:pStyle w:val="af0"/>
              <w:numPr>
                <w:ilvl w:val="0"/>
                <w:numId w:val="5"/>
              </w:numPr>
              <w:ind w:left="283" w:hanging="255"/>
              <w:contextualSpacing w:val="0"/>
              <w:rPr>
                <w:sz w:val="20"/>
                <w:szCs w:val="20"/>
              </w:rPr>
            </w:pPr>
            <w:r w:rsidRPr="002158A1">
              <w:rPr>
                <w:sz w:val="20"/>
                <w:szCs w:val="20"/>
              </w:rPr>
              <w:t>Извещение;</w:t>
            </w:r>
          </w:p>
          <w:p w14:paraId="1C93EE6C" w14:textId="77777777" w:rsidR="005906FE" w:rsidRPr="002158A1" w:rsidRDefault="005906FE" w:rsidP="00CF3F80">
            <w:pPr>
              <w:pStyle w:val="af0"/>
              <w:numPr>
                <w:ilvl w:val="0"/>
                <w:numId w:val="5"/>
              </w:numPr>
              <w:ind w:left="283" w:hanging="255"/>
              <w:contextualSpacing w:val="0"/>
              <w:rPr>
                <w:bCs/>
              </w:rPr>
            </w:pPr>
            <w:r w:rsidRPr="002158A1">
              <w:rPr>
                <w:sz w:val="20"/>
                <w:szCs w:val="20"/>
              </w:rPr>
              <w:t>Документация для проведения закупки.</w:t>
            </w:r>
          </w:p>
        </w:tc>
      </w:tr>
      <w:tr w:rsidR="005906FE" w:rsidRPr="002158A1" w14:paraId="28B3556C" w14:textId="77777777" w:rsidTr="00CF3F80">
        <w:trPr>
          <w:trHeight w:val="284"/>
        </w:trPr>
        <w:tc>
          <w:tcPr>
            <w:tcW w:w="10060" w:type="dxa"/>
            <w:gridSpan w:val="2"/>
          </w:tcPr>
          <w:p w14:paraId="76B213ED" w14:textId="77777777" w:rsidR="005906FE" w:rsidRPr="002158A1" w:rsidRDefault="005906FE" w:rsidP="00CF3F80">
            <w:pPr>
              <w:pStyle w:val="m4"/>
            </w:pPr>
            <w:r w:rsidRPr="002158A1">
              <w:t>Типовые формы документов для организации закупочной деятельности утверждаются в Обществе приказом Руководителя структурного подразделения, ответственного за закупочную деятельность Общества.</w:t>
            </w:r>
          </w:p>
        </w:tc>
      </w:tr>
      <w:tr w:rsidR="005906FE" w:rsidRPr="002158A1" w14:paraId="0810BD22" w14:textId="77777777" w:rsidTr="00CF3F80">
        <w:trPr>
          <w:trHeight w:val="284"/>
        </w:trPr>
        <w:tc>
          <w:tcPr>
            <w:tcW w:w="10060" w:type="dxa"/>
            <w:gridSpan w:val="2"/>
            <w:tcBorders>
              <w:top w:val="dashSmallGap" w:sz="4" w:space="0" w:color="auto"/>
              <w:left w:val="dashSmallGap" w:sz="4" w:space="0" w:color="auto"/>
              <w:bottom w:val="dashSmallGap" w:sz="4" w:space="0" w:color="auto"/>
              <w:right w:val="dashSmallGap" w:sz="4" w:space="0" w:color="auto"/>
            </w:tcBorders>
          </w:tcPr>
          <w:p w14:paraId="02E0E07D" w14:textId="77777777" w:rsidR="005906FE" w:rsidRPr="002158A1" w:rsidRDefault="005906FE" w:rsidP="00CF3F80">
            <w:pPr>
              <w:pStyle w:val="m4"/>
              <w:rPr>
                <w:b/>
              </w:rPr>
            </w:pPr>
            <w:r w:rsidRPr="002158A1">
              <w:rPr>
                <w:b/>
              </w:rPr>
              <w:t>Шаг 6.</w:t>
            </w:r>
            <w:r>
              <w:rPr>
                <w:b/>
              </w:rPr>
              <w:t>2</w:t>
            </w:r>
            <w:r w:rsidRPr="002158A1">
              <w:rPr>
                <w:b/>
              </w:rPr>
              <w:t xml:space="preserve"> Утверждение документов для проведения закупки</w:t>
            </w:r>
          </w:p>
        </w:tc>
      </w:tr>
      <w:tr w:rsidR="005906FE" w:rsidRPr="002158A1" w14:paraId="3F077A4B" w14:textId="77777777" w:rsidTr="00CF3F80">
        <w:trPr>
          <w:trHeight w:val="72"/>
        </w:trPr>
        <w:tc>
          <w:tcPr>
            <w:tcW w:w="1649" w:type="dxa"/>
          </w:tcPr>
          <w:p w14:paraId="05346ACB"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411" w:type="dxa"/>
          </w:tcPr>
          <w:p w14:paraId="46F1A303" w14:textId="77777777" w:rsidR="005906FE" w:rsidRPr="002158A1" w:rsidRDefault="005906FE" w:rsidP="00CF3F80">
            <w:pPr>
              <w:pStyle w:val="m0"/>
              <w:numPr>
                <w:ilvl w:val="0"/>
                <w:numId w:val="5"/>
              </w:numPr>
              <w:tabs>
                <w:tab w:val="clear" w:pos="181"/>
                <w:tab w:val="num" w:pos="1440"/>
              </w:tabs>
              <w:rPr>
                <w:bCs/>
              </w:rPr>
            </w:pPr>
            <w:r w:rsidRPr="002158A1">
              <w:t>Председатель закупочной комиссии.</w:t>
            </w:r>
          </w:p>
        </w:tc>
      </w:tr>
      <w:tr w:rsidR="005906FE" w:rsidRPr="002158A1" w14:paraId="2B1FC068" w14:textId="77777777" w:rsidTr="00CF3F80">
        <w:trPr>
          <w:trHeight w:val="72"/>
        </w:trPr>
        <w:tc>
          <w:tcPr>
            <w:tcW w:w="1649" w:type="dxa"/>
          </w:tcPr>
          <w:p w14:paraId="1CEB57C7" w14:textId="77777777" w:rsidR="005906FE" w:rsidRPr="0067702D" w:rsidRDefault="005906FE" w:rsidP="00CF3F80">
            <w:pPr>
              <w:pStyle w:val="m4"/>
              <w:jc w:val="right"/>
              <w:rPr>
                <w:b/>
                <w:sz w:val="20"/>
              </w:rPr>
            </w:pPr>
            <w:r w:rsidRPr="002158A1">
              <w:rPr>
                <w:b/>
                <w:sz w:val="20"/>
                <w:szCs w:val="20"/>
              </w:rPr>
              <w:t xml:space="preserve">Длительность: </w:t>
            </w:r>
          </w:p>
        </w:tc>
        <w:tc>
          <w:tcPr>
            <w:tcW w:w="8411" w:type="dxa"/>
          </w:tcPr>
          <w:p w14:paraId="0B93408B" w14:textId="77777777" w:rsidR="005906FE" w:rsidRPr="002158A1" w:rsidRDefault="005906FE" w:rsidP="00CF3F80">
            <w:pPr>
              <w:pStyle w:val="m0"/>
              <w:numPr>
                <w:ilvl w:val="0"/>
                <w:numId w:val="5"/>
              </w:numPr>
              <w:tabs>
                <w:tab w:val="clear" w:pos="181"/>
                <w:tab w:val="num" w:pos="1440"/>
              </w:tabs>
              <w:rPr>
                <w:bCs/>
              </w:rPr>
            </w:pPr>
            <w:r w:rsidRPr="002158A1">
              <w:t>В течение 1 рабочего дня, но в любом случае не позднее срока, установленного</w:t>
            </w:r>
            <w:r>
              <w:t xml:space="preserve"> п. 6.1</w:t>
            </w:r>
            <w:r w:rsidRPr="002158A1">
              <w:t>.</w:t>
            </w:r>
          </w:p>
        </w:tc>
      </w:tr>
      <w:tr w:rsidR="005906FE" w:rsidRPr="002158A1" w14:paraId="54E6C7B7" w14:textId="77777777" w:rsidTr="00CF3F80">
        <w:trPr>
          <w:trHeight w:val="190"/>
        </w:trPr>
        <w:tc>
          <w:tcPr>
            <w:tcW w:w="1649" w:type="dxa"/>
          </w:tcPr>
          <w:p w14:paraId="7C251A30" w14:textId="77777777" w:rsidR="005906FE" w:rsidRPr="002158A1" w:rsidRDefault="005906FE" w:rsidP="00CF3F80">
            <w:pPr>
              <w:pStyle w:val="m4"/>
              <w:jc w:val="right"/>
              <w:rPr>
                <w:b/>
                <w:sz w:val="20"/>
                <w:szCs w:val="20"/>
                <w:lang w:val="en-US"/>
              </w:rPr>
            </w:pPr>
            <w:r w:rsidRPr="002158A1">
              <w:rPr>
                <w:b/>
                <w:sz w:val="20"/>
                <w:szCs w:val="20"/>
              </w:rPr>
              <w:t>Входы:</w:t>
            </w:r>
          </w:p>
        </w:tc>
        <w:tc>
          <w:tcPr>
            <w:tcW w:w="8411" w:type="dxa"/>
          </w:tcPr>
          <w:p w14:paraId="366A9D6C" w14:textId="77777777" w:rsidR="005906FE" w:rsidRPr="002158A1" w:rsidRDefault="005906FE" w:rsidP="00CF3F80">
            <w:pPr>
              <w:pStyle w:val="m0"/>
              <w:numPr>
                <w:ilvl w:val="0"/>
                <w:numId w:val="5"/>
              </w:numPr>
              <w:tabs>
                <w:tab w:val="clear" w:pos="181"/>
                <w:tab w:val="num" w:pos="1440"/>
              </w:tabs>
              <w:rPr>
                <w:szCs w:val="20"/>
              </w:rPr>
            </w:pPr>
            <w:r w:rsidRPr="002158A1">
              <w:rPr>
                <w:szCs w:val="20"/>
              </w:rPr>
              <w:t>Извещение;</w:t>
            </w:r>
          </w:p>
          <w:p w14:paraId="332606FC" w14:textId="77777777" w:rsidR="005906FE" w:rsidRPr="002158A1" w:rsidRDefault="005906FE" w:rsidP="00CF3F80">
            <w:pPr>
              <w:pStyle w:val="m0"/>
              <w:numPr>
                <w:ilvl w:val="0"/>
                <w:numId w:val="5"/>
              </w:numPr>
              <w:tabs>
                <w:tab w:val="clear" w:pos="181"/>
                <w:tab w:val="num" w:pos="1440"/>
              </w:tabs>
              <w:rPr>
                <w:bCs/>
              </w:rPr>
            </w:pPr>
            <w:r w:rsidRPr="002158A1">
              <w:rPr>
                <w:szCs w:val="20"/>
              </w:rPr>
              <w:t>Документация для проведения закупки.</w:t>
            </w:r>
          </w:p>
        </w:tc>
      </w:tr>
      <w:tr w:rsidR="005906FE" w:rsidRPr="002158A1" w14:paraId="6DABF684" w14:textId="77777777" w:rsidTr="00CF3F80">
        <w:trPr>
          <w:trHeight w:val="72"/>
        </w:trPr>
        <w:tc>
          <w:tcPr>
            <w:tcW w:w="1649" w:type="dxa"/>
          </w:tcPr>
          <w:p w14:paraId="34888CFA" w14:textId="77777777" w:rsidR="005906FE" w:rsidRPr="002158A1" w:rsidRDefault="005906FE" w:rsidP="00CF3F80">
            <w:pPr>
              <w:pStyle w:val="m4"/>
              <w:jc w:val="right"/>
              <w:rPr>
                <w:b/>
                <w:sz w:val="20"/>
                <w:szCs w:val="20"/>
              </w:rPr>
            </w:pPr>
            <w:r w:rsidRPr="002158A1">
              <w:rPr>
                <w:b/>
                <w:sz w:val="20"/>
                <w:szCs w:val="20"/>
              </w:rPr>
              <w:t>Выходы:</w:t>
            </w:r>
          </w:p>
        </w:tc>
        <w:tc>
          <w:tcPr>
            <w:tcW w:w="8411" w:type="dxa"/>
          </w:tcPr>
          <w:p w14:paraId="75950FF5" w14:textId="77777777" w:rsidR="005906FE" w:rsidRPr="002158A1" w:rsidRDefault="005906FE" w:rsidP="00CF3F80">
            <w:pPr>
              <w:pStyle w:val="m0"/>
              <w:numPr>
                <w:ilvl w:val="0"/>
                <w:numId w:val="5"/>
              </w:numPr>
              <w:tabs>
                <w:tab w:val="clear" w:pos="181"/>
                <w:tab w:val="num" w:pos="1440"/>
              </w:tabs>
              <w:rPr>
                <w:szCs w:val="20"/>
              </w:rPr>
            </w:pPr>
            <w:r w:rsidRPr="002158A1">
              <w:rPr>
                <w:szCs w:val="20"/>
              </w:rPr>
              <w:t>Извещение (утвержденное);</w:t>
            </w:r>
          </w:p>
          <w:p w14:paraId="72923298" w14:textId="77777777" w:rsidR="005906FE" w:rsidRPr="002158A1" w:rsidRDefault="005906FE" w:rsidP="00CF3F80">
            <w:pPr>
              <w:pStyle w:val="m0"/>
              <w:numPr>
                <w:ilvl w:val="0"/>
                <w:numId w:val="5"/>
              </w:numPr>
              <w:tabs>
                <w:tab w:val="clear" w:pos="181"/>
                <w:tab w:val="num" w:pos="1440"/>
              </w:tabs>
              <w:rPr>
                <w:bCs/>
              </w:rPr>
            </w:pPr>
            <w:r w:rsidRPr="002158A1">
              <w:rPr>
                <w:szCs w:val="20"/>
              </w:rPr>
              <w:t>Документация для проведения закупки</w:t>
            </w:r>
            <w:r w:rsidRPr="002158A1" w:rsidDel="00897744">
              <w:rPr>
                <w:szCs w:val="20"/>
              </w:rPr>
              <w:t xml:space="preserve"> </w:t>
            </w:r>
            <w:r w:rsidRPr="002158A1">
              <w:rPr>
                <w:szCs w:val="20"/>
              </w:rPr>
              <w:t>(утвержденная).</w:t>
            </w:r>
          </w:p>
        </w:tc>
      </w:tr>
      <w:tr w:rsidR="005906FE" w:rsidRPr="002158A1" w14:paraId="695CD72E" w14:textId="77777777" w:rsidTr="00CF3F80">
        <w:trPr>
          <w:trHeight w:val="72"/>
        </w:trPr>
        <w:tc>
          <w:tcPr>
            <w:tcW w:w="10060" w:type="dxa"/>
            <w:gridSpan w:val="2"/>
          </w:tcPr>
          <w:p w14:paraId="791D052F" w14:textId="77777777" w:rsidR="005906FE" w:rsidRPr="002158A1" w:rsidRDefault="005906FE" w:rsidP="00CF3F80">
            <w:pPr>
              <w:spacing w:before="60" w:after="60"/>
              <w:jc w:val="both"/>
            </w:pPr>
            <w:r w:rsidRPr="007608B9">
              <w:t>Закупочная документация утверждается Председателем закупочной комиссии на бумажном носителе</w:t>
            </w:r>
            <w:r>
              <w:t xml:space="preserve"> или в электронной форме</w:t>
            </w:r>
          </w:p>
        </w:tc>
      </w:tr>
    </w:tbl>
    <w:p w14:paraId="29B7EA56" w14:textId="77777777" w:rsidR="005906FE" w:rsidRPr="002158A1" w:rsidRDefault="005906FE" w:rsidP="005906FE">
      <w:pPr>
        <w:pStyle w:val="m4"/>
      </w:pPr>
    </w:p>
    <w:tbl>
      <w:tblPr>
        <w:tblW w:w="10065"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1495"/>
        <w:gridCol w:w="201"/>
        <w:gridCol w:w="8369"/>
      </w:tblGrid>
      <w:tr w:rsidR="005906FE" w:rsidRPr="002158A1" w14:paraId="619B1D16" w14:textId="77777777" w:rsidTr="00CF3F80">
        <w:trPr>
          <w:trHeight w:val="284"/>
        </w:trPr>
        <w:tc>
          <w:tcPr>
            <w:tcW w:w="10065" w:type="dxa"/>
            <w:gridSpan w:val="3"/>
          </w:tcPr>
          <w:p w14:paraId="0FA5AAEE" w14:textId="77777777" w:rsidR="005906FE" w:rsidRPr="002158A1" w:rsidRDefault="005906FE" w:rsidP="00CF3F80">
            <w:pPr>
              <w:pStyle w:val="m4"/>
              <w:outlineLvl w:val="1"/>
              <w:rPr>
                <w:b/>
              </w:rPr>
            </w:pPr>
            <w:bookmarkStart w:id="12" w:name="_Toc68605432"/>
            <w:r w:rsidRPr="002158A1">
              <w:rPr>
                <w:b/>
              </w:rPr>
              <w:t>Этап 7. Проведение конкурентных закупочных процедур</w:t>
            </w:r>
            <w:bookmarkEnd w:id="12"/>
          </w:p>
        </w:tc>
      </w:tr>
      <w:tr w:rsidR="005906FE" w:rsidRPr="002158A1" w14:paraId="24D11878" w14:textId="77777777" w:rsidTr="00CF3F80">
        <w:trPr>
          <w:trHeight w:val="284"/>
        </w:trPr>
        <w:tc>
          <w:tcPr>
            <w:tcW w:w="10065" w:type="dxa"/>
            <w:gridSpan w:val="3"/>
          </w:tcPr>
          <w:p w14:paraId="16B7D0C7" w14:textId="77777777" w:rsidR="005906FE" w:rsidRPr="002158A1" w:rsidRDefault="005906FE" w:rsidP="00CF3F80">
            <w:pPr>
              <w:pStyle w:val="m4"/>
              <w:rPr>
                <w:b/>
              </w:rPr>
            </w:pPr>
            <w:r w:rsidRPr="002158A1">
              <w:rPr>
                <w:b/>
              </w:rPr>
              <w:t>Шаг 7.1 Размещение документов для проведения закупки на обязательных Интернет-ресурсах Общества</w:t>
            </w:r>
          </w:p>
        </w:tc>
      </w:tr>
      <w:tr w:rsidR="005906FE" w:rsidRPr="002158A1" w14:paraId="0B5ED7C0" w14:textId="77777777" w:rsidTr="00CF3F80">
        <w:trPr>
          <w:trHeight w:val="72"/>
        </w:trPr>
        <w:tc>
          <w:tcPr>
            <w:tcW w:w="1696" w:type="dxa"/>
            <w:gridSpan w:val="2"/>
          </w:tcPr>
          <w:p w14:paraId="04A47396"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33F2F99D"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40323E0B" w14:textId="77777777" w:rsidTr="00CF3F80">
        <w:trPr>
          <w:trHeight w:val="72"/>
        </w:trPr>
        <w:tc>
          <w:tcPr>
            <w:tcW w:w="1696" w:type="dxa"/>
            <w:gridSpan w:val="2"/>
          </w:tcPr>
          <w:p w14:paraId="5087A0D0" w14:textId="77777777" w:rsidR="005906FE" w:rsidRPr="002158A1" w:rsidRDefault="005906FE" w:rsidP="00CF3F80">
            <w:pPr>
              <w:pStyle w:val="m4"/>
              <w:jc w:val="right"/>
              <w:rPr>
                <w:b/>
                <w:sz w:val="20"/>
                <w:szCs w:val="20"/>
              </w:rPr>
            </w:pPr>
            <w:r w:rsidRPr="002158A1">
              <w:rPr>
                <w:b/>
                <w:sz w:val="20"/>
                <w:szCs w:val="20"/>
              </w:rPr>
              <w:t>Участвуют:</w:t>
            </w:r>
          </w:p>
        </w:tc>
        <w:tc>
          <w:tcPr>
            <w:tcW w:w="8369" w:type="dxa"/>
          </w:tcPr>
          <w:p w14:paraId="7E313103" w14:textId="77777777" w:rsidR="005906FE" w:rsidRPr="002158A1" w:rsidRDefault="005906FE" w:rsidP="00CF3F80">
            <w:pPr>
              <w:pStyle w:val="m0"/>
              <w:numPr>
                <w:ilvl w:val="0"/>
                <w:numId w:val="5"/>
              </w:numPr>
              <w:tabs>
                <w:tab w:val="clear" w:pos="181"/>
                <w:tab w:val="num" w:pos="1440"/>
              </w:tabs>
              <w:rPr>
                <w:bCs/>
              </w:rPr>
            </w:pPr>
            <w:r w:rsidRPr="002158A1">
              <w:rPr>
                <w:szCs w:val="20"/>
              </w:rPr>
              <w:t>Инициатор закупки.</w:t>
            </w:r>
          </w:p>
        </w:tc>
      </w:tr>
      <w:tr w:rsidR="005906FE" w:rsidRPr="002158A1" w14:paraId="668918DF" w14:textId="77777777" w:rsidTr="00CF3F80">
        <w:trPr>
          <w:trHeight w:val="72"/>
        </w:trPr>
        <w:tc>
          <w:tcPr>
            <w:tcW w:w="1696" w:type="dxa"/>
            <w:gridSpan w:val="2"/>
          </w:tcPr>
          <w:p w14:paraId="628312DF" w14:textId="77777777" w:rsidR="005906FE" w:rsidRPr="002158A1" w:rsidRDefault="005906FE" w:rsidP="00CF3F80">
            <w:pPr>
              <w:pStyle w:val="m4"/>
              <w:jc w:val="right"/>
              <w:rPr>
                <w:b/>
                <w:sz w:val="20"/>
                <w:szCs w:val="20"/>
                <w:lang w:val="en-US"/>
              </w:rPr>
            </w:pPr>
            <w:r w:rsidRPr="002158A1">
              <w:rPr>
                <w:b/>
                <w:sz w:val="20"/>
                <w:szCs w:val="20"/>
              </w:rPr>
              <w:lastRenderedPageBreak/>
              <w:t xml:space="preserve">Длительность: </w:t>
            </w:r>
          </w:p>
        </w:tc>
        <w:tc>
          <w:tcPr>
            <w:tcW w:w="8369" w:type="dxa"/>
          </w:tcPr>
          <w:p w14:paraId="5977DDE9" w14:textId="77777777" w:rsidR="005906FE" w:rsidRPr="002158A1" w:rsidRDefault="005906FE" w:rsidP="00CF3F80">
            <w:pPr>
              <w:pStyle w:val="m0"/>
              <w:numPr>
                <w:ilvl w:val="0"/>
                <w:numId w:val="5"/>
              </w:numPr>
              <w:tabs>
                <w:tab w:val="clear" w:pos="181"/>
                <w:tab w:val="num" w:pos="1440"/>
              </w:tabs>
              <w:rPr>
                <w:bCs/>
              </w:rPr>
            </w:pPr>
            <w:r w:rsidRPr="002158A1">
              <w:t>В течение 1 (одного) рабочего дня с момента утверждения документации для проведения закупки.</w:t>
            </w:r>
          </w:p>
        </w:tc>
      </w:tr>
      <w:tr w:rsidR="005906FE" w:rsidRPr="002158A1" w14:paraId="77A51504" w14:textId="77777777" w:rsidTr="00CF3F80">
        <w:trPr>
          <w:trHeight w:val="190"/>
        </w:trPr>
        <w:tc>
          <w:tcPr>
            <w:tcW w:w="1696" w:type="dxa"/>
            <w:gridSpan w:val="2"/>
          </w:tcPr>
          <w:p w14:paraId="348C0C10"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7BB78E9C" w14:textId="77777777" w:rsidR="005906FE" w:rsidRPr="002158A1" w:rsidRDefault="005906FE" w:rsidP="00CF3F80">
            <w:pPr>
              <w:pStyle w:val="m0"/>
              <w:numPr>
                <w:ilvl w:val="0"/>
                <w:numId w:val="5"/>
              </w:numPr>
              <w:tabs>
                <w:tab w:val="clear" w:pos="181"/>
                <w:tab w:val="num" w:pos="1440"/>
              </w:tabs>
              <w:rPr>
                <w:szCs w:val="20"/>
              </w:rPr>
            </w:pPr>
            <w:r w:rsidRPr="002158A1">
              <w:rPr>
                <w:szCs w:val="20"/>
              </w:rPr>
              <w:t>Извещение (утвержденное);</w:t>
            </w:r>
          </w:p>
          <w:p w14:paraId="4BE6FDD8" w14:textId="77777777" w:rsidR="005906FE" w:rsidRPr="002158A1" w:rsidRDefault="005906FE" w:rsidP="00CF3F80">
            <w:pPr>
              <w:pStyle w:val="m0"/>
              <w:numPr>
                <w:ilvl w:val="0"/>
                <w:numId w:val="5"/>
              </w:numPr>
              <w:tabs>
                <w:tab w:val="clear" w:pos="181"/>
                <w:tab w:val="num" w:pos="1440"/>
              </w:tabs>
              <w:rPr>
                <w:bCs/>
              </w:rPr>
            </w:pPr>
            <w:r w:rsidRPr="002158A1">
              <w:rPr>
                <w:szCs w:val="20"/>
              </w:rPr>
              <w:t>Документация для проведения закупки</w:t>
            </w:r>
            <w:r w:rsidRPr="002158A1" w:rsidDel="00897744">
              <w:rPr>
                <w:szCs w:val="20"/>
              </w:rPr>
              <w:t xml:space="preserve"> </w:t>
            </w:r>
            <w:r w:rsidRPr="002158A1">
              <w:rPr>
                <w:szCs w:val="20"/>
              </w:rPr>
              <w:t>(утвержденная).</w:t>
            </w:r>
          </w:p>
        </w:tc>
      </w:tr>
      <w:tr w:rsidR="005906FE" w:rsidRPr="002158A1" w14:paraId="156E249D" w14:textId="77777777" w:rsidTr="00CF3F80">
        <w:trPr>
          <w:trHeight w:val="72"/>
        </w:trPr>
        <w:tc>
          <w:tcPr>
            <w:tcW w:w="1696" w:type="dxa"/>
            <w:gridSpan w:val="2"/>
          </w:tcPr>
          <w:p w14:paraId="13243A95"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6FE830FB" w14:textId="77777777" w:rsidR="005906FE" w:rsidRPr="002158A1" w:rsidRDefault="005906FE" w:rsidP="00CF3F80">
            <w:pPr>
              <w:pStyle w:val="m0"/>
              <w:numPr>
                <w:ilvl w:val="0"/>
                <w:numId w:val="5"/>
              </w:numPr>
              <w:tabs>
                <w:tab w:val="clear" w:pos="181"/>
                <w:tab w:val="num" w:pos="1440"/>
              </w:tabs>
              <w:rPr>
                <w:szCs w:val="20"/>
              </w:rPr>
            </w:pPr>
            <w:r w:rsidRPr="002158A1">
              <w:rPr>
                <w:szCs w:val="20"/>
              </w:rPr>
              <w:t>Извещение (размещенное на обязательных Интернет-ресурсах Общества);</w:t>
            </w:r>
          </w:p>
          <w:p w14:paraId="39ABF8A2" w14:textId="77777777" w:rsidR="005906FE" w:rsidRPr="002158A1" w:rsidRDefault="005906FE" w:rsidP="00CF3F80">
            <w:pPr>
              <w:pStyle w:val="m0"/>
              <w:numPr>
                <w:ilvl w:val="0"/>
                <w:numId w:val="5"/>
              </w:numPr>
              <w:tabs>
                <w:tab w:val="clear" w:pos="181"/>
                <w:tab w:val="num" w:pos="1440"/>
              </w:tabs>
              <w:rPr>
                <w:bCs/>
              </w:rPr>
            </w:pPr>
            <w:r w:rsidRPr="002158A1">
              <w:rPr>
                <w:szCs w:val="20"/>
              </w:rPr>
              <w:t>Документация для проведения закупки</w:t>
            </w:r>
            <w:r w:rsidRPr="002158A1" w:rsidDel="002948D8">
              <w:rPr>
                <w:szCs w:val="20"/>
              </w:rPr>
              <w:t xml:space="preserve"> </w:t>
            </w:r>
            <w:r w:rsidRPr="002158A1">
              <w:rPr>
                <w:szCs w:val="20"/>
              </w:rPr>
              <w:t>(размещенная на обязательных Интернет-ресурсах Общества).</w:t>
            </w:r>
          </w:p>
        </w:tc>
      </w:tr>
      <w:tr w:rsidR="005906FE" w:rsidRPr="002158A1" w14:paraId="7F50EED4" w14:textId="77777777" w:rsidTr="00CF3F80">
        <w:trPr>
          <w:trHeight w:val="284"/>
        </w:trPr>
        <w:tc>
          <w:tcPr>
            <w:tcW w:w="10065" w:type="dxa"/>
            <w:gridSpan w:val="3"/>
          </w:tcPr>
          <w:p w14:paraId="3D7F52A2" w14:textId="77777777" w:rsidR="005906FE" w:rsidRDefault="005906FE" w:rsidP="00CF3F80">
            <w:pPr>
              <w:spacing w:before="60" w:after="60"/>
              <w:jc w:val="both"/>
            </w:pPr>
            <w:r>
              <w:t>В случае распространения на Общество действия Федерального закона № 223-ФЗ и невозможности публикации закупки в связи с наличием ошибок в опубликованных ГКПЗ, ошибок в работе ЕИС и ЭТП, срок публикации закупки продлевается до момента устранения ошибок, восстановления работоспособности ЕИС и ЭТП.</w:t>
            </w:r>
          </w:p>
          <w:p w14:paraId="5891E226" w14:textId="77777777" w:rsidR="005906FE" w:rsidRPr="002158A1" w:rsidRDefault="005906FE" w:rsidP="00CF3F80">
            <w:pPr>
              <w:spacing w:before="60" w:after="60"/>
              <w:jc w:val="both"/>
            </w:pPr>
            <w:r w:rsidRPr="002158A1">
              <w:t>Документы для проведения закупки размещаются на обязательных Интернет-ресурсах Общества в соответствии с Положением о порядке проведения регламентированных закупок товаров, работ, услуг для нужд Общества:</w:t>
            </w:r>
          </w:p>
          <w:p w14:paraId="6F9DA8B7" w14:textId="77777777" w:rsidR="005906FE" w:rsidRPr="002158A1" w:rsidRDefault="005906FE" w:rsidP="00CF3F80">
            <w:pPr>
              <w:spacing w:before="60" w:after="60"/>
              <w:jc w:val="both"/>
            </w:pPr>
            <w:r w:rsidRPr="002158A1">
              <w:t>Аукцион, Конкурс – не менее чем за 30</w:t>
            </w:r>
            <w:r>
              <w:t xml:space="preserve"> календарных</w:t>
            </w:r>
            <w:r w:rsidRPr="002158A1">
              <w:t xml:space="preserve"> дней до даты окончания подачи заявок на участие в закупке (в случае распространения на Общество действия Федерального закона от 18.07.2011 № 223-ФЗ – не менее чем за 15</w:t>
            </w:r>
            <w:r>
              <w:t xml:space="preserve"> календарных</w:t>
            </w:r>
            <w:r w:rsidRPr="002158A1">
              <w:t xml:space="preserve"> дней до даты окончания подачи заявок на участие в закупке)</w:t>
            </w:r>
          </w:p>
          <w:p w14:paraId="0E5E5750" w14:textId="77777777" w:rsidR="005906FE" w:rsidRPr="002158A1" w:rsidRDefault="005906FE" w:rsidP="00CF3F80">
            <w:pPr>
              <w:spacing w:before="60" w:after="60"/>
              <w:jc w:val="both"/>
            </w:pPr>
            <w:r w:rsidRPr="002158A1">
              <w:t xml:space="preserve">Запрос предложений – не менее чем за </w:t>
            </w:r>
            <w:r>
              <w:t>10</w:t>
            </w:r>
            <w:r w:rsidRPr="002158A1">
              <w:t xml:space="preserve"> </w:t>
            </w:r>
            <w:r>
              <w:t>календарных</w:t>
            </w:r>
            <w:r w:rsidRPr="002158A1">
              <w:t xml:space="preserve"> дней до даты окончания подачи заявок на участие в закупке</w:t>
            </w:r>
            <w:r>
              <w:t xml:space="preserve"> </w:t>
            </w:r>
            <w:r w:rsidRPr="002158A1">
              <w:t xml:space="preserve">(в случае распространения на Общество действия Федерального закона от 18.07.2011 № 223-ФЗ – не менее чем за </w:t>
            </w:r>
            <w:r>
              <w:t>7 рабочих</w:t>
            </w:r>
            <w:r w:rsidRPr="002158A1">
              <w:t xml:space="preserve"> дней до даты окончания подачи заявок на участие в закупке);</w:t>
            </w:r>
          </w:p>
          <w:p w14:paraId="54486204" w14:textId="77777777" w:rsidR="005906FE" w:rsidRPr="002158A1" w:rsidRDefault="005906FE" w:rsidP="00CF3F80">
            <w:pPr>
              <w:spacing w:before="60" w:after="60"/>
              <w:jc w:val="both"/>
            </w:pPr>
            <w:r w:rsidRPr="002158A1">
              <w:t xml:space="preserve">Запрос </w:t>
            </w:r>
            <w:r>
              <w:t>котировок</w:t>
            </w:r>
            <w:r w:rsidRPr="002158A1">
              <w:t xml:space="preserve"> – не менее чем за 5</w:t>
            </w:r>
            <w:r>
              <w:t xml:space="preserve"> календарных</w:t>
            </w:r>
            <w:r w:rsidRPr="002158A1">
              <w:t xml:space="preserve"> дней до даты окончания подачи заявок на участие в закупке</w:t>
            </w:r>
            <w:r>
              <w:t xml:space="preserve"> </w:t>
            </w:r>
            <w:r w:rsidRPr="002158A1">
              <w:t xml:space="preserve">(в случае распространения на Общество действия Федерального закона от 18.07.2011 № 223-ФЗ – не менее чем за </w:t>
            </w:r>
            <w:r>
              <w:t>5 рабочих</w:t>
            </w:r>
            <w:r w:rsidRPr="002158A1">
              <w:t xml:space="preserve"> дней до даты окончания подачи заявок на участие в закупке);</w:t>
            </w:r>
          </w:p>
          <w:p w14:paraId="77E51801" w14:textId="77777777" w:rsidR="005906FE" w:rsidRPr="002158A1" w:rsidRDefault="005906FE" w:rsidP="00CF3F80">
            <w:pPr>
              <w:spacing w:before="60" w:after="60"/>
              <w:jc w:val="both"/>
            </w:pPr>
            <w:r w:rsidRPr="002158A1">
              <w:t>Конкурентные переговоры – не менее чем за 15</w:t>
            </w:r>
            <w:r>
              <w:t xml:space="preserve"> календарных</w:t>
            </w:r>
            <w:r w:rsidRPr="002158A1">
              <w:t xml:space="preserve"> дней до даты окончания подачи заявок на участие в закупке;</w:t>
            </w:r>
          </w:p>
          <w:p w14:paraId="2AD6D56D" w14:textId="466FBCB3" w:rsidR="005906FE" w:rsidRDefault="005906FE" w:rsidP="00CF3F80">
            <w:pPr>
              <w:spacing w:before="60" w:after="60"/>
              <w:jc w:val="both"/>
            </w:pPr>
            <w:r w:rsidRPr="002158A1">
              <w:t>Предварительный отбор для серии закупок</w:t>
            </w:r>
            <w:r>
              <w:t xml:space="preserve"> </w:t>
            </w:r>
            <w:r w:rsidRPr="002158A1">
              <w:t>– не менее чем за 10</w:t>
            </w:r>
            <w:r>
              <w:t xml:space="preserve"> календарных</w:t>
            </w:r>
            <w:r w:rsidRPr="002158A1">
              <w:t xml:space="preserve"> дней до даты окончания подачи заявок на участие в закупке</w:t>
            </w:r>
            <w:r>
              <w:t xml:space="preserve"> </w:t>
            </w:r>
            <w:r w:rsidRPr="002158A1">
              <w:t>(в случае распространения на Общество действия Федерального закона от 18.07.2011 № 223-ФЗ – закупки указанным способом не проводятся);</w:t>
            </w:r>
          </w:p>
          <w:p w14:paraId="47A6FB57" w14:textId="034850DD" w:rsidR="008E319F" w:rsidRPr="002158A1" w:rsidRDefault="008E319F" w:rsidP="00CF3F80">
            <w:pPr>
              <w:spacing w:before="60" w:after="60"/>
              <w:jc w:val="both"/>
            </w:pPr>
            <w:bookmarkStart w:id="13" w:name="_Hlk72154479"/>
            <w:r w:rsidRPr="008E319F">
              <w:t>Запрос цен – не менее чем за 3 рабочих дня до даты окончания подачи заявок на участие в закупке (в случае нераспространения на Общество действия Федерального закона от 18.07.2011 № 223-ФЗ – закупки указанным способом не проводятся).</w:t>
            </w:r>
            <w:bookmarkEnd w:id="13"/>
          </w:p>
          <w:p w14:paraId="0EC68234" w14:textId="77777777" w:rsidR="005906FE" w:rsidRDefault="005906FE" w:rsidP="00CF3F80">
            <w:pPr>
              <w:spacing w:before="60" w:after="60"/>
              <w:jc w:val="both"/>
            </w:pPr>
            <w:r w:rsidRPr="002158A1">
              <w:t>Расчет срока проведения процедуры ведется со дня, следующего за датой размещения документов для проведения закупки.</w:t>
            </w:r>
          </w:p>
          <w:p w14:paraId="707DC2EE" w14:textId="77777777" w:rsidR="005906FE" w:rsidRDefault="005906FE" w:rsidP="00CF3F80">
            <w:pPr>
              <w:spacing w:before="60" w:after="60"/>
              <w:jc w:val="both"/>
            </w:pPr>
            <w:r>
              <w:t>Закрытые Закупочные процедуры проводятся:</w:t>
            </w:r>
          </w:p>
          <w:p w14:paraId="23AC0D96" w14:textId="77777777" w:rsidR="005906FE" w:rsidRDefault="005906FE" w:rsidP="00CF3F80">
            <w:pPr>
              <w:spacing w:before="60" w:after="60"/>
              <w:jc w:val="both"/>
            </w:pPr>
            <w:r>
              <w:t>В</w:t>
            </w:r>
            <w:r w:rsidRPr="002158A1">
              <w:t xml:space="preserve"> случае распространения на Общество действия Федерального закона от 18.07.2011 № 223-ФЗ</w:t>
            </w:r>
            <w:r>
              <w:t>:</w:t>
            </w:r>
          </w:p>
          <w:p w14:paraId="1A920757" w14:textId="77777777" w:rsidR="005906FE" w:rsidRDefault="005906FE" w:rsidP="00CF3F80">
            <w:pPr>
              <w:spacing w:before="60" w:after="60"/>
              <w:jc w:val="both"/>
            </w:pPr>
            <w:r>
              <w:t>а) закупки, содержащей сведения, составляющие государственную тайну, при условии, что такие сведения содержатся в Закупочной документации;</w:t>
            </w:r>
          </w:p>
          <w:p w14:paraId="6F3051E5" w14:textId="77777777" w:rsidR="005906FE" w:rsidRDefault="005906FE" w:rsidP="00CF3F80">
            <w:pPr>
              <w:spacing w:before="60" w:after="60"/>
              <w:jc w:val="both"/>
            </w:pPr>
            <w:r>
              <w:t>б)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w:t>
            </w:r>
          </w:p>
          <w:p w14:paraId="2BC2AE5C" w14:textId="77777777" w:rsidR="005906FE" w:rsidRDefault="005906FE" w:rsidP="00CF3F80">
            <w:pPr>
              <w:spacing w:before="60" w:after="60"/>
              <w:jc w:val="both"/>
            </w:pPr>
            <w:r>
              <w:t>в) закупки, по которым принято решение Правительства РФ в соответствии с пунктом 16 статьи 4 Федерального закона от 18.07.2011 № 223-ФЗ.</w:t>
            </w:r>
          </w:p>
          <w:p w14:paraId="66A7D61D" w14:textId="77777777" w:rsidR="005906FE" w:rsidRDefault="005906FE" w:rsidP="00CF3F80">
            <w:pPr>
              <w:spacing w:before="60" w:after="60"/>
              <w:jc w:val="both"/>
            </w:pPr>
            <w:r>
              <w:t>В</w:t>
            </w:r>
            <w:r w:rsidRPr="002158A1">
              <w:t xml:space="preserve"> случае </w:t>
            </w:r>
            <w:r>
              <w:t>не</w:t>
            </w:r>
            <w:r w:rsidRPr="002158A1">
              <w:t>распространения на Общество действия Федерального закона от 18.07.2011 № 223-ФЗ</w:t>
            </w:r>
            <w:r>
              <w:t>:</w:t>
            </w:r>
          </w:p>
          <w:p w14:paraId="4FCDF671" w14:textId="77777777" w:rsidR="005906FE" w:rsidRPr="001E1A4F" w:rsidRDefault="005906FE" w:rsidP="00CF3F80">
            <w:pPr>
              <w:spacing w:before="60" w:after="60"/>
              <w:jc w:val="both"/>
            </w:pPr>
            <w:r w:rsidRPr="001E1A4F">
              <w:lastRenderedPageBreak/>
              <w:t>а) закупки, содержащ</w:t>
            </w:r>
            <w:r>
              <w:t>ие</w:t>
            </w:r>
            <w:r w:rsidRPr="001E1A4F">
              <w:t xml:space="preserve"> сведения, составляющие государственную тайну, при условии, что такие сведения содержатся в Закупочной документации;</w:t>
            </w:r>
          </w:p>
          <w:p w14:paraId="2B743A13" w14:textId="77777777" w:rsidR="005906FE" w:rsidRPr="001E1A4F" w:rsidRDefault="005906FE" w:rsidP="00CF3F80">
            <w:pPr>
              <w:spacing w:before="60" w:after="60"/>
              <w:jc w:val="both"/>
            </w:pPr>
            <w:r w:rsidRPr="001E1A4F">
              <w:t>б) если прямое адресное привлечение Потенциальных участников является средством обеспечения конфиденциальности, необходимой в интересах Общества, а также для защиты информации, отнесенной к коммерческой тайне, либо охраняемой законами РФ, в том числе в случаях, включая, но не ограничиваясь:</w:t>
            </w:r>
          </w:p>
          <w:p w14:paraId="24E4A965" w14:textId="77777777" w:rsidR="005906FE" w:rsidRPr="001E1A4F" w:rsidRDefault="005906FE" w:rsidP="00CF3F80">
            <w:pPr>
              <w:spacing w:before="60" w:after="60"/>
              <w:jc w:val="both"/>
            </w:pPr>
            <w:r w:rsidRPr="001E1A4F">
              <w:t>проведения закупок, связанных с созданием систем защиты информации и информационно-телекоммуникационных сетей от неправомерного доступа, уничтожения, модифицирования, блокирования информации и иных неправомерных действий;</w:t>
            </w:r>
          </w:p>
          <w:p w14:paraId="73434DE5" w14:textId="77777777" w:rsidR="005906FE" w:rsidRPr="001E1A4F" w:rsidRDefault="005906FE" w:rsidP="00CF3F80">
            <w:pPr>
              <w:spacing w:before="60" w:after="60"/>
              <w:jc w:val="both"/>
            </w:pPr>
            <w:r w:rsidRPr="001E1A4F">
              <w:t>проведения закупок, связанных с услугами охраны и/или</w:t>
            </w:r>
            <w:r w:rsidRPr="00D34DEB">
              <w:t xml:space="preserve"> </w:t>
            </w:r>
            <w:r w:rsidRPr="001E1A4F">
              <w:t>реализацией мер по созданию систем физической защиты объектов Общества;</w:t>
            </w:r>
          </w:p>
          <w:p w14:paraId="781051F5" w14:textId="77777777" w:rsidR="005906FE" w:rsidRPr="001E1A4F" w:rsidRDefault="005906FE" w:rsidP="00CF3F80">
            <w:pPr>
              <w:spacing w:before="60" w:after="60"/>
              <w:jc w:val="both"/>
            </w:pPr>
            <w:r w:rsidRPr="001E1A4F">
              <w:t>в) закупки Продукции у Участников закупок, успешно прошедших открытый предварительный отбор для серии закупок;</w:t>
            </w:r>
          </w:p>
          <w:p w14:paraId="2525294E" w14:textId="77777777" w:rsidR="005906FE" w:rsidRPr="001E1A4F" w:rsidRDefault="005906FE" w:rsidP="00CF3F80">
            <w:pPr>
              <w:spacing w:before="60" w:after="60"/>
              <w:jc w:val="both"/>
            </w:pPr>
            <w:r w:rsidRPr="001E1A4F">
              <w:t>г) закупки Продукции у Участников закупок, успешно прошедших первый этап комбинированных процедур закупок;</w:t>
            </w:r>
          </w:p>
          <w:p w14:paraId="1DAE4E35" w14:textId="77777777" w:rsidR="005906FE" w:rsidRPr="001E1A4F" w:rsidRDefault="005906FE" w:rsidP="00CF3F80">
            <w:pPr>
              <w:spacing w:before="60" w:after="60"/>
              <w:jc w:val="both"/>
            </w:pPr>
            <w:r w:rsidRPr="001E1A4F">
              <w:t>д) отдельного решения ЦЗК Общества.</w:t>
            </w:r>
          </w:p>
          <w:p w14:paraId="42FB1BEC" w14:textId="77777777" w:rsidR="005906FE" w:rsidRPr="002158A1" w:rsidRDefault="005906FE" w:rsidP="00CF3F80">
            <w:pPr>
              <w:spacing w:before="60" w:after="60"/>
              <w:jc w:val="both"/>
            </w:pPr>
            <w:r w:rsidRPr="001E1A4F">
              <w:t>е) в иных случаях, предусмотренных законодательством РФ, Закупочной документацией и Положением</w:t>
            </w:r>
            <w:r>
              <w:t xml:space="preserve"> о порядке проведения регламентированных закупок товаров, работ, услуг</w:t>
            </w:r>
            <w:r w:rsidRPr="001E1A4F">
              <w:t>.</w:t>
            </w:r>
          </w:p>
          <w:p w14:paraId="366B1051" w14:textId="77777777" w:rsidR="005906FE" w:rsidRPr="002158A1" w:rsidRDefault="005906FE" w:rsidP="00CF3F80">
            <w:pPr>
              <w:spacing w:before="60" w:after="60"/>
              <w:jc w:val="both"/>
            </w:pPr>
            <w:r w:rsidRPr="002158A1">
              <w:t>При проведении закрытых процедур Куратор закупки осуществляет адресную рассылку документа, объявляющего о начале процедур кругу лиц, заранее определенному решением ЦЗК Общества.</w:t>
            </w:r>
          </w:p>
          <w:p w14:paraId="445DB643" w14:textId="77777777" w:rsidR="005906FE" w:rsidRPr="002158A1" w:rsidRDefault="005906FE" w:rsidP="00CF3F80">
            <w:pPr>
              <w:spacing w:before="60" w:after="60"/>
              <w:jc w:val="both"/>
            </w:pPr>
            <w:r w:rsidRPr="002158A1">
              <w:t>Не подлежит размещению информация о закупках в случаях, предусмотренных Положением о порядке проведения регламентированных закупок товаров, работ, услуг для нужд Общества и/или действующим законодательством Российской Федерации.</w:t>
            </w:r>
          </w:p>
          <w:p w14:paraId="5A260314" w14:textId="77777777" w:rsidR="005906FE" w:rsidRPr="002158A1" w:rsidRDefault="005906FE" w:rsidP="00CF3F80">
            <w:pPr>
              <w:pStyle w:val="m4"/>
            </w:pPr>
            <w:r w:rsidRPr="002158A1">
              <w:t>Если иное не предусмотрено положениями действующего законодательства Российской Федерации, Инициатор закупки после размещения информации о закупке на обязательных Интернет-ресурсах Общества дополнительно обеспечивает уведомление компаний – Производителей закупаемой продукции (в т.ч. компаний, предложения которых использованы при определении начальной (максимальной) цены закупки).</w:t>
            </w:r>
          </w:p>
        </w:tc>
      </w:tr>
      <w:tr w:rsidR="005906FE" w:rsidRPr="002158A1" w14:paraId="661CF901" w14:textId="77777777" w:rsidTr="00CF3F80">
        <w:trPr>
          <w:trHeight w:val="284"/>
        </w:trPr>
        <w:tc>
          <w:tcPr>
            <w:tcW w:w="10065" w:type="dxa"/>
            <w:gridSpan w:val="3"/>
          </w:tcPr>
          <w:p w14:paraId="5EE72FAD" w14:textId="77777777" w:rsidR="005906FE" w:rsidRPr="002158A1" w:rsidRDefault="005906FE" w:rsidP="00CF3F80">
            <w:pPr>
              <w:pStyle w:val="m4"/>
              <w:rPr>
                <w:b/>
              </w:rPr>
            </w:pPr>
            <w:r w:rsidRPr="002158A1">
              <w:rPr>
                <w:b/>
              </w:rPr>
              <w:lastRenderedPageBreak/>
              <w:t xml:space="preserve">Шаг 7.2 </w:t>
            </w:r>
            <w:r w:rsidRPr="002158A1">
              <w:t>Регистрация запросов Участников закупки по предоставлению документации в бумажной форме</w:t>
            </w:r>
          </w:p>
        </w:tc>
      </w:tr>
      <w:tr w:rsidR="005906FE" w:rsidRPr="002158A1" w14:paraId="6D79F0CB" w14:textId="77777777" w:rsidTr="00CF3F80">
        <w:trPr>
          <w:trHeight w:val="72"/>
        </w:trPr>
        <w:tc>
          <w:tcPr>
            <w:tcW w:w="1696" w:type="dxa"/>
            <w:gridSpan w:val="2"/>
          </w:tcPr>
          <w:p w14:paraId="0089908E"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387B4E5C"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4DF01415" w14:textId="77777777" w:rsidTr="00CF3F80">
        <w:trPr>
          <w:trHeight w:val="72"/>
        </w:trPr>
        <w:tc>
          <w:tcPr>
            <w:tcW w:w="1696" w:type="dxa"/>
            <w:gridSpan w:val="2"/>
          </w:tcPr>
          <w:p w14:paraId="7A178B16"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743FC832" w14:textId="77777777" w:rsidR="005906FE" w:rsidRPr="002158A1" w:rsidRDefault="005906FE" w:rsidP="00CF3F80">
            <w:pPr>
              <w:pStyle w:val="m0"/>
              <w:numPr>
                <w:ilvl w:val="0"/>
                <w:numId w:val="5"/>
              </w:numPr>
              <w:tabs>
                <w:tab w:val="clear" w:pos="181"/>
                <w:tab w:val="num" w:pos="1440"/>
              </w:tabs>
              <w:rPr>
                <w:bCs/>
              </w:rPr>
            </w:pPr>
            <w:r w:rsidRPr="002158A1">
              <w:t>В день получения запроса.</w:t>
            </w:r>
          </w:p>
        </w:tc>
      </w:tr>
      <w:tr w:rsidR="005906FE" w:rsidRPr="002158A1" w14:paraId="4ADB63DA" w14:textId="77777777" w:rsidTr="00CF3F80">
        <w:trPr>
          <w:trHeight w:val="190"/>
        </w:trPr>
        <w:tc>
          <w:tcPr>
            <w:tcW w:w="1696" w:type="dxa"/>
            <w:gridSpan w:val="2"/>
          </w:tcPr>
          <w:p w14:paraId="0E3F5574"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2EBE053B" w14:textId="77777777" w:rsidR="005906FE" w:rsidRPr="002158A1" w:rsidRDefault="005906FE" w:rsidP="00CF3F80">
            <w:pPr>
              <w:pStyle w:val="m0"/>
              <w:numPr>
                <w:ilvl w:val="0"/>
                <w:numId w:val="5"/>
              </w:numPr>
              <w:tabs>
                <w:tab w:val="clear" w:pos="181"/>
                <w:tab w:val="num" w:pos="1440"/>
              </w:tabs>
              <w:rPr>
                <w:bCs/>
              </w:rPr>
            </w:pPr>
            <w:r w:rsidRPr="002158A1">
              <w:t>Запрос на получение документации для проведения закупки (оригинал).</w:t>
            </w:r>
          </w:p>
        </w:tc>
      </w:tr>
      <w:tr w:rsidR="005906FE" w:rsidRPr="002158A1" w14:paraId="079E440A" w14:textId="77777777" w:rsidTr="00CF3F80">
        <w:trPr>
          <w:trHeight w:val="72"/>
        </w:trPr>
        <w:tc>
          <w:tcPr>
            <w:tcW w:w="1696" w:type="dxa"/>
            <w:gridSpan w:val="2"/>
          </w:tcPr>
          <w:p w14:paraId="5D927D9B"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57E99439" w14:textId="77777777" w:rsidR="005906FE" w:rsidRPr="002158A1" w:rsidRDefault="005906FE" w:rsidP="00CF3F80">
            <w:pPr>
              <w:pStyle w:val="m0"/>
              <w:numPr>
                <w:ilvl w:val="0"/>
                <w:numId w:val="5"/>
              </w:numPr>
              <w:tabs>
                <w:tab w:val="clear" w:pos="181"/>
                <w:tab w:val="num" w:pos="1440"/>
              </w:tabs>
            </w:pPr>
            <w:r w:rsidRPr="002158A1">
              <w:t>Журнал регистрации запросов на получение документации для проведения закупки;</w:t>
            </w:r>
          </w:p>
          <w:p w14:paraId="36E844A5" w14:textId="77777777" w:rsidR="005906FE" w:rsidRPr="002158A1" w:rsidRDefault="005906FE" w:rsidP="00CF3F80">
            <w:pPr>
              <w:pStyle w:val="m0"/>
              <w:numPr>
                <w:ilvl w:val="0"/>
                <w:numId w:val="5"/>
              </w:numPr>
              <w:tabs>
                <w:tab w:val="clear" w:pos="181"/>
                <w:tab w:val="num" w:pos="1440"/>
              </w:tabs>
              <w:rPr>
                <w:bCs/>
              </w:rPr>
            </w:pPr>
            <w:r w:rsidRPr="002158A1">
              <w:t>Документация для проведения закупки (предоставленная).</w:t>
            </w:r>
          </w:p>
        </w:tc>
      </w:tr>
      <w:tr w:rsidR="005906FE" w:rsidRPr="002158A1" w14:paraId="1890E260" w14:textId="77777777" w:rsidTr="00CF3F80">
        <w:trPr>
          <w:trHeight w:val="284"/>
        </w:trPr>
        <w:tc>
          <w:tcPr>
            <w:tcW w:w="10065" w:type="dxa"/>
            <w:gridSpan w:val="3"/>
          </w:tcPr>
          <w:p w14:paraId="5DA4DBCB" w14:textId="77777777" w:rsidR="005906FE" w:rsidRPr="002158A1" w:rsidRDefault="005906FE" w:rsidP="00CF3F80">
            <w:pPr>
              <w:pStyle w:val="m4"/>
            </w:pPr>
            <w:r w:rsidRPr="002158A1">
              <w:t>Документация находится в открытом доступе со дня размещения информации о закупке на обязательных Интернет-ресурсах Общества и предоставляется в бумажной форме (в случае наличия такой возможности в соответствии с Документацией о закупке), на основании запроса любого заинтересованного лица, в порядке, указанном в извещении.</w:t>
            </w:r>
          </w:p>
        </w:tc>
      </w:tr>
      <w:tr w:rsidR="005906FE" w:rsidRPr="002158A1" w14:paraId="59045087" w14:textId="77777777" w:rsidTr="00CF3F80">
        <w:trPr>
          <w:trHeight w:val="284"/>
        </w:trPr>
        <w:tc>
          <w:tcPr>
            <w:tcW w:w="10065" w:type="dxa"/>
            <w:gridSpan w:val="3"/>
          </w:tcPr>
          <w:p w14:paraId="0949385F" w14:textId="77777777" w:rsidR="005906FE" w:rsidRPr="002158A1" w:rsidRDefault="005906FE" w:rsidP="00CF3F80">
            <w:pPr>
              <w:pStyle w:val="m4"/>
              <w:rPr>
                <w:b/>
              </w:rPr>
            </w:pPr>
            <w:r w:rsidRPr="002158A1">
              <w:rPr>
                <w:b/>
              </w:rPr>
              <w:t>Разъяснение положений документации пп. 7.3 - 7.4</w:t>
            </w:r>
          </w:p>
        </w:tc>
      </w:tr>
      <w:tr w:rsidR="005906FE" w:rsidRPr="002158A1" w14:paraId="2575030E" w14:textId="77777777" w:rsidTr="00CF3F80">
        <w:trPr>
          <w:trHeight w:val="284"/>
        </w:trPr>
        <w:tc>
          <w:tcPr>
            <w:tcW w:w="10065" w:type="dxa"/>
            <w:gridSpan w:val="3"/>
          </w:tcPr>
          <w:p w14:paraId="159237D7" w14:textId="77777777" w:rsidR="005906FE" w:rsidRPr="002158A1" w:rsidRDefault="005906FE" w:rsidP="00CF3F80">
            <w:pPr>
              <w:pStyle w:val="m4"/>
              <w:rPr>
                <w:b/>
              </w:rPr>
            </w:pPr>
            <w:r w:rsidRPr="002158A1">
              <w:rPr>
                <w:b/>
              </w:rPr>
              <w:t>Шаг 7.3 Разъяснение положений документации</w:t>
            </w:r>
          </w:p>
        </w:tc>
      </w:tr>
      <w:tr w:rsidR="005906FE" w:rsidRPr="002158A1" w14:paraId="53B03190" w14:textId="77777777" w:rsidTr="00CF3F80">
        <w:trPr>
          <w:trHeight w:val="72"/>
        </w:trPr>
        <w:tc>
          <w:tcPr>
            <w:tcW w:w="1696" w:type="dxa"/>
            <w:gridSpan w:val="2"/>
          </w:tcPr>
          <w:p w14:paraId="150302A9"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2F89C751"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7DCF9B4E" w14:textId="77777777" w:rsidTr="00CF3F80">
        <w:trPr>
          <w:trHeight w:val="72"/>
        </w:trPr>
        <w:tc>
          <w:tcPr>
            <w:tcW w:w="1696" w:type="dxa"/>
            <w:gridSpan w:val="2"/>
          </w:tcPr>
          <w:p w14:paraId="296A3190" w14:textId="77777777" w:rsidR="005906FE" w:rsidRPr="002158A1" w:rsidRDefault="005906FE" w:rsidP="00CF3F80">
            <w:pPr>
              <w:pStyle w:val="m4"/>
              <w:jc w:val="right"/>
              <w:rPr>
                <w:b/>
                <w:sz w:val="20"/>
                <w:szCs w:val="20"/>
              </w:rPr>
            </w:pPr>
            <w:r w:rsidRPr="002158A1">
              <w:rPr>
                <w:b/>
                <w:sz w:val="20"/>
                <w:szCs w:val="20"/>
              </w:rPr>
              <w:t>Участвуют:</w:t>
            </w:r>
          </w:p>
        </w:tc>
        <w:tc>
          <w:tcPr>
            <w:tcW w:w="8369" w:type="dxa"/>
          </w:tcPr>
          <w:p w14:paraId="69FC2964" w14:textId="77777777" w:rsidR="005906FE" w:rsidRPr="002158A1" w:rsidRDefault="005906FE" w:rsidP="00CF3F80">
            <w:pPr>
              <w:pStyle w:val="m0"/>
              <w:numPr>
                <w:ilvl w:val="0"/>
                <w:numId w:val="5"/>
              </w:numPr>
              <w:tabs>
                <w:tab w:val="clear" w:pos="181"/>
                <w:tab w:val="num" w:pos="1440"/>
              </w:tabs>
            </w:pPr>
            <w:r w:rsidRPr="002158A1">
              <w:t>Куратор экспертизы</w:t>
            </w:r>
            <w:r>
              <w:t xml:space="preserve"> (Организатор закупки Общество / Организатор закупки СЗО (в случае если начальная (максимальная) цена закупки превышает 5 000 000 рублей </w:t>
            </w:r>
            <w:r w:rsidRPr="000A562E">
              <w:t>(без учета НДС)</w:t>
            </w:r>
            <w:r>
              <w:t>)</w:t>
            </w:r>
            <w:r w:rsidRPr="002158A1">
              <w:t>;</w:t>
            </w:r>
          </w:p>
          <w:p w14:paraId="09CCD77E" w14:textId="77777777" w:rsidR="005906FE" w:rsidRPr="005A3305" w:rsidRDefault="005906FE" w:rsidP="00CF3F80">
            <w:pPr>
              <w:pStyle w:val="m0"/>
              <w:numPr>
                <w:ilvl w:val="0"/>
                <w:numId w:val="5"/>
              </w:numPr>
              <w:tabs>
                <w:tab w:val="clear" w:pos="181"/>
                <w:tab w:val="num" w:pos="1440"/>
              </w:tabs>
              <w:rPr>
                <w:bCs/>
              </w:rPr>
            </w:pPr>
            <w:r w:rsidRPr="002158A1">
              <w:t>Инициатор закупки</w:t>
            </w:r>
            <w:r>
              <w:t>;</w:t>
            </w:r>
          </w:p>
          <w:p w14:paraId="1273C169" w14:textId="77777777" w:rsidR="005906FE" w:rsidRPr="002158A1" w:rsidRDefault="005906FE" w:rsidP="00CF3F80">
            <w:pPr>
              <w:pStyle w:val="m0"/>
              <w:numPr>
                <w:ilvl w:val="0"/>
                <w:numId w:val="5"/>
              </w:numPr>
              <w:tabs>
                <w:tab w:val="clear" w:pos="181"/>
                <w:tab w:val="num" w:pos="1440"/>
              </w:tabs>
              <w:rPr>
                <w:bCs/>
              </w:rPr>
            </w:pPr>
            <w:r w:rsidRPr="002158A1">
              <w:rPr>
                <w:szCs w:val="20"/>
              </w:rPr>
              <w:t>Работник Управления правовой работы и корпоративных отношений СЗО</w:t>
            </w:r>
            <w:r w:rsidRPr="002158A1">
              <w:t>.</w:t>
            </w:r>
          </w:p>
        </w:tc>
      </w:tr>
      <w:tr w:rsidR="005906FE" w:rsidRPr="002158A1" w14:paraId="52975A30" w14:textId="77777777" w:rsidTr="00CF3F80">
        <w:trPr>
          <w:trHeight w:val="72"/>
        </w:trPr>
        <w:tc>
          <w:tcPr>
            <w:tcW w:w="1696" w:type="dxa"/>
            <w:gridSpan w:val="2"/>
          </w:tcPr>
          <w:p w14:paraId="2085E817" w14:textId="77777777" w:rsidR="005906FE" w:rsidRPr="002158A1" w:rsidRDefault="005906FE" w:rsidP="00CF3F80">
            <w:pPr>
              <w:pStyle w:val="m4"/>
              <w:jc w:val="right"/>
              <w:rPr>
                <w:b/>
                <w:sz w:val="20"/>
                <w:szCs w:val="20"/>
                <w:lang w:val="en-US"/>
              </w:rPr>
            </w:pPr>
            <w:r w:rsidRPr="002158A1">
              <w:rPr>
                <w:b/>
                <w:sz w:val="20"/>
                <w:szCs w:val="20"/>
              </w:rPr>
              <w:lastRenderedPageBreak/>
              <w:t xml:space="preserve">Длительность: </w:t>
            </w:r>
          </w:p>
        </w:tc>
        <w:tc>
          <w:tcPr>
            <w:tcW w:w="8369" w:type="dxa"/>
          </w:tcPr>
          <w:p w14:paraId="4C256B6F" w14:textId="77777777" w:rsidR="005906FE" w:rsidRPr="002158A1" w:rsidRDefault="005906FE" w:rsidP="00CF3F80">
            <w:pPr>
              <w:pStyle w:val="m0"/>
              <w:numPr>
                <w:ilvl w:val="0"/>
                <w:numId w:val="5"/>
              </w:numPr>
              <w:tabs>
                <w:tab w:val="clear" w:pos="181"/>
                <w:tab w:val="num" w:pos="1440"/>
              </w:tabs>
              <w:rPr>
                <w:bCs/>
              </w:rPr>
            </w:pPr>
            <w:r w:rsidRPr="002158A1">
              <w:t xml:space="preserve">В течение </w:t>
            </w:r>
            <w:r>
              <w:t>3</w:t>
            </w:r>
            <w:r w:rsidRPr="002158A1">
              <w:t> (</w:t>
            </w:r>
            <w:r>
              <w:t>трех</w:t>
            </w:r>
            <w:r w:rsidRPr="002158A1">
              <w:t>) рабочих дней с момента поступления запроса участника.</w:t>
            </w:r>
            <w:r>
              <w:t xml:space="preserve"> </w:t>
            </w:r>
            <w:r w:rsidRPr="000475AB">
              <w:rPr>
                <w:b/>
                <w:color w:val="FF0000"/>
              </w:rPr>
              <w:t xml:space="preserve">(Нарушение сроков </w:t>
            </w:r>
            <w:r>
              <w:rPr>
                <w:b/>
                <w:color w:val="FF0000"/>
              </w:rPr>
              <w:t xml:space="preserve">разъяснения закупочной документации может </w:t>
            </w:r>
            <w:r w:rsidRPr="000475AB">
              <w:rPr>
                <w:b/>
                <w:color w:val="FF0000"/>
              </w:rPr>
              <w:t>повлечь административную ответственность!)</w:t>
            </w:r>
            <w:r>
              <w:rPr>
                <w:rStyle w:val="af6"/>
                <w:b/>
                <w:color w:val="FF0000"/>
              </w:rPr>
              <w:footnoteReference w:id="13"/>
            </w:r>
          </w:p>
        </w:tc>
      </w:tr>
      <w:tr w:rsidR="005906FE" w:rsidRPr="002158A1" w14:paraId="2318C0C9" w14:textId="77777777" w:rsidTr="00CF3F80">
        <w:trPr>
          <w:trHeight w:val="190"/>
        </w:trPr>
        <w:tc>
          <w:tcPr>
            <w:tcW w:w="1696" w:type="dxa"/>
            <w:gridSpan w:val="2"/>
          </w:tcPr>
          <w:p w14:paraId="136BCD9D"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29BBC246" w14:textId="77777777" w:rsidR="005906FE" w:rsidRPr="002158A1" w:rsidRDefault="005906FE" w:rsidP="00CF3F80">
            <w:pPr>
              <w:pStyle w:val="m0"/>
              <w:numPr>
                <w:ilvl w:val="0"/>
                <w:numId w:val="5"/>
              </w:numPr>
              <w:tabs>
                <w:tab w:val="clear" w:pos="181"/>
                <w:tab w:val="num" w:pos="1440"/>
              </w:tabs>
              <w:rPr>
                <w:bCs/>
              </w:rPr>
            </w:pPr>
            <w:r w:rsidRPr="002158A1">
              <w:t>Запрос на разъяснение положений документации.</w:t>
            </w:r>
          </w:p>
        </w:tc>
      </w:tr>
      <w:tr w:rsidR="005906FE" w:rsidRPr="002158A1" w14:paraId="4B714D57" w14:textId="77777777" w:rsidTr="00CF3F80">
        <w:trPr>
          <w:trHeight w:val="72"/>
        </w:trPr>
        <w:tc>
          <w:tcPr>
            <w:tcW w:w="1696" w:type="dxa"/>
            <w:gridSpan w:val="2"/>
          </w:tcPr>
          <w:p w14:paraId="07A8B232"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6DC8CD1A" w14:textId="77777777" w:rsidR="005906FE" w:rsidRPr="002158A1" w:rsidRDefault="005906FE" w:rsidP="00CF3F80">
            <w:pPr>
              <w:pStyle w:val="m0"/>
              <w:numPr>
                <w:ilvl w:val="0"/>
                <w:numId w:val="5"/>
              </w:numPr>
              <w:tabs>
                <w:tab w:val="clear" w:pos="181"/>
                <w:tab w:val="num" w:pos="1440"/>
              </w:tabs>
              <w:rPr>
                <w:bCs/>
              </w:rPr>
            </w:pPr>
            <w:r w:rsidRPr="002158A1">
              <w:t>Разъяснения положений документации.</w:t>
            </w:r>
          </w:p>
        </w:tc>
      </w:tr>
      <w:tr w:rsidR="005906FE" w:rsidRPr="002158A1" w14:paraId="0E15FF87" w14:textId="77777777" w:rsidTr="00CF3F80">
        <w:trPr>
          <w:trHeight w:val="284"/>
        </w:trPr>
        <w:tc>
          <w:tcPr>
            <w:tcW w:w="10065" w:type="dxa"/>
            <w:gridSpan w:val="3"/>
          </w:tcPr>
          <w:p w14:paraId="54B0D5DA" w14:textId="77777777" w:rsidR="005906FE" w:rsidRDefault="005906FE" w:rsidP="00CF3F80">
            <w:pPr>
              <w:spacing w:before="60" w:after="60"/>
              <w:jc w:val="both"/>
            </w:pPr>
            <w:r w:rsidRPr="002158A1">
              <w:t>Разъяснения положений документации формируются в случае, если запрос поступил не позднее срока, указанного в закупочной документации</w:t>
            </w:r>
            <w:r>
              <w:t xml:space="preserve"> (3 рабочих дня до окончания срока подачи заявок)</w:t>
            </w:r>
            <w:r w:rsidRPr="002158A1">
              <w:t>.</w:t>
            </w:r>
            <w:r>
              <w:t xml:space="preserve"> </w:t>
            </w:r>
            <w:r w:rsidRPr="001E56CB">
              <w:t xml:space="preserve">Куратор закупки направляет запрос на разъяснения положений документации одновременно в адрес </w:t>
            </w:r>
            <w:r>
              <w:t>К</w:t>
            </w:r>
            <w:r w:rsidRPr="001E56CB">
              <w:t>уратора экспертизы</w:t>
            </w:r>
            <w:r>
              <w:t xml:space="preserve"> (Организатор закупки Общество / Организатор закупки СЗО (в случае если начальная (максимальная) цена закупки превышает 5 000 000 рублей </w:t>
            </w:r>
            <w:r w:rsidRPr="000A562E">
              <w:t>(без учета НДС)</w:t>
            </w:r>
            <w:r>
              <w:t>)</w:t>
            </w:r>
            <w:r w:rsidRPr="001E56CB">
              <w:t xml:space="preserve"> и Инициатора </w:t>
            </w:r>
            <w:r>
              <w:t>закупки.</w:t>
            </w:r>
          </w:p>
          <w:p w14:paraId="1F08DE78" w14:textId="77777777" w:rsidR="005906FE" w:rsidRDefault="005906FE" w:rsidP="00CF3F80">
            <w:pPr>
              <w:spacing w:before="60" w:after="60"/>
              <w:jc w:val="both"/>
            </w:pPr>
            <w:r>
              <w:t>Инициатор закупки направляет разъяснения (в том числе по сметной документации)</w:t>
            </w:r>
            <w:r w:rsidRPr="001E56CB">
              <w:t xml:space="preserve">, в течение 1 рабочего дня на согласование Куратору экспертизы (если запрос по технической части), работнику Управления правовой работы и корпоративных отношений СЗО и Куратору экспертизы (если запрос по </w:t>
            </w:r>
            <w:r>
              <w:t>основным положения закупочной документации</w:t>
            </w:r>
            <w:r w:rsidRPr="001E56CB">
              <w:t xml:space="preserve">), с одновременной </w:t>
            </w:r>
            <w:r>
              <w:t>копией в адрес Куратора закупки.</w:t>
            </w:r>
          </w:p>
          <w:p w14:paraId="324B6601" w14:textId="77777777" w:rsidR="005906FE" w:rsidRDefault="005906FE" w:rsidP="00CF3F80">
            <w:pPr>
              <w:spacing w:before="60" w:after="60"/>
              <w:jc w:val="both"/>
            </w:pPr>
            <w:r w:rsidRPr="001E56CB">
              <w:t xml:space="preserve">Куратор экспертизы/работник Управления правовой работы и корпоративных отношений СЗО, </w:t>
            </w:r>
            <w:r w:rsidRPr="0021321D">
              <w:t>в течение 1-го рабочего дня</w:t>
            </w:r>
            <w:r w:rsidRPr="001E56CB">
              <w:t xml:space="preserve">, направляет </w:t>
            </w:r>
            <w:r>
              <w:t>уведомление о согласовании/согласованное разъяснение по электронной почте, в адрес</w:t>
            </w:r>
            <w:r w:rsidRPr="001E56CB">
              <w:t xml:space="preserve"> Куратор</w:t>
            </w:r>
            <w:r>
              <w:t>а закупки.</w:t>
            </w:r>
          </w:p>
          <w:p w14:paraId="119507FD" w14:textId="77777777" w:rsidR="005906FE" w:rsidRDefault="005906FE" w:rsidP="00CF3F80">
            <w:pPr>
              <w:spacing w:before="60" w:after="60"/>
              <w:jc w:val="both"/>
            </w:pPr>
            <w:r>
              <w:t xml:space="preserve">В случае если начальная (максимальная) цена закупки не превышает 5 000 000 рублей </w:t>
            </w:r>
            <w:r w:rsidRPr="000A562E">
              <w:t>(без учета НДС)</w:t>
            </w:r>
            <w:r>
              <w:t xml:space="preserve"> Инициатор закупки направляет разъяснения Куратору закупки без согласования с Куратором экспертизы и работником Управления правовой работы и корпоративных отношений СЗО.</w:t>
            </w:r>
          </w:p>
          <w:p w14:paraId="1D601D4D" w14:textId="77777777" w:rsidR="005906FE" w:rsidRDefault="005906FE" w:rsidP="00CF3F80">
            <w:pPr>
              <w:spacing w:before="60" w:after="60"/>
              <w:jc w:val="both"/>
            </w:pPr>
            <w:r w:rsidRPr="002158A1">
              <w:t xml:space="preserve">Разъяснения положений документации </w:t>
            </w:r>
            <w:r>
              <w:t>загружаются</w:t>
            </w:r>
            <w:r w:rsidRPr="002158A1">
              <w:t xml:space="preserve"> в ЕИСЗ в раздел «Документация» Куратором закупки.</w:t>
            </w:r>
          </w:p>
          <w:p w14:paraId="0B50C2C8" w14:textId="77777777" w:rsidR="005906FE" w:rsidRPr="002158A1" w:rsidRDefault="005906FE" w:rsidP="00CF3F80">
            <w:pPr>
              <w:spacing w:before="60" w:after="60"/>
              <w:jc w:val="both"/>
            </w:pPr>
            <w:r>
              <w:t xml:space="preserve">В случае поступления запроса разъяснений </w:t>
            </w:r>
            <w:r w:rsidRPr="00BA3613">
              <w:t xml:space="preserve">положений документации </w:t>
            </w:r>
            <w:r>
              <w:t>позже установленного срока</w:t>
            </w:r>
            <w:r w:rsidRPr="00BA3613">
              <w:t>, указанного в закупочной документации</w:t>
            </w:r>
            <w:r>
              <w:t>, Куратор закупки отклоняет такой запрос на ЭТП либо сообщает участнику, что запрос представлен позже срока (если закупка проводится вне ЭТП).</w:t>
            </w:r>
          </w:p>
          <w:p w14:paraId="344D21CA" w14:textId="77777777" w:rsidR="005906FE" w:rsidRPr="002158A1" w:rsidRDefault="005906FE" w:rsidP="00CF3F80">
            <w:pPr>
              <w:spacing w:before="60" w:after="60"/>
              <w:jc w:val="both"/>
            </w:pPr>
            <w:r w:rsidRPr="002158A1">
              <w:rPr>
                <w:b/>
              </w:rPr>
              <w:t>В случае, если разъяснений положений документации не требуется, этот шаг пропускается.</w:t>
            </w:r>
          </w:p>
        </w:tc>
      </w:tr>
      <w:tr w:rsidR="005906FE" w:rsidRPr="002158A1" w14:paraId="68355E80" w14:textId="77777777" w:rsidTr="00CF3F80">
        <w:trPr>
          <w:trHeight w:val="284"/>
        </w:trPr>
        <w:tc>
          <w:tcPr>
            <w:tcW w:w="10065" w:type="dxa"/>
            <w:gridSpan w:val="3"/>
          </w:tcPr>
          <w:p w14:paraId="7CF899E8" w14:textId="77777777" w:rsidR="005906FE" w:rsidRPr="002158A1" w:rsidRDefault="005906FE" w:rsidP="00CF3F80">
            <w:pPr>
              <w:pStyle w:val="m4"/>
              <w:rPr>
                <w:b/>
              </w:rPr>
            </w:pPr>
            <w:r w:rsidRPr="002158A1">
              <w:rPr>
                <w:b/>
              </w:rPr>
              <w:t>Шаг 7.4 Размещение разъяснений положений документации на обязательных Интернет-ресурсах Общества</w:t>
            </w:r>
          </w:p>
        </w:tc>
      </w:tr>
      <w:tr w:rsidR="005906FE" w:rsidRPr="002158A1" w14:paraId="57DAAC63" w14:textId="77777777" w:rsidTr="00CF3F80">
        <w:trPr>
          <w:trHeight w:val="72"/>
        </w:trPr>
        <w:tc>
          <w:tcPr>
            <w:tcW w:w="1696" w:type="dxa"/>
            <w:gridSpan w:val="2"/>
          </w:tcPr>
          <w:p w14:paraId="62775334"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16BFD1A7"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46645597" w14:textId="77777777" w:rsidTr="00CF3F80">
        <w:trPr>
          <w:trHeight w:val="72"/>
        </w:trPr>
        <w:tc>
          <w:tcPr>
            <w:tcW w:w="1696" w:type="dxa"/>
            <w:gridSpan w:val="2"/>
          </w:tcPr>
          <w:p w14:paraId="7B143F0F"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52C40E45" w14:textId="77777777" w:rsidR="005906FE" w:rsidRPr="002158A1" w:rsidRDefault="005906FE" w:rsidP="00CF3F80">
            <w:pPr>
              <w:pStyle w:val="m0"/>
              <w:numPr>
                <w:ilvl w:val="0"/>
                <w:numId w:val="5"/>
              </w:numPr>
              <w:tabs>
                <w:tab w:val="clear" w:pos="181"/>
                <w:tab w:val="num" w:pos="1440"/>
              </w:tabs>
              <w:rPr>
                <w:bCs/>
              </w:rPr>
            </w:pPr>
            <w:r w:rsidRPr="002158A1">
              <w:t>Не позднее чем в течение 3 (трех) календарных дней с момента предоставления разъяснений.</w:t>
            </w:r>
          </w:p>
        </w:tc>
      </w:tr>
      <w:tr w:rsidR="005906FE" w:rsidRPr="002158A1" w14:paraId="652D45DF" w14:textId="77777777" w:rsidTr="00CF3F80">
        <w:trPr>
          <w:trHeight w:val="190"/>
        </w:trPr>
        <w:tc>
          <w:tcPr>
            <w:tcW w:w="1696" w:type="dxa"/>
            <w:gridSpan w:val="2"/>
          </w:tcPr>
          <w:p w14:paraId="12346A9C"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7FEA9399" w14:textId="77777777" w:rsidR="005906FE" w:rsidRPr="002158A1" w:rsidRDefault="005906FE" w:rsidP="00CF3F80">
            <w:pPr>
              <w:pStyle w:val="m0"/>
              <w:numPr>
                <w:ilvl w:val="0"/>
                <w:numId w:val="5"/>
              </w:numPr>
              <w:tabs>
                <w:tab w:val="clear" w:pos="181"/>
                <w:tab w:val="num" w:pos="1440"/>
              </w:tabs>
              <w:rPr>
                <w:bCs/>
              </w:rPr>
            </w:pPr>
            <w:r w:rsidRPr="002158A1">
              <w:t>Разъяснения положений документации.</w:t>
            </w:r>
          </w:p>
        </w:tc>
      </w:tr>
      <w:tr w:rsidR="005906FE" w:rsidRPr="002158A1" w14:paraId="77A5932C" w14:textId="77777777" w:rsidTr="00CF3F80">
        <w:trPr>
          <w:trHeight w:val="72"/>
        </w:trPr>
        <w:tc>
          <w:tcPr>
            <w:tcW w:w="1696" w:type="dxa"/>
            <w:gridSpan w:val="2"/>
          </w:tcPr>
          <w:p w14:paraId="14DE6E6E"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343F3373" w14:textId="77777777" w:rsidR="005906FE" w:rsidRPr="002158A1" w:rsidRDefault="005906FE" w:rsidP="00CF3F80">
            <w:pPr>
              <w:pStyle w:val="m0"/>
              <w:numPr>
                <w:ilvl w:val="0"/>
                <w:numId w:val="5"/>
              </w:numPr>
              <w:tabs>
                <w:tab w:val="clear" w:pos="181"/>
                <w:tab w:val="num" w:pos="1440"/>
              </w:tabs>
              <w:rPr>
                <w:bCs/>
              </w:rPr>
            </w:pPr>
            <w:r w:rsidRPr="002158A1">
              <w:t>Разъяснения положений документации (размещённые на обязательных Интернет-ресурсах Общества).</w:t>
            </w:r>
          </w:p>
        </w:tc>
      </w:tr>
      <w:tr w:rsidR="005906FE" w:rsidRPr="002158A1" w14:paraId="6D6F4123" w14:textId="77777777" w:rsidTr="00CF3F80">
        <w:trPr>
          <w:trHeight w:val="284"/>
        </w:trPr>
        <w:tc>
          <w:tcPr>
            <w:tcW w:w="10065" w:type="dxa"/>
            <w:gridSpan w:val="3"/>
          </w:tcPr>
          <w:p w14:paraId="260BFB5E" w14:textId="77777777" w:rsidR="005906FE" w:rsidRPr="002158A1" w:rsidRDefault="005906FE" w:rsidP="00CF3F80">
            <w:pPr>
              <w:spacing w:before="60" w:after="60"/>
              <w:jc w:val="both"/>
            </w:pPr>
            <w:r w:rsidRPr="002158A1">
              <w:t>Разъяснения положений документации размещаются Куратором закупки на обязательных Интернет-ресурсах Общества.</w:t>
            </w:r>
            <w:r>
              <w:t xml:space="preserve"> При размещении разъяснений положений документации обязательно приводится текст запроса разъяснений без указания наименования участника, направившего запрос.</w:t>
            </w:r>
          </w:p>
          <w:p w14:paraId="34B70CB5" w14:textId="77777777" w:rsidR="005906FE" w:rsidRPr="002158A1" w:rsidRDefault="005906FE" w:rsidP="00CF3F80">
            <w:pPr>
              <w:pStyle w:val="m4"/>
            </w:pPr>
            <w:r w:rsidRPr="002158A1">
              <w:rPr>
                <w:b/>
              </w:rPr>
              <w:t>В случае, если разъяснения положений документации не требуется, этот шаг пропускается.</w:t>
            </w:r>
          </w:p>
        </w:tc>
      </w:tr>
      <w:tr w:rsidR="005906FE" w:rsidRPr="002158A1" w14:paraId="2FC10D25" w14:textId="77777777" w:rsidTr="00CF3F80">
        <w:trPr>
          <w:trHeight w:val="284"/>
        </w:trPr>
        <w:tc>
          <w:tcPr>
            <w:tcW w:w="10065" w:type="dxa"/>
            <w:gridSpan w:val="3"/>
          </w:tcPr>
          <w:p w14:paraId="6022BD32" w14:textId="77777777" w:rsidR="005906FE" w:rsidRPr="002158A1" w:rsidRDefault="005906FE" w:rsidP="00CF3F80">
            <w:pPr>
              <w:pStyle w:val="m4"/>
              <w:rPr>
                <w:b/>
              </w:rPr>
            </w:pPr>
            <w:r w:rsidRPr="002158A1">
              <w:rPr>
                <w:b/>
              </w:rPr>
              <w:t>Внесение изменений в документацию пп. 7.5-7.6</w:t>
            </w:r>
          </w:p>
        </w:tc>
      </w:tr>
      <w:tr w:rsidR="005906FE" w:rsidRPr="002158A1" w14:paraId="5F6A15F2" w14:textId="77777777" w:rsidTr="00CF3F80">
        <w:trPr>
          <w:trHeight w:val="284"/>
        </w:trPr>
        <w:tc>
          <w:tcPr>
            <w:tcW w:w="10065" w:type="dxa"/>
            <w:gridSpan w:val="3"/>
          </w:tcPr>
          <w:p w14:paraId="1C220016" w14:textId="77777777" w:rsidR="005906FE" w:rsidRPr="002158A1" w:rsidRDefault="005906FE" w:rsidP="00CF3F80">
            <w:pPr>
              <w:pStyle w:val="m4"/>
              <w:rPr>
                <w:b/>
              </w:rPr>
            </w:pPr>
            <w:r w:rsidRPr="002158A1">
              <w:rPr>
                <w:b/>
              </w:rPr>
              <w:lastRenderedPageBreak/>
              <w:t>Шаг 7.5 Принятие решения о продлении срока окончания подачи документов на участие в закупке и размещение уведомления о продлении срока подачи документов на участие в закупке на обязательных Интернет-ресурсах Общества</w:t>
            </w:r>
          </w:p>
        </w:tc>
      </w:tr>
      <w:tr w:rsidR="005906FE" w:rsidRPr="002158A1" w14:paraId="102AF5C7" w14:textId="77777777" w:rsidTr="00CF3F80">
        <w:trPr>
          <w:trHeight w:val="72"/>
        </w:trPr>
        <w:tc>
          <w:tcPr>
            <w:tcW w:w="1696" w:type="dxa"/>
            <w:gridSpan w:val="2"/>
          </w:tcPr>
          <w:p w14:paraId="03D8C979"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2EB5D14B"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3267A94D" w14:textId="77777777" w:rsidTr="00CF3F80">
        <w:trPr>
          <w:trHeight w:val="72"/>
        </w:trPr>
        <w:tc>
          <w:tcPr>
            <w:tcW w:w="1696" w:type="dxa"/>
            <w:gridSpan w:val="2"/>
          </w:tcPr>
          <w:p w14:paraId="5B238A5D" w14:textId="77777777" w:rsidR="005906FE" w:rsidRPr="002158A1" w:rsidRDefault="005906FE" w:rsidP="00CF3F80">
            <w:pPr>
              <w:pStyle w:val="m4"/>
              <w:jc w:val="right"/>
              <w:rPr>
                <w:b/>
                <w:sz w:val="20"/>
                <w:szCs w:val="20"/>
              </w:rPr>
            </w:pPr>
            <w:r w:rsidRPr="002158A1">
              <w:rPr>
                <w:b/>
                <w:sz w:val="20"/>
                <w:szCs w:val="20"/>
              </w:rPr>
              <w:t>Участвуют:</w:t>
            </w:r>
          </w:p>
        </w:tc>
        <w:tc>
          <w:tcPr>
            <w:tcW w:w="8369" w:type="dxa"/>
          </w:tcPr>
          <w:p w14:paraId="7D7FFF07" w14:textId="77777777" w:rsidR="005906FE" w:rsidRPr="002158A1" w:rsidRDefault="005906FE" w:rsidP="00CF3F80">
            <w:pPr>
              <w:pStyle w:val="m0"/>
              <w:numPr>
                <w:ilvl w:val="0"/>
                <w:numId w:val="5"/>
              </w:numPr>
              <w:tabs>
                <w:tab w:val="clear" w:pos="181"/>
                <w:tab w:val="num" w:pos="1440"/>
              </w:tabs>
              <w:rPr>
                <w:bCs/>
              </w:rPr>
            </w:pPr>
            <w:r w:rsidRPr="002158A1">
              <w:t>Инициатор закупки.</w:t>
            </w:r>
          </w:p>
        </w:tc>
      </w:tr>
      <w:tr w:rsidR="005906FE" w:rsidRPr="002158A1" w14:paraId="74915AC8" w14:textId="77777777" w:rsidTr="00CF3F80">
        <w:trPr>
          <w:trHeight w:val="72"/>
        </w:trPr>
        <w:tc>
          <w:tcPr>
            <w:tcW w:w="1696" w:type="dxa"/>
            <w:gridSpan w:val="2"/>
          </w:tcPr>
          <w:p w14:paraId="4DD6CF41"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44D9DA1D" w14:textId="77777777" w:rsidR="005906FE" w:rsidRPr="002158A1" w:rsidRDefault="005906FE" w:rsidP="00CF3F80">
            <w:pPr>
              <w:pStyle w:val="m0"/>
              <w:numPr>
                <w:ilvl w:val="0"/>
                <w:numId w:val="5"/>
              </w:numPr>
              <w:tabs>
                <w:tab w:val="clear" w:pos="181"/>
                <w:tab w:val="num" w:pos="1440"/>
              </w:tabs>
              <w:rPr>
                <w:bCs/>
              </w:rPr>
            </w:pPr>
            <w:r w:rsidRPr="002158A1">
              <w:t>До момента окончания подачи заявок на участие в закупке.</w:t>
            </w:r>
          </w:p>
        </w:tc>
      </w:tr>
      <w:tr w:rsidR="005906FE" w:rsidRPr="002158A1" w14:paraId="486CD743" w14:textId="77777777" w:rsidTr="00CF3F80">
        <w:trPr>
          <w:trHeight w:val="190"/>
        </w:trPr>
        <w:tc>
          <w:tcPr>
            <w:tcW w:w="1696" w:type="dxa"/>
            <w:gridSpan w:val="2"/>
          </w:tcPr>
          <w:p w14:paraId="0754991B"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53824A65" w14:textId="77777777" w:rsidR="005906FE" w:rsidRPr="002158A1" w:rsidRDefault="005906FE" w:rsidP="00CF3F80">
            <w:pPr>
              <w:pStyle w:val="m0"/>
              <w:numPr>
                <w:ilvl w:val="0"/>
                <w:numId w:val="5"/>
              </w:numPr>
              <w:tabs>
                <w:tab w:val="clear" w:pos="181"/>
                <w:tab w:val="num" w:pos="1440"/>
              </w:tabs>
              <w:rPr>
                <w:bCs/>
              </w:rPr>
            </w:pPr>
            <w:r w:rsidRPr="002158A1">
              <w:t xml:space="preserve">Решение </w:t>
            </w:r>
            <w:r>
              <w:t>Председателя Закупочной комиссии</w:t>
            </w:r>
            <w:r w:rsidRPr="002158A1">
              <w:t xml:space="preserve"> по согласованию с Инициатором закупки о продлении срока окончания приема документов.</w:t>
            </w:r>
          </w:p>
        </w:tc>
      </w:tr>
      <w:tr w:rsidR="005906FE" w:rsidRPr="002158A1" w14:paraId="58557096" w14:textId="77777777" w:rsidTr="00CF3F80">
        <w:trPr>
          <w:trHeight w:val="72"/>
        </w:trPr>
        <w:tc>
          <w:tcPr>
            <w:tcW w:w="1696" w:type="dxa"/>
            <w:gridSpan w:val="2"/>
          </w:tcPr>
          <w:p w14:paraId="128B05A0"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7A638E42" w14:textId="77777777" w:rsidR="005906FE" w:rsidRPr="002158A1" w:rsidRDefault="005906FE" w:rsidP="00CF3F80">
            <w:pPr>
              <w:pStyle w:val="m0"/>
              <w:numPr>
                <w:ilvl w:val="0"/>
                <w:numId w:val="5"/>
              </w:numPr>
              <w:tabs>
                <w:tab w:val="clear" w:pos="181"/>
                <w:tab w:val="num" w:pos="1440"/>
              </w:tabs>
              <w:rPr>
                <w:bCs/>
              </w:rPr>
            </w:pPr>
            <w:r w:rsidRPr="002158A1">
              <w:t>Уведомление о продлении срока окончания подачи документов на участие в закупке.</w:t>
            </w:r>
          </w:p>
        </w:tc>
      </w:tr>
      <w:tr w:rsidR="005906FE" w:rsidRPr="002158A1" w14:paraId="080E5C69" w14:textId="77777777" w:rsidTr="00CF3F80">
        <w:trPr>
          <w:trHeight w:val="284"/>
        </w:trPr>
        <w:tc>
          <w:tcPr>
            <w:tcW w:w="10065" w:type="dxa"/>
            <w:gridSpan w:val="3"/>
          </w:tcPr>
          <w:p w14:paraId="60CD1902" w14:textId="77777777" w:rsidR="005906FE" w:rsidRPr="002158A1" w:rsidRDefault="005906FE" w:rsidP="00CF3F80">
            <w:pPr>
              <w:spacing w:before="60" w:after="60"/>
              <w:jc w:val="both"/>
            </w:pPr>
            <w:r>
              <w:t>Председатель Закупочной комиссии</w:t>
            </w:r>
            <w:r w:rsidRPr="002158A1">
              <w:t xml:space="preserve"> по согласованию с Инициатором закупки вправе принять решение о продлении сроков подачи заявок на участие в закупке в любое время до окончания подачи заявок.</w:t>
            </w:r>
          </w:p>
          <w:p w14:paraId="37455EDC" w14:textId="77777777" w:rsidR="005906FE" w:rsidRPr="002158A1" w:rsidRDefault="005906FE" w:rsidP="00CF3F80">
            <w:pPr>
              <w:spacing w:before="60" w:after="60"/>
              <w:jc w:val="both"/>
            </w:pPr>
            <w:r w:rsidRPr="002158A1">
              <w:t>Если Организатором закупки является СЗО, инициатива на продление срока окончания приема заявок на участие в закупке оформляется:</w:t>
            </w:r>
          </w:p>
          <w:p w14:paraId="7B54DE6F" w14:textId="77777777" w:rsidR="005906FE" w:rsidRPr="002158A1" w:rsidRDefault="005906FE" w:rsidP="00CF3F80">
            <w:pPr>
              <w:spacing w:before="60" w:after="60"/>
              <w:jc w:val="both"/>
            </w:pPr>
            <w:r w:rsidRPr="002158A1">
              <w:t>- информационным письмом Секретаря закупочной комиссии (Куратора закупки) на адрес электронной почты Инициатора закупки и его последующим согласованием Инициатором закупки посредством электронной почты;</w:t>
            </w:r>
          </w:p>
          <w:p w14:paraId="01E6313A" w14:textId="77777777" w:rsidR="005906FE" w:rsidRPr="002158A1" w:rsidRDefault="005906FE" w:rsidP="00CF3F80">
            <w:pPr>
              <w:spacing w:before="60" w:after="60"/>
              <w:jc w:val="both"/>
            </w:pPr>
            <w:r w:rsidRPr="002158A1">
              <w:t>- информационным письмом Общества на адрес электронной почты Секретаря закупочной комиссии (Куратора закупки) за подписью Инициатора закупки.</w:t>
            </w:r>
          </w:p>
          <w:p w14:paraId="76FB3CEF" w14:textId="77777777" w:rsidR="005906FE" w:rsidRPr="002158A1" w:rsidRDefault="005906FE" w:rsidP="00CF3F80">
            <w:pPr>
              <w:spacing w:before="60" w:after="60"/>
              <w:jc w:val="both"/>
            </w:pPr>
            <w:r w:rsidRPr="002158A1">
              <w:t xml:space="preserve">В любом случае согласование продления срока окончания приема заявок на участие в закупке должно поступить Секретарю закупочной комиссии (Куратору закупки) не позднее чем за </w:t>
            </w:r>
            <w:r>
              <w:t>1</w:t>
            </w:r>
            <w:r w:rsidRPr="002158A1">
              <w:t xml:space="preserve"> (</w:t>
            </w:r>
            <w:r>
              <w:t>один</w:t>
            </w:r>
            <w:r w:rsidRPr="002158A1">
              <w:t>) рабочи</w:t>
            </w:r>
            <w:r>
              <w:t>й</w:t>
            </w:r>
            <w:r w:rsidRPr="002158A1">
              <w:t xml:space="preserve"> </w:t>
            </w:r>
            <w:r>
              <w:t>день</w:t>
            </w:r>
            <w:r w:rsidRPr="002158A1">
              <w:t xml:space="preserve"> (или иной срок, установленный в Информационном письме СЗО) до момента вскрытия конвертов с заявками на участие в закупке.</w:t>
            </w:r>
          </w:p>
          <w:p w14:paraId="1F5D85E1" w14:textId="77777777" w:rsidR="005906FE" w:rsidRPr="00D11FB0" w:rsidRDefault="005906FE" w:rsidP="00CF3F80">
            <w:pPr>
              <w:spacing w:before="60" w:after="60"/>
              <w:jc w:val="both"/>
            </w:pPr>
            <w:r w:rsidRPr="00D11FB0">
              <w:t xml:space="preserve">В случае наличия менее двух поданных заявок, в том числе отсутствия поданных заявок на участие в закупке, Организатор закупки </w:t>
            </w:r>
            <w:r>
              <w:t>имеет право</w:t>
            </w:r>
            <w:r w:rsidRPr="00D11FB0">
              <w:t xml:space="preserve"> продлить время подачи заявок без согласования с Инициатором закупки на срок не более первоначально установленного для данного способа закупки, кроме случаев наличия информационного письма Общества на адрес электронной почты Секретаря закупочной комиссии (куратора закупки) за подписью Инициатора закупки об отсутствии необходимости продления срока подачи заявок на участие в закупке.</w:t>
            </w:r>
          </w:p>
          <w:p w14:paraId="61E5C641" w14:textId="77777777" w:rsidR="005906FE" w:rsidRDefault="005906FE" w:rsidP="00CF3F80">
            <w:pPr>
              <w:pStyle w:val="m4"/>
            </w:pPr>
            <w:r w:rsidRPr="002158A1">
              <w:t>В случае принятия решения о продлении срока окончания приема документов, не связанное с внесением изменений в документацию, Секретарь закупочной комиссии формирует Уведомление о продлении срока окончания приема документов</w:t>
            </w:r>
            <w:r>
              <w:t>, включая все последующие этапы</w:t>
            </w:r>
            <w:r w:rsidRPr="002158A1">
              <w:t>, подписывает его и размещает на обязательных Интернет-ресурсах Общества</w:t>
            </w:r>
            <w:r w:rsidRPr="002158A1" w:rsidDel="00C74984">
              <w:t xml:space="preserve"> </w:t>
            </w:r>
            <w:r w:rsidRPr="002158A1">
              <w:t>в течение 3 (трех) календарных дней с момента принятия решения</w:t>
            </w:r>
            <w:r>
              <w:t>.</w:t>
            </w:r>
          </w:p>
          <w:p w14:paraId="46F38A53" w14:textId="77777777" w:rsidR="005906FE" w:rsidRPr="002158A1" w:rsidRDefault="005906FE" w:rsidP="00CF3F80">
            <w:pPr>
              <w:pStyle w:val="m4"/>
            </w:pPr>
            <w:r w:rsidRPr="002158A1">
              <w:rPr>
                <w:b/>
              </w:rPr>
              <w:t xml:space="preserve">В случае, если </w:t>
            </w:r>
            <w:r>
              <w:rPr>
                <w:b/>
              </w:rPr>
              <w:t>продления срока окончания подачи документов на участие в закупке</w:t>
            </w:r>
            <w:r w:rsidRPr="002158A1">
              <w:rPr>
                <w:b/>
              </w:rPr>
              <w:t xml:space="preserve"> не требуется этот шаг пропускается.</w:t>
            </w:r>
          </w:p>
        </w:tc>
      </w:tr>
      <w:tr w:rsidR="005906FE" w:rsidRPr="002158A1" w14:paraId="3E2DD40C" w14:textId="77777777" w:rsidTr="00CF3F80">
        <w:trPr>
          <w:trHeight w:val="284"/>
        </w:trPr>
        <w:tc>
          <w:tcPr>
            <w:tcW w:w="10065" w:type="dxa"/>
            <w:gridSpan w:val="3"/>
          </w:tcPr>
          <w:p w14:paraId="29FBDBD9" w14:textId="77777777" w:rsidR="005906FE" w:rsidRPr="002158A1" w:rsidRDefault="005906FE" w:rsidP="00CF3F80">
            <w:pPr>
              <w:pStyle w:val="m4"/>
              <w:rPr>
                <w:b/>
              </w:rPr>
            </w:pPr>
            <w:r w:rsidRPr="002158A1">
              <w:rPr>
                <w:b/>
              </w:rPr>
              <w:t>Шаг 7.6 Принятие решения о необходимости внесения изменений в документацию, и размещение уведомления о внесении изменений в документацию на обязательных Интернет-ресурсах Общества</w:t>
            </w:r>
          </w:p>
        </w:tc>
      </w:tr>
      <w:tr w:rsidR="005906FE" w:rsidRPr="002158A1" w14:paraId="7B921AAF" w14:textId="77777777" w:rsidTr="00CF3F80">
        <w:trPr>
          <w:trHeight w:val="72"/>
        </w:trPr>
        <w:tc>
          <w:tcPr>
            <w:tcW w:w="1696" w:type="dxa"/>
            <w:gridSpan w:val="2"/>
          </w:tcPr>
          <w:p w14:paraId="7F2C9D62"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6D9EAE50"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334F4E47" w14:textId="77777777" w:rsidTr="00CF3F80">
        <w:trPr>
          <w:trHeight w:val="72"/>
        </w:trPr>
        <w:tc>
          <w:tcPr>
            <w:tcW w:w="1696" w:type="dxa"/>
            <w:gridSpan w:val="2"/>
          </w:tcPr>
          <w:p w14:paraId="2F16B3DF" w14:textId="77777777" w:rsidR="005906FE" w:rsidRPr="002158A1" w:rsidRDefault="005906FE" w:rsidP="00CF3F80">
            <w:pPr>
              <w:pStyle w:val="m4"/>
              <w:jc w:val="right"/>
              <w:rPr>
                <w:b/>
                <w:sz w:val="20"/>
                <w:szCs w:val="20"/>
              </w:rPr>
            </w:pPr>
            <w:r w:rsidRPr="002158A1">
              <w:rPr>
                <w:b/>
                <w:sz w:val="20"/>
                <w:szCs w:val="20"/>
              </w:rPr>
              <w:t>Участвуют:</w:t>
            </w:r>
          </w:p>
        </w:tc>
        <w:tc>
          <w:tcPr>
            <w:tcW w:w="8369" w:type="dxa"/>
          </w:tcPr>
          <w:p w14:paraId="14FF3513" w14:textId="77777777" w:rsidR="005906FE" w:rsidRPr="002158A1" w:rsidRDefault="005906FE" w:rsidP="00CF3F80">
            <w:pPr>
              <w:pStyle w:val="m0"/>
              <w:numPr>
                <w:ilvl w:val="0"/>
                <w:numId w:val="5"/>
              </w:numPr>
              <w:tabs>
                <w:tab w:val="clear" w:pos="181"/>
                <w:tab w:val="num" w:pos="1440"/>
              </w:tabs>
              <w:rPr>
                <w:bCs/>
              </w:rPr>
            </w:pPr>
            <w:r w:rsidRPr="002158A1">
              <w:t>Инициатор закупки;</w:t>
            </w:r>
          </w:p>
          <w:p w14:paraId="1DA3E32F" w14:textId="77777777" w:rsidR="005906FE" w:rsidRPr="002158A1" w:rsidRDefault="005906FE" w:rsidP="00CF3F80">
            <w:pPr>
              <w:pStyle w:val="m0"/>
              <w:numPr>
                <w:ilvl w:val="0"/>
                <w:numId w:val="5"/>
              </w:numPr>
              <w:tabs>
                <w:tab w:val="clear" w:pos="181"/>
                <w:tab w:val="num" w:pos="1440"/>
              </w:tabs>
              <w:rPr>
                <w:bCs/>
              </w:rPr>
            </w:pPr>
            <w:r w:rsidRPr="002158A1">
              <w:t>Куратор экспертизы</w:t>
            </w:r>
            <w:r>
              <w:t xml:space="preserve"> (Организатор закупки Общество / Организатор закупки СЗО (в случае если начальная (максимальная) цена закупки превышает 5 000 000 рублей </w:t>
            </w:r>
            <w:r w:rsidRPr="000A562E">
              <w:t>(без учета НДС)</w:t>
            </w:r>
            <w:r>
              <w:t>)</w:t>
            </w:r>
            <w:r w:rsidRPr="002158A1">
              <w:t>.</w:t>
            </w:r>
          </w:p>
        </w:tc>
      </w:tr>
      <w:tr w:rsidR="005906FE" w:rsidRPr="002158A1" w14:paraId="3825D245" w14:textId="77777777" w:rsidTr="00CF3F80">
        <w:trPr>
          <w:trHeight w:val="72"/>
        </w:trPr>
        <w:tc>
          <w:tcPr>
            <w:tcW w:w="1696" w:type="dxa"/>
            <w:gridSpan w:val="2"/>
          </w:tcPr>
          <w:p w14:paraId="047AC939"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7586317F" w14:textId="77777777" w:rsidR="005906FE" w:rsidRPr="002158A1" w:rsidRDefault="005906FE" w:rsidP="00CF3F80">
            <w:pPr>
              <w:pStyle w:val="m0"/>
              <w:numPr>
                <w:ilvl w:val="0"/>
                <w:numId w:val="5"/>
              </w:numPr>
              <w:tabs>
                <w:tab w:val="clear" w:pos="181"/>
                <w:tab w:val="num" w:pos="1440"/>
              </w:tabs>
              <w:rPr>
                <w:bCs/>
              </w:rPr>
            </w:pPr>
            <w:r w:rsidRPr="002158A1">
              <w:t>В течение 1 (одного) рабочего дня с момента получения документов от Инициатора закупки, влекущих к внесению изменений в документацию.</w:t>
            </w:r>
          </w:p>
        </w:tc>
      </w:tr>
      <w:tr w:rsidR="005906FE" w:rsidRPr="002158A1" w14:paraId="25439E01" w14:textId="77777777" w:rsidTr="00CF3F80">
        <w:trPr>
          <w:trHeight w:val="190"/>
        </w:trPr>
        <w:tc>
          <w:tcPr>
            <w:tcW w:w="1696" w:type="dxa"/>
            <w:gridSpan w:val="2"/>
          </w:tcPr>
          <w:p w14:paraId="1E0061BB"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0FB21369" w14:textId="77777777" w:rsidR="005906FE" w:rsidRPr="002158A1" w:rsidRDefault="005906FE" w:rsidP="00CF3F80">
            <w:pPr>
              <w:pStyle w:val="m0"/>
              <w:numPr>
                <w:ilvl w:val="0"/>
                <w:numId w:val="5"/>
              </w:numPr>
              <w:tabs>
                <w:tab w:val="clear" w:pos="181"/>
                <w:tab w:val="num" w:pos="1440"/>
              </w:tabs>
              <w:rPr>
                <w:szCs w:val="20"/>
              </w:rPr>
            </w:pPr>
            <w:r w:rsidRPr="002158A1">
              <w:t>Запрос участника о разъяснении/изменении документации;</w:t>
            </w:r>
          </w:p>
          <w:p w14:paraId="3D9F59C5" w14:textId="77777777" w:rsidR="005906FE" w:rsidRPr="002158A1" w:rsidRDefault="005906FE" w:rsidP="00CF3F80">
            <w:pPr>
              <w:pStyle w:val="m0"/>
              <w:numPr>
                <w:ilvl w:val="0"/>
                <w:numId w:val="5"/>
              </w:numPr>
              <w:tabs>
                <w:tab w:val="clear" w:pos="181"/>
                <w:tab w:val="num" w:pos="1440"/>
              </w:tabs>
              <w:rPr>
                <w:bCs/>
              </w:rPr>
            </w:pPr>
            <w:r w:rsidRPr="002158A1">
              <w:t>Информационное письмо СЗО/Общества на внесение изменений в закупочную документацию.</w:t>
            </w:r>
          </w:p>
        </w:tc>
      </w:tr>
      <w:tr w:rsidR="005906FE" w:rsidRPr="002158A1" w14:paraId="2D075501" w14:textId="77777777" w:rsidTr="00CF3F80">
        <w:trPr>
          <w:trHeight w:val="72"/>
        </w:trPr>
        <w:tc>
          <w:tcPr>
            <w:tcW w:w="1696" w:type="dxa"/>
            <w:gridSpan w:val="2"/>
          </w:tcPr>
          <w:p w14:paraId="2E11521F" w14:textId="77777777" w:rsidR="005906FE" w:rsidRPr="002158A1" w:rsidRDefault="005906FE" w:rsidP="00CF3F80">
            <w:pPr>
              <w:pStyle w:val="m4"/>
              <w:jc w:val="right"/>
              <w:rPr>
                <w:b/>
                <w:sz w:val="20"/>
                <w:szCs w:val="20"/>
              </w:rPr>
            </w:pPr>
            <w:r w:rsidRPr="002158A1">
              <w:rPr>
                <w:b/>
                <w:sz w:val="20"/>
                <w:szCs w:val="20"/>
              </w:rPr>
              <w:lastRenderedPageBreak/>
              <w:t>Выходы:</w:t>
            </w:r>
          </w:p>
        </w:tc>
        <w:tc>
          <w:tcPr>
            <w:tcW w:w="8369" w:type="dxa"/>
          </w:tcPr>
          <w:p w14:paraId="69884D38" w14:textId="77777777" w:rsidR="005906FE" w:rsidRPr="002158A1" w:rsidRDefault="005906FE" w:rsidP="00CF3F80">
            <w:pPr>
              <w:pStyle w:val="m0"/>
              <w:numPr>
                <w:ilvl w:val="0"/>
                <w:numId w:val="5"/>
              </w:numPr>
              <w:tabs>
                <w:tab w:val="clear" w:pos="181"/>
                <w:tab w:val="num" w:pos="1440"/>
              </w:tabs>
              <w:rPr>
                <w:bCs/>
              </w:rPr>
            </w:pPr>
            <w:r w:rsidRPr="002158A1">
              <w:t>Уведомление о внесении изменений в документацию.</w:t>
            </w:r>
          </w:p>
        </w:tc>
      </w:tr>
      <w:tr w:rsidR="005906FE" w:rsidRPr="002158A1" w14:paraId="190A21D3" w14:textId="77777777" w:rsidTr="00CF3F80">
        <w:trPr>
          <w:trHeight w:val="284"/>
        </w:trPr>
        <w:tc>
          <w:tcPr>
            <w:tcW w:w="10065" w:type="dxa"/>
            <w:gridSpan w:val="3"/>
          </w:tcPr>
          <w:p w14:paraId="0D54E447" w14:textId="77777777" w:rsidR="005906FE" w:rsidRDefault="005906FE" w:rsidP="00CF3F80">
            <w:pPr>
              <w:spacing w:before="60" w:after="60"/>
              <w:jc w:val="both"/>
            </w:pPr>
            <w:r w:rsidRPr="00B75638">
              <w:t xml:space="preserve">Куратор закупки по согласованию с Инициатором закупки и Куратором экспертизы (в случае внесения изменений в Техническое задание) </w:t>
            </w:r>
            <w:r>
              <w:t>вносит изменения</w:t>
            </w:r>
            <w:r w:rsidRPr="00B75638">
              <w:t xml:space="preserve"> в закупочную документацию</w:t>
            </w:r>
            <w:r w:rsidRPr="002158A1">
              <w:t xml:space="preserve"> в любое время до даты окончания подачи заявок, с учетом возможности продления сроков окончания приема документов. </w:t>
            </w:r>
          </w:p>
          <w:p w14:paraId="0CC63443" w14:textId="77777777" w:rsidR="005906FE" w:rsidRPr="002158A1" w:rsidRDefault="005906FE" w:rsidP="00CF3F80">
            <w:pPr>
              <w:spacing w:before="60" w:after="60"/>
              <w:jc w:val="both"/>
            </w:pPr>
            <w:r w:rsidRPr="00D11C87">
              <w:rPr>
                <w:rFonts w:cstheme="minorBidi"/>
              </w:rPr>
              <w:t xml:space="preserve">В случае если Заказчиком принято решение об изменении/актуализации требований к продукции, закупка которой планируется, в том числе технических характеристик и комплектации (для МТР), объема работ/услуг, условий поставки продукции, коммерческих и финансовых условий сделки и т.п., что повлекло за собой внесение изменений в ТЗ, необходимо осуществить перерасчет </w:t>
            </w:r>
            <w:r>
              <w:rPr>
                <w:rFonts w:cstheme="minorBidi"/>
              </w:rPr>
              <w:t>начальной (максимальной) цены</w:t>
            </w:r>
            <w:r w:rsidRPr="00D11C87">
              <w:rPr>
                <w:rFonts w:cstheme="minorBidi"/>
              </w:rPr>
              <w:t xml:space="preserve"> в соответствии с </w:t>
            </w:r>
            <w:r>
              <w:rPr>
                <w:rFonts w:cstheme="minorBidi"/>
              </w:rPr>
              <w:t xml:space="preserve">требованиями Методики МТ-177 «Расчет начальной (максимальной) цены договора при проведении закупок товаров, работ, услуг» </w:t>
            </w:r>
            <w:r>
              <w:t>.</w:t>
            </w:r>
          </w:p>
          <w:p w14:paraId="2ACFB839" w14:textId="77777777" w:rsidR="005906FE" w:rsidRPr="002158A1" w:rsidRDefault="005906FE" w:rsidP="00CF3F80">
            <w:pPr>
              <w:spacing w:before="60" w:after="60"/>
              <w:jc w:val="both"/>
            </w:pPr>
            <w:r w:rsidRPr="002158A1">
              <w:t>Если Организатором закупки является СЗО, инициатива на внесение изменений в закупочную документацию оформляется:</w:t>
            </w:r>
          </w:p>
          <w:p w14:paraId="7DDB19ED" w14:textId="77777777" w:rsidR="005906FE" w:rsidRPr="002158A1" w:rsidRDefault="005906FE" w:rsidP="00CF3F80">
            <w:pPr>
              <w:spacing w:before="60" w:after="60"/>
              <w:jc w:val="both"/>
            </w:pPr>
            <w:r w:rsidRPr="002158A1">
              <w:t>- информационным письмом Секретаря закупочной комиссии (Куратора закупки) на адрес электронной почты Инициатора закупки и его последующим согласованием Инициатором закупки посредством электронной почты;</w:t>
            </w:r>
          </w:p>
          <w:p w14:paraId="597E9447" w14:textId="77777777" w:rsidR="005906FE" w:rsidRPr="002158A1" w:rsidRDefault="005906FE" w:rsidP="00CF3F80">
            <w:pPr>
              <w:spacing w:before="60" w:after="60"/>
              <w:jc w:val="both"/>
            </w:pPr>
            <w:r w:rsidRPr="002158A1">
              <w:t>- информационным письмом Общества на адрес электронной почты Секретаря закупочной комиссии (Куратора закупки) за подписью Инициатора закупки.</w:t>
            </w:r>
          </w:p>
          <w:p w14:paraId="680B594F" w14:textId="77777777" w:rsidR="005906FE" w:rsidRPr="002158A1" w:rsidRDefault="005906FE" w:rsidP="00CF3F80">
            <w:pPr>
              <w:spacing w:before="60" w:after="60"/>
              <w:jc w:val="both"/>
            </w:pPr>
            <w:r w:rsidRPr="002158A1">
              <w:t>В любом случае согласование внесения изменений в закупочную документацию должно поступить Секретарю закупочной комиссии (Куратору закупки) не позднее чем за 2 (два) рабочих дня (или иной срок, установленный в Информационном письме СЗО) до момента вскрытия конвертов с заявками на участие в закупке.</w:t>
            </w:r>
          </w:p>
          <w:p w14:paraId="166E0CA9" w14:textId="77777777" w:rsidR="005906FE" w:rsidRPr="002158A1" w:rsidRDefault="005906FE" w:rsidP="00CF3F80">
            <w:pPr>
              <w:spacing w:before="60" w:after="60"/>
              <w:jc w:val="both"/>
            </w:pPr>
            <w:r w:rsidRPr="002158A1">
              <w:t xml:space="preserve">Уведомление и все изменения, внесенные в документацию, утверждаются закупочной комиссией и размещаются Куратором закупки на обязательных Интернет-ресурсах Общества, </w:t>
            </w:r>
            <w:r>
              <w:t>загружаются</w:t>
            </w:r>
            <w:r w:rsidRPr="002158A1">
              <w:t xml:space="preserve"> в ЕИСЗ, в разделе «Документация» Карты Закупок с обязательным сохранением предыдущих версий Закупочной документации.</w:t>
            </w:r>
          </w:p>
          <w:p w14:paraId="16E86486" w14:textId="77777777" w:rsidR="005906FE" w:rsidRDefault="005906FE" w:rsidP="00CF3F80">
            <w:pPr>
              <w:spacing w:before="60" w:after="60"/>
              <w:jc w:val="both"/>
            </w:pPr>
            <w:r w:rsidRPr="002158A1">
              <w:t>В случае нераспространения на Общество действия Федерального закона от 18.07.2011 № 223-ФЗ, если закупка осуществляется путем проведения конкурса или аукциона и изменения внесены позднее чем за 30 (тридцать) календарных дней до даты окончания подачи заявок, срок подачи заявок должен быть продлен так, чтобы срок со дня размещения внесенных изменений до даты окончания подачи заявок составлял не менее чем 30 (тридцать) календарных дней.</w:t>
            </w:r>
          </w:p>
          <w:p w14:paraId="6C6513D6" w14:textId="77777777" w:rsidR="005906FE" w:rsidRPr="002158A1" w:rsidRDefault="005906FE" w:rsidP="00CF3F80">
            <w:pPr>
              <w:spacing w:before="60" w:after="60"/>
              <w:jc w:val="both"/>
            </w:pPr>
            <w:r w:rsidRPr="00454B69">
              <w:t>В случае нераспространения на Общество действия Федерального закона от 18.07.2011 № 223-ФЗ, если закупка осуществляется в иных формах (кроме проведения конкурса или аукциона) и изменения внесены позднее чем за 5 (пять) календарных дней до даты окончания подачи заявок, срок подачи заявок должен быть продлен так, чтобы срок со дня размещения внесенных изменений до даты окончания подачи заявок составлял не менее чем 5 (пять) календарных дней.</w:t>
            </w:r>
          </w:p>
          <w:p w14:paraId="7CB6EA8E" w14:textId="77777777" w:rsidR="005906FE" w:rsidRPr="002158A1" w:rsidRDefault="005906FE" w:rsidP="00CF3F80">
            <w:pPr>
              <w:spacing w:before="60" w:after="60"/>
              <w:jc w:val="both"/>
            </w:pPr>
            <w:r w:rsidRPr="002158A1">
              <w:t xml:space="preserve">В случае распространения на Общество действия Федерального закона от 18.07.2011 № 223-ФЗ срок подачи заявок должен быть продлен так, чтобы со дня размещения внесенных изменений </w:t>
            </w:r>
            <w:r w:rsidRPr="002158A1">
              <w:rPr>
                <w:bCs/>
                <w:kern w:val="32"/>
              </w:rPr>
              <w:t>до даты окончания срока подачи заявок оставалось не менее половины срока подачи заявок на участие в такой закупке, установленного для данного способа закупки</w:t>
            </w:r>
            <w:r w:rsidRPr="002158A1">
              <w:t>.</w:t>
            </w:r>
          </w:p>
          <w:p w14:paraId="1051467F" w14:textId="77777777" w:rsidR="005906FE" w:rsidRPr="002158A1" w:rsidRDefault="005906FE" w:rsidP="00CF3F80">
            <w:pPr>
              <w:pStyle w:val="m4"/>
            </w:pPr>
            <w:r w:rsidRPr="002158A1">
              <w:rPr>
                <w:b/>
              </w:rPr>
              <w:t>В случае, если внесения изменений в документацию не требуется этот шаг пропускается.</w:t>
            </w:r>
          </w:p>
        </w:tc>
      </w:tr>
      <w:tr w:rsidR="005906FE" w:rsidRPr="002158A1" w14:paraId="50101D84" w14:textId="77777777" w:rsidTr="00CF3F80">
        <w:trPr>
          <w:trHeight w:val="284"/>
        </w:trPr>
        <w:tc>
          <w:tcPr>
            <w:tcW w:w="10065" w:type="dxa"/>
            <w:gridSpan w:val="3"/>
          </w:tcPr>
          <w:p w14:paraId="34C04B28" w14:textId="77777777" w:rsidR="005906FE" w:rsidRPr="002158A1" w:rsidRDefault="005906FE" w:rsidP="00CF3F80">
            <w:pPr>
              <w:pStyle w:val="m4"/>
              <w:rPr>
                <w:b/>
              </w:rPr>
            </w:pPr>
            <w:r w:rsidRPr="002158A1">
              <w:rPr>
                <w:b/>
              </w:rPr>
              <w:t>Отмена закупки пп. 7.7-7.10</w:t>
            </w:r>
          </w:p>
        </w:tc>
      </w:tr>
      <w:tr w:rsidR="005906FE" w:rsidRPr="002158A1" w14:paraId="3126F480" w14:textId="77777777" w:rsidTr="00CF3F80">
        <w:trPr>
          <w:trHeight w:val="284"/>
        </w:trPr>
        <w:tc>
          <w:tcPr>
            <w:tcW w:w="10065" w:type="dxa"/>
            <w:gridSpan w:val="3"/>
          </w:tcPr>
          <w:p w14:paraId="15491E95" w14:textId="77777777" w:rsidR="005906FE" w:rsidRPr="002158A1" w:rsidRDefault="005906FE" w:rsidP="00CF3F80">
            <w:pPr>
              <w:pStyle w:val="m4"/>
              <w:rPr>
                <w:b/>
              </w:rPr>
            </w:pPr>
            <w:r w:rsidRPr="002158A1">
              <w:rPr>
                <w:b/>
              </w:rPr>
              <w:t xml:space="preserve">Шаг 7.7 </w:t>
            </w:r>
            <w:r>
              <w:rPr>
                <w:b/>
              </w:rPr>
              <w:t>Направление</w:t>
            </w:r>
            <w:r w:rsidRPr="002158A1">
              <w:rPr>
                <w:b/>
              </w:rPr>
              <w:t xml:space="preserve"> решения об </w:t>
            </w:r>
            <w:r w:rsidRPr="002922A3">
              <w:rPr>
                <w:b/>
              </w:rPr>
              <w:t>отмене</w:t>
            </w:r>
            <w:r w:rsidRPr="002158A1">
              <w:rPr>
                <w:b/>
              </w:rPr>
              <w:t xml:space="preserve"> закупки</w:t>
            </w:r>
          </w:p>
        </w:tc>
      </w:tr>
      <w:tr w:rsidR="005906FE" w:rsidRPr="002158A1" w14:paraId="7FBECA47" w14:textId="77777777" w:rsidTr="00CF3F80">
        <w:trPr>
          <w:trHeight w:val="72"/>
        </w:trPr>
        <w:tc>
          <w:tcPr>
            <w:tcW w:w="1696" w:type="dxa"/>
            <w:gridSpan w:val="2"/>
          </w:tcPr>
          <w:p w14:paraId="3E7E9915"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19C39884" w14:textId="77777777" w:rsidR="005906FE" w:rsidRPr="002158A1" w:rsidRDefault="005906FE" w:rsidP="00CF3F80">
            <w:pPr>
              <w:pStyle w:val="m0"/>
              <w:numPr>
                <w:ilvl w:val="0"/>
                <w:numId w:val="5"/>
              </w:numPr>
              <w:tabs>
                <w:tab w:val="clear" w:pos="181"/>
                <w:tab w:val="num" w:pos="1440"/>
              </w:tabs>
              <w:rPr>
                <w:bCs/>
              </w:rPr>
            </w:pPr>
            <w:r w:rsidRPr="002158A1">
              <w:t>Инициатор закупки.</w:t>
            </w:r>
          </w:p>
        </w:tc>
      </w:tr>
      <w:tr w:rsidR="005906FE" w:rsidRPr="002158A1" w14:paraId="4AAD1A76" w14:textId="77777777" w:rsidTr="00CF3F80">
        <w:trPr>
          <w:trHeight w:val="72"/>
        </w:trPr>
        <w:tc>
          <w:tcPr>
            <w:tcW w:w="1696" w:type="dxa"/>
            <w:gridSpan w:val="2"/>
          </w:tcPr>
          <w:p w14:paraId="55630D30"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53FDCCF8" w14:textId="77777777" w:rsidR="005906FE" w:rsidRPr="002158A1" w:rsidRDefault="005906FE" w:rsidP="00CF3F80">
            <w:pPr>
              <w:pStyle w:val="m0"/>
              <w:numPr>
                <w:ilvl w:val="0"/>
                <w:numId w:val="5"/>
              </w:numPr>
              <w:tabs>
                <w:tab w:val="clear" w:pos="181"/>
                <w:tab w:val="num" w:pos="1440"/>
              </w:tabs>
              <w:rPr>
                <w:bCs/>
              </w:rPr>
            </w:pPr>
            <w:r w:rsidRPr="002158A1">
              <w:t>В течение 1 (одного) рабочего дня со дня принятия решения.</w:t>
            </w:r>
          </w:p>
        </w:tc>
      </w:tr>
      <w:tr w:rsidR="005906FE" w:rsidRPr="002158A1" w14:paraId="21BBB478" w14:textId="77777777" w:rsidTr="00CF3F80">
        <w:trPr>
          <w:trHeight w:val="190"/>
        </w:trPr>
        <w:tc>
          <w:tcPr>
            <w:tcW w:w="1696" w:type="dxa"/>
            <w:gridSpan w:val="2"/>
          </w:tcPr>
          <w:p w14:paraId="6DDD0EEF"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5492E082" w14:textId="77777777" w:rsidR="005906FE" w:rsidRPr="002158A1" w:rsidRDefault="005906FE" w:rsidP="00CF3F80">
            <w:pPr>
              <w:pStyle w:val="m0"/>
              <w:numPr>
                <w:ilvl w:val="0"/>
                <w:numId w:val="5"/>
              </w:numPr>
              <w:tabs>
                <w:tab w:val="clear" w:pos="181"/>
                <w:tab w:val="num" w:pos="1440"/>
              </w:tabs>
              <w:rPr>
                <w:bCs/>
              </w:rPr>
            </w:pPr>
            <w:r w:rsidRPr="002158A1">
              <w:t>Решение Инициатора закупки об отмене закупки.</w:t>
            </w:r>
          </w:p>
        </w:tc>
      </w:tr>
      <w:tr w:rsidR="005906FE" w:rsidRPr="002158A1" w14:paraId="12ED8B50" w14:textId="77777777" w:rsidTr="00CF3F80">
        <w:trPr>
          <w:trHeight w:val="72"/>
        </w:trPr>
        <w:tc>
          <w:tcPr>
            <w:tcW w:w="1696" w:type="dxa"/>
            <w:gridSpan w:val="2"/>
          </w:tcPr>
          <w:p w14:paraId="39071FE2"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615EF518" w14:textId="77777777" w:rsidR="005906FE" w:rsidRPr="002158A1" w:rsidRDefault="005906FE" w:rsidP="00CF3F80">
            <w:pPr>
              <w:pStyle w:val="m0"/>
              <w:numPr>
                <w:ilvl w:val="0"/>
                <w:numId w:val="5"/>
              </w:numPr>
              <w:tabs>
                <w:tab w:val="clear" w:pos="181"/>
                <w:tab w:val="num" w:pos="1440"/>
              </w:tabs>
              <w:rPr>
                <w:bCs/>
              </w:rPr>
            </w:pPr>
            <w:r w:rsidRPr="002158A1">
              <w:t>Информационное письмо СЗО/Общества об отмене закупки.</w:t>
            </w:r>
          </w:p>
        </w:tc>
      </w:tr>
      <w:tr w:rsidR="005906FE" w:rsidRPr="002158A1" w14:paraId="1E586880" w14:textId="77777777" w:rsidTr="00CF3F80">
        <w:trPr>
          <w:trHeight w:val="284"/>
        </w:trPr>
        <w:tc>
          <w:tcPr>
            <w:tcW w:w="10065" w:type="dxa"/>
            <w:gridSpan w:val="3"/>
          </w:tcPr>
          <w:p w14:paraId="3E063DA0" w14:textId="77777777" w:rsidR="005906FE" w:rsidRPr="001A72AB" w:rsidRDefault="005906FE" w:rsidP="00CF3F80">
            <w:pPr>
              <w:spacing w:before="60" w:after="60"/>
              <w:jc w:val="both"/>
            </w:pPr>
            <w:r w:rsidRPr="002158A1">
              <w:lastRenderedPageBreak/>
              <w:t>В случае нераспространения на Общество действия Федерального закона от 18.07.2011 № 223-ФЗ, Инициатор закупки вправе отменить проведение любой процедуры закупки (кроме конкурса и аукциона) в любое время до подведения итогов закупки. В случае проведения конкурса или аукциона Инициатор закупки</w:t>
            </w:r>
            <w:r w:rsidRPr="001A72AB">
              <w:t xml:space="preserve"> вправе </w:t>
            </w:r>
            <w:r w:rsidRPr="002158A1">
              <w:t>отменить</w:t>
            </w:r>
            <w:r w:rsidRPr="001A72AB">
              <w:t xml:space="preserve"> проведени</w:t>
            </w:r>
            <w:r w:rsidRPr="002158A1">
              <w:t>е</w:t>
            </w:r>
            <w:r w:rsidRPr="001A72AB">
              <w:t xml:space="preserve"> аукциона в любое время, но не позднее чем за три дня до наступления даты его проведения, а от проведения конкурса </w:t>
            </w:r>
            <w:r w:rsidRPr="002158A1">
              <w:t>–</w:t>
            </w:r>
            <w:r w:rsidRPr="001A72AB">
              <w:t xml:space="preserve"> не позднее чем за тридцать дней до проведения конкурса</w:t>
            </w:r>
            <w:r w:rsidRPr="002158A1">
              <w:t>.</w:t>
            </w:r>
          </w:p>
          <w:p w14:paraId="1076FA7F" w14:textId="77777777" w:rsidR="005906FE" w:rsidRPr="002158A1" w:rsidRDefault="005906FE" w:rsidP="00CF3F80">
            <w:pPr>
              <w:spacing w:before="60" w:after="60"/>
              <w:jc w:val="both"/>
            </w:pPr>
          </w:p>
          <w:p w14:paraId="3F7485AC" w14:textId="77777777" w:rsidR="005906FE" w:rsidRPr="002158A1" w:rsidRDefault="005906FE" w:rsidP="00CF3F80">
            <w:pPr>
              <w:spacing w:before="60" w:after="60"/>
              <w:jc w:val="both"/>
            </w:pPr>
            <w:r w:rsidRPr="002158A1">
              <w:t>В случае распространения на Общество действия Федерального закона от 18.07.2011 № 223-ФЗ Инициатор закупки вправе отменить проведение любой процедуры закупки в любое время до вскрытия конвертов с заявками на участие в закупке.</w:t>
            </w:r>
          </w:p>
          <w:p w14:paraId="7438DF6A" w14:textId="77777777" w:rsidR="005906FE" w:rsidRPr="002158A1" w:rsidRDefault="005906FE" w:rsidP="00CF3F80">
            <w:pPr>
              <w:spacing w:before="60" w:after="60"/>
              <w:jc w:val="both"/>
            </w:pPr>
          </w:p>
          <w:p w14:paraId="44DFCDBC" w14:textId="77777777" w:rsidR="005906FE" w:rsidRPr="002158A1" w:rsidRDefault="005906FE" w:rsidP="00CF3F80">
            <w:pPr>
              <w:spacing w:before="60" w:after="60"/>
              <w:jc w:val="both"/>
            </w:pPr>
            <w:r w:rsidRPr="002158A1">
              <w:t>В случае проведения закрытых закупочных процедур, не зависимо от распространения действия Федерального закона от 18.07.2011 № 223-ФЗ, Инициатор закупки и Организатор закупки должны учитывать нормы п. 3 ст. 448 Гражданского кодекса РФ.</w:t>
            </w:r>
          </w:p>
          <w:p w14:paraId="58E4723F" w14:textId="77777777" w:rsidR="005906FE" w:rsidRPr="002158A1" w:rsidRDefault="005906FE" w:rsidP="00CF3F80">
            <w:pPr>
              <w:spacing w:before="60" w:after="60"/>
              <w:jc w:val="both"/>
            </w:pPr>
          </w:p>
          <w:p w14:paraId="4EFFC9A1" w14:textId="77777777" w:rsidR="005906FE" w:rsidRPr="002158A1" w:rsidRDefault="005906FE" w:rsidP="00CF3F80">
            <w:pPr>
              <w:spacing w:before="60" w:after="60"/>
              <w:jc w:val="both"/>
            </w:pPr>
            <w:r w:rsidRPr="002158A1">
              <w:t>Если Организатором закупки является СЗО:</w:t>
            </w:r>
          </w:p>
          <w:p w14:paraId="45E71129" w14:textId="77777777" w:rsidR="005906FE" w:rsidRDefault="005906FE" w:rsidP="00CF3F80">
            <w:pPr>
              <w:spacing w:before="60" w:after="60"/>
              <w:jc w:val="both"/>
            </w:pPr>
            <w:r w:rsidRPr="002158A1">
              <w:t>- инициатива отмены закупки оформляется информационным письмом Общества за подписью Инициатора закупки</w:t>
            </w:r>
            <w:r w:rsidRPr="0083694F">
              <w:t>, и направляется через АСУД, с копией в электронный адрес куратора закупки</w:t>
            </w:r>
            <w:r w:rsidRPr="002158A1">
              <w:t>;</w:t>
            </w:r>
          </w:p>
          <w:p w14:paraId="4C8A2C68" w14:textId="77777777" w:rsidR="005906FE" w:rsidRPr="00BA3613" w:rsidRDefault="005906FE" w:rsidP="00CF3F80">
            <w:pPr>
              <w:spacing w:before="60" w:after="60"/>
              <w:jc w:val="both"/>
            </w:pPr>
            <w:r>
              <w:t>- в</w:t>
            </w:r>
            <w:r w:rsidRPr="002158A1">
              <w:t xml:space="preserve"> случае распространения на Общество действия Федерального закона от 18.07.2011 № 223-ФЗ </w:t>
            </w:r>
            <w:r>
              <w:t>инициатива отмена закупки должна поступить в адрес Организатора закупки не позднее чем за 2 (два) рабочих дня до вскрытия конвертов с заявками на участие в закупке.</w:t>
            </w:r>
          </w:p>
          <w:p w14:paraId="6BD67BCD" w14:textId="77777777" w:rsidR="005906FE" w:rsidRPr="001A72AB" w:rsidRDefault="005906FE" w:rsidP="00CF3F80">
            <w:pPr>
              <w:pStyle w:val="m4"/>
              <w:spacing w:before="60" w:after="60"/>
              <w:rPr>
                <w:b/>
              </w:rPr>
            </w:pPr>
            <w:r w:rsidRPr="003C2D31">
              <w:rPr>
                <w:b/>
              </w:rPr>
              <w:t xml:space="preserve">В случае, если </w:t>
            </w:r>
            <w:r w:rsidRPr="005B3052">
              <w:rPr>
                <w:b/>
              </w:rPr>
              <w:t>отмены закупки не требуется, этот шаг пропускается.</w:t>
            </w:r>
          </w:p>
        </w:tc>
      </w:tr>
      <w:tr w:rsidR="005906FE" w:rsidRPr="002158A1" w14:paraId="65E7F93E" w14:textId="77777777" w:rsidTr="00CF3F80">
        <w:trPr>
          <w:trHeight w:val="284"/>
        </w:trPr>
        <w:tc>
          <w:tcPr>
            <w:tcW w:w="10065" w:type="dxa"/>
            <w:gridSpan w:val="3"/>
          </w:tcPr>
          <w:p w14:paraId="40ADC83F" w14:textId="77777777" w:rsidR="005906FE" w:rsidRPr="002158A1" w:rsidRDefault="005906FE" w:rsidP="00CF3F80">
            <w:pPr>
              <w:pStyle w:val="m4"/>
              <w:rPr>
                <w:b/>
              </w:rPr>
            </w:pPr>
            <w:r w:rsidRPr="002158A1">
              <w:rPr>
                <w:b/>
              </w:rPr>
              <w:t>Шаг 7.8 Организация заседания закупочной комиссии об отмене закупки</w:t>
            </w:r>
          </w:p>
        </w:tc>
      </w:tr>
      <w:tr w:rsidR="005906FE" w:rsidRPr="002158A1" w14:paraId="6F938ADF" w14:textId="77777777" w:rsidTr="00CF3F80">
        <w:trPr>
          <w:trHeight w:val="72"/>
        </w:trPr>
        <w:tc>
          <w:tcPr>
            <w:tcW w:w="1696" w:type="dxa"/>
            <w:gridSpan w:val="2"/>
          </w:tcPr>
          <w:p w14:paraId="0F51AFFE"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4BD96F66"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4FBF14C1" w14:textId="77777777" w:rsidTr="00CF3F80">
        <w:trPr>
          <w:trHeight w:val="72"/>
        </w:trPr>
        <w:tc>
          <w:tcPr>
            <w:tcW w:w="1696" w:type="dxa"/>
            <w:gridSpan w:val="2"/>
          </w:tcPr>
          <w:p w14:paraId="0A437FA8" w14:textId="77777777" w:rsidR="005906FE" w:rsidRPr="002158A1" w:rsidRDefault="005906FE" w:rsidP="00CF3F80">
            <w:pPr>
              <w:pStyle w:val="m4"/>
              <w:jc w:val="right"/>
              <w:rPr>
                <w:b/>
                <w:sz w:val="20"/>
                <w:szCs w:val="20"/>
              </w:rPr>
            </w:pPr>
            <w:r w:rsidRPr="002158A1">
              <w:rPr>
                <w:b/>
                <w:sz w:val="20"/>
                <w:szCs w:val="20"/>
              </w:rPr>
              <w:t>Участвуют:</w:t>
            </w:r>
          </w:p>
        </w:tc>
        <w:tc>
          <w:tcPr>
            <w:tcW w:w="8369" w:type="dxa"/>
          </w:tcPr>
          <w:p w14:paraId="5A850035" w14:textId="77777777" w:rsidR="005906FE" w:rsidRPr="002158A1" w:rsidRDefault="005906FE" w:rsidP="00CF3F80">
            <w:pPr>
              <w:pStyle w:val="m0"/>
              <w:numPr>
                <w:ilvl w:val="0"/>
                <w:numId w:val="5"/>
              </w:numPr>
              <w:tabs>
                <w:tab w:val="clear" w:pos="181"/>
                <w:tab w:val="num" w:pos="1440"/>
              </w:tabs>
              <w:rPr>
                <w:bCs/>
              </w:rPr>
            </w:pPr>
            <w:r w:rsidRPr="002158A1">
              <w:rPr>
                <w:szCs w:val="20"/>
              </w:rPr>
              <w:t>Инициатор закупки;</w:t>
            </w:r>
          </w:p>
          <w:p w14:paraId="3B65E997" w14:textId="77777777" w:rsidR="005906FE" w:rsidRPr="002158A1" w:rsidRDefault="005906FE" w:rsidP="00CF3F80">
            <w:pPr>
              <w:pStyle w:val="m0"/>
              <w:numPr>
                <w:ilvl w:val="0"/>
                <w:numId w:val="5"/>
              </w:numPr>
              <w:tabs>
                <w:tab w:val="clear" w:pos="181"/>
                <w:tab w:val="num" w:pos="1440"/>
              </w:tabs>
              <w:rPr>
                <w:bCs/>
              </w:rPr>
            </w:pPr>
            <w:r w:rsidRPr="002158A1">
              <w:rPr>
                <w:szCs w:val="20"/>
              </w:rPr>
              <w:t>Члены закупочной комиссии.</w:t>
            </w:r>
          </w:p>
        </w:tc>
      </w:tr>
      <w:tr w:rsidR="005906FE" w:rsidRPr="002158A1" w14:paraId="4BDC2C8C" w14:textId="77777777" w:rsidTr="00CF3F80">
        <w:trPr>
          <w:trHeight w:val="72"/>
        </w:trPr>
        <w:tc>
          <w:tcPr>
            <w:tcW w:w="1696" w:type="dxa"/>
            <w:gridSpan w:val="2"/>
          </w:tcPr>
          <w:p w14:paraId="708C1437"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48F07598" w14:textId="77777777" w:rsidR="005906FE" w:rsidRPr="002158A1" w:rsidRDefault="005906FE" w:rsidP="00CF3F80">
            <w:pPr>
              <w:pStyle w:val="m0"/>
              <w:numPr>
                <w:ilvl w:val="0"/>
                <w:numId w:val="5"/>
              </w:numPr>
              <w:tabs>
                <w:tab w:val="clear" w:pos="181"/>
                <w:tab w:val="num" w:pos="1440"/>
              </w:tabs>
              <w:rPr>
                <w:bCs/>
              </w:rPr>
            </w:pPr>
            <w:r w:rsidRPr="002158A1">
              <w:t xml:space="preserve">В течение 1 (одного) рабочего дня со дня </w:t>
            </w:r>
            <w:r>
              <w:t>получения</w:t>
            </w:r>
            <w:r w:rsidRPr="002158A1">
              <w:t xml:space="preserve"> решения.</w:t>
            </w:r>
          </w:p>
        </w:tc>
      </w:tr>
      <w:tr w:rsidR="005906FE" w:rsidRPr="002158A1" w14:paraId="602E7A47" w14:textId="77777777" w:rsidTr="00CF3F80">
        <w:trPr>
          <w:trHeight w:val="190"/>
        </w:trPr>
        <w:tc>
          <w:tcPr>
            <w:tcW w:w="1696" w:type="dxa"/>
            <w:gridSpan w:val="2"/>
          </w:tcPr>
          <w:p w14:paraId="58A5D904"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6D834657" w14:textId="77777777" w:rsidR="005906FE" w:rsidRPr="002158A1" w:rsidRDefault="005906FE" w:rsidP="00CF3F80">
            <w:pPr>
              <w:pStyle w:val="m0"/>
              <w:numPr>
                <w:ilvl w:val="0"/>
                <w:numId w:val="5"/>
              </w:numPr>
              <w:tabs>
                <w:tab w:val="clear" w:pos="181"/>
                <w:tab w:val="num" w:pos="1440"/>
              </w:tabs>
              <w:rPr>
                <w:bCs/>
              </w:rPr>
            </w:pPr>
            <w:r w:rsidRPr="002158A1">
              <w:t>Информационное письмо Общества об отмене проведения закупки.</w:t>
            </w:r>
          </w:p>
        </w:tc>
      </w:tr>
      <w:tr w:rsidR="005906FE" w:rsidRPr="002158A1" w14:paraId="7C99EA9C" w14:textId="77777777" w:rsidTr="00CF3F80">
        <w:trPr>
          <w:trHeight w:val="72"/>
        </w:trPr>
        <w:tc>
          <w:tcPr>
            <w:tcW w:w="1696" w:type="dxa"/>
            <w:gridSpan w:val="2"/>
          </w:tcPr>
          <w:p w14:paraId="7215ED9A"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4E4917CB" w14:textId="77777777" w:rsidR="005906FE" w:rsidRPr="002158A1" w:rsidRDefault="005906FE" w:rsidP="00CF3F80">
            <w:pPr>
              <w:pStyle w:val="m0"/>
              <w:numPr>
                <w:ilvl w:val="0"/>
                <w:numId w:val="5"/>
              </w:numPr>
              <w:tabs>
                <w:tab w:val="clear" w:pos="181"/>
                <w:tab w:val="num" w:pos="1440"/>
              </w:tabs>
            </w:pPr>
            <w:r w:rsidRPr="002158A1">
              <w:t>Уведомление о проведении заседания закупочной комиссии;</w:t>
            </w:r>
          </w:p>
          <w:p w14:paraId="6522A17B" w14:textId="77777777" w:rsidR="005906FE" w:rsidRPr="002158A1" w:rsidRDefault="005906FE" w:rsidP="00CF3F80">
            <w:pPr>
              <w:pStyle w:val="m0"/>
              <w:numPr>
                <w:ilvl w:val="0"/>
                <w:numId w:val="5"/>
              </w:numPr>
              <w:tabs>
                <w:tab w:val="clear" w:pos="181"/>
                <w:tab w:val="num" w:pos="1440"/>
              </w:tabs>
              <w:rPr>
                <w:bCs/>
              </w:rPr>
            </w:pPr>
            <w:r w:rsidRPr="002158A1">
              <w:t>Информационное письмо СЗО/Общества об отмене проведения закупки.</w:t>
            </w:r>
          </w:p>
        </w:tc>
      </w:tr>
      <w:tr w:rsidR="005906FE" w:rsidRPr="002158A1" w14:paraId="6CE1E8F3" w14:textId="77777777" w:rsidTr="00CF3F80">
        <w:trPr>
          <w:trHeight w:val="284"/>
        </w:trPr>
        <w:tc>
          <w:tcPr>
            <w:tcW w:w="10065" w:type="dxa"/>
            <w:gridSpan w:val="3"/>
          </w:tcPr>
          <w:p w14:paraId="37CA5756" w14:textId="77777777" w:rsidR="005906FE" w:rsidRPr="002158A1" w:rsidRDefault="005906FE" w:rsidP="00CF3F80">
            <w:pPr>
              <w:spacing w:before="60" w:after="60"/>
              <w:jc w:val="both"/>
            </w:pPr>
            <w:r w:rsidRPr="002158A1">
              <w:t>Куратор закупки оповещает посредством ЕИСЗ/электронной почты членов закупочной комиссии о назначенном заседании, дате, месте и времени его проведения, о повестке дня.</w:t>
            </w:r>
          </w:p>
          <w:p w14:paraId="68855109" w14:textId="77777777" w:rsidR="005906FE" w:rsidRPr="002158A1" w:rsidRDefault="005906FE" w:rsidP="00CF3F80">
            <w:pPr>
              <w:spacing w:before="60" w:after="60"/>
              <w:jc w:val="both"/>
            </w:pPr>
          </w:p>
          <w:p w14:paraId="5D82BB75" w14:textId="77777777" w:rsidR="005906FE" w:rsidRPr="002158A1" w:rsidRDefault="005906FE" w:rsidP="00CF3F80">
            <w:pPr>
              <w:spacing w:before="60" w:after="60"/>
              <w:jc w:val="both"/>
            </w:pPr>
            <w:r w:rsidRPr="002158A1">
              <w:t>Куратор закупки формирует протокол закупочной комиссии об отмене проведения закупки и направляет Членам закупочной комиссии опросный лист посредством электронной почты не позднее дня формирования протокола.</w:t>
            </w:r>
          </w:p>
          <w:p w14:paraId="7B5E54A3" w14:textId="77777777" w:rsidR="005906FE" w:rsidRPr="002158A1" w:rsidRDefault="005906FE" w:rsidP="00CF3F80">
            <w:pPr>
              <w:pStyle w:val="m4"/>
            </w:pPr>
            <w:r w:rsidRPr="002158A1">
              <w:rPr>
                <w:b/>
              </w:rPr>
              <w:t>В случае, если отмены проведения закупки не требуется этот шаг пропускается.</w:t>
            </w:r>
          </w:p>
        </w:tc>
      </w:tr>
      <w:tr w:rsidR="005906FE" w:rsidRPr="002158A1" w14:paraId="2B3D1B0F" w14:textId="77777777" w:rsidTr="00CF3F80">
        <w:trPr>
          <w:trHeight w:val="284"/>
        </w:trPr>
        <w:tc>
          <w:tcPr>
            <w:tcW w:w="10065" w:type="dxa"/>
            <w:gridSpan w:val="3"/>
          </w:tcPr>
          <w:p w14:paraId="31B2964F" w14:textId="77777777" w:rsidR="005906FE" w:rsidRPr="002158A1" w:rsidRDefault="005906FE" w:rsidP="00CF3F80">
            <w:pPr>
              <w:pStyle w:val="m4"/>
              <w:rPr>
                <w:b/>
              </w:rPr>
            </w:pPr>
            <w:r w:rsidRPr="002158A1">
              <w:rPr>
                <w:b/>
              </w:rPr>
              <w:t>Шаг 7.9 Проведение заседания закупочной комиссии об отмене проведения закупки</w:t>
            </w:r>
          </w:p>
        </w:tc>
      </w:tr>
      <w:tr w:rsidR="005906FE" w:rsidRPr="002158A1" w14:paraId="74F77F93" w14:textId="77777777" w:rsidTr="00CF3F80">
        <w:trPr>
          <w:trHeight w:val="72"/>
        </w:trPr>
        <w:tc>
          <w:tcPr>
            <w:tcW w:w="1696" w:type="dxa"/>
            <w:gridSpan w:val="2"/>
          </w:tcPr>
          <w:p w14:paraId="6243D76D"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5FAC6DA7" w14:textId="77777777" w:rsidR="005906FE" w:rsidRPr="002158A1" w:rsidRDefault="005906FE" w:rsidP="00CF3F80">
            <w:pPr>
              <w:pStyle w:val="m0"/>
              <w:numPr>
                <w:ilvl w:val="0"/>
                <w:numId w:val="5"/>
              </w:numPr>
              <w:tabs>
                <w:tab w:val="clear" w:pos="181"/>
                <w:tab w:val="num" w:pos="1440"/>
              </w:tabs>
              <w:rPr>
                <w:bCs/>
              </w:rPr>
            </w:pPr>
            <w:r w:rsidRPr="002158A1">
              <w:t>Закупочная комиссия.</w:t>
            </w:r>
          </w:p>
        </w:tc>
      </w:tr>
      <w:tr w:rsidR="005906FE" w:rsidRPr="002158A1" w14:paraId="37FFFD9A" w14:textId="77777777" w:rsidTr="00CF3F80">
        <w:trPr>
          <w:trHeight w:val="72"/>
        </w:trPr>
        <w:tc>
          <w:tcPr>
            <w:tcW w:w="1696" w:type="dxa"/>
            <w:gridSpan w:val="2"/>
          </w:tcPr>
          <w:p w14:paraId="55E6176C"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771D6F29" w14:textId="77777777" w:rsidR="005906FE" w:rsidRDefault="005906FE" w:rsidP="00CF3F80">
            <w:pPr>
              <w:pStyle w:val="m0"/>
              <w:numPr>
                <w:ilvl w:val="0"/>
                <w:numId w:val="5"/>
              </w:numPr>
              <w:tabs>
                <w:tab w:val="clear" w:pos="181"/>
                <w:tab w:val="num" w:pos="1440"/>
              </w:tabs>
            </w:pPr>
            <w:r w:rsidRPr="002158A1">
              <w:t xml:space="preserve">В течение </w:t>
            </w:r>
            <w:r>
              <w:t>2</w:t>
            </w:r>
            <w:r w:rsidRPr="002158A1">
              <w:t> (</w:t>
            </w:r>
            <w:r>
              <w:t>двух</w:t>
            </w:r>
            <w:r w:rsidRPr="002158A1">
              <w:t>) рабоч</w:t>
            </w:r>
            <w:r>
              <w:t>их</w:t>
            </w:r>
            <w:r w:rsidRPr="002158A1">
              <w:t xml:space="preserve"> дн</w:t>
            </w:r>
            <w:r>
              <w:t>ей</w:t>
            </w:r>
            <w:r w:rsidRPr="002158A1">
              <w:t xml:space="preserve"> с момента получения опросного листа по электронной почте</w:t>
            </w:r>
          </w:p>
          <w:p w14:paraId="3F3E6B6F" w14:textId="77777777" w:rsidR="005906FE" w:rsidRDefault="005906FE" w:rsidP="00CF3F80">
            <w:pPr>
              <w:pStyle w:val="m0"/>
              <w:numPr>
                <w:ilvl w:val="0"/>
                <w:numId w:val="0"/>
              </w:numPr>
              <w:tabs>
                <w:tab w:val="clear" w:pos="181"/>
              </w:tabs>
              <w:ind w:left="284"/>
            </w:pPr>
            <w:r>
              <w:t>- 1 (один) рабочий день – голосование по опросным листам Членами закупочной комиссии*;</w:t>
            </w:r>
          </w:p>
          <w:p w14:paraId="58AC5EC2" w14:textId="77777777" w:rsidR="005906FE" w:rsidRPr="00A11998" w:rsidRDefault="005906FE" w:rsidP="00CF3F80">
            <w:pPr>
              <w:pStyle w:val="m0"/>
              <w:numPr>
                <w:ilvl w:val="0"/>
                <w:numId w:val="0"/>
              </w:numPr>
              <w:tabs>
                <w:tab w:val="clear" w:pos="181"/>
              </w:tabs>
              <w:ind w:left="284"/>
              <w:rPr>
                <w:b/>
                <w:color w:val="FF0000"/>
              </w:rPr>
            </w:pPr>
            <w:r>
              <w:t>- 1 (один) рабочий день – подписание протокола Председателем закупочной комиссии</w:t>
            </w:r>
            <w:r w:rsidRPr="002158A1">
              <w:t>.</w:t>
            </w:r>
            <w:r>
              <w:t xml:space="preserve"> </w:t>
            </w:r>
            <w:r w:rsidRPr="00A11998">
              <w:rPr>
                <w:b/>
                <w:color w:val="FF0000"/>
              </w:rPr>
              <w:t>(Нарушение сроков голосования может повлечь административную ответственность!)</w:t>
            </w:r>
          </w:p>
          <w:p w14:paraId="67BC25B8" w14:textId="77777777" w:rsidR="005906FE" w:rsidRPr="002158A1" w:rsidRDefault="005906FE" w:rsidP="00CF3F80">
            <w:pPr>
              <w:pStyle w:val="m0"/>
              <w:numPr>
                <w:ilvl w:val="0"/>
                <w:numId w:val="0"/>
              </w:numPr>
              <w:tabs>
                <w:tab w:val="clear" w:pos="181"/>
              </w:tabs>
              <w:ind w:left="284"/>
            </w:pPr>
            <w:r w:rsidRPr="004A7A73">
              <w:t>*При отсутствии замечаний к протоколу и/или сводному отчету экспертной группы со стороны Члена закупочной комиссии</w:t>
            </w:r>
            <w:r>
              <w:t>.</w:t>
            </w:r>
          </w:p>
        </w:tc>
      </w:tr>
      <w:tr w:rsidR="005906FE" w:rsidRPr="002158A1" w14:paraId="4772F6A2" w14:textId="77777777" w:rsidTr="00CF3F80">
        <w:trPr>
          <w:trHeight w:val="190"/>
        </w:trPr>
        <w:tc>
          <w:tcPr>
            <w:tcW w:w="1696" w:type="dxa"/>
            <w:gridSpan w:val="2"/>
          </w:tcPr>
          <w:p w14:paraId="72B0DD27"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062103B4" w14:textId="77777777" w:rsidR="005906FE" w:rsidRPr="002158A1" w:rsidRDefault="005906FE" w:rsidP="00CF3F80">
            <w:pPr>
              <w:pStyle w:val="m0"/>
              <w:numPr>
                <w:ilvl w:val="0"/>
                <w:numId w:val="5"/>
              </w:numPr>
              <w:tabs>
                <w:tab w:val="clear" w:pos="181"/>
                <w:tab w:val="num" w:pos="1440"/>
              </w:tabs>
            </w:pPr>
            <w:r w:rsidRPr="002158A1">
              <w:t>Уведомление о проведении заседания закупочной комиссии;</w:t>
            </w:r>
          </w:p>
          <w:p w14:paraId="3B97BE79" w14:textId="77777777" w:rsidR="005906FE" w:rsidRPr="002158A1" w:rsidRDefault="005906FE" w:rsidP="00CF3F80">
            <w:pPr>
              <w:pStyle w:val="m0"/>
              <w:numPr>
                <w:ilvl w:val="0"/>
                <w:numId w:val="5"/>
              </w:numPr>
              <w:tabs>
                <w:tab w:val="clear" w:pos="181"/>
                <w:tab w:val="num" w:pos="1440"/>
              </w:tabs>
            </w:pPr>
            <w:r w:rsidRPr="002158A1">
              <w:lastRenderedPageBreak/>
              <w:t>Информационное письмо Общества об отмене проведения закупки.</w:t>
            </w:r>
          </w:p>
        </w:tc>
      </w:tr>
      <w:tr w:rsidR="005906FE" w:rsidRPr="002158A1" w14:paraId="348CF660" w14:textId="77777777" w:rsidTr="00CF3F80">
        <w:trPr>
          <w:trHeight w:val="72"/>
        </w:trPr>
        <w:tc>
          <w:tcPr>
            <w:tcW w:w="1696" w:type="dxa"/>
            <w:gridSpan w:val="2"/>
          </w:tcPr>
          <w:p w14:paraId="206C740E" w14:textId="77777777" w:rsidR="005906FE" w:rsidRPr="002158A1" w:rsidRDefault="005906FE" w:rsidP="00CF3F80">
            <w:pPr>
              <w:pStyle w:val="m4"/>
              <w:jc w:val="right"/>
              <w:rPr>
                <w:b/>
                <w:sz w:val="20"/>
                <w:szCs w:val="20"/>
              </w:rPr>
            </w:pPr>
            <w:r w:rsidRPr="002158A1">
              <w:rPr>
                <w:b/>
                <w:sz w:val="20"/>
                <w:szCs w:val="20"/>
              </w:rPr>
              <w:lastRenderedPageBreak/>
              <w:t>Выходы:</w:t>
            </w:r>
          </w:p>
        </w:tc>
        <w:tc>
          <w:tcPr>
            <w:tcW w:w="8369" w:type="dxa"/>
          </w:tcPr>
          <w:p w14:paraId="7BACF055" w14:textId="77777777" w:rsidR="005906FE" w:rsidRPr="002158A1" w:rsidRDefault="005906FE" w:rsidP="00CF3F80">
            <w:pPr>
              <w:pStyle w:val="m0"/>
              <w:numPr>
                <w:ilvl w:val="0"/>
                <w:numId w:val="5"/>
              </w:numPr>
              <w:tabs>
                <w:tab w:val="clear" w:pos="181"/>
                <w:tab w:val="num" w:pos="1440"/>
              </w:tabs>
            </w:pPr>
            <w:r w:rsidRPr="002158A1">
              <w:t>Протокол заседания закупочной комиссии об отмене проведения закупки (утвержденный)</w:t>
            </w:r>
            <w:r>
              <w:t>.</w:t>
            </w:r>
          </w:p>
        </w:tc>
      </w:tr>
      <w:tr w:rsidR="005906FE" w:rsidRPr="002158A1" w14:paraId="135E1D37" w14:textId="77777777" w:rsidTr="00CF3F80">
        <w:trPr>
          <w:trHeight w:val="284"/>
        </w:trPr>
        <w:tc>
          <w:tcPr>
            <w:tcW w:w="10065" w:type="dxa"/>
            <w:gridSpan w:val="3"/>
          </w:tcPr>
          <w:p w14:paraId="1ED48057" w14:textId="77777777" w:rsidR="005906FE" w:rsidRDefault="005906FE" w:rsidP="00CF3F80">
            <w:pPr>
              <w:spacing w:before="60" w:after="60"/>
              <w:jc w:val="both"/>
            </w:pPr>
            <w:r w:rsidRPr="002158A1">
              <w:t>Проект протокола согласовывается посредством направления</w:t>
            </w:r>
            <w:r>
              <w:t xml:space="preserve"> подписанного электронной подписью или</w:t>
            </w:r>
            <w:r w:rsidRPr="002158A1">
              <w:t xml:space="preserve"> сканированной копии заполненного</w:t>
            </w:r>
            <w:r>
              <w:t xml:space="preserve"> в бумажной форме</w:t>
            </w:r>
            <w:r w:rsidRPr="002158A1">
              <w:t xml:space="preserve"> опросного листа на адрес электронной почты Секретаря закупочной комиссии (Куратора закупки).</w:t>
            </w:r>
          </w:p>
          <w:p w14:paraId="594C5DAC" w14:textId="77777777" w:rsidR="005906FE" w:rsidRPr="002158A1" w:rsidRDefault="005906FE" w:rsidP="00CF3F80">
            <w:pPr>
              <w:spacing w:before="60" w:after="60"/>
              <w:jc w:val="both"/>
            </w:pPr>
            <w:r>
              <w:t>Протокол должен содержать номер карты закупки из ЕИСЗ.</w:t>
            </w:r>
          </w:p>
          <w:p w14:paraId="61B2880B" w14:textId="77777777" w:rsidR="005906FE" w:rsidRPr="002158A1" w:rsidRDefault="005906FE" w:rsidP="00CF3F80">
            <w:pPr>
              <w:spacing w:before="60" w:after="60"/>
              <w:jc w:val="both"/>
            </w:pPr>
            <w:r w:rsidRPr="002158A1">
              <w:t>Утверждённый протокол заседания закупочной комиссии об отмене проведения закупки, в день утверждения, направляется Куратором закупки Начальнику Управления экономики и финансов в СЗО (либо в соответствующее подразделение, ответственное за прием обеспечений заявок участников закупки) для принятия мер к своевременному возврату обеспечений заявок участников закупки в случае если в Закупочной документации было предусмотрено данное обеспечение.</w:t>
            </w:r>
          </w:p>
          <w:p w14:paraId="1919F1CE" w14:textId="77777777" w:rsidR="005906FE" w:rsidRPr="002158A1" w:rsidRDefault="005906FE" w:rsidP="00CF3F80">
            <w:pPr>
              <w:pStyle w:val="m4"/>
            </w:pPr>
            <w:r w:rsidRPr="002158A1">
              <w:rPr>
                <w:b/>
              </w:rPr>
              <w:t>В случае, если отмены проведения закупки не требуется этот шаг пропускается.</w:t>
            </w:r>
          </w:p>
        </w:tc>
      </w:tr>
      <w:tr w:rsidR="005906FE" w:rsidRPr="002158A1" w14:paraId="64D59DBF" w14:textId="77777777" w:rsidTr="00CF3F80">
        <w:trPr>
          <w:trHeight w:val="284"/>
        </w:trPr>
        <w:tc>
          <w:tcPr>
            <w:tcW w:w="10065" w:type="dxa"/>
            <w:gridSpan w:val="3"/>
          </w:tcPr>
          <w:p w14:paraId="1C93955C" w14:textId="77777777" w:rsidR="005906FE" w:rsidRPr="002158A1" w:rsidRDefault="005906FE" w:rsidP="00CF3F80">
            <w:pPr>
              <w:spacing w:before="60" w:after="60"/>
              <w:jc w:val="both"/>
            </w:pPr>
            <w:r w:rsidRPr="002158A1">
              <w:rPr>
                <w:b/>
              </w:rPr>
              <w:t>Шаг 7.10 Размещение протокола заседания закупочной комиссии об отмене проведения закупки на обязательных Интернет-ресурсах Общества</w:t>
            </w:r>
          </w:p>
        </w:tc>
      </w:tr>
      <w:tr w:rsidR="005906FE" w:rsidRPr="002158A1" w14:paraId="17AE60C4" w14:textId="77777777" w:rsidTr="00CF3F80">
        <w:trPr>
          <w:trHeight w:val="72"/>
        </w:trPr>
        <w:tc>
          <w:tcPr>
            <w:tcW w:w="1696" w:type="dxa"/>
            <w:gridSpan w:val="2"/>
          </w:tcPr>
          <w:p w14:paraId="7211927C"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272D80AE"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44B198CC" w14:textId="77777777" w:rsidTr="00CF3F80">
        <w:trPr>
          <w:trHeight w:val="72"/>
        </w:trPr>
        <w:tc>
          <w:tcPr>
            <w:tcW w:w="1696" w:type="dxa"/>
            <w:gridSpan w:val="2"/>
          </w:tcPr>
          <w:p w14:paraId="17C2F29B"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2CE1EF03" w14:textId="77777777" w:rsidR="005906FE" w:rsidRPr="002158A1" w:rsidRDefault="005906FE" w:rsidP="00CF3F80">
            <w:pPr>
              <w:pStyle w:val="m0"/>
              <w:numPr>
                <w:ilvl w:val="0"/>
                <w:numId w:val="5"/>
              </w:numPr>
              <w:tabs>
                <w:tab w:val="clear" w:pos="181"/>
                <w:tab w:val="num" w:pos="1440"/>
              </w:tabs>
              <w:rPr>
                <w:bCs/>
              </w:rPr>
            </w:pPr>
            <w:r w:rsidRPr="002158A1">
              <w:t>В течение 3 (трех) календарных дней со дня подписания протокола закупочной комиссии об отмене проведения закупки (в случае нераспространения действия Федерального закона № 223-ФЗ);</w:t>
            </w:r>
          </w:p>
          <w:p w14:paraId="729B2399" w14:textId="77777777" w:rsidR="005906FE" w:rsidRPr="002158A1" w:rsidRDefault="005906FE" w:rsidP="00CF3F80">
            <w:pPr>
              <w:pStyle w:val="m0"/>
              <w:numPr>
                <w:ilvl w:val="0"/>
                <w:numId w:val="5"/>
              </w:numPr>
              <w:tabs>
                <w:tab w:val="clear" w:pos="181"/>
                <w:tab w:val="num" w:pos="1440"/>
              </w:tabs>
              <w:rPr>
                <w:bCs/>
              </w:rPr>
            </w:pPr>
            <w:r w:rsidRPr="002158A1">
              <w:rPr>
                <w:bCs/>
              </w:rPr>
              <w:t>В день п</w:t>
            </w:r>
            <w:r w:rsidRPr="002158A1">
              <w:t>одписания протокола закупочной комиссии об отмене проведения закупки (в случае распространения действия Федерального закона № 223-ФЗ)</w:t>
            </w:r>
            <w:r>
              <w:t>.</w:t>
            </w:r>
          </w:p>
        </w:tc>
      </w:tr>
      <w:tr w:rsidR="005906FE" w:rsidRPr="002158A1" w14:paraId="12A1C520" w14:textId="77777777" w:rsidTr="00CF3F80">
        <w:trPr>
          <w:trHeight w:val="190"/>
        </w:trPr>
        <w:tc>
          <w:tcPr>
            <w:tcW w:w="1696" w:type="dxa"/>
            <w:gridSpan w:val="2"/>
          </w:tcPr>
          <w:p w14:paraId="6C3F9975"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5EEF050E"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об отмене проведения закупки (утвержденный).</w:t>
            </w:r>
          </w:p>
        </w:tc>
      </w:tr>
      <w:tr w:rsidR="005906FE" w:rsidRPr="002158A1" w14:paraId="61833A79" w14:textId="77777777" w:rsidTr="00CF3F80">
        <w:trPr>
          <w:trHeight w:val="72"/>
        </w:trPr>
        <w:tc>
          <w:tcPr>
            <w:tcW w:w="1696" w:type="dxa"/>
            <w:gridSpan w:val="2"/>
          </w:tcPr>
          <w:p w14:paraId="63142AB3"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17B6F936"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об отмене проведения закупки (размещенный).</w:t>
            </w:r>
          </w:p>
        </w:tc>
      </w:tr>
      <w:tr w:rsidR="005906FE" w:rsidRPr="002158A1" w14:paraId="35685C78" w14:textId="77777777" w:rsidTr="00CF3F80">
        <w:trPr>
          <w:trHeight w:val="284"/>
        </w:trPr>
        <w:tc>
          <w:tcPr>
            <w:tcW w:w="10065" w:type="dxa"/>
            <w:gridSpan w:val="3"/>
          </w:tcPr>
          <w:p w14:paraId="02671418" w14:textId="77777777" w:rsidR="005906FE" w:rsidRPr="002158A1" w:rsidRDefault="005906FE" w:rsidP="00CF3F80">
            <w:pPr>
              <w:spacing w:before="60" w:after="60"/>
              <w:jc w:val="both"/>
            </w:pPr>
            <w:r w:rsidRPr="002158A1">
              <w:t>Оригинал протокола подписывается в бумажной</w:t>
            </w:r>
            <w:r>
              <w:t xml:space="preserve"> или электронной</w:t>
            </w:r>
            <w:r w:rsidRPr="002158A1">
              <w:t xml:space="preserve"> форме Председателем и Секретарем закупочной комиссии, что является подтверждением правильности сформированного решения.</w:t>
            </w:r>
          </w:p>
          <w:p w14:paraId="477A91EB" w14:textId="77777777" w:rsidR="005906FE" w:rsidRPr="002158A1" w:rsidRDefault="005906FE" w:rsidP="00CF3F80">
            <w:pPr>
              <w:spacing w:before="60" w:after="60"/>
              <w:jc w:val="both"/>
            </w:pPr>
            <w:r w:rsidRPr="002158A1">
              <w:t>Сканированная копия оригинала Протокола загружается в ЕИСЗ, а также размещается на</w:t>
            </w:r>
            <w:r>
              <w:t xml:space="preserve"> обязательных</w:t>
            </w:r>
            <w:r w:rsidRPr="002158A1">
              <w:t xml:space="preserve"> Интернет-ресурсах Общества</w:t>
            </w:r>
            <w:r>
              <w:t xml:space="preserve"> в графическом и электронном виде</w:t>
            </w:r>
            <w:r w:rsidRPr="002158A1">
              <w:t>.</w:t>
            </w:r>
          </w:p>
          <w:p w14:paraId="443CBCDD" w14:textId="77777777" w:rsidR="005906FE" w:rsidRPr="002158A1" w:rsidRDefault="005906FE" w:rsidP="00CF3F80">
            <w:pPr>
              <w:spacing w:before="60" w:after="60"/>
              <w:jc w:val="both"/>
            </w:pPr>
            <w:r w:rsidRPr="002158A1">
              <w:t>Подписание оригинала протокола осуществляется в тот же срок, что и Размещение на обязательных Интернет-ресурсах Общества</w:t>
            </w:r>
          </w:p>
          <w:p w14:paraId="6926489E" w14:textId="77777777" w:rsidR="005906FE" w:rsidRPr="002158A1" w:rsidRDefault="005906FE" w:rsidP="00CF3F80">
            <w:pPr>
              <w:spacing w:before="60" w:after="60"/>
            </w:pPr>
            <w:r w:rsidRPr="002158A1">
              <w:t>Если Организатор закупки – Общество, проведение закупочной процедуры заканчивается на данном шаге.</w:t>
            </w:r>
          </w:p>
          <w:p w14:paraId="7CBCC989" w14:textId="77777777" w:rsidR="005906FE" w:rsidRPr="002158A1" w:rsidRDefault="005906FE" w:rsidP="00CF3F80">
            <w:pPr>
              <w:spacing w:before="60" w:after="60"/>
            </w:pPr>
            <w:r w:rsidRPr="002158A1">
              <w:t xml:space="preserve">Если Организатор Закупки – СЗО, то далее </w:t>
            </w:r>
            <w:r>
              <w:t>шаг 9.1</w:t>
            </w:r>
            <w:r w:rsidRPr="002158A1">
              <w:t xml:space="preserve"> настоящего Регламента.</w:t>
            </w:r>
          </w:p>
          <w:p w14:paraId="718C7B70" w14:textId="77777777" w:rsidR="005906FE" w:rsidRPr="002158A1" w:rsidRDefault="005906FE" w:rsidP="00CF3F80">
            <w:pPr>
              <w:pStyle w:val="m4"/>
            </w:pPr>
            <w:r w:rsidRPr="002158A1">
              <w:rPr>
                <w:b/>
              </w:rPr>
              <w:t>В случае если отмена проведения закупки не требуется, этот шаг пропускается.</w:t>
            </w:r>
          </w:p>
        </w:tc>
      </w:tr>
      <w:tr w:rsidR="005906FE" w:rsidRPr="002158A1" w14:paraId="23D17EC8" w14:textId="77777777" w:rsidTr="00CF3F80">
        <w:trPr>
          <w:trHeight w:val="284"/>
        </w:trPr>
        <w:tc>
          <w:tcPr>
            <w:tcW w:w="10065" w:type="dxa"/>
            <w:gridSpan w:val="3"/>
          </w:tcPr>
          <w:p w14:paraId="7FB026E8" w14:textId="77777777" w:rsidR="005906FE" w:rsidRPr="002158A1" w:rsidRDefault="005906FE" w:rsidP="00CF3F80">
            <w:pPr>
              <w:pStyle w:val="m4"/>
              <w:rPr>
                <w:b/>
              </w:rPr>
            </w:pPr>
            <w:r w:rsidRPr="002158A1">
              <w:rPr>
                <w:b/>
              </w:rPr>
              <w:t>Получение и регистрация заявок на участие в закупке</w:t>
            </w:r>
          </w:p>
        </w:tc>
      </w:tr>
      <w:tr w:rsidR="005906FE" w:rsidRPr="002158A1" w14:paraId="1AB352FE" w14:textId="77777777" w:rsidTr="00CF3F80">
        <w:trPr>
          <w:trHeight w:val="284"/>
        </w:trPr>
        <w:tc>
          <w:tcPr>
            <w:tcW w:w="10065" w:type="dxa"/>
            <w:gridSpan w:val="3"/>
          </w:tcPr>
          <w:p w14:paraId="36F972BB" w14:textId="77777777" w:rsidR="005906FE" w:rsidRPr="002158A1" w:rsidRDefault="005906FE" w:rsidP="00CF3F80">
            <w:pPr>
              <w:pStyle w:val="m4"/>
              <w:rPr>
                <w:b/>
              </w:rPr>
            </w:pPr>
            <w:r w:rsidRPr="002158A1">
              <w:rPr>
                <w:b/>
              </w:rPr>
              <w:t>Шаг 7.11 Получение и регистрация заявок на участие в закупке</w:t>
            </w:r>
          </w:p>
        </w:tc>
      </w:tr>
      <w:tr w:rsidR="005906FE" w:rsidRPr="002158A1" w14:paraId="192CE569" w14:textId="77777777" w:rsidTr="00CF3F80">
        <w:trPr>
          <w:trHeight w:val="72"/>
        </w:trPr>
        <w:tc>
          <w:tcPr>
            <w:tcW w:w="1696" w:type="dxa"/>
            <w:gridSpan w:val="2"/>
          </w:tcPr>
          <w:p w14:paraId="6C8392B1"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0E9F87E4"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07F16A32" w14:textId="77777777" w:rsidTr="00CF3F80">
        <w:trPr>
          <w:trHeight w:val="72"/>
        </w:trPr>
        <w:tc>
          <w:tcPr>
            <w:tcW w:w="1696" w:type="dxa"/>
            <w:gridSpan w:val="2"/>
          </w:tcPr>
          <w:p w14:paraId="6A69ADBB" w14:textId="77777777" w:rsidR="005906FE" w:rsidRPr="002158A1" w:rsidRDefault="005906FE" w:rsidP="00CF3F80">
            <w:pPr>
              <w:pStyle w:val="m4"/>
              <w:jc w:val="right"/>
              <w:rPr>
                <w:b/>
                <w:sz w:val="20"/>
                <w:szCs w:val="20"/>
              </w:rPr>
            </w:pPr>
            <w:r w:rsidRPr="002158A1">
              <w:rPr>
                <w:b/>
                <w:sz w:val="20"/>
                <w:szCs w:val="20"/>
              </w:rPr>
              <w:t>Участвуют:</w:t>
            </w:r>
          </w:p>
        </w:tc>
        <w:tc>
          <w:tcPr>
            <w:tcW w:w="8369" w:type="dxa"/>
          </w:tcPr>
          <w:p w14:paraId="733ACECC" w14:textId="77777777" w:rsidR="005906FE" w:rsidRPr="002158A1" w:rsidRDefault="005906FE" w:rsidP="00CF3F80">
            <w:pPr>
              <w:pStyle w:val="m0"/>
              <w:numPr>
                <w:ilvl w:val="0"/>
                <w:numId w:val="5"/>
              </w:numPr>
              <w:tabs>
                <w:tab w:val="clear" w:pos="181"/>
                <w:tab w:val="num" w:pos="1440"/>
              </w:tabs>
              <w:rPr>
                <w:bCs/>
              </w:rPr>
            </w:pPr>
            <w:r w:rsidRPr="002158A1">
              <w:rPr>
                <w:szCs w:val="20"/>
              </w:rPr>
              <w:t>Канцелярия;</w:t>
            </w:r>
          </w:p>
          <w:p w14:paraId="321C6F95" w14:textId="77777777" w:rsidR="005906FE" w:rsidRPr="002158A1" w:rsidRDefault="005906FE" w:rsidP="00CF3F80">
            <w:pPr>
              <w:pStyle w:val="m0"/>
              <w:numPr>
                <w:ilvl w:val="0"/>
                <w:numId w:val="5"/>
              </w:numPr>
              <w:tabs>
                <w:tab w:val="clear" w:pos="181"/>
                <w:tab w:val="num" w:pos="1440"/>
              </w:tabs>
              <w:rPr>
                <w:bCs/>
              </w:rPr>
            </w:pPr>
            <w:r w:rsidRPr="002158A1">
              <w:rPr>
                <w:szCs w:val="20"/>
              </w:rPr>
              <w:t>Оператор ЭТП (при необходимости).</w:t>
            </w:r>
          </w:p>
        </w:tc>
      </w:tr>
      <w:tr w:rsidR="005906FE" w:rsidRPr="002158A1" w14:paraId="2C6F42CE" w14:textId="77777777" w:rsidTr="00CF3F80">
        <w:trPr>
          <w:trHeight w:val="72"/>
        </w:trPr>
        <w:tc>
          <w:tcPr>
            <w:tcW w:w="1696" w:type="dxa"/>
            <w:gridSpan w:val="2"/>
          </w:tcPr>
          <w:p w14:paraId="5383A314"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7C1428D4" w14:textId="77777777" w:rsidR="005906FE" w:rsidRPr="002158A1" w:rsidRDefault="005906FE" w:rsidP="00CF3F80">
            <w:pPr>
              <w:pStyle w:val="m0"/>
              <w:numPr>
                <w:ilvl w:val="0"/>
                <w:numId w:val="5"/>
              </w:numPr>
              <w:tabs>
                <w:tab w:val="clear" w:pos="181"/>
                <w:tab w:val="num" w:pos="1440"/>
              </w:tabs>
              <w:rPr>
                <w:bCs/>
              </w:rPr>
            </w:pPr>
            <w:r w:rsidRPr="002158A1">
              <w:t>В день получения заявки.</w:t>
            </w:r>
          </w:p>
        </w:tc>
      </w:tr>
      <w:tr w:rsidR="005906FE" w:rsidRPr="002158A1" w14:paraId="2365F183" w14:textId="77777777" w:rsidTr="00CF3F80">
        <w:trPr>
          <w:trHeight w:val="190"/>
        </w:trPr>
        <w:tc>
          <w:tcPr>
            <w:tcW w:w="1696" w:type="dxa"/>
            <w:gridSpan w:val="2"/>
          </w:tcPr>
          <w:p w14:paraId="4362A0FE"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39C7070B" w14:textId="77777777" w:rsidR="005906FE" w:rsidRPr="002158A1" w:rsidRDefault="005906FE" w:rsidP="00CF3F80">
            <w:pPr>
              <w:pStyle w:val="m0"/>
              <w:numPr>
                <w:ilvl w:val="0"/>
                <w:numId w:val="5"/>
              </w:numPr>
              <w:tabs>
                <w:tab w:val="clear" w:pos="181"/>
                <w:tab w:val="num" w:pos="1440"/>
              </w:tabs>
              <w:rPr>
                <w:bCs/>
              </w:rPr>
            </w:pPr>
            <w:r w:rsidRPr="002158A1">
              <w:t>Заявка на участие в закупке.</w:t>
            </w:r>
          </w:p>
        </w:tc>
      </w:tr>
      <w:tr w:rsidR="005906FE" w:rsidRPr="002158A1" w14:paraId="5B42BD3E" w14:textId="77777777" w:rsidTr="00CF3F80">
        <w:trPr>
          <w:trHeight w:val="72"/>
        </w:trPr>
        <w:tc>
          <w:tcPr>
            <w:tcW w:w="1696" w:type="dxa"/>
            <w:gridSpan w:val="2"/>
          </w:tcPr>
          <w:p w14:paraId="18EEF121"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21A53DDB" w14:textId="77777777" w:rsidR="005906FE" w:rsidRPr="002158A1" w:rsidRDefault="005906FE" w:rsidP="00CF3F80">
            <w:pPr>
              <w:pStyle w:val="m0"/>
              <w:numPr>
                <w:ilvl w:val="0"/>
                <w:numId w:val="5"/>
              </w:numPr>
              <w:tabs>
                <w:tab w:val="clear" w:pos="181"/>
                <w:tab w:val="num" w:pos="1440"/>
              </w:tabs>
              <w:rPr>
                <w:bCs/>
              </w:rPr>
            </w:pPr>
            <w:r w:rsidRPr="002158A1">
              <w:t>Форма регистрации заявок в ЕИСЗ.</w:t>
            </w:r>
          </w:p>
        </w:tc>
      </w:tr>
      <w:tr w:rsidR="005906FE" w:rsidRPr="002158A1" w14:paraId="4E1ABD58" w14:textId="77777777" w:rsidTr="00CF3F80">
        <w:trPr>
          <w:trHeight w:val="284"/>
        </w:trPr>
        <w:tc>
          <w:tcPr>
            <w:tcW w:w="10065" w:type="dxa"/>
            <w:gridSpan w:val="3"/>
          </w:tcPr>
          <w:p w14:paraId="2A62E6B1" w14:textId="77777777" w:rsidR="005906FE" w:rsidRPr="002158A1" w:rsidRDefault="005906FE" w:rsidP="00CF3F80">
            <w:pPr>
              <w:spacing w:before="60" w:after="60"/>
              <w:jc w:val="both"/>
            </w:pPr>
            <w:r w:rsidRPr="002158A1">
              <w:t>Прием конвертов с заявками на участие в закупке производится через канцелярию.</w:t>
            </w:r>
          </w:p>
          <w:p w14:paraId="2F38CEBF" w14:textId="77777777" w:rsidR="005906FE" w:rsidRDefault="005906FE" w:rsidP="00CF3F80">
            <w:pPr>
              <w:spacing w:before="60" w:after="60"/>
              <w:jc w:val="both"/>
            </w:pPr>
            <w:r w:rsidRPr="0083694F">
              <w:t xml:space="preserve">Работник канцелярии </w:t>
            </w:r>
            <w:r>
              <w:t>п</w:t>
            </w:r>
            <w:r w:rsidRPr="002158A1">
              <w:t xml:space="preserve">ри поступлении заявки (заявок) на участие в закупке </w:t>
            </w:r>
            <w:r w:rsidRPr="0083694F">
              <w:t>делает соответствующую отметку</w:t>
            </w:r>
            <w:r>
              <w:t xml:space="preserve"> </w:t>
            </w:r>
            <w:r w:rsidRPr="002158A1">
              <w:t>о поступившей заявке в Журнале регистрации поступивших заявок</w:t>
            </w:r>
            <w:r w:rsidRPr="0083694F">
              <w:t>, а также на самом конверте, с указанием даты и времени получения заявки</w:t>
            </w:r>
            <w:r w:rsidRPr="002158A1">
              <w:t xml:space="preserve">. </w:t>
            </w:r>
          </w:p>
          <w:p w14:paraId="316042F0" w14:textId="77777777" w:rsidR="005906FE" w:rsidRPr="002158A1" w:rsidRDefault="005906FE" w:rsidP="00CF3F80">
            <w:pPr>
              <w:spacing w:before="60" w:after="60"/>
              <w:jc w:val="both"/>
            </w:pPr>
            <w:r w:rsidRPr="002158A1">
              <w:lastRenderedPageBreak/>
              <w:t xml:space="preserve">По требованию, участника закупки, представившего заявку, выдается соответствующая расписка с указанием времени и места ее приема, работником канцелярии. </w:t>
            </w:r>
          </w:p>
          <w:p w14:paraId="54F4CAF3" w14:textId="77777777" w:rsidR="005906FE" w:rsidRPr="002158A1" w:rsidRDefault="005906FE" w:rsidP="00CF3F80">
            <w:pPr>
              <w:pStyle w:val="m4"/>
            </w:pPr>
            <w:r w:rsidRPr="002158A1">
              <w:t>Прием и регистрация заявок на участие в закупке в электронной форме производится в соответствии с Инструкциями и Регламентом работы на ЭТП.</w:t>
            </w:r>
          </w:p>
        </w:tc>
      </w:tr>
      <w:tr w:rsidR="005906FE" w:rsidRPr="002158A1" w14:paraId="650B5A88" w14:textId="77777777" w:rsidTr="00CF3F80">
        <w:trPr>
          <w:trHeight w:val="284"/>
        </w:trPr>
        <w:tc>
          <w:tcPr>
            <w:tcW w:w="10065" w:type="dxa"/>
            <w:gridSpan w:val="3"/>
          </w:tcPr>
          <w:p w14:paraId="72DEB67A" w14:textId="77777777" w:rsidR="005906FE" w:rsidRPr="002158A1" w:rsidRDefault="005906FE" w:rsidP="00CF3F80">
            <w:pPr>
              <w:pStyle w:val="m4"/>
              <w:rPr>
                <w:b/>
              </w:rPr>
            </w:pPr>
            <w:r w:rsidRPr="002158A1">
              <w:rPr>
                <w:b/>
              </w:rPr>
              <w:lastRenderedPageBreak/>
              <w:t>Возврат/изменение заявок на участие в закупке</w:t>
            </w:r>
          </w:p>
        </w:tc>
      </w:tr>
      <w:tr w:rsidR="005906FE" w:rsidRPr="002158A1" w14:paraId="4673AB73" w14:textId="77777777" w:rsidTr="00CF3F80">
        <w:trPr>
          <w:trHeight w:val="284"/>
        </w:trPr>
        <w:tc>
          <w:tcPr>
            <w:tcW w:w="10065" w:type="dxa"/>
            <w:gridSpan w:val="3"/>
          </w:tcPr>
          <w:p w14:paraId="7F9D091D" w14:textId="77777777" w:rsidR="005906FE" w:rsidRPr="002158A1" w:rsidRDefault="005906FE" w:rsidP="00CF3F80">
            <w:pPr>
              <w:pStyle w:val="m4"/>
              <w:rPr>
                <w:b/>
              </w:rPr>
            </w:pPr>
            <w:r w:rsidRPr="002158A1">
              <w:rPr>
                <w:b/>
              </w:rPr>
              <w:t>Шаг 7.12 Получение и регистрация обращений об отзыве или изменении заявок на участие в закупке</w:t>
            </w:r>
          </w:p>
        </w:tc>
      </w:tr>
      <w:tr w:rsidR="005906FE" w:rsidRPr="002158A1" w14:paraId="208C212E" w14:textId="77777777" w:rsidTr="00CF3F80">
        <w:trPr>
          <w:trHeight w:val="72"/>
        </w:trPr>
        <w:tc>
          <w:tcPr>
            <w:tcW w:w="1696" w:type="dxa"/>
            <w:gridSpan w:val="2"/>
          </w:tcPr>
          <w:p w14:paraId="5E8535D0"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376E6100"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1919E1C9" w14:textId="77777777" w:rsidTr="00CF3F80">
        <w:trPr>
          <w:trHeight w:val="72"/>
        </w:trPr>
        <w:tc>
          <w:tcPr>
            <w:tcW w:w="1696" w:type="dxa"/>
            <w:gridSpan w:val="2"/>
          </w:tcPr>
          <w:p w14:paraId="3AE1B5EE" w14:textId="77777777" w:rsidR="005906FE" w:rsidRPr="002158A1" w:rsidRDefault="005906FE" w:rsidP="00CF3F80">
            <w:pPr>
              <w:pStyle w:val="m4"/>
              <w:jc w:val="right"/>
              <w:rPr>
                <w:b/>
                <w:sz w:val="20"/>
                <w:szCs w:val="20"/>
              </w:rPr>
            </w:pPr>
            <w:r w:rsidRPr="002158A1">
              <w:rPr>
                <w:b/>
                <w:sz w:val="20"/>
                <w:szCs w:val="20"/>
              </w:rPr>
              <w:t>Участвуют:</w:t>
            </w:r>
          </w:p>
        </w:tc>
        <w:tc>
          <w:tcPr>
            <w:tcW w:w="8369" w:type="dxa"/>
          </w:tcPr>
          <w:p w14:paraId="000D4B99" w14:textId="77777777" w:rsidR="005906FE" w:rsidRPr="002158A1" w:rsidRDefault="005906FE" w:rsidP="00CF3F80">
            <w:pPr>
              <w:pStyle w:val="m0"/>
              <w:numPr>
                <w:ilvl w:val="0"/>
                <w:numId w:val="5"/>
              </w:numPr>
              <w:tabs>
                <w:tab w:val="clear" w:pos="181"/>
                <w:tab w:val="num" w:pos="1440"/>
              </w:tabs>
              <w:rPr>
                <w:bCs/>
              </w:rPr>
            </w:pPr>
            <w:r w:rsidRPr="002158A1">
              <w:rPr>
                <w:szCs w:val="20"/>
              </w:rPr>
              <w:t>Оператор ЭТП (при необходимости).</w:t>
            </w:r>
          </w:p>
        </w:tc>
      </w:tr>
      <w:tr w:rsidR="005906FE" w:rsidRPr="002158A1" w14:paraId="38FE68FD" w14:textId="77777777" w:rsidTr="00CF3F80">
        <w:trPr>
          <w:trHeight w:val="72"/>
        </w:trPr>
        <w:tc>
          <w:tcPr>
            <w:tcW w:w="1696" w:type="dxa"/>
            <w:gridSpan w:val="2"/>
          </w:tcPr>
          <w:p w14:paraId="10F78E27"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04151CCC" w14:textId="77777777" w:rsidR="005906FE" w:rsidRPr="002158A1" w:rsidRDefault="005906FE" w:rsidP="00CF3F80">
            <w:pPr>
              <w:pStyle w:val="m0"/>
              <w:numPr>
                <w:ilvl w:val="0"/>
                <w:numId w:val="5"/>
              </w:numPr>
              <w:tabs>
                <w:tab w:val="clear" w:pos="181"/>
                <w:tab w:val="num" w:pos="1440"/>
              </w:tabs>
              <w:rPr>
                <w:bCs/>
              </w:rPr>
            </w:pPr>
            <w:r w:rsidRPr="002158A1">
              <w:t>В день получения обращения</w:t>
            </w:r>
            <w:r>
              <w:t>.</w:t>
            </w:r>
          </w:p>
        </w:tc>
      </w:tr>
      <w:tr w:rsidR="005906FE" w:rsidRPr="002158A1" w14:paraId="080EF84C" w14:textId="77777777" w:rsidTr="00CF3F80">
        <w:trPr>
          <w:trHeight w:val="190"/>
        </w:trPr>
        <w:tc>
          <w:tcPr>
            <w:tcW w:w="1696" w:type="dxa"/>
            <w:gridSpan w:val="2"/>
          </w:tcPr>
          <w:p w14:paraId="130E8002"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2E5182AD" w14:textId="77777777" w:rsidR="005906FE" w:rsidRPr="002158A1" w:rsidRDefault="005906FE" w:rsidP="00CF3F80">
            <w:pPr>
              <w:pStyle w:val="m0"/>
              <w:numPr>
                <w:ilvl w:val="0"/>
                <w:numId w:val="5"/>
              </w:numPr>
              <w:tabs>
                <w:tab w:val="clear" w:pos="181"/>
                <w:tab w:val="num" w:pos="1440"/>
              </w:tabs>
            </w:pPr>
            <w:r w:rsidRPr="002158A1">
              <w:t>Обращение Участника закупки об отзыве или изменении заявки составленное в свободной форме на бланке Участника.</w:t>
            </w:r>
          </w:p>
        </w:tc>
      </w:tr>
      <w:tr w:rsidR="005906FE" w:rsidRPr="002158A1" w14:paraId="457C750F" w14:textId="77777777" w:rsidTr="00CF3F80">
        <w:trPr>
          <w:trHeight w:val="72"/>
        </w:trPr>
        <w:tc>
          <w:tcPr>
            <w:tcW w:w="1696" w:type="dxa"/>
            <w:gridSpan w:val="2"/>
          </w:tcPr>
          <w:p w14:paraId="41584018"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719FB34E" w14:textId="77777777" w:rsidR="005906FE" w:rsidRPr="002158A1" w:rsidRDefault="005906FE" w:rsidP="00CF3F80">
            <w:pPr>
              <w:pStyle w:val="m0"/>
              <w:numPr>
                <w:ilvl w:val="0"/>
                <w:numId w:val="5"/>
              </w:numPr>
              <w:tabs>
                <w:tab w:val="clear" w:pos="181"/>
                <w:tab w:val="num" w:pos="1440"/>
              </w:tabs>
            </w:pPr>
            <w:r w:rsidRPr="002158A1">
              <w:t>Обращение Участника закупки об отзыве или изменении заявки составленное в свободной форме на бланке Участника;</w:t>
            </w:r>
          </w:p>
          <w:p w14:paraId="16AEA855" w14:textId="77777777" w:rsidR="005906FE" w:rsidRPr="002158A1" w:rsidRDefault="005906FE" w:rsidP="00CF3F80">
            <w:pPr>
              <w:pStyle w:val="m0"/>
              <w:numPr>
                <w:ilvl w:val="0"/>
                <w:numId w:val="5"/>
              </w:numPr>
              <w:tabs>
                <w:tab w:val="clear" w:pos="181"/>
                <w:tab w:val="num" w:pos="1440"/>
              </w:tabs>
            </w:pPr>
            <w:r w:rsidRPr="002158A1">
              <w:t>Заявка на участие в закупке.</w:t>
            </w:r>
          </w:p>
        </w:tc>
      </w:tr>
      <w:tr w:rsidR="005906FE" w:rsidRPr="002158A1" w14:paraId="5585E474" w14:textId="77777777" w:rsidTr="00CF3F80">
        <w:trPr>
          <w:trHeight w:val="284"/>
        </w:trPr>
        <w:tc>
          <w:tcPr>
            <w:tcW w:w="10065" w:type="dxa"/>
            <w:gridSpan w:val="3"/>
          </w:tcPr>
          <w:p w14:paraId="52A3926C" w14:textId="77777777" w:rsidR="005906FE" w:rsidRPr="002158A1" w:rsidRDefault="005906FE" w:rsidP="00CF3F80">
            <w:pPr>
              <w:spacing w:before="60" w:after="60"/>
              <w:jc w:val="both"/>
            </w:pPr>
            <w:r w:rsidRPr="002158A1">
              <w:rPr>
                <w:szCs w:val="28"/>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8350822" w14:textId="77777777" w:rsidR="005906FE" w:rsidRPr="002158A1" w:rsidRDefault="005906FE" w:rsidP="00CF3F80">
            <w:pPr>
              <w:pStyle w:val="m4"/>
            </w:pPr>
            <w:r w:rsidRPr="002158A1">
              <w:t>Возврат и изменение заявок на участие в закупке в электронной форме осуществляется в соответствии с Инструкциями и регламентом работы электронной торговой площадки путем направления уведомления об этом Оператору ЭТП.</w:t>
            </w:r>
          </w:p>
        </w:tc>
      </w:tr>
      <w:tr w:rsidR="005906FE" w:rsidRPr="002158A1" w14:paraId="1140B55F" w14:textId="77777777" w:rsidTr="00CF3F80">
        <w:trPr>
          <w:trHeight w:val="284"/>
        </w:trPr>
        <w:tc>
          <w:tcPr>
            <w:tcW w:w="10065" w:type="dxa"/>
            <w:gridSpan w:val="3"/>
          </w:tcPr>
          <w:p w14:paraId="0C9A29C2" w14:textId="77777777" w:rsidR="005906FE" w:rsidRPr="002158A1" w:rsidRDefault="005906FE" w:rsidP="00CF3F80">
            <w:pPr>
              <w:pStyle w:val="m4"/>
              <w:rPr>
                <w:b/>
              </w:rPr>
            </w:pPr>
            <w:r w:rsidRPr="002158A1">
              <w:rPr>
                <w:b/>
              </w:rPr>
              <w:t>Шаг 7.13 Возврат заявки на участие в закупке представителю Участника закупки</w:t>
            </w:r>
          </w:p>
        </w:tc>
      </w:tr>
      <w:tr w:rsidR="005906FE" w:rsidRPr="002158A1" w14:paraId="538ABE8D" w14:textId="77777777" w:rsidTr="00CF3F80">
        <w:trPr>
          <w:trHeight w:val="72"/>
        </w:trPr>
        <w:tc>
          <w:tcPr>
            <w:tcW w:w="1696" w:type="dxa"/>
            <w:gridSpan w:val="2"/>
          </w:tcPr>
          <w:p w14:paraId="7A7AB255"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50186941"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7B124F8A" w14:textId="77777777" w:rsidTr="00CF3F80">
        <w:trPr>
          <w:trHeight w:val="72"/>
        </w:trPr>
        <w:tc>
          <w:tcPr>
            <w:tcW w:w="1696" w:type="dxa"/>
            <w:gridSpan w:val="2"/>
          </w:tcPr>
          <w:p w14:paraId="0CBCFC32" w14:textId="77777777" w:rsidR="005906FE" w:rsidRPr="002158A1" w:rsidRDefault="005906FE" w:rsidP="00CF3F80">
            <w:pPr>
              <w:pStyle w:val="m4"/>
              <w:jc w:val="right"/>
              <w:rPr>
                <w:b/>
                <w:sz w:val="20"/>
                <w:szCs w:val="20"/>
              </w:rPr>
            </w:pPr>
            <w:r w:rsidRPr="002158A1">
              <w:rPr>
                <w:b/>
                <w:sz w:val="20"/>
                <w:szCs w:val="20"/>
              </w:rPr>
              <w:t>Участвуют:</w:t>
            </w:r>
          </w:p>
        </w:tc>
        <w:tc>
          <w:tcPr>
            <w:tcW w:w="8369" w:type="dxa"/>
          </w:tcPr>
          <w:p w14:paraId="4923BCE4" w14:textId="77777777" w:rsidR="005906FE" w:rsidRPr="002158A1" w:rsidRDefault="005906FE" w:rsidP="00CF3F80">
            <w:pPr>
              <w:pStyle w:val="m0"/>
              <w:numPr>
                <w:ilvl w:val="0"/>
                <w:numId w:val="5"/>
              </w:numPr>
              <w:tabs>
                <w:tab w:val="clear" w:pos="181"/>
                <w:tab w:val="num" w:pos="1440"/>
              </w:tabs>
              <w:rPr>
                <w:bCs/>
              </w:rPr>
            </w:pPr>
            <w:r w:rsidRPr="002158A1">
              <w:rPr>
                <w:szCs w:val="20"/>
              </w:rPr>
              <w:t>Участник закупки.</w:t>
            </w:r>
          </w:p>
        </w:tc>
      </w:tr>
      <w:tr w:rsidR="005906FE" w:rsidRPr="002158A1" w14:paraId="5C0993C5" w14:textId="77777777" w:rsidTr="00CF3F80">
        <w:trPr>
          <w:trHeight w:val="72"/>
        </w:trPr>
        <w:tc>
          <w:tcPr>
            <w:tcW w:w="1696" w:type="dxa"/>
            <w:gridSpan w:val="2"/>
          </w:tcPr>
          <w:p w14:paraId="088263BD"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0D38EDDB" w14:textId="77777777" w:rsidR="005906FE" w:rsidRPr="002158A1" w:rsidRDefault="005906FE" w:rsidP="00CF3F80">
            <w:pPr>
              <w:pStyle w:val="m0"/>
              <w:numPr>
                <w:ilvl w:val="0"/>
                <w:numId w:val="5"/>
              </w:numPr>
              <w:tabs>
                <w:tab w:val="clear" w:pos="181"/>
                <w:tab w:val="num" w:pos="1440"/>
              </w:tabs>
              <w:rPr>
                <w:bCs/>
              </w:rPr>
            </w:pPr>
            <w:r w:rsidRPr="002158A1">
              <w:t>В день явки представителя Участника закупки.</w:t>
            </w:r>
          </w:p>
        </w:tc>
      </w:tr>
      <w:tr w:rsidR="005906FE" w:rsidRPr="002158A1" w14:paraId="289B60AE" w14:textId="77777777" w:rsidTr="00CF3F80">
        <w:trPr>
          <w:trHeight w:val="190"/>
        </w:trPr>
        <w:tc>
          <w:tcPr>
            <w:tcW w:w="1696" w:type="dxa"/>
            <w:gridSpan w:val="2"/>
          </w:tcPr>
          <w:p w14:paraId="7676C2A8"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45169BEB" w14:textId="77777777" w:rsidR="005906FE" w:rsidRPr="002158A1" w:rsidRDefault="005906FE" w:rsidP="00CF3F80">
            <w:pPr>
              <w:pStyle w:val="m0"/>
              <w:numPr>
                <w:ilvl w:val="0"/>
                <w:numId w:val="5"/>
              </w:numPr>
              <w:tabs>
                <w:tab w:val="clear" w:pos="181"/>
                <w:tab w:val="num" w:pos="1440"/>
              </w:tabs>
              <w:rPr>
                <w:szCs w:val="20"/>
              </w:rPr>
            </w:pPr>
            <w:r w:rsidRPr="002158A1">
              <w:rPr>
                <w:szCs w:val="20"/>
              </w:rPr>
              <w:t>Заявка на участие в закупке;</w:t>
            </w:r>
          </w:p>
          <w:p w14:paraId="0F686E00" w14:textId="77777777" w:rsidR="005906FE" w:rsidRPr="002158A1" w:rsidRDefault="005906FE" w:rsidP="00CF3F80">
            <w:pPr>
              <w:pStyle w:val="m0"/>
              <w:numPr>
                <w:ilvl w:val="0"/>
                <w:numId w:val="5"/>
              </w:numPr>
              <w:tabs>
                <w:tab w:val="clear" w:pos="181"/>
                <w:tab w:val="num" w:pos="1440"/>
              </w:tabs>
              <w:rPr>
                <w:szCs w:val="20"/>
              </w:rPr>
            </w:pPr>
            <w:r w:rsidRPr="002158A1">
              <w:rPr>
                <w:szCs w:val="20"/>
              </w:rPr>
              <w:t>Заявка на участие в закупке (опоздавшая);</w:t>
            </w:r>
          </w:p>
          <w:p w14:paraId="3450B17E" w14:textId="77777777" w:rsidR="005906FE" w:rsidRPr="002158A1" w:rsidRDefault="005906FE" w:rsidP="00CF3F80">
            <w:pPr>
              <w:pStyle w:val="m0"/>
              <w:numPr>
                <w:ilvl w:val="0"/>
                <w:numId w:val="5"/>
              </w:numPr>
              <w:tabs>
                <w:tab w:val="clear" w:pos="181"/>
                <w:tab w:val="num" w:pos="1440"/>
              </w:tabs>
              <w:rPr>
                <w:szCs w:val="20"/>
              </w:rPr>
            </w:pPr>
            <w:r w:rsidRPr="002158A1">
              <w:rPr>
                <w:szCs w:val="20"/>
              </w:rPr>
              <w:t>Поданное посредством почтовой связи или нарочным обращение Участника закупки об отзыве заявки – в случае отзыва заявки Участником;</w:t>
            </w:r>
          </w:p>
          <w:p w14:paraId="16B61128"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Протокол заседания закупочной комиссии об отмене проведения закупки (утвержденный) – в случае принятия решения об отмене проведения закупки;</w:t>
            </w:r>
          </w:p>
          <w:p w14:paraId="61BCF1F6"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Протокол заседания закупочной комиссии по вскрытию конвертов с заявками на участие в закупке (утвержденный) – в случае подачи одним Участником двух и более заявок.</w:t>
            </w:r>
          </w:p>
        </w:tc>
      </w:tr>
      <w:tr w:rsidR="005906FE" w:rsidRPr="002158A1" w14:paraId="077505C4" w14:textId="77777777" w:rsidTr="00CF3F80">
        <w:trPr>
          <w:trHeight w:val="72"/>
        </w:trPr>
        <w:tc>
          <w:tcPr>
            <w:tcW w:w="1696" w:type="dxa"/>
            <w:gridSpan w:val="2"/>
          </w:tcPr>
          <w:p w14:paraId="6BD8C5C8"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762869F0" w14:textId="77777777" w:rsidR="005906FE" w:rsidRPr="002158A1" w:rsidRDefault="005906FE" w:rsidP="00CF3F80">
            <w:pPr>
              <w:pStyle w:val="m0"/>
              <w:numPr>
                <w:ilvl w:val="0"/>
                <w:numId w:val="5"/>
              </w:numPr>
              <w:tabs>
                <w:tab w:val="clear" w:pos="181"/>
                <w:tab w:val="num" w:pos="1440"/>
              </w:tabs>
              <w:rPr>
                <w:szCs w:val="20"/>
              </w:rPr>
            </w:pPr>
            <w:r w:rsidRPr="002158A1">
              <w:rPr>
                <w:szCs w:val="20"/>
              </w:rPr>
              <w:t>Заявка на участие в закупке (возвращённая Участнику закупки).</w:t>
            </w:r>
          </w:p>
        </w:tc>
      </w:tr>
      <w:tr w:rsidR="005906FE" w:rsidRPr="002158A1" w14:paraId="1A50B636" w14:textId="77777777" w:rsidTr="00CF3F80">
        <w:trPr>
          <w:trHeight w:val="284"/>
        </w:trPr>
        <w:tc>
          <w:tcPr>
            <w:tcW w:w="10065" w:type="dxa"/>
            <w:gridSpan w:val="3"/>
          </w:tcPr>
          <w:p w14:paraId="2F6AE122" w14:textId="77777777" w:rsidR="005906FE" w:rsidRPr="002158A1" w:rsidRDefault="005906FE" w:rsidP="00CF3F80">
            <w:pPr>
              <w:spacing w:before="60" w:after="60"/>
              <w:jc w:val="both"/>
            </w:pPr>
            <w:r w:rsidRPr="002158A1">
              <w:t>Оригинал доверенности представителя Участника закупки или нотариально заверенная копия такой доверенности изымаются Куратором закупки.</w:t>
            </w:r>
          </w:p>
          <w:p w14:paraId="324BA048" w14:textId="77777777" w:rsidR="005906FE" w:rsidRPr="002158A1" w:rsidRDefault="005906FE" w:rsidP="00CF3F80">
            <w:pPr>
              <w:spacing w:before="60" w:after="60"/>
              <w:jc w:val="both"/>
            </w:pPr>
            <w:r w:rsidRPr="002158A1">
              <w:t xml:space="preserve">При возврате материалов заявки на участие в закупке в бумажной форме </w:t>
            </w:r>
            <w:r w:rsidRPr="00BD002E">
              <w:t>Куратор закупки получает расписку, в произвольной форме, о получении Заявки от представителя Участника закупки</w:t>
            </w:r>
            <w:r w:rsidRPr="002158A1">
              <w:t>.</w:t>
            </w:r>
          </w:p>
        </w:tc>
      </w:tr>
      <w:tr w:rsidR="005906FE" w:rsidRPr="002158A1" w14:paraId="13969736" w14:textId="77777777" w:rsidTr="00CF3F80">
        <w:trPr>
          <w:trHeight w:val="284"/>
        </w:trPr>
        <w:tc>
          <w:tcPr>
            <w:tcW w:w="10065" w:type="dxa"/>
            <w:gridSpan w:val="3"/>
          </w:tcPr>
          <w:p w14:paraId="256AF71B" w14:textId="77777777" w:rsidR="005906FE" w:rsidRPr="002158A1" w:rsidRDefault="005906FE" w:rsidP="00CF3F80">
            <w:pPr>
              <w:pStyle w:val="m4"/>
              <w:rPr>
                <w:b/>
              </w:rPr>
            </w:pPr>
            <w:r w:rsidRPr="002158A1">
              <w:rPr>
                <w:b/>
              </w:rPr>
              <w:t>Вскрытие заявок на участие в закупке.</w:t>
            </w:r>
          </w:p>
        </w:tc>
      </w:tr>
      <w:tr w:rsidR="005906FE" w:rsidRPr="002158A1" w14:paraId="3EE51EFD" w14:textId="77777777" w:rsidTr="00CF3F80">
        <w:trPr>
          <w:trHeight w:val="284"/>
        </w:trPr>
        <w:tc>
          <w:tcPr>
            <w:tcW w:w="10065" w:type="dxa"/>
            <w:gridSpan w:val="3"/>
          </w:tcPr>
          <w:p w14:paraId="1333A246" w14:textId="77777777" w:rsidR="005906FE" w:rsidRPr="002158A1" w:rsidRDefault="005906FE" w:rsidP="00CF3F80">
            <w:pPr>
              <w:pStyle w:val="m4"/>
              <w:rPr>
                <w:b/>
              </w:rPr>
            </w:pPr>
            <w:r w:rsidRPr="002158A1">
              <w:rPr>
                <w:b/>
              </w:rPr>
              <w:t>Шаг 7.14 Организация заседания закупочной комиссии по вскрытию конвертов с заявками на участие в закупке</w:t>
            </w:r>
          </w:p>
        </w:tc>
      </w:tr>
      <w:tr w:rsidR="005906FE" w:rsidRPr="002158A1" w14:paraId="5247A88C" w14:textId="77777777" w:rsidTr="00CF3F80">
        <w:trPr>
          <w:trHeight w:val="72"/>
        </w:trPr>
        <w:tc>
          <w:tcPr>
            <w:tcW w:w="1696" w:type="dxa"/>
            <w:gridSpan w:val="2"/>
          </w:tcPr>
          <w:p w14:paraId="76E2954A"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6D863FBA"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3EE17C64" w14:textId="77777777" w:rsidTr="00CF3F80">
        <w:trPr>
          <w:trHeight w:val="72"/>
        </w:trPr>
        <w:tc>
          <w:tcPr>
            <w:tcW w:w="1696" w:type="dxa"/>
            <w:gridSpan w:val="2"/>
          </w:tcPr>
          <w:p w14:paraId="2219E4F1"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5670C279" w14:textId="77777777" w:rsidR="005906FE" w:rsidRPr="002158A1" w:rsidRDefault="005906FE" w:rsidP="00CF3F80">
            <w:pPr>
              <w:pStyle w:val="m0"/>
              <w:numPr>
                <w:ilvl w:val="0"/>
                <w:numId w:val="5"/>
              </w:numPr>
              <w:tabs>
                <w:tab w:val="clear" w:pos="181"/>
                <w:tab w:val="num" w:pos="1440"/>
              </w:tabs>
              <w:rPr>
                <w:bCs/>
              </w:rPr>
            </w:pPr>
            <w:r w:rsidRPr="002158A1">
              <w:t>В день вскрытия конвертов, установленный в закупочной документации.</w:t>
            </w:r>
          </w:p>
        </w:tc>
      </w:tr>
      <w:tr w:rsidR="005906FE" w:rsidRPr="002158A1" w14:paraId="339776AA" w14:textId="77777777" w:rsidTr="00CF3F80">
        <w:trPr>
          <w:trHeight w:val="190"/>
        </w:trPr>
        <w:tc>
          <w:tcPr>
            <w:tcW w:w="1696" w:type="dxa"/>
            <w:gridSpan w:val="2"/>
          </w:tcPr>
          <w:p w14:paraId="6B6DD966"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703A0C6C" w14:textId="77777777" w:rsidR="005906FE" w:rsidRPr="002158A1" w:rsidRDefault="005906FE" w:rsidP="00CF3F80">
            <w:pPr>
              <w:pStyle w:val="m0"/>
              <w:numPr>
                <w:ilvl w:val="0"/>
                <w:numId w:val="5"/>
              </w:numPr>
              <w:tabs>
                <w:tab w:val="clear" w:pos="181"/>
                <w:tab w:val="num" w:pos="1440"/>
              </w:tabs>
              <w:rPr>
                <w:bCs/>
              </w:rPr>
            </w:pPr>
            <w:r w:rsidRPr="002158A1">
              <w:rPr>
                <w:bCs/>
              </w:rPr>
              <w:t>Извещение;</w:t>
            </w:r>
          </w:p>
          <w:p w14:paraId="7DFB7A80" w14:textId="77777777" w:rsidR="005906FE" w:rsidRPr="002158A1" w:rsidRDefault="005906FE" w:rsidP="00CF3F80">
            <w:pPr>
              <w:pStyle w:val="m0"/>
              <w:numPr>
                <w:ilvl w:val="0"/>
                <w:numId w:val="5"/>
              </w:numPr>
              <w:tabs>
                <w:tab w:val="clear" w:pos="181"/>
                <w:tab w:val="num" w:pos="1440"/>
              </w:tabs>
              <w:rPr>
                <w:bCs/>
              </w:rPr>
            </w:pPr>
            <w:r w:rsidRPr="002158A1">
              <w:rPr>
                <w:bCs/>
              </w:rPr>
              <w:t>Документация для проведения закупки.</w:t>
            </w:r>
          </w:p>
        </w:tc>
      </w:tr>
      <w:tr w:rsidR="005906FE" w:rsidRPr="002158A1" w14:paraId="6D5FCDD5" w14:textId="77777777" w:rsidTr="00CF3F80">
        <w:trPr>
          <w:trHeight w:val="72"/>
        </w:trPr>
        <w:tc>
          <w:tcPr>
            <w:tcW w:w="1696" w:type="dxa"/>
            <w:gridSpan w:val="2"/>
          </w:tcPr>
          <w:p w14:paraId="54B01C77"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0340F0BA" w14:textId="77777777" w:rsidR="005906FE" w:rsidRPr="002158A1" w:rsidRDefault="005906FE" w:rsidP="00CF3F80">
            <w:pPr>
              <w:pStyle w:val="m0"/>
              <w:numPr>
                <w:ilvl w:val="0"/>
                <w:numId w:val="5"/>
              </w:numPr>
              <w:tabs>
                <w:tab w:val="clear" w:pos="181"/>
                <w:tab w:val="num" w:pos="1440"/>
              </w:tabs>
              <w:rPr>
                <w:bCs/>
              </w:rPr>
            </w:pPr>
            <w:r w:rsidRPr="002158A1">
              <w:t>Уведомление о проведении заседания закупочной комиссии.</w:t>
            </w:r>
          </w:p>
        </w:tc>
      </w:tr>
      <w:tr w:rsidR="005906FE" w:rsidRPr="002158A1" w14:paraId="7AB3E032" w14:textId="77777777" w:rsidTr="00CF3F80">
        <w:trPr>
          <w:trHeight w:val="284"/>
        </w:trPr>
        <w:tc>
          <w:tcPr>
            <w:tcW w:w="10065" w:type="dxa"/>
            <w:gridSpan w:val="3"/>
          </w:tcPr>
          <w:p w14:paraId="0F68626A" w14:textId="77777777" w:rsidR="005906FE" w:rsidRDefault="005906FE" w:rsidP="00CF3F80">
            <w:pPr>
              <w:pStyle w:val="m4"/>
            </w:pPr>
            <w:r w:rsidRPr="002158A1">
              <w:lastRenderedPageBreak/>
              <w:t>Куратор закупки информирует посредством ЕИСЗ или электронной почты членов закупочной комиссии о назначенном заседании, дате, месте и времени его проведения, о повестке дня.</w:t>
            </w:r>
          </w:p>
          <w:p w14:paraId="2C181019" w14:textId="77777777" w:rsidR="005906FE" w:rsidRDefault="005906FE" w:rsidP="00CF3F80">
            <w:pPr>
              <w:spacing w:before="60" w:after="60"/>
              <w:jc w:val="both"/>
            </w:pPr>
            <w:r w:rsidRPr="00BA3613">
              <w:t>Предложения участников загружаются в ЕИСЗ.</w:t>
            </w:r>
            <w:r w:rsidRPr="00BA3613" w:rsidDel="00617639">
              <w:t xml:space="preserve"> </w:t>
            </w:r>
          </w:p>
          <w:p w14:paraId="329434A1" w14:textId="322E6A59" w:rsidR="003A3495" w:rsidRPr="002158A1" w:rsidRDefault="003A3495" w:rsidP="00CF3F80">
            <w:pPr>
              <w:spacing w:before="60" w:after="60"/>
              <w:jc w:val="both"/>
            </w:pPr>
            <w:r w:rsidRPr="003A3495">
              <w:t>Куратор закупки вносит данные по процентной составляющей (РФ, страны таможенного союза)/(Импорт) представленной в Коммерческом предложении участника (Спецификации), в ЕИСЗ по допущенным участникам</w:t>
            </w:r>
            <w:r w:rsidRPr="003A3495">
              <w:rPr>
                <w:b/>
                <w:bCs/>
              </w:rPr>
              <w:t xml:space="preserve"> </w:t>
            </w:r>
            <w:r w:rsidRPr="003A3495">
              <w:t>или указывает в графе «Примечания» причины невозможности их указания.</w:t>
            </w:r>
          </w:p>
        </w:tc>
      </w:tr>
      <w:tr w:rsidR="005906FE" w:rsidRPr="002158A1" w14:paraId="41BE782B" w14:textId="77777777" w:rsidTr="00CF3F80">
        <w:trPr>
          <w:trHeight w:val="284"/>
        </w:trPr>
        <w:tc>
          <w:tcPr>
            <w:tcW w:w="10065" w:type="dxa"/>
            <w:gridSpan w:val="3"/>
          </w:tcPr>
          <w:p w14:paraId="61ACEAF4" w14:textId="77777777" w:rsidR="005906FE" w:rsidRPr="002158A1" w:rsidRDefault="005906FE" w:rsidP="00CF3F80">
            <w:pPr>
              <w:pStyle w:val="m4"/>
              <w:rPr>
                <w:b/>
              </w:rPr>
            </w:pPr>
            <w:r w:rsidRPr="002158A1">
              <w:rPr>
                <w:b/>
              </w:rPr>
              <w:t>Шаг 7.15 Проведение заседания закупочной комиссии по вскрытию конвертов с заявками на участие в закупке</w:t>
            </w:r>
          </w:p>
        </w:tc>
      </w:tr>
      <w:tr w:rsidR="005906FE" w:rsidRPr="002158A1" w14:paraId="138751A3" w14:textId="77777777" w:rsidTr="00CF3F80">
        <w:trPr>
          <w:trHeight w:val="72"/>
        </w:trPr>
        <w:tc>
          <w:tcPr>
            <w:tcW w:w="1696" w:type="dxa"/>
            <w:gridSpan w:val="2"/>
          </w:tcPr>
          <w:p w14:paraId="4314E82E"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141C0F65" w14:textId="77777777" w:rsidR="005906FE" w:rsidRPr="002158A1" w:rsidRDefault="005906FE" w:rsidP="00CF3F80">
            <w:pPr>
              <w:pStyle w:val="m0"/>
              <w:numPr>
                <w:ilvl w:val="0"/>
                <w:numId w:val="5"/>
              </w:numPr>
              <w:tabs>
                <w:tab w:val="clear" w:pos="181"/>
                <w:tab w:val="num" w:pos="1440"/>
              </w:tabs>
              <w:rPr>
                <w:bCs/>
              </w:rPr>
            </w:pPr>
            <w:r w:rsidRPr="002158A1">
              <w:t>Закупочная комиссия.</w:t>
            </w:r>
          </w:p>
        </w:tc>
      </w:tr>
      <w:tr w:rsidR="005906FE" w:rsidRPr="002158A1" w14:paraId="30166880" w14:textId="77777777" w:rsidTr="00CF3F80">
        <w:trPr>
          <w:trHeight w:val="72"/>
        </w:trPr>
        <w:tc>
          <w:tcPr>
            <w:tcW w:w="1696" w:type="dxa"/>
            <w:gridSpan w:val="2"/>
          </w:tcPr>
          <w:p w14:paraId="495399AE" w14:textId="77777777" w:rsidR="005906FE" w:rsidRPr="002158A1" w:rsidRDefault="005906FE" w:rsidP="00CF3F80">
            <w:pPr>
              <w:pStyle w:val="m4"/>
              <w:jc w:val="right"/>
              <w:rPr>
                <w:b/>
                <w:sz w:val="20"/>
                <w:szCs w:val="20"/>
              </w:rPr>
            </w:pPr>
            <w:r w:rsidRPr="002158A1">
              <w:rPr>
                <w:b/>
                <w:sz w:val="20"/>
                <w:szCs w:val="20"/>
              </w:rPr>
              <w:t>Участвуют:</w:t>
            </w:r>
          </w:p>
        </w:tc>
        <w:tc>
          <w:tcPr>
            <w:tcW w:w="8369" w:type="dxa"/>
          </w:tcPr>
          <w:p w14:paraId="273B7C48" w14:textId="77777777" w:rsidR="005906FE" w:rsidRPr="002158A1" w:rsidRDefault="005906FE" w:rsidP="00CF3F80">
            <w:pPr>
              <w:pStyle w:val="m0"/>
              <w:numPr>
                <w:ilvl w:val="0"/>
                <w:numId w:val="5"/>
              </w:numPr>
              <w:tabs>
                <w:tab w:val="clear" w:pos="181"/>
                <w:tab w:val="num" w:pos="1440"/>
              </w:tabs>
              <w:rPr>
                <w:bCs/>
              </w:rPr>
            </w:pPr>
            <w:r w:rsidRPr="002158A1">
              <w:rPr>
                <w:szCs w:val="20"/>
              </w:rPr>
              <w:t>Куратор закупки;</w:t>
            </w:r>
          </w:p>
          <w:p w14:paraId="301BA85B" w14:textId="77777777" w:rsidR="005906FE" w:rsidRPr="002158A1" w:rsidRDefault="005906FE" w:rsidP="00CF3F80">
            <w:pPr>
              <w:pStyle w:val="m0"/>
              <w:numPr>
                <w:ilvl w:val="0"/>
                <w:numId w:val="5"/>
              </w:numPr>
              <w:tabs>
                <w:tab w:val="clear" w:pos="181"/>
                <w:tab w:val="num" w:pos="1440"/>
              </w:tabs>
              <w:rPr>
                <w:bCs/>
              </w:rPr>
            </w:pPr>
            <w:r w:rsidRPr="002158A1">
              <w:rPr>
                <w:szCs w:val="20"/>
              </w:rPr>
              <w:t>Оператор ЭТП.</w:t>
            </w:r>
          </w:p>
        </w:tc>
      </w:tr>
      <w:tr w:rsidR="005906FE" w:rsidRPr="002158A1" w14:paraId="4E08C73E" w14:textId="77777777" w:rsidTr="00CF3F80">
        <w:trPr>
          <w:trHeight w:val="72"/>
        </w:trPr>
        <w:tc>
          <w:tcPr>
            <w:tcW w:w="1696" w:type="dxa"/>
            <w:gridSpan w:val="2"/>
          </w:tcPr>
          <w:p w14:paraId="66B3CE3D"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1AFBEEE7" w14:textId="77777777" w:rsidR="005906FE" w:rsidRPr="002158A1" w:rsidRDefault="005906FE" w:rsidP="00CF3F80">
            <w:pPr>
              <w:pStyle w:val="m0"/>
              <w:numPr>
                <w:ilvl w:val="0"/>
                <w:numId w:val="5"/>
              </w:numPr>
              <w:tabs>
                <w:tab w:val="clear" w:pos="181"/>
                <w:tab w:val="num" w:pos="1440"/>
              </w:tabs>
              <w:rPr>
                <w:bCs/>
              </w:rPr>
            </w:pPr>
            <w:r w:rsidRPr="002158A1">
              <w:t>В день, указанный в извещении/уведомлении/приглашении.</w:t>
            </w:r>
          </w:p>
        </w:tc>
      </w:tr>
      <w:tr w:rsidR="005906FE" w:rsidRPr="002158A1" w14:paraId="67970C91" w14:textId="77777777" w:rsidTr="00CF3F80">
        <w:trPr>
          <w:trHeight w:val="190"/>
        </w:trPr>
        <w:tc>
          <w:tcPr>
            <w:tcW w:w="1696" w:type="dxa"/>
            <w:gridSpan w:val="2"/>
          </w:tcPr>
          <w:p w14:paraId="41D07F9F"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76BCD864" w14:textId="77777777" w:rsidR="005906FE" w:rsidRPr="002158A1" w:rsidRDefault="005906FE" w:rsidP="00CF3F80">
            <w:pPr>
              <w:pStyle w:val="m0"/>
              <w:numPr>
                <w:ilvl w:val="0"/>
                <w:numId w:val="5"/>
              </w:numPr>
              <w:tabs>
                <w:tab w:val="clear" w:pos="181"/>
                <w:tab w:val="num" w:pos="1440"/>
              </w:tabs>
            </w:pPr>
            <w:r w:rsidRPr="002158A1">
              <w:t>Уведомление о проведении заседания закупочной комиссии;</w:t>
            </w:r>
          </w:p>
          <w:p w14:paraId="45C6682B" w14:textId="77777777" w:rsidR="005906FE" w:rsidRPr="002158A1" w:rsidRDefault="005906FE" w:rsidP="00CF3F80">
            <w:pPr>
              <w:pStyle w:val="m0"/>
              <w:numPr>
                <w:ilvl w:val="0"/>
                <w:numId w:val="5"/>
              </w:numPr>
              <w:tabs>
                <w:tab w:val="clear" w:pos="181"/>
                <w:tab w:val="num" w:pos="1440"/>
              </w:tabs>
              <w:rPr>
                <w:bCs/>
              </w:rPr>
            </w:pPr>
            <w:r w:rsidRPr="002158A1">
              <w:t>Заявки на участие в закупке.</w:t>
            </w:r>
          </w:p>
        </w:tc>
      </w:tr>
      <w:tr w:rsidR="005906FE" w:rsidRPr="002158A1" w14:paraId="4629FA40" w14:textId="77777777" w:rsidTr="00CF3F80">
        <w:trPr>
          <w:trHeight w:val="72"/>
        </w:trPr>
        <w:tc>
          <w:tcPr>
            <w:tcW w:w="1696" w:type="dxa"/>
            <w:gridSpan w:val="2"/>
          </w:tcPr>
          <w:p w14:paraId="28C9F370"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668CE494"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вскрытию конвертов с заявками на участие в закупке (утвержденный).</w:t>
            </w:r>
          </w:p>
        </w:tc>
      </w:tr>
      <w:tr w:rsidR="005906FE" w:rsidRPr="002158A1" w14:paraId="3C0545CE" w14:textId="77777777" w:rsidTr="00CF3F80">
        <w:trPr>
          <w:trHeight w:val="284"/>
        </w:trPr>
        <w:tc>
          <w:tcPr>
            <w:tcW w:w="10065" w:type="dxa"/>
            <w:gridSpan w:val="3"/>
          </w:tcPr>
          <w:p w14:paraId="53724616" w14:textId="57EBFA2C" w:rsidR="005906FE" w:rsidRPr="002158A1" w:rsidRDefault="005906FE" w:rsidP="00CF3F80">
            <w:pPr>
              <w:spacing w:before="60" w:after="60"/>
              <w:jc w:val="both"/>
            </w:pPr>
            <w:r w:rsidRPr="002158A1">
              <w:t>Закупочная комиссия осуществляет вскрытие конвертов с заявками на участие в закупке в порядке, установленном закупочной документацией. Куратор закупки формирует протокол закупочной комиссии по вскрытию конвертов с заявками на участие в закупке, который подписывают присутствовавшие на заседании члены закупочной комиссии (не менее 3 (трех) с правом голоса) в день проведения заседания.</w:t>
            </w:r>
            <w:r w:rsidR="003B6C76">
              <w:t xml:space="preserve"> </w:t>
            </w:r>
            <w:r w:rsidR="003B6C76" w:rsidRPr="003B6C76">
              <w:t>При проведении закупки в электронной форме, протокол подписывается Председателем закупочной комиссии и размещается на электронной торговой площадке.</w:t>
            </w:r>
          </w:p>
          <w:p w14:paraId="61F795DA" w14:textId="77777777" w:rsidR="005906FE" w:rsidRPr="002158A1" w:rsidRDefault="005906FE" w:rsidP="00CF3F80">
            <w:pPr>
              <w:spacing w:before="60" w:after="60"/>
              <w:jc w:val="both"/>
            </w:pPr>
            <w:r w:rsidRPr="002158A1">
              <w:t>Вскрытие электронных конвертов на участие в закупке осуществляется путём предоставления доступа к соответствующим документам в электронной форме на сайте электронной торговой площадки в сети «Интернет» в соответствии с Инструкциями и регламентом работы электронной торговой площадки</w:t>
            </w:r>
          </w:p>
          <w:p w14:paraId="723CC08E" w14:textId="77777777" w:rsidR="005906FE" w:rsidRPr="002158A1" w:rsidRDefault="005906FE" w:rsidP="00CF3F80">
            <w:pPr>
              <w:spacing w:before="60" w:after="60"/>
              <w:jc w:val="both"/>
            </w:pPr>
            <w:r w:rsidRPr="002158A1">
              <w:t>Закупочная процедура признается несостоявшейся:</w:t>
            </w:r>
          </w:p>
          <w:p w14:paraId="1FB40B2A" w14:textId="77777777" w:rsidR="005906FE" w:rsidRPr="002158A1" w:rsidRDefault="005906FE" w:rsidP="00CF3F80">
            <w:pPr>
              <w:spacing w:before="60" w:after="60"/>
              <w:jc w:val="both"/>
            </w:pPr>
            <w:r w:rsidRPr="002158A1">
              <w:t>- Если в установленные документацией сроки не поступило ни одной заявки (с учетом отозванных заявок);</w:t>
            </w:r>
          </w:p>
          <w:p w14:paraId="591CFC3C" w14:textId="77777777" w:rsidR="005906FE" w:rsidRDefault="005906FE" w:rsidP="00CF3F80">
            <w:pPr>
              <w:pStyle w:val="m4"/>
            </w:pPr>
            <w:r w:rsidRPr="002158A1">
              <w:t>- поступила только одна заявка (с учетом отозванных заявок) если закупочной документацией не установлено иное. Данное решение закупочной комиссии отражается в протоколе.</w:t>
            </w:r>
          </w:p>
          <w:p w14:paraId="4805698E" w14:textId="77777777" w:rsidR="005906FE" w:rsidRDefault="005906FE" w:rsidP="00CF3F80">
            <w:pPr>
              <w:pStyle w:val="m4"/>
            </w:pPr>
            <w:r>
              <w:t>В случае признания закупки несостоявшейся, подведение ее итогов осуществляется ранее даты подведения итогов, установленной в Извещении.</w:t>
            </w:r>
          </w:p>
          <w:p w14:paraId="12AF4BAC" w14:textId="77777777" w:rsidR="005906FE" w:rsidRDefault="005906FE" w:rsidP="00CF3F80">
            <w:pPr>
              <w:pStyle w:val="m4"/>
            </w:pPr>
            <w:r>
              <w:t>В протокол вскрытия конвертов вносятся данные Участника закупки (название, ИНН, КПП), цена предложения, представленная в Оферте, а также иная информация, предусмотренная законом.</w:t>
            </w:r>
          </w:p>
          <w:p w14:paraId="69F6CC37" w14:textId="77777777" w:rsidR="005906FE" w:rsidRPr="002158A1" w:rsidRDefault="005906FE" w:rsidP="00CF3F80">
            <w:pPr>
              <w:pStyle w:val="m4"/>
            </w:pPr>
            <w:r>
              <w:t xml:space="preserve">После вскрытия конвертов с заявками на участие в закупке, проводится экспертиза поступивших заявок на участие в закупке. </w:t>
            </w:r>
            <w:r w:rsidRPr="002158A1">
              <w:t xml:space="preserve">Экспертиза заявок на участие в закупке осуществляется в порядке и сроки, предусмотренные Регламентом процесса </w:t>
            </w:r>
            <w:r>
              <w:t>«Проведение</w:t>
            </w:r>
            <w:r w:rsidRPr="002158A1">
              <w:t xml:space="preserve"> экспертной оценки заявок на участие в закупке</w:t>
            </w:r>
            <w:r>
              <w:t>»</w:t>
            </w:r>
            <w:r w:rsidRPr="002158A1">
              <w:t xml:space="preserve">. </w:t>
            </w:r>
            <w:r>
              <w:t>Организатор закупки</w:t>
            </w:r>
            <w:r w:rsidRPr="002158A1">
              <w:t xml:space="preserve"> вправе привлекать третьих незаинтересованных лиц (сторонних организаций, физических лиц, в том числе индивидуальных предпринимателей), обладающих специальными научными знаниями, опытом, квалификацией в области науки, техники, искусства, ремесла или иных областях, которые осуществляют на основании договора деятельность по изучению и оценке предмета Экспертизы, а также по подготовке квалифицированных заключений или суждений по поставленным вопросам.</w:t>
            </w:r>
          </w:p>
        </w:tc>
      </w:tr>
      <w:tr w:rsidR="005906FE" w:rsidRPr="002158A1" w14:paraId="72DD8C83" w14:textId="77777777" w:rsidTr="00CF3F80">
        <w:trPr>
          <w:trHeight w:val="284"/>
        </w:trPr>
        <w:tc>
          <w:tcPr>
            <w:tcW w:w="10065" w:type="dxa"/>
            <w:gridSpan w:val="3"/>
          </w:tcPr>
          <w:p w14:paraId="3153B1ED" w14:textId="77777777" w:rsidR="005906FE" w:rsidRPr="002158A1" w:rsidRDefault="005906FE" w:rsidP="00CF3F80">
            <w:pPr>
              <w:pStyle w:val="m4"/>
              <w:rPr>
                <w:b/>
              </w:rPr>
            </w:pPr>
            <w:r w:rsidRPr="002158A1">
              <w:rPr>
                <w:b/>
              </w:rPr>
              <w:t>Шаг 7.16 Размещение протокола закупочной комиссии по вскрытию конвертов с заявками на участие в закупке на обязательных Интернет-ресурсах Общества</w:t>
            </w:r>
          </w:p>
        </w:tc>
      </w:tr>
      <w:tr w:rsidR="005906FE" w:rsidRPr="002158A1" w14:paraId="2AD5DFF7" w14:textId="77777777" w:rsidTr="00CF3F80">
        <w:trPr>
          <w:trHeight w:val="72"/>
        </w:trPr>
        <w:tc>
          <w:tcPr>
            <w:tcW w:w="1696" w:type="dxa"/>
            <w:gridSpan w:val="2"/>
          </w:tcPr>
          <w:p w14:paraId="38647F5E" w14:textId="77777777" w:rsidR="005906FE" w:rsidRPr="002158A1" w:rsidRDefault="005906FE" w:rsidP="00CF3F80">
            <w:pPr>
              <w:pStyle w:val="m4"/>
              <w:jc w:val="right"/>
              <w:rPr>
                <w:b/>
                <w:sz w:val="20"/>
                <w:szCs w:val="20"/>
              </w:rPr>
            </w:pPr>
            <w:r w:rsidRPr="002158A1">
              <w:rPr>
                <w:b/>
                <w:sz w:val="20"/>
                <w:szCs w:val="20"/>
              </w:rPr>
              <w:lastRenderedPageBreak/>
              <w:t>Ответственный:</w:t>
            </w:r>
          </w:p>
        </w:tc>
        <w:tc>
          <w:tcPr>
            <w:tcW w:w="8369" w:type="dxa"/>
          </w:tcPr>
          <w:p w14:paraId="027703B5"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5D957345" w14:textId="77777777" w:rsidTr="00CF3F80">
        <w:trPr>
          <w:trHeight w:val="72"/>
        </w:trPr>
        <w:tc>
          <w:tcPr>
            <w:tcW w:w="1696" w:type="dxa"/>
            <w:gridSpan w:val="2"/>
          </w:tcPr>
          <w:p w14:paraId="69FDDCD3"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4B0D702E" w14:textId="77777777" w:rsidR="005906FE" w:rsidRPr="002158A1" w:rsidRDefault="005906FE" w:rsidP="00CF3F80">
            <w:pPr>
              <w:pStyle w:val="m0"/>
              <w:numPr>
                <w:ilvl w:val="0"/>
                <w:numId w:val="5"/>
              </w:numPr>
              <w:tabs>
                <w:tab w:val="clear" w:pos="181"/>
                <w:tab w:val="num" w:pos="1440"/>
              </w:tabs>
              <w:rPr>
                <w:bCs/>
              </w:rPr>
            </w:pPr>
            <w:r w:rsidRPr="002158A1">
              <w:t>В течение 3 (трех) календарных дней со дня подписания протокола.</w:t>
            </w:r>
          </w:p>
        </w:tc>
      </w:tr>
      <w:tr w:rsidR="005906FE" w:rsidRPr="002158A1" w14:paraId="72754920" w14:textId="77777777" w:rsidTr="00CF3F80">
        <w:trPr>
          <w:trHeight w:val="190"/>
        </w:trPr>
        <w:tc>
          <w:tcPr>
            <w:tcW w:w="1696" w:type="dxa"/>
            <w:gridSpan w:val="2"/>
          </w:tcPr>
          <w:p w14:paraId="497400BF"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024D81B2"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вскрытию конвертов с заявками на участие в закупке.</w:t>
            </w:r>
          </w:p>
        </w:tc>
      </w:tr>
      <w:tr w:rsidR="005906FE" w:rsidRPr="002158A1" w14:paraId="520F05EA" w14:textId="77777777" w:rsidTr="00CF3F80">
        <w:trPr>
          <w:trHeight w:val="72"/>
        </w:trPr>
        <w:tc>
          <w:tcPr>
            <w:tcW w:w="1696" w:type="dxa"/>
            <w:gridSpan w:val="2"/>
          </w:tcPr>
          <w:p w14:paraId="18834B10"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7FE367B8"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вскрытию конвертов с заявками на участие в закупке (размещенный на обязательных Интернет-ресурсах Общества).</w:t>
            </w:r>
          </w:p>
        </w:tc>
      </w:tr>
      <w:tr w:rsidR="005906FE" w:rsidRPr="002158A1" w14:paraId="7522771F" w14:textId="77777777" w:rsidTr="00CF3F80">
        <w:trPr>
          <w:trHeight w:val="284"/>
        </w:trPr>
        <w:tc>
          <w:tcPr>
            <w:tcW w:w="10065" w:type="dxa"/>
            <w:gridSpan w:val="3"/>
          </w:tcPr>
          <w:p w14:paraId="2562B674" w14:textId="77777777" w:rsidR="005906FE" w:rsidRDefault="005906FE" w:rsidP="00CF3F80">
            <w:pPr>
              <w:spacing w:before="60" w:after="60"/>
              <w:jc w:val="both"/>
            </w:pPr>
            <w:r w:rsidRPr="001A72AB">
              <w:t>Протокол загружается в ЕИСЗ Куратором закупки в день подписания. Размещение протокола на обязательных Интернет-ресурсах Общества осуществляется в течение 3-х дней с момента подписания</w:t>
            </w:r>
            <w:r>
              <w:t xml:space="preserve"> в графическом и электронном виде</w:t>
            </w:r>
            <w:r w:rsidRPr="002158A1">
              <w:t>.</w:t>
            </w:r>
          </w:p>
          <w:p w14:paraId="56FE4ED0" w14:textId="77777777" w:rsidR="005906FE" w:rsidRPr="002158A1" w:rsidRDefault="005906FE" w:rsidP="00CF3F80">
            <w:pPr>
              <w:pStyle w:val="m4"/>
            </w:pPr>
            <w:r w:rsidRPr="007B072A">
              <w:t>Куратор закупки, с помощью функционала Единого реестра субъектов МСП, размещенного на сайте ФНС России, проверяет статус принадлежности участника к СМСП, в день вскрытия заявок, размещает информацию о принадлежности Участников к СМСП в ЕИСЗ</w:t>
            </w:r>
            <w:r>
              <w:t xml:space="preserve"> (данный статус проверяется в рамках Регламента процесса «Проведение экспертной оценки заявок на участие в закупке»)</w:t>
            </w:r>
            <w:r w:rsidRPr="007B072A">
              <w:t xml:space="preserve">. </w:t>
            </w:r>
            <w:r w:rsidRPr="002158A1">
              <w:t xml:space="preserve"> </w:t>
            </w:r>
          </w:p>
        </w:tc>
      </w:tr>
      <w:tr w:rsidR="005906FE" w:rsidRPr="002158A1" w14:paraId="41E7674A" w14:textId="77777777" w:rsidTr="00CF3F80">
        <w:trPr>
          <w:trHeight w:val="284"/>
        </w:trPr>
        <w:tc>
          <w:tcPr>
            <w:tcW w:w="10065" w:type="dxa"/>
            <w:gridSpan w:val="3"/>
          </w:tcPr>
          <w:p w14:paraId="4640E03D" w14:textId="77777777" w:rsidR="005906FE" w:rsidRPr="002158A1" w:rsidRDefault="005906FE" w:rsidP="00CF3F80">
            <w:pPr>
              <w:pStyle w:val="m4"/>
              <w:rPr>
                <w:b/>
              </w:rPr>
            </w:pPr>
            <w:r w:rsidRPr="002158A1">
              <w:rPr>
                <w:b/>
              </w:rPr>
              <w:t>Оценка заявок, принятие решения о Переторжке или проведении переговоров / выбор победителя</w:t>
            </w:r>
          </w:p>
        </w:tc>
      </w:tr>
      <w:tr w:rsidR="005906FE" w:rsidRPr="002158A1" w14:paraId="70FEA550" w14:textId="77777777" w:rsidTr="00CF3F80">
        <w:trPr>
          <w:trHeight w:val="284"/>
        </w:trPr>
        <w:tc>
          <w:tcPr>
            <w:tcW w:w="10065" w:type="dxa"/>
            <w:gridSpan w:val="3"/>
          </w:tcPr>
          <w:p w14:paraId="657267A2" w14:textId="77777777" w:rsidR="005906FE" w:rsidRPr="002158A1" w:rsidRDefault="005906FE" w:rsidP="00CF3F80">
            <w:pPr>
              <w:pStyle w:val="m4"/>
              <w:rPr>
                <w:b/>
              </w:rPr>
            </w:pPr>
            <w:r w:rsidRPr="002158A1">
              <w:rPr>
                <w:b/>
              </w:rPr>
              <w:t>Шаг 7.17 Организация заочного заседания закупочной комиссии по оценке заявок на участие в закупке</w:t>
            </w:r>
          </w:p>
        </w:tc>
      </w:tr>
      <w:tr w:rsidR="005906FE" w:rsidRPr="002158A1" w14:paraId="3F1E637B" w14:textId="77777777" w:rsidTr="00CF3F80">
        <w:trPr>
          <w:trHeight w:val="72"/>
        </w:trPr>
        <w:tc>
          <w:tcPr>
            <w:tcW w:w="1696" w:type="dxa"/>
            <w:gridSpan w:val="2"/>
          </w:tcPr>
          <w:p w14:paraId="7418EABE"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7AF25E73"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046EEB74" w14:textId="77777777" w:rsidTr="00CF3F80">
        <w:trPr>
          <w:trHeight w:val="72"/>
        </w:trPr>
        <w:tc>
          <w:tcPr>
            <w:tcW w:w="1696" w:type="dxa"/>
            <w:gridSpan w:val="2"/>
          </w:tcPr>
          <w:p w14:paraId="0BDB2959" w14:textId="77777777" w:rsidR="005906FE" w:rsidRPr="002158A1" w:rsidRDefault="005906FE" w:rsidP="00CF3F80">
            <w:pPr>
              <w:pStyle w:val="m4"/>
              <w:jc w:val="right"/>
              <w:rPr>
                <w:b/>
                <w:sz w:val="20"/>
                <w:szCs w:val="20"/>
              </w:rPr>
            </w:pPr>
            <w:r>
              <w:rPr>
                <w:b/>
                <w:sz w:val="20"/>
                <w:szCs w:val="20"/>
              </w:rPr>
              <w:t>Участвуют:</w:t>
            </w:r>
          </w:p>
        </w:tc>
        <w:tc>
          <w:tcPr>
            <w:tcW w:w="8369" w:type="dxa"/>
          </w:tcPr>
          <w:p w14:paraId="71CDEFA1" w14:textId="77777777" w:rsidR="005906FE" w:rsidRPr="002158A1" w:rsidRDefault="005906FE" w:rsidP="00CF3F80">
            <w:pPr>
              <w:pStyle w:val="m0"/>
              <w:numPr>
                <w:ilvl w:val="0"/>
                <w:numId w:val="5"/>
              </w:numPr>
              <w:tabs>
                <w:tab w:val="clear" w:pos="181"/>
                <w:tab w:val="num" w:pos="1440"/>
              </w:tabs>
            </w:pPr>
            <w:r>
              <w:t>Инициатор закупки</w:t>
            </w:r>
          </w:p>
        </w:tc>
      </w:tr>
      <w:tr w:rsidR="005906FE" w:rsidRPr="002158A1" w14:paraId="451939A5" w14:textId="77777777" w:rsidTr="00CF3F80">
        <w:trPr>
          <w:trHeight w:val="72"/>
        </w:trPr>
        <w:tc>
          <w:tcPr>
            <w:tcW w:w="1696" w:type="dxa"/>
            <w:gridSpan w:val="2"/>
          </w:tcPr>
          <w:p w14:paraId="2E4B6D46"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1EABEFBF" w14:textId="77777777" w:rsidR="005906FE" w:rsidRPr="002158A1" w:rsidRDefault="005906FE" w:rsidP="00CF3F80">
            <w:pPr>
              <w:pStyle w:val="m0"/>
              <w:numPr>
                <w:ilvl w:val="0"/>
                <w:numId w:val="5"/>
              </w:numPr>
              <w:tabs>
                <w:tab w:val="clear" w:pos="181"/>
                <w:tab w:val="num" w:pos="1440"/>
              </w:tabs>
              <w:rPr>
                <w:bCs/>
              </w:rPr>
            </w:pPr>
            <w:r>
              <w:t>В</w:t>
            </w:r>
            <w:r w:rsidRPr="002158A1">
              <w:t xml:space="preserve"> течение 1 рабочего дня с даты получения сводного отчёта по экспертной оценке.</w:t>
            </w:r>
          </w:p>
        </w:tc>
      </w:tr>
      <w:tr w:rsidR="005906FE" w:rsidRPr="002158A1" w14:paraId="4D195685" w14:textId="77777777" w:rsidTr="00CF3F80">
        <w:trPr>
          <w:trHeight w:val="190"/>
        </w:trPr>
        <w:tc>
          <w:tcPr>
            <w:tcW w:w="1696" w:type="dxa"/>
            <w:gridSpan w:val="2"/>
          </w:tcPr>
          <w:p w14:paraId="73C53ED0"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7107A387" w14:textId="77777777" w:rsidR="005906FE" w:rsidRPr="002158A1" w:rsidRDefault="005906FE" w:rsidP="00CF3F80">
            <w:pPr>
              <w:pStyle w:val="m0"/>
              <w:numPr>
                <w:ilvl w:val="0"/>
                <w:numId w:val="5"/>
              </w:numPr>
              <w:tabs>
                <w:tab w:val="clear" w:pos="181"/>
                <w:tab w:val="num" w:pos="1440"/>
              </w:tabs>
              <w:rPr>
                <w:bCs/>
              </w:rPr>
            </w:pPr>
            <w:r w:rsidRPr="002158A1">
              <w:t>Сводный отчет по экспертной оценке.</w:t>
            </w:r>
          </w:p>
        </w:tc>
      </w:tr>
      <w:tr w:rsidR="005906FE" w:rsidRPr="002158A1" w14:paraId="00D52DB4" w14:textId="77777777" w:rsidTr="00CF3F80">
        <w:trPr>
          <w:trHeight w:val="72"/>
        </w:trPr>
        <w:tc>
          <w:tcPr>
            <w:tcW w:w="1696" w:type="dxa"/>
            <w:gridSpan w:val="2"/>
          </w:tcPr>
          <w:p w14:paraId="60191C7C"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3E6697AA" w14:textId="77777777" w:rsidR="005906FE" w:rsidRPr="002158A1" w:rsidRDefault="005906FE" w:rsidP="00CF3F80">
            <w:pPr>
              <w:pStyle w:val="m0"/>
              <w:numPr>
                <w:ilvl w:val="0"/>
                <w:numId w:val="5"/>
              </w:numPr>
              <w:tabs>
                <w:tab w:val="clear" w:pos="181"/>
                <w:tab w:val="num" w:pos="1440"/>
              </w:tabs>
              <w:rPr>
                <w:bCs/>
              </w:rPr>
            </w:pPr>
            <w:r w:rsidRPr="002158A1">
              <w:t>Проект протокола заседания закупочной комиссии.</w:t>
            </w:r>
          </w:p>
        </w:tc>
      </w:tr>
      <w:tr w:rsidR="005906FE" w:rsidRPr="002158A1" w14:paraId="38A96733" w14:textId="77777777" w:rsidTr="00CF3F80">
        <w:trPr>
          <w:trHeight w:val="72"/>
        </w:trPr>
        <w:tc>
          <w:tcPr>
            <w:tcW w:w="10065" w:type="dxa"/>
            <w:gridSpan w:val="3"/>
          </w:tcPr>
          <w:p w14:paraId="0D46F6CF" w14:textId="77777777" w:rsidR="005906FE" w:rsidRDefault="005906FE" w:rsidP="00CF3F80">
            <w:pPr>
              <w:pStyle w:val="m4"/>
            </w:pPr>
            <w:r w:rsidRPr="002158A1">
              <w:t>Куратор закупки</w:t>
            </w:r>
            <w:r>
              <w:t>, на основании сводного отчета по экспертной оценке</w:t>
            </w:r>
            <w:r w:rsidRPr="002158A1">
              <w:t xml:space="preserve"> формирует протокол заседания закупочной комиссии, и направляет Членам закупочной комиссии опросный лист посредством электронной почты не позднее дня формирования протокола.</w:t>
            </w:r>
          </w:p>
          <w:p w14:paraId="76772150" w14:textId="77777777" w:rsidR="005906FE" w:rsidRDefault="005906FE" w:rsidP="00CF3F80">
            <w:pPr>
              <w:spacing w:before="60" w:after="60"/>
              <w:jc w:val="both"/>
            </w:pPr>
          </w:p>
          <w:p w14:paraId="5345F5A8" w14:textId="77777777" w:rsidR="005906FE" w:rsidRDefault="005906FE" w:rsidP="00CF3F80">
            <w:pPr>
              <w:spacing w:before="60" w:after="60"/>
              <w:jc w:val="both"/>
            </w:pPr>
            <w:r w:rsidRPr="00E4202A">
              <w:t>В случае выявления недостающих, не читаемых и/или ненадлежащее оформленных документов, по решению закупочной комиссии запрос может быть направлен всем участникам закупочной процедуры, вне зависимости от их допуска к участию в закупке, за исключением случаев отклонения участников</w:t>
            </w:r>
            <w:r>
              <w:t xml:space="preserve"> по технической экспертизе при предоставлении эквивалента явно не соответствующего требованиям технического задания (за исключением уточнения параметров/характеристик предлагаемого эквивалента),</w:t>
            </w:r>
            <w:r w:rsidRPr="00E4202A">
              <w:t xml:space="preserve"> по финансовой экспертизе и экспертизе деловой репутации участника (стоп факторы, кроме случаев не предоставления в составе заявки требуемой бухгалтерской отчетности и/или гарантийного письма на предоставление сведений о цепочке собственников по установленной форме и/или реквизитов субподрядной организации. Также допускается запрос участнику для замены субподрядной организации, у которой выявлен стоп-фактор по экспертизе деловой репутации или финансовой экспертизе).</w:t>
            </w:r>
          </w:p>
          <w:p w14:paraId="3DEE0C5E" w14:textId="77777777" w:rsidR="005906FE" w:rsidRDefault="005906FE" w:rsidP="00CF3F80">
            <w:pPr>
              <w:spacing w:before="60" w:after="60"/>
              <w:jc w:val="both"/>
            </w:pPr>
            <w:r>
              <w:t>Решение о проведении дополнительного запроса принимается с учетом мнения Инициатора закупки о необходимости проведения такого запроса.</w:t>
            </w:r>
          </w:p>
          <w:p w14:paraId="705D3FEC" w14:textId="3C8C55BD" w:rsidR="005906FE" w:rsidRDefault="005906FE" w:rsidP="00CF3F80">
            <w:pPr>
              <w:spacing w:before="60" w:after="60"/>
              <w:jc w:val="both"/>
            </w:pPr>
            <w:r w:rsidRPr="0063492D">
              <w:t>Окончательное решение о проведении дополнительного запроса остается на усмотрение закупочной комиссии</w:t>
            </w:r>
            <w:r>
              <w:t xml:space="preserve"> (В случае</w:t>
            </w:r>
            <w:r w:rsidR="005A0DE1">
              <w:t>,</w:t>
            </w:r>
            <w:r>
              <w:t xml:space="preserve"> если начальная (максимальная) цена закупки превышает 5 000 000 рублей (</w:t>
            </w:r>
            <w:r w:rsidRPr="000A562E">
              <w:t>без учета НДС)</w:t>
            </w:r>
            <w:r>
              <w:t>.</w:t>
            </w:r>
          </w:p>
          <w:p w14:paraId="446A2F67" w14:textId="77777777" w:rsidR="005906FE" w:rsidRPr="002158A1" w:rsidRDefault="005906FE" w:rsidP="00CF3F80">
            <w:pPr>
              <w:pStyle w:val="m4"/>
            </w:pPr>
            <w:r w:rsidRPr="002158A1">
              <w:t>При отсутствии замечаний у членов Закупочной комиссии далее п. 7.2</w:t>
            </w:r>
            <w:r>
              <w:t>0</w:t>
            </w:r>
            <w:r w:rsidRPr="002158A1">
              <w:t>.</w:t>
            </w:r>
          </w:p>
        </w:tc>
      </w:tr>
      <w:tr w:rsidR="005906FE" w:rsidRPr="002158A1" w14:paraId="5F511ABB" w14:textId="77777777" w:rsidTr="00CF3F80">
        <w:trPr>
          <w:trHeight w:val="284"/>
        </w:trPr>
        <w:tc>
          <w:tcPr>
            <w:tcW w:w="10065" w:type="dxa"/>
            <w:gridSpan w:val="3"/>
          </w:tcPr>
          <w:p w14:paraId="55E8CEC4" w14:textId="77777777" w:rsidR="005906FE" w:rsidRPr="002158A1" w:rsidRDefault="005906FE" w:rsidP="00CF3F80">
            <w:pPr>
              <w:pStyle w:val="m4"/>
              <w:rPr>
                <w:b/>
              </w:rPr>
            </w:pPr>
            <w:r w:rsidRPr="002158A1">
              <w:rPr>
                <w:b/>
              </w:rPr>
              <w:t>Шаг 7.1</w:t>
            </w:r>
            <w:r>
              <w:rPr>
                <w:b/>
              </w:rPr>
              <w:t>8</w:t>
            </w:r>
            <w:r w:rsidRPr="002158A1">
              <w:rPr>
                <w:b/>
              </w:rPr>
              <w:t xml:space="preserve"> Направление запросов Участникам закупки</w:t>
            </w:r>
          </w:p>
        </w:tc>
      </w:tr>
      <w:tr w:rsidR="005906FE" w:rsidRPr="002158A1" w14:paraId="7314FE72" w14:textId="77777777" w:rsidTr="00CF3F80">
        <w:trPr>
          <w:trHeight w:val="72"/>
        </w:trPr>
        <w:tc>
          <w:tcPr>
            <w:tcW w:w="1696" w:type="dxa"/>
            <w:gridSpan w:val="2"/>
          </w:tcPr>
          <w:p w14:paraId="457B567E"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27B20275"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6C556849" w14:textId="77777777" w:rsidTr="00CF3F80">
        <w:trPr>
          <w:trHeight w:val="72"/>
        </w:trPr>
        <w:tc>
          <w:tcPr>
            <w:tcW w:w="1696" w:type="dxa"/>
            <w:gridSpan w:val="2"/>
          </w:tcPr>
          <w:p w14:paraId="0772413F"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453DBBAB" w14:textId="77777777" w:rsidR="005906FE" w:rsidRPr="002158A1" w:rsidRDefault="005906FE" w:rsidP="00CF3F80">
            <w:pPr>
              <w:pStyle w:val="m0"/>
              <w:numPr>
                <w:ilvl w:val="0"/>
                <w:numId w:val="5"/>
              </w:numPr>
              <w:tabs>
                <w:tab w:val="clear" w:pos="181"/>
                <w:tab w:val="num" w:pos="1440"/>
              </w:tabs>
              <w:rPr>
                <w:szCs w:val="20"/>
              </w:rPr>
            </w:pPr>
            <w:r>
              <w:rPr>
                <w:szCs w:val="20"/>
              </w:rPr>
              <w:t>В</w:t>
            </w:r>
            <w:r w:rsidRPr="002158A1">
              <w:rPr>
                <w:szCs w:val="20"/>
              </w:rPr>
              <w:t xml:space="preserve"> течение 1 (одного) рабочего дня</w:t>
            </w:r>
            <w:r>
              <w:rPr>
                <w:szCs w:val="20"/>
              </w:rPr>
              <w:t>.</w:t>
            </w:r>
          </w:p>
        </w:tc>
      </w:tr>
      <w:tr w:rsidR="005906FE" w:rsidRPr="002158A1" w:rsidDel="00E26DDC" w14:paraId="4BA8D11A" w14:textId="77777777" w:rsidTr="00CF3F80">
        <w:trPr>
          <w:trHeight w:val="190"/>
        </w:trPr>
        <w:tc>
          <w:tcPr>
            <w:tcW w:w="1696" w:type="dxa"/>
            <w:gridSpan w:val="2"/>
          </w:tcPr>
          <w:p w14:paraId="238E9834" w14:textId="77777777" w:rsidR="005906FE" w:rsidRPr="002158A1" w:rsidRDefault="005906FE" w:rsidP="00CF3F80">
            <w:pPr>
              <w:pStyle w:val="m4"/>
              <w:jc w:val="right"/>
              <w:rPr>
                <w:b/>
                <w:sz w:val="20"/>
                <w:szCs w:val="20"/>
                <w:lang w:val="en-US"/>
              </w:rPr>
            </w:pPr>
            <w:r w:rsidRPr="002158A1">
              <w:rPr>
                <w:b/>
                <w:sz w:val="20"/>
                <w:szCs w:val="20"/>
              </w:rPr>
              <w:lastRenderedPageBreak/>
              <w:t>Входы:</w:t>
            </w:r>
          </w:p>
        </w:tc>
        <w:tc>
          <w:tcPr>
            <w:tcW w:w="8369" w:type="dxa"/>
          </w:tcPr>
          <w:p w14:paraId="3071DB15" w14:textId="77777777" w:rsidR="005906FE" w:rsidRPr="002158A1" w:rsidRDefault="005906FE" w:rsidP="00CF3F80">
            <w:pPr>
              <w:pStyle w:val="m0"/>
              <w:numPr>
                <w:ilvl w:val="0"/>
                <w:numId w:val="5"/>
              </w:numPr>
              <w:tabs>
                <w:tab w:val="clear" w:pos="181"/>
                <w:tab w:val="num" w:pos="1440"/>
              </w:tabs>
              <w:rPr>
                <w:szCs w:val="20"/>
              </w:rPr>
            </w:pPr>
            <w:r w:rsidRPr="002158A1">
              <w:rPr>
                <w:szCs w:val="20"/>
              </w:rPr>
              <w:t>Сводный отчет по экспертной оценке с замечаниями и комментариями членов комиссии;</w:t>
            </w:r>
          </w:p>
          <w:p w14:paraId="1AEE8674" w14:textId="77777777" w:rsidR="005906FE" w:rsidRPr="002158A1" w:rsidDel="00E26DDC" w:rsidRDefault="005906FE" w:rsidP="00CF3F80">
            <w:pPr>
              <w:pStyle w:val="m0"/>
              <w:numPr>
                <w:ilvl w:val="0"/>
                <w:numId w:val="5"/>
              </w:numPr>
              <w:tabs>
                <w:tab w:val="clear" w:pos="181"/>
                <w:tab w:val="num" w:pos="1440"/>
              </w:tabs>
              <w:rPr>
                <w:szCs w:val="20"/>
              </w:rPr>
            </w:pPr>
            <w:r w:rsidRPr="002158A1">
              <w:rPr>
                <w:szCs w:val="20"/>
              </w:rPr>
              <w:t>Рекомендации экспертной группы о необходимости запросов в адрес участников.</w:t>
            </w:r>
          </w:p>
        </w:tc>
      </w:tr>
      <w:tr w:rsidR="005906FE" w:rsidRPr="002158A1" w14:paraId="1E2EE230" w14:textId="77777777" w:rsidTr="00CF3F80">
        <w:trPr>
          <w:trHeight w:val="72"/>
        </w:trPr>
        <w:tc>
          <w:tcPr>
            <w:tcW w:w="1696" w:type="dxa"/>
            <w:gridSpan w:val="2"/>
          </w:tcPr>
          <w:p w14:paraId="266ABECB"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68263E3F" w14:textId="77777777" w:rsidR="005906FE" w:rsidRPr="002158A1" w:rsidRDefault="005906FE" w:rsidP="00CF3F80">
            <w:pPr>
              <w:pStyle w:val="m0"/>
              <w:numPr>
                <w:ilvl w:val="0"/>
                <w:numId w:val="5"/>
              </w:numPr>
              <w:tabs>
                <w:tab w:val="clear" w:pos="181"/>
                <w:tab w:val="num" w:pos="1440"/>
              </w:tabs>
              <w:rPr>
                <w:szCs w:val="20"/>
              </w:rPr>
            </w:pPr>
            <w:r w:rsidRPr="002158A1">
              <w:rPr>
                <w:szCs w:val="20"/>
              </w:rPr>
              <w:t>Запрос Участникам закупки.</w:t>
            </w:r>
          </w:p>
        </w:tc>
      </w:tr>
      <w:tr w:rsidR="005906FE" w:rsidRPr="002158A1" w14:paraId="2D7AAE67" w14:textId="77777777" w:rsidTr="00CF3F80">
        <w:trPr>
          <w:trHeight w:val="284"/>
        </w:trPr>
        <w:tc>
          <w:tcPr>
            <w:tcW w:w="10065" w:type="dxa"/>
            <w:gridSpan w:val="3"/>
          </w:tcPr>
          <w:p w14:paraId="07A8031D" w14:textId="51701472" w:rsidR="005906FE" w:rsidRDefault="005906FE" w:rsidP="00CF3F80">
            <w:pPr>
              <w:spacing w:before="60" w:after="60"/>
              <w:jc w:val="both"/>
            </w:pPr>
            <w:r>
              <w:t xml:space="preserve">В случае если начальная (максимальная) цена закупки не превышает 5 000 000 рублей </w:t>
            </w:r>
            <w:r w:rsidRPr="000A562E">
              <w:t>(без учета НДС)</w:t>
            </w:r>
            <w:r>
              <w:t xml:space="preserve"> шаги 7.18 – 7.19 пропускаются.</w:t>
            </w:r>
          </w:p>
          <w:p w14:paraId="538C2170" w14:textId="77777777" w:rsidR="005906FE" w:rsidRPr="002158A1" w:rsidRDefault="005906FE" w:rsidP="00CF3F80">
            <w:pPr>
              <w:spacing w:before="60" w:after="60"/>
              <w:jc w:val="both"/>
            </w:pPr>
            <w:r w:rsidRPr="002158A1">
              <w:t xml:space="preserve">Решение о </w:t>
            </w:r>
            <w:r>
              <w:t>направлении</w:t>
            </w:r>
            <w:r w:rsidRPr="002158A1">
              <w:t xml:space="preserve"> запроса участникам закупки принимается Председателем закупочной комиссии.</w:t>
            </w:r>
          </w:p>
          <w:p w14:paraId="41EB9E7A" w14:textId="77777777" w:rsidR="005906FE" w:rsidRDefault="005906FE" w:rsidP="00CF3F80">
            <w:pPr>
              <w:pStyle w:val="m4"/>
            </w:pPr>
            <w:r w:rsidRPr="002158A1">
              <w:t>Запрос формируется на основании сводного отчета по экспертной оценке</w:t>
            </w:r>
            <w:r>
              <w:t xml:space="preserve"> </w:t>
            </w:r>
            <w:r w:rsidRPr="007832A8">
              <w:t>(в т.ч. автоматически сформированн</w:t>
            </w:r>
            <w:r>
              <w:t>ого</w:t>
            </w:r>
            <w:r w:rsidRPr="007832A8">
              <w:t xml:space="preserve"> из индивидуальных заключений, замечаний </w:t>
            </w:r>
            <w:r>
              <w:t xml:space="preserve">по </w:t>
            </w:r>
            <w:r w:rsidRPr="007832A8">
              <w:t>снижению баллов в ЕИСЗ)</w:t>
            </w:r>
            <w:r w:rsidRPr="002158A1">
              <w:t>, или дополнительных вопросов, представленных Куратором экспертизы</w:t>
            </w:r>
            <w:r>
              <w:t xml:space="preserve">. Все направленные запросы </w:t>
            </w:r>
            <w:r w:rsidRPr="000239A6">
              <w:t>загружается в ЕИСЗ в день получения ответов от Участник</w:t>
            </w:r>
            <w:r>
              <w:t>ов не зависимо от факта их получения.</w:t>
            </w:r>
          </w:p>
          <w:p w14:paraId="072B9187" w14:textId="77777777" w:rsidR="005906FE" w:rsidRPr="002158A1" w:rsidRDefault="005906FE" w:rsidP="00CF3F80">
            <w:pPr>
              <w:pStyle w:val="m4"/>
            </w:pPr>
            <w:r>
              <w:t>В случае распространения на Общество действия Федерального закона № 223-ФЗ, проведение дополнительных этапов запросов Участникам закупки допускается только в рамках сроков проведения закупочной процедуры, при условии соблюдения сроков подведения итогов закупки, установленных в Извещении, а внесение изменений в Извещение не допускается.</w:t>
            </w:r>
          </w:p>
        </w:tc>
      </w:tr>
      <w:tr w:rsidR="005906FE" w:rsidRPr="002158A1" w14:paraId="3E7515BF" w14:textId="77777777" w:rsidTr="00CF3F80">
        <w:trPr>
          <w:trHeight w:val="284"/>
        </w:trPr>
        <w:tc>
          <w:tcPr>
            <w:tcW w:w="10065" w:type="dxa"/>
            <w:gridSpan w:val="3"/>
          </w:tcPr>
          <w:p w14:paraId="56816E66" w14:textId="77777777" w:rsidR="005906FE" w:rsidRPr="002158A1" w:rsidRDefault="005906FE" w:rsidP="00CF3F80">
            <w:pPr>
              <w:pStyle w:val="m4"/>
              <w:rPr>
                <w:b/>
              </w:rPr>
            </w:pPr>
            <w:r w:rsidRPr="002158A1">
              <w:rPr>
                <w:b/>
              </w:rPr>
              <w:t>Шаг 7.</w:t>
            </w:r>
            <w:r>
              <w:rPr>
                <w:b/>
              </w:rPr>
              <w:t>19</w:t>
            </w:r>
            <w:r w:rsidRPr="002158A1">
              <w:rPr>
                <w:b/>
              </w:rPr>
              <w:t xml:space="preserve"> Получение разъяснений от Участников</w:t>
            </w:r>
          </w:p>
        </w:tc>
      </w:tr>
      <w:tr w:rsidR="005906FE" w:rsidRPr="002158A1" w14:paraId="4023778F" w14:textId="77777777" w:rsidTr="00CF3F80">
        <w:trPr>
          <w:trHeight w:val="72"/>
        </w:trPr>
        <w:tc>
          <w:tcPr>
            <w:tcW w:w="1696" w:type="dxa"/>
            <w:gridSpan w:val="2"/>
          </w:tcPr>
          <w:p w14:paraId="2CD0204C"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4773CA44"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230E0020" w14:textId="77777777" w:rsidTr="00CF3F80">
        <w:trPr>
          <w:trHeight w:val="72"/>
        </w:trPr>
        <w:tc>
          <w:tcPr>
            <w:tcW w:w="1696" w:type="dxa"/>
            <w:gridSpan w:val="2"/>
          </w:tcPr>
          <w:p w14:paraId="2BAE6F29"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5DEB32F0" w14:textId="77777777" w:rsidR="005906FE" w:rsidRPr="002158A1" w:rsidRDefault="005906FE" w:rsidP="00CF3F80">
            <w:pPr>
              <w:pStyle w:val="m0"/>
              <w:numPr>
                <w:ilvl w:val="0"/>
                <w:numId w:val="5"/>
              </w:numPr>
              <w:tabs>
                <w:tab w:val="clear" w:pos="181"/>
                <w:tab w:val="num" w:pos="1440"/>
              </w:tabs>
              <w:rPr>
                <w:bCs/>
              </w:rPr>
            </w:pPr>
            <w:r>
              <w:t>1</w:t>
            </w:r>
            <w:r w:rsidRPr="002158A1">
              <w:t xml:space="preserve"> (</w:t>
            </w:r>
            <w:r>
              <w:t>один</w:t>
            </w:r>
            <w:r w:rsidRPr="002158A1">
              <w:t>) рабочи</w:t>
            </w:r>
            <w:r>
              <w:t>й</w:t>
            </w:r>
            <w:r w:rsidRPr="002158A1">
              <w:t xml:space="preserve"> </w:t>
            </w:r>
            <w:r>
              <w:t>день</w:t>
            </w:r>
            <w:r w:rsidRPr="002158A1">
              <w:t xml:space="preserve"> с момента направления запроса на разъяснение</w:t>
            </w:r>
          </w:p>
        </w:tc>
      </w:tr>
      <w:tr w:rsidR="005906FE" w:rsidRPr="002158A1" w14:paraId="0C9AE89A" w14:textId="77777777" w:rsidTr="00CF3F80">
        <w:trPr>
          <w:trHeight w:val="190"/>
        </w:trPr>
        <w:tc>
          <w:tcPr>
            <w:tcW w:w="1696" w:type="dxa"/>
            <w:gridSpan w:val="2"/>
          </w:tcPr>
          <w:p w14:paraId="6B27846B"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660FF0EF" w14:textId="77777777" w:rsidR="005906FE" w:rsidRPr="002158A1" w:rsidRDefault="005906FE" w:rsidP="00CF3F80">
            <w:pPr>
              <w:pStyle w:val="m0"/>
              <w:numPr>
                <w:ilvl w:val="0"/>
                <w:numId w:val="5"/>
              </w:numPr>
              <w:tabs>
                <w:tab w:val="clear" w:pos="181"/>
                <w:tab w:val="num" w:pos="1440"/>
              </w:tabs>
              <w:rPr>
                <w:bCs/>
              </w:rPr>
            </w:pPr>
            <w:r w:rsidRPr="002158A1">
              <w:rPr>
                <w:bCs/>
              </w:rPr>
              <w:t>Запрос Участникам закупки.</w:t>
            </w:r>
          </w:p>
        </w:tc>
      </w:tr>
      <w:tr w:rsidR="005906FE" w:rsidRPr="002158A1" w14:paraId="23D7B41F" w14:textId="77777777" w:rsidTr="00CF3F80">
        <w:trPr>
          <w:trHeight w:val="72"/>
        </w:trPr>
        <w:tc>
          <w:tcPr>
            <w:tcW w:w="1696" w:type="dxa"/>
            <w:gridSpan w:val="2"/>
          </w:tcPr>
          <w:p w14:paraId="2DDA2560"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24D8AE04" w14:textId="77777777" w:rsidR="005906FE" w:rsidRPr="002158A1" w:rsidRDefault="005906FE" w:rsidP="00CF3F80">
            <w:pPr>
              <w:pStyle w:val="m0"/>
              <w:numPr>
                <w:ilvl w:val="0"/>
                <w:numId w:val="5"/>
              </w:numPr>
              <w:tabs>
                <w:tab w:val="clear" w:pos="181"/>
                <w:tab w:val="num" w:pos="1440"/>
              </w:tabs>
              <w:rPr>
                <w:bCs/>
              </w:rPr>
            </w:pPr>
            <w:r w:rsidRPr="002158A1">
              <w:rPr>
                <w:bCs/>
              </w:rPr>
              <w:t>Официальные письма с вопросами, направленные Участникам;</w:t>
            </w:r>
          </w:p>
          <w:p w14:paraId="279896A3" w14:textId="77777777" w:rsidR="005906FE" w:rsidRPr="002158A1" w:rsidRDefault="005906FE" w:rsidP="00CF3F80">
            <w:pPr>
              <w:pStyle w:val="m0"/>
              <w:numPr>
                <w:ilvl w:val="0"/>
                <w:numId w:val="5"/>
              </w:numPr>
              <w:tabs>
                <w:tab w:val="clear" w:pos="181"/>
                <w:tab w:val="num" w:pos="1440"/>
              </w:tabs>
              <w:rPr>
                <w:bCs/>
              </w:rPr>
            </w:pPr>
            <w:r w:rsidRPr="002158A1">
              <w:rPr>
                <w:bCs/>
              </w:rPr>
              <w:t>Ответы Участников закупки.</w:t>
            </w:r>
          </w:p>
        </w:tc>
      </w:tr>
      <w:tr w:rsidR="005906FE" w:rsidRPr="002158A1" w14:paraId="4482370C" w14:textId="77777777" w:rsidTr="00CF3F80">
        <w:trPr>
          <w:trHeight w:val="284"/>
        </w:trPr>
        <w:tc>
          <w:tcPr>
            <w:tcW w:w="10065" w:type="dxa"/>
            <w:gridSpan w:val="3"/>
          </w:tcPr>
          <w:p w14:paraId="2525D8FD" w14:textId="77777777" w:rsidR="005906FE" w:rsidRPr="002158A1" w:rsidRDefault="005906FE" w:rsidP="00CF3F80">
            <w:pPr>
              <w:spacing w:before="60" w:after="60"/>
              <w:jc w:val="both"/>
            </w:pPr>
            <w:r w:rsidRPr="002158A1">
              <w:t>Ответы Участников загружаются в ЕИСЗ в день получения.</w:t>
            </w:r>
          </w:p>
          <w:p w14:paraId="38021F94" w14:textId="77777777" w:rsidR="005906FE" w:rsidRPr="002158A1" w:rsidRDefault="005906FE" w:rsidP="00CF3F80">
            <w:pPr>
              <w:pStyle w:val="m4"/>
            </w:pPr>
            <w:r w:rsidRPr="002158A1">
              <w:t xml:space="preserve">Куратор закупки направляет ответы Участников закупки и запрошенные документы на повторную экспертизу. Экспертиза заявок осуществляется в порядке и сроки, предусмотренные Регламентом </w:t>
            </w:r>
            <w:r>
              <w:t>п</w:t>
            </w:r>
            <w:r w:rsidRPr="002158A1">
              <w:t xml:space="preserve">роцесса </w:t>
            </w:r>
            <w:r>
              <w:t>«П</w:t>
            </w:r>
            <w:r w:rsidRPr="002158A1">
              <w:t>роведени</w:t>
            </w:r>
            <w:r>
              <w:t>е</w:t>
            </w:r>
            <w:r w:rsidRPr="002158A1">
              <w:t xml:space="preserve"> экспертной оценки заявок на участие в закупке</w:t>
            </w:r>
            <w:r>
              <w:t>»</w:t>
            </w:r>
            <w:r w:rsidRPr="002158A1">
              <w:t>. Далее повторное выполнение шагов 7.17. - 7.</w:t>
            </w:r>
            <w:r>
              <w:t>19</w:t>
            </w:r>
            <w:r w:rsidRPr="002158A1">
              <w:t>.</w:t>
            </w:r>
          </w:p>
        </w:tc>
      </w:tr>
      <w:tr w:rsidR="005906FE" w:rsidRPr="002158A1" w14:paraId="14109A1D" w14:textId="77777777" w:rsidTr="00CF3F80">
        <w:trPr>
          <w:trHeight w:val="284"/>
        </w:trPr>
        <w:tc>
          <w:tcPr>
            <w:tcW w:w="10065" w:type="dxa"/>
            <w:gridSpan w:val="3"/>
          </w:tcPr>
          <w:p w14:paraId="5286AFBC" w14:textId="77777777" w:rsidR="005906FE" w:rsidRPr="002158A1" w:rsidRDefault="005906FE" w:rsidP="00CF3F80">
            <w:pPr>
              <w:pStyle w:val="m4"/>
              <w:rPr>
                <w:b/>
              </w:rPr>
            </w:pPr>
            <w:r w:rsidRPr="002158A1">
              <w:rPr>
                <w:b/>
              </w:rPr>
              <w:t>Шаг 7.</w:t>
            </w:r>
            <w:r>
              <w:rPr>
                <w:b/>
              </w:rPr>
              <w:t>20</w:t>
            </w:r>
            <w:r w:rsidRPr="002158A1">
              <w:rPr>
                <w:b/>
              </w:rPr>
              <w:t xml:space="preserve"> Проведение заочного заседания закупочной комиссии по оценке заявок на участие в закупке и подписание протокола</w:t>
            </w:r>
          </w:p>
        </w:tc>
      </w:tr>
      <w:tr w:rsidR="005906FE" w:rsidRPr="002158A1" w14:paraId="38DCA3EC" w14:textId="77777777" w:rsidTr="00CF3F80">
        <w:trPr>
          <w:trHeight w:val="72"/>
        </w:trPr>
        <w:tc>
          <w:tcPr>
            <w:tcW w:w="1696" w:type="dxa"/>
            <w:gridSpan w:val="2"/>
          </w:tcPr>
          <w:p w14:paraId="5BF503B4"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619C00EE" w14:textId="77777777" w:rsidR="005906FE" w:rsidRPr="002158A1" w:rsidRDefault="005906FE" w:rsidP="00CF3F80">
            <w:pPr>
              <w:pStyle w:val="m0"/>
              <w:numPr>
                <w:ilvl w:val="0"/>
                <w:numId w:val="5"/>
              </w:numPr>
              <w:tabs>
                <w:tab w:val="clear" w:pos="181"/>
                <w:tab w:val="num" w:pos="1440"/>
              </w:tabs>
              <w:rPr>
                <w:bCs/>
              </w:rPr>
            </w:pPr>
            <w:r w:rsidRPr="002158A1">
              <w:t>Закупочная комиссия.</w:t>
            </w:r>
          </w:p>
        </w:tc>
      </w:tr>
      <w:tr w:rsidR="005906FE" w:rsidRPr="002158A1" w14:paraId="611044F2" w14:textId="77777777" w:rsidTr="00CF3F80">
        <w:trPr>
          <w:trHeight w:val="72"/>
        </w:trPr>
        <w:tc>
          <w:tcPr>
            <w:tcW w:w="1696" w:type="dxa"/>
            <w:gridSpan w:val="2"/>
          </w:tcPr>
          <w:p w14:paraId="03895913"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472AD431" w14:textId="77777777" w:rsidR="005906FE" w:rsidRDefault="005906FE" w:rsidP="00CF3F80">
            <w:pPr>
              <w:pStyle w:val="m0"/>
              <w:numPr>
                <w:ilvl w:val="0"/>
                <w:numId w:val="5"/>
              </w:numPr>
              <w:tabs>
                <w:tab w:val="clear" w:pos="181"/>
                <w:tab w:val="num" w:pos="1440"/>
              </w:tabs>
            </w:pPr>
            <w:r w:rsidRPr="002158A1">
              <w:t xml:space="preserve">В течение </w:t>
            </w:r>
            <w:r>
              <w:t>2</w:t>
            </w:r>
            <w:r w:rsidRPr="002158A1">
              <w:t> (</w:t>
            </w:r>
            <w:r>
              <w:t>двух</w:t>
            </w:r>
            <w:r w:rsidRPr="002158A1">
              <w:t>) рабоч</w:t>
            </w:r>
            <w:r>
              <w:t>их</w:t>
            </w:r>
            <w:r w:rsidRPr="002158A1">
              <w:t xml:space="preserve"> дн</w:t>
            </w:r>
            <w:r>
              <w:t>ей</w:t>
            </w:r>
            <w:r w:rsidRPr="002158A1">
              <w:t xml:space="preserve"> с момента получения опросного листа по электронной почте</w:t>
            </w:r>
          </w:p>
          <w:p w14:paraId="511B2EAC" w14:textId="77777777" w:rsidR="005906FE" w:rsidRDefault="005906FE" w:rsidP="00CF3F80">
            <w:pPr>
              <w:pStyle w:val="m0"/>
              <w:numPr>
                <w:ilvl w:val="0"/>
                <w:numId w:val="0"/>
              </w:numPr>
              <w:tabs>
                <w:tab w:val="clear" w:pos="181"/>
              </w:tabs>
              <w:ind w:left="284"/>
            </w:pPr>
            <w:r>
              <w:t>- 1 (один) рабочий день – голосование по опросным листам Членами закупочной комиссии*;</w:t>
            </w:r>
          </w:p>
          <w:p w14:paraId="1ADA5248" w14:textId="77777777" w:rsidR="005906FE" w:rsidRPr="002642C9" w:rsidRDefault="005906FE" w:rsidP="00CF3F80">
            <w:pPr>
              <w:pStyle w:val="m0"/>
              <w:numPr>
                <w:ilvl w:val="0"/>
                <w:numId w:val="0"/>
              </w:numPr>
              <w:tabs>
                <w:tab w:val="clear" w:pos="181"/>
              </w:tabs>
              <w:ind w:left="284"/>
              <w:rPr>
                <w:b/>
                <w:color w:val="FF0000"/>
              </w:rPr>
            </w:pPr>
            <w:r>
              <w:t>- 1 (один) рабочий день – подписание протокола Председателем закупочной комиссии</w:t>
            </w:r>
            <w:r w:rsidRPr="002158A1">
              <w:t>.</w:t>
            </w:r>
            <w:r>
              <w:t xml:space="preserve"> </w:t>
            </w:r>
            <w:r w:rsidRPr="002642C9">
              <w:rPr>
                <w:b/>
                <w:color w:val="FF0000"/>
              </w:rPr>
              <w:t>(Нарушение сроков голосования может повлечь административную ответственность!)</w:t>
            </w:r>
          </w:p>
          <w:p w14:paraId="449346CF" w14:textId="77777777" w:rsidR="005906FE" w:rsidRPr="002158A1" w:rsidRDefault="005906FE" w:rsidP="00CF3F80">
            <w:pPr>
              <w:pStyle w:val="m0"/>
              <w:numPr>
                <w:ilvl w:val="0"/>
                <w:numId w:val="0"/>
              </w:numPr>
              <w:tabs>
                <w:tab w:val="clear" w:pos="181"/>
                <w:tab w:val="num" w:pos="1440"/>
              </w:tabs>
              <w:ind w:left="284"/>
              <w:rPr>
                <w:bCs/>
              </w:rPr>
            </w:pPr>
            <w:r w:rsidRPr="002642C9">
              <w:t>*При отсутствии замечаний к протоколу и/или сводному отчету экспертной группы со стороны Члена закупочной комиссии.</w:t>
            </w:r>
          </w:p>
        </w:tc>
      </w:tr>
      <w:tr w:rsidR="005906FE" w:rsidRPr="002158A1" w14:paraId="76739D8A" w14:textId="77777777" w:rsidTr="00CF3F80">
        <w:trPr>
          <w:trHeight w:val="190"/>
        </w:trPr>
        <w:tc>
          <w:tcPr>
            <w:tcW w:w="1696" w:type="dxa"/>
            <w:gridSpan w:val="2"/>
          </w:tcPr>
          <w:p w14:paraId="4831D846"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3B42BF89" w14:textId="77777777" w:rsidR="005906FE" w:rsidRPr="002158A1" w:rsidRDefault="005906FE" w:rsidP="00CF3F80">
            <w:pPr>
              <w:pStyle w:val="m0"/>
              <w:numPr>
                <w:ilvl w:val="0"/>
                <w:numId w:val="5"/>
              </w:numPr>
              <w:tabs>
                <w:tab w:val="clear" w:pos="181"/>
                <w:tab w:val="num" w:pos="1440"/>
              </w:tabs>
            </w:pPr>
            <w:r w:rsidRPr="002158A1">
              <w:t>Проект протокола заседания закупочной комиссии с приложениями:</w:t>
            </w:r>
          </w:p>
          <w:p w14:paraId="0ABAB6E6" w14:textId="77777777" w:rsidR="005906FE" w:rsidRPr="002158A1" w:rsidRDefault="005906FE" w:rsidP="00CF3F80">
            <w:pPr>
              <w:pStyle w:val="m0"/>
              <w:numPr>
                <w:ilvl w:val="0"/>
                <w:numId w:val="5"/>
              </w:numPr>
              <w:tabs>
                <w:tab w:val="clear" w:pos="181"/>
                <w:tab w:val="num" w:pos="1440"/>
              </w:tabs>
            </w:pPr>
            <w:r w:rsidRPr="002158A1">
              <w:t>Сводный отчет по экспертной оценке;</w:t>
            </w:r>
          </w:p>
          <w:p w14:paraId="38075E03" w14:textId="77777777" w:rsidR="005906FE" w:rsidRPr="002158A1" w:rsidRDefault="005906FE" w:rsidP="00CF3F80">
            <w:pPr>
              <w:pStyle w:val="m0"/>
              <w:numPr>
                <w:ilvl w:val="0"/>
                <w:numId w:val="5"/>
              </w:numPr>
              <w:tabs>
                <w:tab w:val="clear" w:pos="181"/>
                <w:tab w:val="num" w:pos="1440"/>
              </w:tabs>
            </w:pPr>
            <w:r w:rsidRPr="002158A1">
              <w:t xml:space="preserve">Индивидуальные </w:t>
            </w:r>
            <w:r>
              <w:t>заключения по экспертной оценке</w:t>
            </w:r>
            <w:r w:rsidRPr="002158A1">
              <w:t>;</w:t>
            </w:r>
          </w:p>
          <w:p w14:paraId="0DAE655F" w14:textId="77777777" w:rsidR="005906FE" w:rsidRPr="002158A1" w:rsidRDefault="005906FE" w:rsidP="00CF3F80">
            <w:pPr>
              <w:pStyle w:val="m0"/>
              <w:numPr>
                <w:ilvl w:val="0"/>
                <w:numId w:val="5"/>
              </w:numPr>
              <w:tabs>
                <w:tab w:val="clear" w:pos="181"/>
                <w:tab w:val="num" w:pos="1440"/>
              </w:tabs>
            </w:pPr>
            <w:r w:rsidRPr="002158A1">
              <w:t>Дополнительные материалы (по запросу Члена закупочной комиссии).</w:t>
            </w:r>
          </w:p>
        </w:tc>
      </w:tr>
      <w:tr w:rsidR="005906FE" w:rsidRPr="002158A1" w14:paraId="71059F36" w14:textId="77777777" w:rsidTr="00CF3F80">
        <w:trPr>
          <w:trHeight w:val="72"/>
        </w:trPr>
        <w:tc>
          <w:tcPr>
            <w:tcW w:w="1696" w:type="dxa"/>
            <w:gridSpan w:val="2"/>
          </w:tcPr>
          <w:p w14:paraId="4C6FA188"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7194B58C" w14:textId="77777777" w:rsidR="005906FE" w:rsidRPr="002158A1" w:rsidRDefault="005906FE" w:rsidP="00CF3F80">
            <w:pPr>
              <w:pStyle w:val="m0"/>
              <w:numPr>
                <w:ilvl w:val="0"/>
                <w:numId w:val="5"/>
              </w:numPr>
              <w:tabs>
                <w:tab w:val="clear" w:pos="181"/>
                <w:tab w:val="num" w:pos="1440"/>
              </w:tabs>
            </w:pPr>
            <w:r w:rsidRPr="002158A1">
              <w:t>Протокол заседания закупочной комиссии по оценке заявок на участие в закупке / протокол по выбору победителя закупки / протокол о признании закупки несостоявшейся (утвержденный).</w:t>
            </w:r>
          </w:p>
        </w:tc>
      </w:tr>
      <w:tr w:rsidR="005906FE" w:rsidRPr="002158A1" w14:paraId="3FD229FA" w14:textId="77777777" w:rsidTr="00CF3F80">
        <w:trPr>
          <w:trHeight w:val="284"/>
        </w:trPr>
        <w:tc>
          <w:tcPr>
            <w:tcW w:w="10065" w:type="dxa"/>
            <w:gridSpan w:val="3"/>
          </w:tcPr>
          <w:p w14:paraId="7FB9D56C" w14:textId="77777777" w:rsidR="005906FE" w:rsidRDefault="005906FE" w:rsidP="00CF3F80">
            <w:pPr>
              <w:spacing w:before="60" w:after="60"/>
              <w:jc w:val="both"/>
            </w:pPr>
            <w:r w:rsidRPr="00E32957">
              <w:t xml:space="preserve">Члены закупочной комиссии на основании результатов экспертизы заявок </w:t>
            </w:r>
            <w:r>
              <w:t>принимают решение по закупочной процедуре.</w:t>
            </w:r>
          </w:p>
          <w:p w14:paraId="173D855A" w14:textId="77777777" w:rsidR="005906FE" w:rsidRPr="002158A1" w:rsidRDefault="005906FE" w:rsidP="00CF3F80">
            <w:pPr>
              <w:spacing w:before="60" w:after="60"/>
              <w:jc w:val="both"/>
            </w:pPr>
            <w:r w:rsidRPr="002158A1">
              <w:t xml:space="preserve">Закупочная процедура объявляется несостоявшейся: </w:t>
            </w:r>
          </w:p>
          <w:p w14:paraId="2E317D93" w14:textId="77777777" w:rsidR="005906FE" w:rsidRPr="002158A1" w:rsidRDefault="005906FE" w:rsidP="00CF3F80">
            <w:pPr>
              <w:spacing w:before="60" w:after="60"/>
              <w:jc w:val="both"/>
            </w:pPr>
            <w:r w:rsidRPr="002158A1">
              <w:t>- если на основании результатов рассмотрения заявок на участие в закупке, принято решение об отклонении всех заявок на участие в закупке;</w:t>
            </w:r>
          </w:p>
          <w:p w14:paraId="3BAB4CDD" w14:textId="77777777" w:rsidR="005906FE" w:rsidRDefault="005906FE" w:rsidP="00CF3F80">
            <w:pPr>
              <w:spacing w:before="60" w:after="60"/>
              <w:jc w:val="both"/>
            </w:pPr>
            <w:r w:rsidRPr="002158A1">
              <w:lastRenderedPageBreak/>
              <w:t>– если на основании результатов рассмотрения заявок на участие в закупке, принято решение о соответствии только одного Участника закупки и поданной им Заявки установленным требованиям, если иное не установлено в Закупочной документации.</w:t>
            </w:r>
          </w:p>
          <w:p w14:paraId="35B099AB" w14:textId="77777777" w:rsidR="005906FE" w:rsidRPr="002158A1" w:rsidRDefault="005906FE" w:rsidP="00CF3F80">
            <w:pPr>
              <w:spacing w:before="60" w:after="60"/>
              <w:jc w:val="both"/>
            </w:pPr>
            <w:r>
              <w:t>В случае признания закупки несостоявшейся, подведение ее итогов осуществляется ранее даты подведения итогов, установленной в Извещении.</w:t>
            </w:r>
          </w:p>
          <w:p w14:paraId="530417BA" w14:textId="77777777" w:rsidR="005906FE" w:rsidRDefault="005906FE" w:rsidP="00CF3F80">
            <w:pPr>
              <w:spacing w:before="60" w:after="60"/>
              <w:jc w:val="both"/>
            </w:pPr>
            <w:r w:rsidRPr="002158A1">
              <w:t>В случае если Закупочная процедура признана несостоявшейся, по причине превышения предложениями всех участников начальной (максимальной) цены лота, решение о корректировке начальной (максимальной) цены лота в ГКПЗ</w:t>
            </w:r>
            <w:r>
              <w:t xml:space="preserve"> (при условии отсутствия корректировки объема)</w:t>
            </w:r>
            <w:r w:rsidRPr="002158A1">
              <w:t xml:space="preserve">, а также о проведении повторной закупочной процедуры принимается ЕИО Общества. В таком случае </w:t>
            </w:r>
            <w:r>
              <w:t xml:space="preserve">при расчете НМЦ лота необходимо руководствоваться </w:t>
            </w:r>
            <w:r w:rsidRPr="00D369E3">
              <w:t>требованиям</w:t>
            </w:r>
            <w:r>
              <w:t>и</w:t>
            </w:r>
            <w:r w:rsidRPr="00D369E3">
              <w:t xml:space="preserve"> Методики МТ-177 «Расчет начальной (максимально</w:t>
            </w:r>
            <w:r>
              <w:t>й</w:t>
            </w:r>
            <w:r w:rsidRPr="00D369E3">
              <w:t>) цены договора при проведении закупок товаров, работ, услуг»</w:t>
            </w:r>
            <w:r>
              <w:t>.</w:t>
            </w:r>
          </w:p>
          <w:p w14:paraId="5F0F15E8" w14:textId="77777777" w:rsidR="005906FE" w:rsidRDefault="005906FE" w:rsidP="00CF3F80">
            <w:pPr>
              <w:spacing w:before="60" w:after="60"/>
              <w:jc w:val="both"/>
            </w:pPr>
            <w:r>
              <w:t>В случае поступления в закупочную комиссию от работников Общества или работников СЗО (при проведении закупки в СЗО) информации с предположением о наличии коррупционного риска при проведении закупки и/или когда индивидуальное заключение по экспертной оценке деловой репутации участников закупки содержит Справку с признаками коррупционных рисков у предполагаемого Победителя члены закупочной комиссии должны действовать согласно п.п. 6.4.1 и 6.4.2 Методики МТ-199-2 «Признаки коррупционных рисков, порядок действий и принятия решения в случае их обнаружения».</w:t>
            </w:r>
          </w:p>
          <w:p w14:paraId="60C84F3A" w14:textId="77777777" w:rsidR="005906FE" w:rsidRPr="002158A1" w:rsidRDefault="005906FE" w:rsidP="00CF3F80">
            <w:pPr>
              <w:spacing w:before="60" w:after="60"/>
              <w:jc w:val="both"/>
            </w:pPr>
            <w:r>
              <w:t>Если хотя бы одним членом закупочной комиссии выражено особое мнение о предположении наличия коррупционного риска при проведении закупки, то закупочная комиссия должна действовать в соответствии с п.п.6.4.3-6.4.7 указанной Методики с учётом (при необходимости) п.6.5.4 данной Методики.</w:t>
            </w:r>
          </w:p>
          <w:p w14:paraId="79EBEDB4" w14:textId="77777777" w:rsidR="005906FE" w:rsidRPr="002158A1" w:rsidRDefault="005906FE" w:rsidP="00CF3F80">
            <w:pPr>
              <w:spacing w:before="60" w:after="60"/>
              <w:jc w:val="both"/>
            </w:pPr>
            <w:r w:rsidRPr="002158A1">
              <w:t xml:space="preserve">Закупочная комиссия вправе в соответствии с Закупочной документацией принять решение о проведении переторжки в следующих случаях: </w:t>
            </w:r>
          </w:p>
          <w:p w14:paraId="6B0B0ACC" w14:textId="77777777" w:rsidR="005906FE" w:rsidRPr="002158A1" w:rsidRDefault="005906FE" w:rsidP="00CF3F80">
            <w:pPr>
              <w:spacing w:before="60" w:after="60"/>
              <w:jc w:val="both"/>
            </w:pPr>
            <w:r w:rsidRPr="002158A1">
              <w:t>- на основании письменного заявления любого из участников закупки, чьи заявки соответствуют требованиям закупочной документации;</w:t>
            </w:r>
          </w:p>
          <w:p w14:paraId="21AA306B" w14:textId="77777777" w:rsidR="005906FE" w:rsidRPr="002158A1" w:rsidRDefault="005906FE" w:rsidP="00CF3F80">
            <w:pPr>
              <w:spacing w:before="60" w:after="60"/>
              <w:jc w:val="both"/>
            </w:pPr>
            <w:r w:rsidRPr="002158A1">
              <w:t>- если цены или условия, заявленные Участниками закупки в заявках, по мнению закупочной комиссии, могут быть снижены или улучшены соответственно.</w:t>
            </w:r>
          </w:p>
          <w:p w14:paraId="19103989" w14:textId="77777777" w:rsidR="005906FE" w:rsidRPr="002158A1" w:rsidRDefault="005906FE" w:rsidP="00CF3F80">
            <w:pPr>
              <w:spacing w:before="60" w:after="60"/>
              <w:jc w:val="both"/>
            </w:pPr>
            <w:r w:rsidRPr="002158A1">
              <w:t>Если на заседании закупочной комиссии принято решение о проведении переторжки</w:t>
            </w:r>
            <w:r>
              <w:t xml:space="preserve"> (переговоров)</w:t>
            </w:r>
            <w:r w:rsidRPr="002158A1">
              <w:t>, то данный факт фиксируется в протоколе закупочной комиссии по оценке заявок на участие в закупке. При этом данное решение может быть принято в том случае, если проведение переторжки</w:t>
            </w:r>
            <w:r>
              <w:t xml:space="preserve"> (переговоров)</w:t>
            </w:r>
            <w:r w:rsidRPr="002158A1">
              <w:t xml:space="preserve"> предусмотрено в документации.</w:t>
            </w:r>
          </w:p>
          <w:p w14:paraId="1E7C0D3F" w14:textId="77777777" w:rsidR="005906FE" w:rsidRPr="002158A1" w:rsidRDefault="005906FE" w:rsidP="00CF3F80">
            <w:pPr>
              <w:spacing w:before="60" w:after="60"/>
              <w:jc w:val="both"/>
            </w:pPr>
            <w:r w:rsidRPr="002158A1">
              <w:t>Переторжка</w:t>
            </w:r>
            <w:r>
              <w:t xml:space="preserve"> (переговоры)</w:t>
            </w:r>
            <w:r w:rsidRPr="002158A1">
              <w:t xml:space="preserve"> должна проводиться только после предварительной оценки, сравнения и ранжирования не отклонённых заявок на участие в закупке. Переторжка</w:t>
            </w:r>
            <w:r>
              <w:t xml:space="preserve"> (переговоры)</w:t>
            </w:r>
            <w:r w:rsidRPr="002158A1">
              <w:t xml:space="preserve"> может проводиться неограниченное количество раз после согласования с Заказчиком, в целях согласования увеличения сроков проведения закупки. </w:t>
            </w:r>
          </w:p>
          <w:p w14:paraId="1814E083" w14:textId="77777777" w:rsidR="005906FE" w:rsidRPr="002158A1" w:rsidRDefault="005906FE" w:rsidP="00CF3F80">
            <w:pPr>
              <w:spacing w:before="60" w:after="60"/>
              <w:jc w:val="both"/>
            </w:pPr>
            <w:r w:rsidRPr="002158A1">
              <w:t>Проведение дополнительных (второго и более) этапов проведения процедуры переторжки</w:t>
            </w:r>
            <w:r>
              <w:t xml:space="preserve"> (переговоров)</w:t>
            </w:r>
            <w:r w:rsidRPr="002158A1">
              <w:t xml:space="preserve"> считается согласованным во всех случаях (в том числе в случае не предоставления заполненного опросного листа в установленный срок), кроме случаев голосования «Против» представителем Заказчика в составе Закупочной комиссии и/или получения Куратором закупки информационного письма уполномоченного представителя Общества об отсутствии необходимости проведения процедуры переторжки</w:t>
            </w:r>
            <w:r>
              <w:t xml:space="preserve"> (переговоров)</w:t>
            </w:r>
            <w:r w:rsidRPr="002158A1">
              <w:t>.</w:t>
            </w:r>
            <w:r>
              <w:t xml:space="preserve"> В случае нераспространения на Общество действия Федерального закона № 223-ФЗ и проведения дополнительных этапов Переторжки (переговоров), сроки проведения последующих этапов переносятся соразмерно сроку проведения Переторжки (переговоров). В случае распространения на Общество действия Федерального закона № 223-ФЗ, проведение дополнительных этапов переторжки (переговоров) </w:t>
            </w:r>
            <w:r>
              <w:lastRenderedPageBreak/>
              <w:t>возможно только в рамках сроков проведения закупочной процедуры, при условии соблюдения сроков подведения итогов закупки, установленных в Извещении, а внесение изменений в Извещение не допускается.</w:t>
            </w:r>
          </w:p>
          <w:p w14:paraId="73F5C506" w14:textId="77777777" w:rsidR="005906FE" w:rsidRPr="002158A1" w:rsidRDefault="005906FE" w:rsidP="00CF3F80">
            <w:pPr>
              <w:spacing w:before="60" w:after="60"/>
              <w:jc w:val="both"/>
            </w:pPr>
            <w:r w:rsidRPr="002158A1">
              <w:t>К участию в переторжке</w:t>
            </w:r>
            <w:r>
              <w:t xml:space="preserve"> (переговорах)</w:t>
            </w:r>
            <w:r w:rsidRPr="002158A1">
              <w:t xml:space="preserve"> в обязательном порядке приглашаются Участники закупки, чьи заявки соответствуют требованиям Закупочной документации Закупочная комиссия также вправе допускать к переторжке</w:t>
            </w:r>
            <w:r>
              <w:t xml:space="preserve"> (переговорам)</w:t>
            </w:r>
            <w:r w:rsidRPr="002158A1">
              <w:t xml:space="preserve"> альтернативные предложения Участников закупки, при наличии таковых. </w:t>
            </w:r>
          </w:p>
          <w:p w14:paraId="3694634D" w14:textId="77777777" w:rsidR="005906FE" w:rsidRPr="002158A1" w:rsidRDefault="005906FE" w:rsidP="00CF3F80">
            <w:pPr>
              <w:spacing w:before="60" w:after="60"/>
              <w:jc w:val="both"/>
            </w:pPr>
            <w:r w:rsidRPr="002158A1">
              <w:t>Если переторжка</w:t>
            </w:r>
            <w:r>
              <w:t xml:space="preserve"> (переговоры)</w:t>
            </w:r>
            <w:r w:rsidRPr="002158A1">
              <w:t xml:space="preserve"> не проводится, то Куратором закупки формируется протокол закупочной комиссии по выбору победителя закупки</w:t>
            </w:r>
            <w:r>
              <w:t>.</w:t>
            </w:r>
            <w:r w:rsidRPr="002158A1">
              <w:t xml:space="preserve"> </w:t>
            </w:r>
          </w:p>
          <w:p w14:paraId="75B25F01" w14:textId="77777777" w:rsidR="005906FE" w:rsidRDefault="005906FE" w:rsidP="00CF3F80">
            <w:pPr>
              <w:spacing w:before="60" w:after="60"/>
              <w:jc w:val="both"/>
            </w:pPr>
            <w:r w:rsidRPr="002158A1">
              <w:t>Проект протокола согласовывается посредством направления</w:t>
            </w:r>
            <w:r>
              <w:t xml:space="preserve"> подписанного электронной подписью или</w:t>
            </w:r>
            <w:r w:rsidRPr="002158A1">
              <w:t xml:space="preserve"> сканированной копии заполненного</w:t>
            </w:r>
            <w:r>
              <w:t xml:space="preserve"> в бумажной форме</w:t>
            </w:r>
            <w:r w:rsidRPr="002158A1">
              <w:t xml:space="preserve"> опросного листа на адрес электронной почты Секретаря закупочной комиссии (Куратора закупки).</w:t>
            </w:r>
          </w:p>
          <w:p w14:paraId="56F3A7FE" w14:textId="77777777" w:rsidR="005906FE" w:rsidRDefault="005906FE" w:rsidP="00CF3F80">
            <w:pPr>
              <w:spacing w:before="60" w:after="60"/>
              <w:jc w:val="both"/>
            </w:pPr>
            <w:r>
              <w:t>Протокол должен содержать номер карты закупки из ЕИСЗ.</w:t>
            </w:r>
          </w:p>
          <w:p w14:paraId="5C809436" w14:textId="77777777" w:rsidR="005906FE" w:rsidRDefault="005906FE" w:rsidP="00CF3F80">
            <w:pPr>
              <w:spacing w:before="60" w:after="60"/>
              <w:jc w:val="both"/>
            </w:pPr>
            <w:r w:rsidRPr="002158A1">
              <w:t>Оригинал протокола подписывается в бумажной</w:t>
            </w:r>
            <w:r>
              <w:t xml:space="preserve"> или электронной</w:t>
            </w:r>
            <w:r w:rsidRPr="002158A1">
              <w:t xml:space="preserve"> форме Председателем и Секретарем закупочной комиссии, что является подтверждением правильности сформированного решения.</w:t>
            </w:r>
          </w:p>
          <w:p w14:paraId="4BC2CCC2" w14:textId="77777777" w:rsidR="005906FE" w:rsidRPr="002158A1" w:rsidRDefault="005906FE" w:rsidP="00CF3F80">
            <w:pPr>
              <w:spacing w:before="60" w:after="60"/>
              <w:jc w:val="both"/>
            </w:pPr>
            <w:r w:rsidRPr="002158A1">
              <w:t xml:space="preserve">Сканированная копия оригинала Протокола загружается в ЕИСЗ, а также размещается на </w:t>
            </w:r>
            <w:r>
              <w:t>обязательных</w:t>
            </w:r>
            <w:r w:rsidRPr="002158A1">
              <w:t xml:space="preserve"> Интернет-ресурсах Общества</w:t>
            </w:r>
            <w:r>
              <w:t xml:space="preserve"> в графическом и электронном виде</w:t>
            </w:r>
            <w:r w:rsidRPr="002158A1">
              <w:t>.</w:t>
            </w:r>
          </w:p>
          <w:p w14:paraId="0B3612F5" w14:textId="77777777" w:rsidR="005906FE" w:rsidRPr="00271F60" w:rsidRDefault="005906FE" w:rsidP="00CF3F80">
            <w:pPr>
              <w:pStyle w:val="m4"/>
            </w:pPr>
            <w:r w:rsidRPr="002158A1">
              <w:t>В случае наличия замечаний к протоколу, члены закупочной комиссии обосновывают свое решение,</w:t>
            </w:r>
            <w:r>
              <w:t xml:space="preserve"> в установленный срок (2 рабочих дня),</w:t>
            </w:r>
            <w:r w:rsidRPr="002158A1">
              <w:t xml:space="preserve"> вносят комментарии (предложения) в том числе о необходимости направления дополнительных запросов Участникам. </w:t>
            </w:r>
            <w:r w:rsidRPr="00271F60">
              <w:t>Запрос формируется на основании сводного отчета по экспертной оценке (в т.ч. автоматически сформированного из индивидуальных заключений, замечаний по снижению баллов в ЕИСЗ), или дополнительных вопросов, представленных Куратором экспертизы. Все направленные запросы загружается в ЕИСЗ в день получения ответов от Участников не зависимо от факта их получения.</w:t>
            </w:r>
          </w:p>
          <w:p w14:paraId="34820ABC" w14:textId="77777777" w:rsidR="005906FE" w:rsidRPr="00271F60" w:rsidRDefault="005906FE" w:rsidP="00CF3F80">
            <w:pPr>
              <w:pStyle w:val="m4"/>
            </w:pPr>
            <w:r w:rsidRPr="00271F60">
              <w:t>В случае распространения на Общество действия Федерального закона № 223-ФЗ, проведение дополнительных этапов запросов Участникам закупки допускается только в рамках сроков проведения закупочной процедуры, при условии соблюдения сроков подведения итогов закупки, установленных в Извещении, а внесение изменений в Извещение не допускается.</w:t>
            </w:r>
          </w:p>
          <w:p w14:paraId="7BE29DF1" w14:textId="77777777" w:rsidR="005906FE" w:rsidRPr="002158A1" w:rsidRDefault="005906FE" w:rsidP="00CF3F80">
            <w:pPr>
              <w:pStyle w:val="m4"/>
            </w:pPr>
          </w:p>
        </w:tc>
      </w:tr>
      <w:tr w:rsidR="005906FE" w:rsidRPr="002158A1" w14:paraId="4D4A0073" w14:textId="77777777" w:rsidTr="00CF3F80">
        <w:trPr>
          <w:trHeight w:val="284"/>
        </w:trPr>
        <w:tc>
          <w:tcPr>
            <w:tcW w:w="10065" w:type="dxa"/>
            <w:gridSpan w:val="3"/>
          </w:tcPr>
          <w:p w14:paraId="7CA1265F" w14:textId="77777777" w:rsidR="005906FE" w:rsidRPr="002158A1" w:rsidRDefault="005906FE" w:rsidP="00CF3F80">
            <w:pPr>
              <w:pStyle w:val="m4"/>
              <w:rPr>
                <w:b/>
              </w:rPr>
            </w:pPr>
            <w:r w:rsidRPr="002158A1">
              <w:rPr>
                <w:b/>
              </w:rPr>
              <w:lastRenderedPageBreak/>
              <w:t>Шаг 7.21 Предоставление протокола заседания закупочной комиссии по оценке заявок на участие в закупке / протокола по выбору победителя закупки в Общество.</w:t>
            </w:r>
          </w:p>
        </w:tc>
      </w:tr>
      <w:tr w:rsidR="005906FE" w:rsidRPr="002158A1" w14:paraId="3289512E" w14:textId="77777777" w:rsidTr="00CF3F80">
        <w:trPr>
          <w:trHeight w:val="72"/>
        </w:trPr>
        <w:tc>
          <w:tcPr>
            <w:tcW w:w="1696" w:type="dxa"/>
            <w:gridSpan w:val="2"/>
          </w:tcPr>
          <w:p w14:paraId="2B001205"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3CC02647"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788774C4" w14:textId="77777777" w:rsidTr="00CF3F80">
        <w:trPr>
          <w:trHeight w:val="72"/>
        </w:trPr>
        <w:tc>
          <w:tcPr>
            <w:tcW w:w="1696" w:type="dxa"/>
            <w:gridSpan w:val="2"/>
          </w:tcPr>
          <w:p w14:paraId="58FC0DF4" w14:textId="77777777" w:rsidR="005906FE" w:rsidRPr="002158A1" w:rsidRDefault="005906FE" w:rsidP="00CF3F80">
            <w:pPr>
              <w:pStyle w:val="m4"/>
              <w:jc w:val="right"/>
              <w:rPr>
                <w:b/>
                <w:sz w:val="20"/>
                <w:szCs w:val="20"/>
              </w:rPr>
            </w:pPr>
            <w:r w:rsidRPr="002158A1">
              <w:rPr>
                <w:b/>
                <w:sz w:val="20"/>
                <w:szCs w:val="20"/>
              </w:rPr>
              <w:t>Участвуют:</w:t>
            </w:r>
          </w:p>
        </w:tc>
        <w:tc>
          <w:tcPr>
            <w:tcW w:w="8369" w:type="dxa"/>
          </w:tcPr>
          <w:p w14:paraId="58B024FA" w14:textId="77777777" w:rsidR="005906FE" w:rsidRPr="002158A1" w:rsidRDefault="005906FE" w:rsidP="00CF3F80">
            <w:pPr>
              <w:pStyle w:val="m0"/>
              <w:numPr>
                <w:ilvl w:val="0"/>
                <w:numId w:val="5"/>
              </w:numPr>
              <w:tabs>
                <w:tab w:val="clear" w:pos="181"/>
                <w:tab w:val="num" w:pos="1440"/>
              </w:tabs>
              <w:rPr>
                <w:bCs/>
              </w:rPr>
            </w:pPr>
            <w:r w:rsidRPr="002158A1">
              <w:rPr>
                <w:szCs w:val="20"/>
              </w:rPr>
              <w:t>Инициатор закупки.</w:t>
            </w:r>
          </w:p>
        </w:tc>
      </w:tr>
      <w:tr w:rsidR="005906FE" w:rsidRPr="002158A1" w14:paraId="1FDB7672" w14:textId="77777777" w:rsidTr="00CF3F80">
        <w:trPr>
          <w:trHeight w:val="72"/>
        </w:trPr>
        <w:tc>
          <w:tcPr>
            <w:tcW w:w="1696" w:type="dxa"/>
            <w:gridSpan w:val="2"/>
          </w:tcPr>
          <w:p w14:paraId="7F977D42"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71AD4921" w14:textId="77777777" w:rsidR="005906FE" w:rsidRPr="002158A1" w:rsidRDefault="005906FE" w:rsidP="00CF3F80">
            <w:pPr>
              <w:pStyle w:val="m0"/>
              <w:numPr>
                <w:ilvl w:val="0"/>
                <w:numId w:val="5"/>
              </w:numPr>
              <w:tabs>
                <w:tab w:val="clear" w:pos="181"/>
                <w:tab w:val="num" w:pos="1440"/>
              </w:tabs>
              <w:rPr>
                <w:bCs/>
              </w:rPr>
            </w:pPr>
            <w:r w:rsidRPr="002158A1">
              <w:t>В течение 1 (одного) рабочего дня с момента подписания протокола закупочной комиссии.</w:t>
            </w:r>
          </w:p>
        </w:tc>
      </w:tr>
      <w:tr w:rsidR="005906FE" w:rsidRPr="002158A1" w14:paraId="41431F6C" w14:textId="77777777" w:rsidTr="00CF3F80">
        <w:trPr>
          <w:trHeight w:val="190"/>
        </w:trPr>
        <w:tc>
          <w:tcPr>
            <w:tcW w:w="1696" w:type="dxa"/>
            <w:gridSpan w:val="2"/>
          </w:tcPr>
          <w:p w14:paraId="415BA5D7"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73F60C4F"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оценке заявок на участие в закупке / протокол по выбору победителя закупки (утвержденный).</w:t>
            </w:r>
          </w:p>
        </w:tc>
      </w:tr>
      <w:tr w:rsidR="005906FE" w:rsidRPr="002158A1" w14:paraId="796BA748" w14:textId="77777777" w:rsidTr="00CF3F80">
        <w:trPr>
          <w:trHeight w:val="72"/>
        </w:trPr>
        <w:tc>
          <w:tcPr>
            <w:tcW w:w="1696" w:type="dxa"/>
            <w:gridSpan w:val="2"/>
          </w:tcPr>
          <w:p w14:paraId="47193B4A"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2E04638B"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оценке заявок на участие в закупке / протокол по выбору победителя закупки (направленный в Общество).</w:t>
            </w:r>
          </w:p>
        </w:tc>
      </w:tr>
      <w:tr w:rsidR="005906FE" w:rsidRPr="002158A1" w14:paraId="60BA9C8E" w14:textId="77777777" w:rsidTr="00CF3F80">
        <w:trPr>
          <w:trHeight w:val="284"/>
        </w:trPr>
        <w:tc>
          <w:tcPr>
            <w:tcW w:w="10065" w:type="dxa"/>
            <w:gridSpan w:val="3"/>
          </w:tcPr>
          <w:p w14:paraId="31FD628E" w14:textId="77777777" w:rsidR="005906FE" w:rsidRPr="002158A1" w:rsidRDefault="005906FE" w:rsidP="00CF3F80">
            <w:pPr>
              <w:pStyle w:val="m4"/>
            </w:pPr>
            <w:r w:rsidRPr="002158A1">
              <w:t xml:space="preserve">Куратор закупки предоставляет протокол заседания закупочной комиссии Инициатору закупки посредством ЕИСЗ </w:t>
            </w:r>
            <w:r>
              <w:t>/ электронной почты</w:t>
            </w:r>
            <w:r w:rsidRPr="002158A1">
              <w:t xml:space="preserve"> для организации проведения корпоративных процедур, при необходимости одобрения сделки в соответствии с уставом Общества</w:t>
            </w:r>
          </w:p>
        </w:tc>
      </w:tr>
      <w:tr w:rsidR="005906FE" w:rsidRPr="002158A1" w14:paraId="22D1C381" w14:textId="77777777" w:rsidTr="00CF3F80">
        <w:trPr>
          <w:trHeight w:val="284"/>
        </w:trPr>
        <w:tc>
          <w:tcPr>
            <w:tcW w:w="10065" w:type="dxa"/>
            <w:gridSpan w:val="3"/>
          </w:tcPr>
          <w:p w14:paraId="7214CB8D" w14:textId="77777777" w:rsidR="005906FE" w:rsidRPr="002158A1" w:rsidRDefault="005906FE" w:rsidP="00CF3F80">
            <w:pPr>
              <w:pStyle w:val="m4"/>
              <w:rPr>
                <w:b/>
              </w:rPr>
            </w:pPr>
            <w:r w:rsidRPr="002158A1">
              <w:rPr>
                <w:b/>
              </w:rPr>
              <w:t>Шаг 7.22 Размещение протокола закупочной комиссии по оценке заявок на участие в закупке / протокола по выбору победителя закупки / протокола о признании закупки несостоявшейся на обязательных Интернет-ресурсах Общества</w:t>
            </w:r>
          </w:p>
        </w:tc>
      </w:tr>
      <w:tr w:rsidR="005906FE" w:rsidRPr="002158A1" w14:paraId="06A8415B" w14:textId="77777777" w:rsidTr="00CF3F80">
        <w:trPr>
          <w:trHeight w:val="72"/>
        </w:trPr>
        <w:tc>
          <w:tcPr>
            <w:tcW w:w="1696" w:type="dxa"/>
            <w:gridSpan w:val="2"/>
          </w:tcPr>
          <w:p w14:paraId="6445F943"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6B787187" w14:textId="77777777" w:rsidR="005906FE" w:rsidRPr="002158A1" w:rsidRDefault="005906FE" w:rsidP="00CF3F80">
            <w:pPr>
              <w:pStyle w:val="m0"/>
              <w:numPr>
                <w:ilvl w:val="0"/>
                <w:numId w:val="5"/>
              </w:numPr>
              <w:tabs>
                <w:tab w:val="clear" w:pos="181"/>
                <w:tab w:val="num" w:pos="1440"/>
              </w:tabs>
              <w:rPr>
                <w:b/>
                <w:bCs/>
              </w:rPr>
            </w:pPr>
            <w:r w:rsidRPr="002158A1">
              <w:t>Куратор закупки.</w:t>
            </w:r>
          </w:p>
        </w:tc>
      </w:tr>
      <w:tr w:rsidR="005906FE" w:rsidRPr="002158A1" w14:paraId="75AD4D20" w14:textId="77777777" w:rsidTr="00CF3F80">
        <w:trPr>
          <w:trHeight w:val="72"/>
        </w:trPr>
        <w:tc>
          <w:tcPr>
            <w:tcW w:w="1696" w:type="dxa"/>
            <w:gridSpan w:val="2"/>
          </w:tcPr>
          <w:p w14:paraId="7FDFF687" w14:textId="77777777" w:rsidR="005906FE" w:rsidRPr="002158A1" w:rsidRDefault="005906FE" w:rsidP="00CF3F80">
            <w:pPr>
              <w:pStyle w:val="m4"/>
              <w:jc w:val="right"/>
              <w:rPr>
                <w:b/>
                <w:sz w:val="20"/>
                <w:szCs w:val="20"/>
              </w:rPr>
            </w:pPr>
            <w:r w:rsidRPr="002158A1">
              <w:rPr>
                <w:b/>
                <w:sz w:val="20"/>
                <w:szCs w:val="20"/>
              </w:rPr>
              <w:t>Участвуют:</w:t>
            </w:r>
          </w:p>
        </w:tc>
        <w:tc>
          <w:tcPr>
            <w:tcW w:w="8369" w:type="dxa"/>
          </w:tcPr>
          <w:p w14:paraId="4E019B45" w14:textId="77777777" w:rsidR="005906FE" w:rsidRPr="002158A1" w:rsidRDefault="005906FE" w:rsidP="00CF3F80">
            <w:pPr>
              <w:pStyle w:val="m0"/>
              <w:numPr>
                <w:ilvl w:val="0"/>
                <w:numId w:val="5"/>
              </w:numPr>
              <w:tabs>
                <w:tab w:val="clear" w:pos="181"/>
                <w:tab w:val="num" w:pos="1440"/>
              </w:tabs>
              <w:rPr>
                <w:bCs/>
              </w:rPr>
            </w:pPr>
            <w:r w:rsidRPr="002158A1">
              <w:rPr>
                <w:szCs w:val="20"/>
              </w:rPr>
              <w:t>Председатель закупочной комиссии;</w:t>
            </w:r>
          </w:p>
          <w:p w14:paraId="2EAE7438" w14:textId="77777777" w:rsidR="005906FE" w:rsidRPr="002158A1" w:rsidRDefault="005906FE" w:rsidP="00CF3F80">
            <w:pPr>
              <w:pStyle w:val="m0"/>
              <w:numPr>
                <w:ilvl w:val="0"/>
                <w:numId w:val="5"/>
              </w:numPr>
              <w:tabs>
                <w:tab w:val="clear" w:pos="181"/>
                <w:tab w:val="num" w:pos="1440"/>
              </w:tabs>
              <w:rPr>
                <w:bCs/>
              </w:rPr>
            </w:pPr>
            <w:r w:rsidRPr="002158A1">
              <w:rPr>
                <w:szCs w:val="20"/>
              </w:rPr>
              <w:t>Секретарь закупочной комиссии.</w:t>
            </w:r>
          </w:p>
        </w:tc>
      </w:tr>
      <w:tr w:rsidR="005906FE" w:rsidRPr="002158A1" w14:paraId="1940B56A" w14:textId="77777777" w:rsidTr="00CF3F80">
        <w:trPr>
          <w:trHeight w:val="72"/>
        </w:trPr>
        <w:tc>
          <w:tcPr>
            <w:tcW w:w="1696" w:type="dxa"/>
            <w:gridSpan w:val="2"/>
          </w:tcPr>
          <w:p w14:paraId="1474BB17" w14:textId="77777777" w:rsidR="005906FE" w:rsidRPr="002158A1" w:rsidRDefault="005906FE" w:rsidP="00CF3F80">
            <w:pPr>
              <w:pStyle w:val="m4"/>
              <w:jc w:val="right"/>
              <w:rPr>
                <w:b/>
                <w:sz w:val="20"/>
                <w:szCs w:val="20"/>
                <w:lang w:val="en-US"/>
              </w:rPr>
            </w:pPr>
            <w:r w:rsidRPr="002158A1">
              <w:rPr>
                <w:b/>
                <w:sz w:val="20"/>
                <w:szCs w:val="20"/>
              </w:rPr>
              <w:lastRenderedPageBreak/>
              <w:t xml:space="preserve">Длительность: </w:t>
            </w:r>
          </w:p>
        </w:tc>
        <w:tc>
          <w:tcPr>
            <w:tcW w:w="8369" w:type="dxa"/>
          </w:tcPr>
          <w:p w14:paraId="5D3A1B93" w14:textId="77777777" w:rsidR="005906FE" w:rsidRPr="002158A1" w:rsidRDefault="005906FE" w:rsidP="00CF3F80">
            <w:pPr>
              <w:pStyle w:val="m0"/>
              <w:numPr>
                <w:ilvl w:val="0"/>
                <w:numId w:val="5"/>
              </w:numPr>
              <w:tabs>
                <w:tab w:val="clear" w:pos="181"/>
                <w:tab w:val="num" w:pos="1440"/>
              </w:tabs>
              <w:rPr>
                <w:bCs/>
              </w:rPr>
            </w:pPr>
            <w:r w:rsidRPr="002158A1">
              <w:t xml:space="preserve">В течение 3 (трех) календарных дней со дня </w:t>
            </w:r>
            <w:r>
              <w:t>подписания протокола</w:t>
            </w:r>
            <w:r w:rsidRPr="002158A1">
              <w:t>.</w:t>
            </w:r>
          </w:p>
        </w:tc>
      </w:tr>
      <w:tr w:rsidR="005906FE" w:rsidRPr="002158A1" w14:paraId="6CCCBACD" w14:textId="77777777" w:rsidTr="00CF3F80">
        <w:trPr>
          <w:trHeight w:val="190"/>
        </w:trPr>
        <w:tc>
          <w:tcPr>
            <w:tcW w:w="1696" w:type="dxa"/>
            <w:gridSpan w:val="2"/>
          </w:tcPr>
          <w:p w14:paraId="627C6345"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58F93E02"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оценке заявок на участие в закупке / протокол по выбору победителя закупки / протокол о признании закупки несостоявшейся (утвержденный).</w:t>
            </w:r>
          </w:p>
        </w:tc>
      </w:tr>
      <w:tr w:rsidR="005906FE" w:rsidRPr="002158A1" w14:paraId="572468F5" w14:textId="77777777" w:rsidTr="00CF3F80">
        <w:trPr>
          <w:trHeight w:val="72"/>
        </w:trPr>
        <w:tc>
          <w:tcPr>
            <w:tcW w:w="1696" w:type="dxa"/>
            <w:gridSpan w:val="2"/>
          </w:tcPr>
          <w:p w14:paraId="05272FC8"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4B60AEF2"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оценке заявок на участие в закупке протокол по выбору победителя закупки / протокол о признании закупки несостоявшейся (размещенный на обязательных Интернет-ресурсах Общества).</w:t>
            </w:r>
          </w:p>
        </w:tc>
      </w:tr>
      <w:tr w:rsidR="005906FE" w:rsidRPr="002158A1" w14:paraId="24C14FC1" w14:textId="77777777" w:rsidTr="00CF3F80">
        <w:trPr>
          <w:trHeight w:val="284"/>
        </w:trPr>
        <w:tc>
          <w:tcPr>
            <w:tcW w:w="10065" w:type="dxa"/>
            <w:gridSpan w:val="3"/>
          </w:tcPr>
          <w:p w14:paraId="2ADB6030" w14:textId="77777777" w:rsidR="005906FE" w:rsidRDefault="005906FE" w:rsidP="00CF3F80">
            <w:pPr>
              <w:pStyle w:val="m4"/>
            </w:pPr>
            <w:r w:rsidRPr="002158A1">
              <w:t>Подписание оригинала Протокола осуществляется в тот же срок, что и Размещение на обязательных Интернет-ресурсах Общества.</w:t>
            </w:r>
          </w:p>
          <w:p w14:paraId="7ECC237F" w14:textId="79F829F9" w:rsidR="005906FE" w:rsidRDefault="005906FE" w:rsidP="00CF3F80">
            <w:pPr>
              <w:pStyle w:val="m4"/>
            </w:pPr>
            <w:r>
              <w:t>Допускается размещение Протокола на обязательных Интернет-ресурсах ранее срока</w:t>
            </w:r>
            <w:r w:rsidR="005A0DE1">
              <w:t>,</w:t>
            </w:r>
            <w:r>
              <w:t xml:space="preserve"> установленного в Извещении.</w:t>
            </w:r>
          </w:p>
          <w:p w14:paraId="3D05DB78" w14:textId="6FCA26C8" w:rsidR="000F0ADF" w:rsidRPr="002158A1" w:rsidRDefault="000F0ADF" w:rsidP="00CF3F80">
            <w:pPr>
              <w:pStyle w:val="m4"/>
            </w:pPr>
            <w:r w:rsidRPr="000F0ADF">
              <w:rPr>
                <w:b/>
              </w:rPr>
              <w:t>В случае проведения аукциона в электронной форме осуществляются шаги 8.1. – 8.6.</w:t>
            </w:r>
          </w:p>
        </w:tc>
      </w:tr>
      <w:tr w:rsidR="005906FE" w:rsidRPr="002158A1" w14:paraId="2EB93134" w14:textId="77777777" w:rsidTr="00CF3F80">
        <w:trPr>
          <w:trHeight w:val="284"/>
        </w:trPr>
        <w:tc>
          <w:tcPr>
            <w:tcW w:w="10065" w:type="dxa"/>
            <w:gridSpan w:val="3"/>
          </w:tcPr>
          <w:p w14:paraId="271D6BB1" w14:textId="77777777" w:rsidR="005906FE" w:rsidRPr="002158A1" w:rsidRDefault="005906FE" w:rsidP="00CF3F80">
            <w:pPr>
              <w:pStyle w:val="m4"/>
              <w:rPr>
                <w:b/>
              </w:rPr>
            </w:pPr>
            <w:r w:rsidRPr="002158A1">
              <w:rPr>
                <w:b/>
              </w:rPr>
              <w:t>Проведение конкурентных переговоров.</w:t>
            </w:r>
          </w:p>
        </w:tc>
      </w:tr>
      <w:tr w:rsidR="005906FE" w:rsidRPr="002158A1" w14:paraId="7997C479" w14:textId="77777777" w:rsidTr="00CF3F80">
        <w:trPr>
          <w:trHeight w:val="284"/>
        </w:trPr>
        <w:tc>
          <w:tcPr>
            <w:tcW w:w="10065" w:type="dxa"/>
            <w:gridSpan w:val="3"/>
          </w:tcPr>
          <w:p w14:paraId="11A171CF" w14:textId="77777777" w:rsidR="005906FE" w:rsidRPr="002158A1" w:rsidRDefault="005906FE" w:rsidP="00CF3F80">
            <w:pPr>
              <w:pStyle w:val="m4"/>
              <w:rPr>
                <w:b/>
              </w:rPr>
            </w:pPr>
            <w:r w:rsidRPr="002158A1">
              <w:rPr>
                <w:b/>
              </w:rPr>
              <w:t>Шаг 7.23 Организация проведения конкурентных переговоров</w:t>
            </w:r>
          </w:p>
        </w:tc>
      </w:tr>
      <w:tr w:rsidR="005906FE" w:rsidRPr="002158A1" w14:paraId="1D6AFC7B" w14:textId="77777777" w:rsidTr="00CF3F80">
        <w:trPr>
          <w:trHeight w:val="72"/>
        </w:trPr>
        <w:tc>
          <w:tcPr>
            <w:tcW w:w="1696" w:type="dxa"/>
            <w:gridSpan w:val="2"/>
          </w:tcPr>
          <w:p w14:paraId="4E595197"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539BDC9B"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47189268" w14:textId="77777777" w:rsidTr="00CF3F80">
        <w:trPr>
          <w:trHeight w:val="72"/>
        </w:trPr>
        <w:tc>
          <w:tcPr>
            <w:tcW w:w="1696" w:type="dxa"/>
            <w:gridSpan w:val="2"/>
          </w:tcPr>
          <w:p w14:paraId="2C64A9D1"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2CD37412" w14:textId="77777777" w:rsidR="005906FE" w:rsidRPr="002158A1" w:rsidRDefault="005906FE" w:rsidP="00CF3F80">
            <w:pPr>
              <w:pStyle w:val="m0"/>
              <w:numPr>
                <w:ilvl w:val="0"/>
                <w:numId w:val="5"/>
              </w:numPr>
              <w:tabs>
                <w:tab w:val="clear" w:pos="181"/>
                <w:tab w:val="num" w:pos="1440"/>
              </w:tabs>
              <w:rPr>
                <w:bCs/>
              </w:rPr>
            </w:pPr>
            <w:r w:rsidRPr="002158A1">
              <w:t>В течение 1 (одного) рабочего дня со дня подписания протокола по оценке заявок на участие в закупке.</w:t>
            </w:r>
          </w:p>
        </w:tc>
      </w:tr>
      <w:tr w:rsidR="005906FE" w:rsidRPr="002158A1" w14:paraId="482A2463" w14:textId="77777777" w:rsidTr="00CF3F80">
        <w:trPr>
          <w:trHeight w:val="190"/>
        </w:trPr>
        <w:tc>
          <w:tcPr>
            <w:tcW w:w="1696" w:type="dxa"/>
            <w:gridSpan w:val="2"/>
          </w:tcPr>
          <w:p w14:paraId="14B57EA5"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11C831C6"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оценке заявок на участие в закупке (утвержденный).</w:t>
            </w:r>
          </w:p>
        </w:tc>
      </w:tr>
      <w:tr w:rsidR="005906FE" w:rsidRPr="002158A1" w14:paraId="4A83D3EF" w14:textId="77777777" w:rsidTr="00CF3F80">
        <w:trPr>
          <w:trHeight w:val="72"/>
        </w:trPr>
        <w:tc>
          <w:tcPr>
            <w:tcW w:w="1696" w:type="dxa"/>
            <w:gridSpan w:val="2"/>
          </w:tcPr>
          <w:p w14:paraId="13C2D14B"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33E3F03B" w14:textId="77777777" w:rsidR="005906FE" w:rsidRPr="002158A1" w:rsidRDefault="005906FE" w:rsidP="00CF3F80">
            <w:pPr>
              <w:pStyle w:val="m0"/>
              <w:numPr>
                <w:ilvl w:val="0"/>
                <w:numId w:val="5"/>
              </w:numPr>
              <w:tabs>
                <w:tab w:val="clear" w:pos="181"/>
                <w:tab w:val="num" w:pos="1440"/>
              </w:tabs>
              <w:rPr>
                <w:bCs/>
              </w:rPr>
            </w:pPr>
            <w:r w:rsidRPr="002158A1">
              <w:t>Приглашения на участие в конкурентных переговорах.</w:t>
            </w:r>
          </w:p>
        </w:tc>
      </w:tr>
      <w:tr w:rsidR="005906FE" w:rsidRPr="002158A1" w14:paraId="3F622548" w14:textId="77777777" w:rsidTr="00CF3F80">
        <w:trPr>
          <w:trHeight w:val="284"/>
        </w:trPr>
        <w:tc>
          <w:tcPr>
            <w:tcW w:w="10065" w:type="dxa"/>
            <w:gridSpan w:val="3"/>
          </w:tcPr>
          <w:p w14:paraId="3E66631F" w14:textId="3F8417FD" w:rsidR="005906FE" w:rsidRPr="002158A1" w:rsidRDefault="005906FE" w:rsidP="00CF3F80">
            <w:pPr>
              <w:spacing w:before="60" w:after="60"/>
              <w:jc w:val="both"/>
            </w:pPr>
            <w:r w:rsidRPr="002158A1">
              <w:t>В случае отсутствия необходимости в проведении конкурентных переговоров</w:t>
            </w:r>
            <w:r>
              <w:t xml:space="preserve">, а также в случае проведения закупки с начальной (максимальной) ценой, не превышающей 5 000 000 рублей </w:t>
            </w:r>
            <w:r w:rsidRPr="000A562E">
              <w:t>(без учета НДС)</w:t>
            </w:r>
            <w:r>
              <w:t xml:space="preserve"> </w:t>
            </w:r>
            <w:r w:rsidRPr="002158A1">
              <w:t>шаги 7.23 – 7.27 пропускаются.</w:t>
            </w:r>
          </w:p>
          <w:p w14:paraId="78F57A4B" w14:textId="77777777" w:rsidR="005906FE" w:rsidRPr="002158A1" w:rsidRDefault="005906FE" w:rsidP="00CF3F80">
            <w:pPr>
              <w:spacing w:before="60" w:after="60"/>
              <w:jc w:val="both"/>
            </w:pPr>
            <w:r w:rsidRPr="002158A1">
              <w:t xml:space="preserve">Организатор закупки по итогам проведения отборочной стадии проводит переговоры, на которые в индивидуальном порядке обязательно приглашаются участники конкурентных переговоров, заявки которых, не были отклонены. </w:t>
            </w:r>
          </w:p>
          <w:p w14:paraId="7C618DDF" w14:textId="77777777" w:rsidR="005906FE" w:rsidRPr="002158A1" w:rsidRDefault="005906FE" w:rsidP="00CF3F80">
            <w:pPr>
              <w:spacing w:before="60" w:after="60"/>
              <w:jc w:val="both"/>
            </w:pPr>
            <w:r w:rsidRPr="002158A1">
              <w:t xml:space="preserve">Количество приглашаемых на конкурентные переговоры участников определяется закупочной документацией. </w:t>
            </w:r>
          </w:p>
          <w:p w14:paraId="458CA351" w14:textId="77777777" w:rsidR="005906FE" w:rsidRPr="002158A1" w:rsidRDefault="005906FE" w:rsidP="00CF3F80">
            <w:pPr>
              <w:spacing w:before="60" w:after="60"/>
              <w:jc w:val="both"/>
            </w:pPr>
            <w:r w:rsidRPr="002158A1">
              <w:t>Проведение процедуры переговоров является правом, а не обязанностью Организатора закупки. По итогам отборочной стадии Закупочная комиссия может сразу выбрать Победителя конкурентных переговоров без проведения процедуры переговоров.</w:t>
            </w:r>
          </w:p>
        </w:tc>
      </w:tr>
      <w:tr w:rsidR="005906FE" w:rsidRPr="002158A1" w14:paraId="463F1022" w14:textId="77777777" w:rsidTr="00CF3F80">
        <w:trPr>
          <w:trHeight w:val="284"/>
        </w:trPr>
        <w:tc>
          <w:tcPr>
            <w:tcW w:w="10065" w:type="dxa"/>
            <w:gridSpan w:val="3"/>
          </w:tcPr>
          <w:p w14:paraId="333D003E" w14:textId="77777777" w:rsidR="005906FE" w:rsidRPr="002158A1" w:rsidRDefault="005906FE" w:rsidP="00CF3F80">
            <w:pPr>
              <w:pStyle w:val="m4"/>
              <w:rPr>
                <w:b/>
              </w:rPr>
            </w:pPr>
            <w:r w:rsidRPr="002158A1">
              <w:rPr>
                <w:b/>
              </w:rPr>
              <w:t>Шаг 7.24 Проведение конкурентных переговоров</w:t>
            </w:r>
          </w:p>
        </w:tc>
      </w:tr>
      <w:tr w:rsidR="005906FE" w:rsidRPr="002158A1" w14:paraId="63FC02BE" w14:textId="77777777" w:rsidTr="00CF3F80">
        <w:trPr>
          <w:trHeight w:val="72"/>
        </w:trPr>
        <w:tc>
          <w:tcPr>
            <w:tcW w:w="1696" w:type="dxa"/>
            <w:gridSpan w:val="2"/>
          </w:tcPr>
          <w:p w14:paraId="7C5AB85F"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3F60146A" w14:textId="77777777" w:rsidR="005906FE" w:rsidRPr="002158A1" w:rsidRDefault="005906FE" w:rsidP="00CF3F80">
            <w:pPr>
              <w:pStyle w:val="m0"/>
              <w:numPr>
                <w:ilvl w:val="0"/>
                <w:numId w:val="5"/>
              </w:numPr>
              <w:tabs>
                <w:tab w:val="clear" w:pos="181"/>
                <w:tab w:val="num" w:pos="1440"/>
              </w:tabs>
              <w:rPr>
                <w:bCs/>
              </w:rPr>
            </w:pPr>
            <w:r w:rsidRPr="002158A1">
              <w:t>Закупочная комиссия.</w:t>
            </w:r>
          </w:p>
        </w:tc>
      </w:tr>
      <w:tr w:rsidR="005906FE" w:rsidRPr="002158A1" w14:paraId="0943CBD5" w14:textId="77777777" w:rsidTr="00CF3F80">
        <w:trPr>
          <w:trHeight w:val="72"/>
        </w:trPr>
        <w:tc>
          <w:tcPr>
            <w:tcW w:w="1696" w:type="dxa"/>
            <w:gridSpan w:val="2"/>
          </w:tcPr>
          <w:p w14:paraId="560223DD"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2B26C441" w14:textId="77777777" w:rsidR="005906FE" w:rsidRPr="002158A1" w:rsidRDefault="005906FE" w:rsidP="00CF3F80">
            <w:pPr>
              <w:pStyle w:val="m0"/>
              <w:numPr>
                <w:ilvl w:val="0"/>
                <w:numId w:val="5"/>
              </w:numPr>
              <w:tabs>
                <w:tab w:val="clear" w:pos="181"/>
                <w:tab w:val="num" w:pos="1440"/>
              </w:tabs>
              <w:rPr>
                <w:bCs/>
              </w:rPr>
            </w:pPr>
            <w:r w:rsidRPr="002158A1">
              <w:t xml:space="preserve">Не более </w:t>
            </w:r>
            <w:r>
              <w:t>2</w:t>
            </w:r>
            <w:r w:rsidRPr="002158A1">
              <w:t> (</w:t>
            </w:r>
            <w:r>
              <w:t>двух</w:t>
            </w:r>
            <w:r w:rsidRPr="002158A1">
              <w:t>) рабочих дней  при этом в день должны проводиться переговоры не менее, чем с 2 (двумя) участниками.</w:t>
            </w:r>
          </w:p>
        </w:tc>
      </w:tr>
      <w:tr w:rsidR="005906FE" w:rsidRPr="002158A1" w14:paraId="212D4940" w14:textId="77777777" w:rsidTr="00CF3F80">
        <w:trPr>
          <w:trHeight w:val="190"/>
        </w:trPr>
        <w:tc>
          <w:tcPr>
            <w:tcW w:w="1696" w:type="dxa"/>
            <w:gridSpan w:val="2"/>
          </w:tcPr>
          <w:p w14:paraId="08EF522B"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60300067" w14:textId="77777777" w:rsidR="005906FE" w:rsidRPr="002158A1" w:rsidRDefault="005906FE" w:rsidP="00CF3F80">
            <w:pPr>
              <w:pStyle w:val="m0"/>
              <w:numPr>
                <w:ilvl w:val="0"/>
                <w:numId w:val="5"/>
              </w:numPr>
              <w:tabs>
                <w:tab w:val="clear" w:pos="181"/>
                <w:tab w:val="num" w:pos="1440"/>
              </w:tabs>
            </w:pPr>
            <w:r w:rsidRPr="002158A1">
              <w:t>Проект карты проведения переговоров;</w:t>
            </w:r>
          </w:p>
          <w:p w14:paraId="2C8C65E2" w14:textId="77777777" w:rsidR="005906FE" w:rsidRPr="002158A1" w:rsidRDefault="005906FE" w:rsidP="00CF3F80">
            <w:pPr>
              <w:pStyle w:val="m0"/>
              <w:numPr>
                <w:ilvl w:val="0"/>
                <w:numId w:val="5"/>
              </w:numPr>
              <w:tabs>
                <w:tab w:val="clear" w:pos="181"/>
                <w:tab w:val="num" w:pos="1440"/>
              </w:tabs>
            </w:pPr>
            <w:r w:rsidRPr="002158A1">
              <w:t>Протокол заседания закупочной комиссии по оценке заявок на участие в закупке (утвержденный).</w:t>
            </w:r>
          </w:p>
        </w:tc>
      </w:tr>
      <w:tr w:rsidR="005906FE" w:rsidRPr="002158A1" w14:paraId="367C155E" w14:textId="77777777" w:rsidTr="00CF3F80">
        <w:trPr>
          <w:trHeight w:val="72"/>
        </w:trPr>
        <w:tc>
          <w:tcPr>
            <w:tcW w:w="1696" w:type="dxa"/>
            <w:gridSpan w:val="2"/>
          </w:tcPr>
          <w:p w14:paraId="615FCDED"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336BE759" w14:textId="77777777" w:rsidR="005906FE" w:rsidRPr="002158A1" w:rsidRDefault="005906FE" w:rsidP="00CF3F80">
            <w:pPr>
              <w:pStyle w:val="m0"/>
              <w:numPr>
                <w:ilvl w:val="0"/>
                <w:numId w:val="5"/>
              </w:numPr>
              <w:tabs>
                <w:tab w:val="clear" w:pos="181"/>
                <w:tab w:val="num" w:pos="1440"/>
              </w:tabs>
            </w:pPr>
            <w:r w:rsidRPr="002158A1">
              <w:t>Карта проведения переговоров (подписанная, в случае проведения переговоров в очной форме);</w:t>
            </w:r>
          </w:p>
          <w:p w14:paraId="4D970A89" w14:textId="77777777" w:rsidR="005906FE" w:rsidRPr="002158A1" w:rsidRDefault="005906FE" w:rsidP="00CF3F80">
            <w:pPr>
              <w:pStyle w:val="m0"/>
              <w:numPr>
                <w:ilvl w:val="0"/>
                <w:numId w:val="5"/>
              </w:numPr>
              <w:tabs>
                <w:tab w:val="clear" w:pos="181"/>
                <w:tab w:val="num" w:pos="1440"/>
              </w:tabs>
            </w:pPr>
            <w:r w:rsidRPr="002158A1">
              <w:t>Протокол проведения переговоров (в случае проведения Переговоров в заочной форме).</w:t>
            </w:r>
          </w:p>
        </w:tc>
      </w:tr>
      <w:tr w:rsidR="005906FE" w:rsidRPr="002158A1" w14:paraId="7DF5323B" w14:textId="77777777" w:rsidTr="00CF3F80">
        <w:trPr>
          <w:trHeight w:val="284"/>
        </w:trPr>
        <w:tc>
          <w:tcPr>
            <w:tcW w:w="10065" w:type="dxa"/>
            <w:gridSpan w:val="3"/>
          </w:tcPr>
          <w:p w14:paraId="514C8AB1" w14:textId="77777777" w:rsidR="005906FE" w:rsidRDefault="005906FE" w:rsidP="00CF3F80">
            <w:pPr>
              <w:spacing w:before="60" w:after="60"/>
              <w:jc w:val="both"/>
            </w:pPr>
            <w:r w:rsidRPr="002158A1">
              <w:t>Форма и порядок проведения конкурентных переговоров, сроки их проведения определяются Закупочной комиссией (либо Организатором закупки, если Закупочной комиссией соответствующее решение не принято) и указываются в уведомлениях, направляемых индивидуально участникам конкурентных переговоров, приглашаемым к участию в проведении конкурентных переговоров по результатам отборочной стадии.</w:t>
            </w:r>
          </w:p>
          <w:p w14:paraId="00719673" w14:textId="77777777" w:rsidR="005906FE" w:rsidRPr="002158A1" w:rsidRDefault="005906FE" w:rsidP="00CF3F80">
            <w:pPr>
              <w:spacing w:before="60" w:after="60"/>
              <w:jc w:val="both"/>
            </w:pPr>
            <w:r>
              <w:t>В случае проведения Переговоров на ЭТП, уведомление Участников проводится в соответствии с регламентом ЭТП.</w:t>
            </w:r>
          </w:p>
          <w:p w14:paraId="20A56DB4" w14:textId="77777777" w:rsidR="005906FE" w:rsidRPr="002158A1" w:rsidRDefault="005906FE" w:rsidP="00CF3F80">
            <w:pPr>
              <w:spacing w:before="60" w:after="60"/>
              <w:jc w:val="both"/>
            </w:pPr>
            <w:r w:rsidRPr="002158A1">
              <w:lastRenderedPageBreak/>
              <w:t>Любые касающиеся переговоров требования, документы, разъяснения или другая информация, которые сообщаются какому-либо Участнику конкурентных переговоров, равным образом сообщаются всем другим Участникам конкурентных переговоров.</w:t>
            </w:r>
          </w:p>
          <w:p w14:paraId="056E6784" w14:textId="77777777" w:rsidR="005906FE" w:rsidRPr="002158A1" w:rsidRDefault="005906FE" w:rsidP="00CF3F80">
            <w:pPr>
              <w:spacing w:before="60" w:after="60"/>
              <w:jc w:val="both"/>
            </w:pPr>
            <w:r w:rsidRPr="002158A1">
              <w:t>Переговоры проводятся Закупочной комиссией в отдельности с каждым из приглашенных Участников конкурентных переговоров. По решению Закупочной комиссии переговоры могут проводиться в один или несколько этапов. Очередность переговоров устанавливает Закупочная комиссия (Организатор закупки, если соответствующее решение не принято Закупочной комиссией).</w:t>
            </w:r>
          </w:p>
          <w:p w14:paraId="7785D8C0" w14:textId="358A15E4" w:rsidR="005906FE" w:rsidRPr="002158A1" w:rsidRDefault="005906FE" w:rsidP="00CF3F80">
            <w:r w:rsidRPr="002158A1">
              <w:t>Куратор закупки формирует протокол закупочной комиссии по проведению переговоров, который подписывают присутствовавшие члены закупочной комиссии (не менее 3 (трех) с правом голоса) в день проведения переговоров.</w:t>
            </w:r>
            <w:r w:rsidR="003B6C76">
              <w:t xml:space="preserve"> </w:t>
            </w:r>
            <w:r w:rsidR="003B6C76" w:rsidRPr="003B6C76">
              <w:t>При проведении закупки в электронной форме, протокол подписывается Председателем закупочной комиссии и размещается на электронной торговой площадке.</w:t>
            </w:r>
          </w:p>
          <w:p w14:paraId="64D9433C" w14:textId="77777777" w:rsidR="005906FE" w:rsidRPr="002158A1" w:rsidRDefault="005906FE" w:rsidP="00CF3F80">
            <w:r w:rsidRPr="002158A1">
              <w:t>Размещение протокола на обязательных Интернет-ресурсах Общества осуществляется в течение 3-х дней с момента подписания.</w:t>
            </w:r>
          </w:p>
        </w:tc>
      </w:tr>
      <w:tr w:rsidR="005906FE" w:rsidRPr="002158A1" w14:paraId="66955CC1" w14:textId="77777777" w:rsidTr="00CF3F80">
        <w:trPr>
          <w:trHeight w:val="284"/>
        </w:trPr>
        <w:tc>
          <w:tcPr>
            <w:tcW w:w="10065" w:type="dxa"/>
            <w:gridSpan w:val="3"/>
          </w:tcPr>
          <w:p w14:paraId="4294EEAE" w14:textId="77777777" w:rsidR="005906FE" w:rsidRPr="002158A1" w:rsidRDefault="005906FE" w:rsidP="00CF3F80">
            <w:pPr>
              <w:pStyle w:val="m4"/>
              <w:rPr>
                <w:b/>
              </w:rPr>
            </w:pPr>
            <w:r w:rsidRPr="002158A1">
              <w:rPr>
                <w:b/>
              </w:rPr>
              <w:lastRenderedPageBreak/>
              <w:t>Шаг 7.25 Получение заявок Участников по результатам переговоров и передача на экспертизу</w:t>
            </w:r>
          </w:p>
        </w:tc>
      </w:tr>
      <w:tr w:rsidR="005906FE" w:rsidRPr="002158A1" w14:paraId="372701D3" w14:textId="77777777" w:rsidTr="00CF3F80">
        <w:trPr>
          <w:trHeight w:val="72"/>
        </w:trPr>
        <w:tc>
          <w:tcPr>
            <w:tcW w:w="1696" w:type="dxa"/>
            <w:gridSpan w:val="2"/>
          </w:tcPr>
          <w:p w14:paraId="0B144643"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23D82C44"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7FD637B0" w14:textId="77777777" w:rsidTr="00CF3F80">
        <w:trPr>
          <w:trHeight w:val="72"/>
        </w:trPr>
        <w:tc>
          <w:tcPr>
            <w:tcW w:w="1696" w:type="dxa"/>
            <w:gridSpan w:val="2"/>
          </w:tcPr>
          <w:p w14:paraId="6E7DBC50"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68AE3FE6" w14:textId="77777777" w:rsidR="005906FE" w:rsidRPr="002158A1" w:rsidRDefault="005906FE" w:rsidP="00CF3F80">
            <w:pPr>
              <w:pStyle w:val="m0"/>
              <w:numPr>
                <w:ilvl w:val="0"/>
                <w:numId w:val="5"/>
              </w:numPr>
              <w:tabs>
                <w:tab w:val="clear" w:pos="181"/>
                <w:tab w:val="num" w:pos="1440"/>
              </w:tabs>
              <w:rPr>
                <w:bCs/>
              </w:rPr>
            </w:pPr>
            <w:r w:rsidRPr="002158A1">
              <w:t xml:space="preserve">В течение </w:t>
            </w:r>
            <w:r>
              <w:t>2</w:t>
            </w:r>
            <w:r w:rsidRPr="002158A1">
              <w:t xml:space="preserve"> (</w:t>
            </w:r>
            <w:r>
              <w:t>двух</w:t>
            </w:r>
            <w:r w:rsidRPr="002158A1">
              <w:t>) рабочих дней с момента проведения переговоров с последним участником.</w:t>
            </w:r>
          </w:p>
        </w:tc>
      </w:tr>
      <w:tr w:rsidR="005906FE" w:rsidRPr="002158A1" w14:paraId="3EF6C2CC" w14:textId="77777777" w:rsidTr="00CF3F80">
        <w:trPr>
          <w:trHeight w:val="190"/>
        </w:trPr>
        <w:tc>
          <w:tcPr>
            <w:tcW w:w="1696" w:type="dxa"/>
            <w:gridSpan w:val="2"/>
          </w:tcPr>
          <w:p w14:paraId="582352AC"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5E277483" w14:textId="77777777" w:rsidR="005906FE" w:rsidRPr="002158A1" w:rsidRDefault="005906FE" w:rsidP="00CF3F80">
            <w:pPr>
              <w:pStyle w:val="m0"/>
              <w:numPr>
                <w:ilvl w:val="0"/>
                <w:numId w:val="5"/>
              </w:numPr>
              <w:tabs>
                <w:tab w:val="clear" w:pos="181"/>
                <w:tab w:val="num" w:pos="1440"/>
              </w:tabs>
            </w:pPr>
            <w:r w:rsidRPr="002158A1">
              <w:t>Заявки Участников, поданные после проведения переговоров;</w:t>
            </w:r>
          </w:p>
          <w:p w14:paraId="2AADB23D" w14:textId="77777777" w:rsidR="005906FE" w:rsidRPr="002158A1" w:rsidRDefault="005906FE" w:rsidP="00CF3F80">
            <w:pPr>
              <w:pStyle w:val="m0"/>
              <w:numPr>
                <w:ilvl w:val="0"/>
                <w:numId w:val="5"/>
              </w:numPr>
              <w:tabs>
                <w:tab w:val="clear" w:pos="181"/>
                <w:tab w:val="num" w:pos="1440"/>
              </w:tabs>
            </w:pPr>
            <w:r w:rsidRPr="002158A1">
              <w:tab/>
              <w:t>Карты проведения переговоров по каждому участнику (при проведении переговоров в очной форме);</w:t>
            </w:r>
          </w:p>
          <w:p w14:paraId="649B902C" w14:textId="77777777" w:rsidR="005906FE" w:rsidRPr="002158A1" w:rsidRDefault="005906FE" w:rsidP="00CF3F80">
            <w:pPr>
              <w:pStyle w:val="m0"/>
              <w:numPr>
                <w:ilvl w:val="0"/>
                <w:numId w:val="5"/>
              </w:numPr>
              <w:tabs>
                <w:tab w:val="clear" w:pos="181"/>
                <w:tab w:val="num" w:pos="1440"/>
              </w:tabs>
            </w:pPr>
            <w:r w:rsidRPr="002158A1">
              <w:tab/>
              <w:t>Протокол по результатам переговоров.</w:t>
            </w:r>
          </w:p>
        </w:tc>
      </w:tr>
      <w:tr w:rsidR="005906FE" w:rsidRPr="002158A1" w14:paraId="5BBFBF20" w14:textId="77777777" w:rsidTr="00CF3F80">
        <w:trPr>
          <w:trHeight w:val="72"/>
        </w:trPr>
        <w:tc>
          <w:tcPr>
            <w:tcW w:w="1696" w:type="dxa"/>
            <w:gridSpan w:val="2"/>
          </w:tcPr>
          <w:p w14:paraId="1B9BEBA5"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47ABE31F" w14:textId="77777777" w:rsidR="005906FE" w:rsidRPr="002158A1" w:rsidRDefault="005906FE" w:rsidP="00CF3F80">
            <w:pPr>
              <w:pStyle w:val="m0"/>
              <w:numPr>
                <w:ilvl w:val="0"/>
                <w:numId w:val="5"/>
              </w:numPr>
              <w:tabs>
                <w:tab w:val="clear" w:pos="181"/>
                <w:tab w:val="num" w:pos="1440"/>
              </w:tabs>
            </w:pPr>
            <w:r w:rsidRPr="002158A1">
              <w:t>Заявки Участников, поданные после проведения переговоров;</w:t>
            </w:r>
          </w:p>
          <w:p w14:paraId="2834EF5C" w14:textId="77777777" w:rsidR="005906FE" w:rsidRPr="002158A1" w:rsidRDefault="005906FE" w:rsidP="00CF3F80">
            <w:pPr>
              <w:pStyle w:val="m0"/>
              <w:numPr>
                <w:ilvl w:val="0"/>
                <w:numId w:val="5"/>
              </w:numPr>
              <w:tabs>
                <w:tab w:val="clear" w:pos="181"/>
                <w:tab w:val="num" w:pos="1440"/>
              </w:tabs>
            </w:pPr>
            <w:r w:rsidRPr="002158A1">
              <w:t>Карты проведения переговоров по каждому участнику;</w:t>
            </w:r>
          </w:p>
          <w:p w14:paraId="11CF60C2" w14:textId="77777777" w:rsidR="005906FE" w:rsidRPr="002158A1" w:rsidRDefault="005906FE" w:rsidP="00CF3F80">
            <w:pPr>
              <w:pStyle w:val="m0"/>
              <w:numPr>
                <w:ilvl w:val="0"/>
                <w:numId w:val="5"/>
              </w:numPr>
              <w:tabs>
                <w:tab w:val="clear" w:pos="181"/>
                <w:tab w:val="num" w:pos="1440"/>
              </w:tabs>
            </w:pPr>
            <w:r w:rsidRPr="002158A1">
              <w:t>Протокол по результатам переговоров.</w:t>
            </w:r>
          </w:p>
        </w:tc>
      </w:tr>
      <w:tr w:rsidR="005906FE" w:rsidRPr="002158A1" w14:paraId="66D75D7E" w14:textId="77777777" w:rsidTr="00CF3F80">
        <w:trPr>
          <w:trHeight w:val="284"/>
        </w:trPr>
        <w:tc>
          <w:tcPr>
            <w:tcW w:w="10065" w:type="dxa"/>
            <w:gridSpan w:val="3"/>
          </w:tcPr>
          <w:p w14:paraId="661427DB" w14:textId="77777777" w:rsidR="005906FE" w:rsidRPr="002158A1" w:rsidRDefault="005906FE" w:rsidP="00CF3F80">
            <w:pPr>
              <w:spacing w:before="60" w:after="60"/>
              <w:jc w:val="both"/>
            </w:pPr>
            <w:r w:rsidRPr="00F3384E">
              <w:t>Предложения участников регистрируются в ЕИСЗ Куратором закупки с автоматическим уведомлением через ЕИСЗ</w:t>
            </w:r>
            <w:r>
              <w:t xml:space="preserve"> куратора экспертизы</w:t>
            </w:r>
            <w:r w:rsidRPr="00F3384E">
              <w:t>, путем постановки задачи на проведение экспертизы</w:t>
            </w:r>
            <w:r w:rsidRPr="002158A1">
              <w:t xml:space="preserve">. </w:t>
            </w:r>
          </w:p>
          <w:p w14:paraId="2E49F8B7" w14:textId="77777777" w:rsidR="005906FE" w:rsidRPr="002158A1" w:rsidRDefault="005906FE" w:rsidP="00CF3F80">
            <w:pPr>
              <w:pStyle w:val="m4"/>
            </w:pPr>
            <w:r w:rsidRPr="002158A1">
              <w:t xml:space="preserve">Экспертиза заявок Участников, поданных после проведения переговоров осуществляется в порядке и сроки, предусмотренные Регламентом </w:t>
            </w:r>
            <w:r>
              <w:t>п</w:t>
            </w:r>
            <w:r w:rsidRPr="002158A1">
              <w:t xml:space="preserve">роцесса </w:t>
            </w:r>
            <w:r>
              <w:t>«П</w:t>
            </w:r>
            <w:r w:rsidRPr="002158A1">
              <w:t>роведени</w:t>
            </w:r>
            <w:r>
              <w:t>е</w:t>
            </w:r>
            <w:r w:rsidRPr="002158A1">
              <w:t xml:space="preserve"> экспертной оценки заявок на участие в закупке</w:t>
            </w:r>
            <w:r>
              <w:t>»</w:t>
            </w:r>
            <w:r w:rsidRPr="002158A1">
              <w:t>.</w:t>
            </w:r>
          </w:p>
        </w:tc>
      </w:tr>
      <w:tr w:rsidR="005906FE" w:rsidRPr="002158A1" w14:paraId="51B79875" w14:textId="77777777" w:rsidTr="00CF3F80">
        <w:trPr>
          <w:trHeight w:val="284"/>
        </w:trPr>
        <w:tc>
          <w:tcPr>
            <w:tcW w:w="10065" w:type="dxa"/>
            <w:gridSpan w:val="3"/>
          </w:tcPr>
          <w:p w14:paraId="6F2AA2E2" w14:textId="77777777" w:rsidR="005906FE" w:rsidRPr="002158A1" w:rsidRDefault="005906FE" w:rsidP="00CF3F80">
            <w:pPr>
              <w:pStyle w:val="m4"/>
              <w:rPr>
                <w:b/>
              </w:rPr>
            </w:pPr>
            <w:r w:rsidRPr="002158A1">
              <w:rPr>
                <w:b/>
              </w:rPr>
              <w:t>Шаг 7.26 Подписание протокола по выбору победителя по результатам проведенных переговоров / Протокол оценки с учетом проведенных переговоров (решение о проведении повторного этапа переговоров)</w:t>
            </w:r>
          </w:p>
        </w:tc>
      </w:tr>
      <w:tr w:rsidR="005906FE" w:rsidRPr="002158A1" w14:paraId="69E672BA" w14:textId="77777777" w:rsidTr="00CF3F80">
        <w:trPr>
          <w:trHeight w:val="72"/>
        </w:trPr>
        <w:tc>
          <w:tcPr>
            <w:tcW w:w="1696" w:type="dxa"/>
            <w:gridSpan w:val="2"/>
          </w:tcPr>
          <w:p w14:paraId="0B60B120"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1777CC54" w14:textId="77777777" w:rsidR="005906FE" w:rsidRPr="002158A1" w:rsidRDefault="005906FE" w:rsidP="00CF3F80">
            <w:pPr>
              <w:pStyle w:val="m0"/>
              <w:numPr>
                <w:ilvl w:val="0"/>
                <w:numId w:val="5"/>
              </w:numPr>
              <w:tabs>
                <w:tab w:val="clear" w:pos="181"/>
                <w:tab w:val="num" w:pos="1440"/>
              </w:tabs>
              <w:rPr>
                <w:bCs/>
              </w:rPr>
            </w:pPr>
            <w:r w:rsidRPr="002158A1">
              <w:t>Закупочная комиссия.</w:t>
            </w:r>
          </w:p>
        </w:tc>
      </w:tr>
      <w:tr w:rsidR="005906FE" w:rsidRPr="002158A1" w14:paraId="56EEF84F" w14:textId="77777777" w:rsidTr="00CF3F80">
        <w:trPr>
          <w:trHeight w:val="72"/>
        </w:trPr>
        <w:tc>
          <w:tcPr>
            <w:tcW w:w="1696" w:type="dxa"/>
            <w:gridSpan w:val="2"/>
          </w:tcPr>
          <w:p w14:paraId="48CC3CF6"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5E4B78B7" w14:textId="77777777" w:rsidR="005906FE" w:rsidRDefault="005906FE" w:rsidP="00CF3F80">
            <w:pPr>
              <w:pStyle w:val="m0"/>
              <w:numPr>
                <w:ilvl w:val="0"/>
                <w:numId w:val="5"/>
              </w:numPr>
              <w:tabs>
                <w:tab w:val="clear" w:pos="181"/>
                <w:tab w:val="num" w:pos="1440"/>
              </w:tabs>
            </w:pPr>
            <w:r w:rsidRPr="002158A1">
              <w:t xml:space="preserve">В течение </w:t>
            </w:r>
            <w:r>
              <w:t>2</w:t>
            </w:r>
            <w:r w:rsidRPr="002158A1">
              <w:t> (</w:t>
            </w:r>
            <w:r>
              <w:t>двух</w:t>
            </w:r>
            <w:r w:rsidRPr="002158A1">
              <w:t>) рабоч</w:t>
            </w:r>
            <w:r>
              <w:t>их</w:t>
            </w:r>
            <w:r w:rsidRPr="002158A1">
              <w:t xml:space="preserve"> дн</w:t>
            </w:r>
            <w:r>
              <w:t>ей</w:t>
            </w:r>
            <w:r w:rsidRPr="002158A1">
              <w:t xml:space="preserve"> с момента получения опросного листа по электронной почте</w:t>
            </w:r>
          </w:p>
          <w:p w14:paraId="1062EC09" w14:textId="77777777" w:rsidR="005906FE" w:rsidRDefault="005906FE" w:rsidP="00CF3F80">
            <w:pPr>
              <w:pStyle w:val="m0"/>
              <w:numPr>
                <w:ilvl w:val="0"/>
                <w:numId w:val="0"/>
              </w:numPr>
              <w:tabs>
                <w:tab w:val="clear" w:pos="181"/>
              </w:tabs>
              <w:ind w:left="284"/>
            </w:pPr>
            <w:r>
              <w:t>- 1 (один) рабочий день – голосование по опросным листам Членами закупочной комиссии*;</w:t>
            </w:r>
          </w:p>
          <w:p w14:paraId="3E05C9CB" w14:textId="77777777" w:rsidR="005906FE" w:rsidRPr="00A11998" w:rsidRDefault="005906FE" w:rsidP="00CF3F80">
            <w:pPr>
              <w:pStyle w:val="m0"/>
              <w:numPr>
                <w:ilvl w:val="0"/>
                <w:numId w:val="0"/>
              </w:numPr>
              <w:tabs>
                <w:tab w:val="clear" w:pos="181"/>
              </w:tabs>
              <w:ind w:left="284"/>
              <w:rPr>
                <w:b/>
                <w:color w:val="FF0000"/>
              </w:rPr>
            </w:pPr>
            <w:r>
              <w:t>- 1 (один) рабочий день – подписание протокола Председателем закупочной комиссии</w:t>
            </w:r>
            <w:r w:rsidRPr="002158A1">
              <w:t>.</w:t>
            </w:r>
            <w:r>
              <w:t xml:space="preserve"> </w:t>
            </w:r>
            <w:r w:rsidRPr="00A11998">
              <w:rPr>
                <w:b/>
                <w:color w:val="FF0000"/>
              </w:rPr>
              <w:t>(Нарушение сроков голосования может повлечь административную ответственность!)</w:t>
            </w:r>
          </w:p>
          <w:p w14:paraId="7F1B573F" w14:textId="77777777" w:rsidR="005906FE" w:rsidRPr="002158A1" w:rsidRDefault="005906FE" w:rsidP="00CF3F80">
            <w:pPr>
              <w:pStyle w:val="m0"/>
              <w:numPr>
                <w:ilvl w:val="0"/>
                <w:numId w:val="0"/>
              </w:numPr>
              <w:tabs>
                <w:tab w:val="clear" w:pos="181"/>
                <w:tab w:val="num" w:pos="1440"/>
              </w:tabs>
              <w:ind w:left="284"/>
              <w:rPr>
                <w:bCs/>
              </w:rPr>
            </w:pPr>
            <w:r w:rsidRPr="005824D2">
              <w:t>*При отсутствии замечаний к протоколу и/или сводному отчету экспертной группы со стороны Члена закупочной комиссии</w:t>
            </w:r>
            <w:r>
              <w:t>.</w:t>
            </w:r>
          </w:p>
        </w:tc>
      </w:tr>
      <w:tr w:rsidR="005906FE" w:rsidRPr="002158A1" w14:paraId="5158E25E" w14:textId="77777777" w:rsidTr="00CF3F80">
        <w:trPr>
          <w:trHeight w:val="190"/>
        </w:trPr>
        <w:tc>
          <w:tcPr>
            <w:tcW w:w="1696" w:type="dxa"/>
            <w:gridSpan w:val="2"/>
          </w:tcPr>
          <w:p w14:paraId="28B8C23F"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5300B2AB" w14:textId="77777777" w:rsidR="005906FE" w:rsidRPr="002158A1" w:rsidRDefault="005906FE" w:rsidP="00CF3F80">
            <w:pPr>
              <w:pStyle w:val="m0"/>
              <w:numPr>
                <w:ilvl w:val="0"/>
                <w:numId w:val="5"/>
              </w:numPr>
              <w:tabs>
                <w:tab w:val="clear" w:pos="181"/>
                <w:tab w:val="num" w:pos="1440"/>
              </w:tabs>
              <w:rPr>
                <w:szCs w:val="20"/>
              </w:rPr>
            </w:pPr>
            <w:r w:rsidRPr="002158A1">
              <w:rPr>
                <w:szCs w:val="20"/>
              </w:rPr>
              <w:t>Карты проведения переговоров (подписанные);</w:t>
            </w:r>
          </w:p>
          <w:p w14:paraId="5CD32469" w14:textId="77777777" w:rsidR="005906FE" w:rsidRPr="002158A1" w:rsidRDefault="005906FE" w:rsidP="00CF3F80">
            <w:pPr>
              <w:pStyle w:val="m0"/>
              <w:numPr>
                <w:ilvl w:val="0"/>
                <w:numId w:val="5"/>
              </w:numPr>
              <w:tabs>
                <w:tab w:val="clear" w:pos="181"/>
                <w:tab w:val="num" w:pos="1440"/>
              </w:tabs>
              <w:rPr>
                <w:szCs w:val="20"/>
              </w:rPr>
            </w:pPr>
            <w:r w:rsidRPr="002158A1">
              <w:rPr>
                <w:szCs w:val="20"/>
              </w:rPr>
              <w:t>Окончательные заявки на участие в закупке;</w:t>
            </w:r>
          </w:p>
          <w:p w14:paraId="2B28A544" w14:textId="77777777" w:rsidR="005906FE" w:rsidRPr="002158A1" w:rsidRDefault="005906FE" w:rsidP="00CF3F80">
            <w:pPr>
              <w:pStyle w:val="m0"/>
              <w:numPr>
                <w:ilvl w:val="0"/>
                <w:numId w:val="5"/>
              </w:numPr>
              <w:tabs>
                <w:tab w:val="clear" w:pos="181"/>
                <w:tab w:val="num" w:pos="1440"/>
              </w:tabs>
              <w:rPr>
                <w:bCs/>
              </w:rPr>
            </w:pPr>
            <w:r w:rsidRPr="002158A1">
              <w:rPr>
                <w:szCs w:val="20"/>
              </w:rPr>
              <w:t>Проект протокола по Выбору победителя по результатам проведенных переговоров / Протокол оценки с учетом проведенных переговоров (решение о проведении повторного этапа переговоров).</w:t>
            </w:r>
          </w:p>
        </w:tc>
      </w:tr>
      <w:tr w:rsidR="005906FE" w:rsidRPr="002158A1" w14:paraId="74D6792F" w14:textId="77777777" w:rsidTr="00CF3F80">
        <w:trPr>
          <w:trHeight w:val="72"/>
        </w:trPr>
        <w:tc>
          <w:tcPr>
            <w:tcW w:w="1696" w:type="dxa"/>
            <w:gridSpan w:val="2"/>
          </w:tcPr>
          <w:p w14:paraId="59F1009F" w14:textId="77777777" w:rsidR="005906FE" w:rsidRPr="002158A1" w:rsidRDefault="005906FE" w:rsidP="00CF3F80">
            <w:pPr>
              <w:pStyle w:val="m4"/>
              <w:jc w:val="right"/>
              <w:rPr>
                <w:b/>
                <w:sz w:val="20"/>
                <w:szCs w:val="20"/>
              </w:rPr>
            </w:pPr>
            <w:r w:rsidRPr="002158A1">
              <w:rPr>
                <w:b/>
                <w:sz w:val="20"/>
                <w:szCs w:val="20"/>
              </w:rPr>
              <w:lastRenderedPageBreak/>
              <w:t>Выходы:</w:t>
            </w:r>
          </w:p>
        </w:tc>
        <w:tc>
          <w:tcPr>
            <w:tcW w:w="8369" w:type="dxa"/>
          </w:tcPr>
          <w:p w14:paraId="0DB1B0C0"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выбору победителя по проведенным переговорам (утвержденный) / Протокол оценки с учетом проведенных переговоров (решение о проведении повторного этапа переговоров).</w:t>
            </w:r>
          </w:p>
        </w:tc>
      </w:tr>
      <w:tr w:rsidR="005906FE" w:rsidRPr="002158A1" w14:paraId="7CEFF2F9" w14:textId="77777777" w:rsidTr="00CF3F80">
        <w:trPr>
          <w:trHeight w:val="284"/>
        </w:trPr>
        <w:tc>
          <w:tcPr>
            <w:tcW w:w="10065" w:type="dxa"/>
            <w:gridSpan w:val="3"/>
          </w:tcPr>
          <w:p w14:paraId="62F3EC32" w14:textId="77777777" w:rsidR="005906FE" w:rsidRDefault="005906FE" w:rsidP="00CF3F80">
            <w:pPr>
              <w:pStyle w:val="m4"/>
            </w:pPr>
            <w:r w:rsidRPr="002158A1">
              <w:t>Куратор закупки в течение 1 (одного) рабочего дня с момента получения сводного отчета по экспертной оценке, формирует протокол заседания закупочной комиссии и направляет Членам закупочной комиссии опросный лист посредством электронной почты не позднее дня формирования протокола. Проект протокола согласовывается посредством направления</w:t>
            </w:r>
            <w:r>
              <w:t xml:space="preserve"> подписанного электронной подписью или</w:t>
            </w:r>
            <w:r w:rsidRPr="002158A1">
              <w:t xml:space="preserve"> сканированной копии заполненного</w:t>
            </w:r>
            <w:r>
              <w:t xml:space="preserve"> в бумажной форме</w:t>
            </w:r>
            <w:r w:rsidRPr="002158A1">
              <w:t xml:space="preserve"> опросного листа на адрес электронной почты Секретаря закупочной комиссии (Куратора закупки).</w:t>
            </w:r>
          </w:p>
          <w:p w14:paraId="42B91833" w14:textId="77777777" w:rsidR="005906FE" w:rsidRDefault="005906FE" w:rsidP="00CF3F80">
            <w:pPr>
              <w:pStyle w:val="m4"/>
            </w:pPr>
            <w:r>
              <w:t>Протокол должен содержать номер карты закупки из ЕИСЗ.</w:t>
            </w:r>
          </w:p>
          <w:p w14:paraId="51E234CB" w14:textId="77777777" w:rsidR="005906FE" w:rsidRPr="002158A1" w:rsidRDefault="005906FE" w:rsidP="00CF3F80">
            <w:pPr>
              <w:spacing w:before="60" w:after="60"/>
              <w:jc w:val="both"/>
            </w:pPr>
            <w:r w:rsidRPr="002158A1">
              <w:t>Оригинал протокола подписывается в бумажной</w:t>
            </w:r>
            <w:r>
              <w:t xml:space="preserve"> или электронной</w:t>
            </w:r>
            <w:r w:rsidRPr="002158A1">
              <w:t xml:space="preserve"> форме Председателем и Секретарем закупочной комиссии, что является подтверждением правильности сформированного решения.</w:t>
            </w:r>
          </w:p>
          <w:p w14:paraId="6E102889" w14:textId="77777777" w:rsidR="005906FE" w:rsidRPr="002158A1" w:rsidRDefault="005906FE" w:rsidP="00CF3F80">
            <w:pPr>
              <w:spacing w:before="60" w:after="60"/>
              <w:jc w:val="both"/>
            </w:pPr>
            <w:r w:rsidRPr="002158A1">
              <w:t xml:space="preserve">Сканированная копия оригинала Протокола загружается в ЕИСЗ, а также размещается на </w:t>
            </w:r>
            <w:r>
              <w:t>обязательных</w:t>
            </w:r>
            <w:r w:rsidRPr="002158A1">
              <w:t xml:space="preserve"> Интернет-ресурсах Общества</w:t>
            </w:r>
            <w:r>
              <w:t xml:space="preserve"> в графическом и электронном виде</w:t>
            </w:r>
            <w:r w:rsidRPr="002158A1">
              <w:t>.</w:t>
            </w:r>
          </w:p>
        </w:tc>
      </w:tr>
      <w:tr w:rsidR="005906FE" w:rsidRPr="002158A1" w14:paraId="3D70D8C4" w14:textId="77777777" w:rsidTr="00CF3F80">
        <w:trPr>
          <w:trHeight w:val="284"/>
        </w:trPr>
        <w:tc>
          <w:tcPr>
            <w:tcW w:w="10065" w:type="dxa"/>
            <w:gridSpan w:val="3"/>
          </w:tcPr>
          <w:p w14:paraId="1C49272E" w14:textId="77777777" w:rsidR="005906FE" w:rsidRPr="002158A1" w:rsidRDefault="005906FE" w:rsidP="00CF3F80">
            <w:pPr>
              <w:pStyle w:val="m4"/>
              <w:rPr>
                <w:b/>
              </w:rPr>
            </w:pPr>
            <w:r w:rsidRPr="002158A1">
              <w:rPr>
                <w:b/>
              </w:rPr>
              <w:t>Шаг 7.27 Размещение протокола по выбору победителя по результатам проведенных переговоров / Протокол оценки с учетом проведенных переговоров (решение о проведении повторного этапа переговоров) на обязательных Интернет-ресурсах Общества</w:t>
            </w:r>
          </w:p>
        </w:tc>
      </w:tr>
      <w:tr w:rsidR="005906FE" w:rsidRPr="002158A1" w14:paraId="7848C5EE" w14:textId="77777777" w:rsidTr="00CF3F80">
        <w:trPr>
          <w:trHeight w:val="72"/>
        </w:trPr>
        <w:tc>
          <w:tcPr>
            <w:tcW w:w="1696" w:type="dxa"/>
            <w:gridSpan w:val="2"/>
          </w:tcPr>
          <w:p w14:paraId="2D38B4DD"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737F5E12"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5854F416" w14:textId="77777777" w:rsidTr="00CF3F80">
        <w:trPr>
          <w:trHeight w:val="72"/>
        </w:trPr>
        <w:tc>
          <w:tcPr>
            <w:tcW w:w="1696" w:type="dxa"/>
            <w:gridSpan w:val="2"/>
          </w:tcPr>
          <w:p w14:paraId="1ADE4329" w14:textId="77777777" w:rsidR="005906FE" w:rsidRPr="002158A1" w:rsidRDefault="005906FE" w:rsidP="00CF3F80">
            <w:pPr>
              <w:pStyle w:val="m4"/>
              <w:jc w:val="right"/>
              <w:rPr>
                <w:b/>
                <w:sz w:val="20"/>
                <w:szCs w:val="20"/>
              </w:rPr>
            </w:pPr>
            <w:r w:rsidRPr="002158A1">
              <w:rPr>
                <w:b/>
                <w:sz w:val="20"/>
                <w:szCs w:val="20"/>
              </w:rPr>
              <w:t>Участвуют:</w:t>
            </w:r>
          </w:p>
        </w:tc>
        <w:tc>
          <w:tcPr>
            <w:tcW w:w="8369" w:type="dxa"/>
          </w:tcPr>
          <w:p w14:paraId="5BC32D92" w14:textId="77777777" w:rsidR="005906FE" w:rsidRPr="002158A1" w:rsidRDefault="005906FE" w:rsidP="00CF3F80">
            <w:pPr>
              <w:pStyle w:val="m0"/>
              <w:numPr>
                <w:ilvl w:val="0"/>
                <w:numId w:val="5"/>
              </w:numPr>
              <w:tabs>
                <w:tab w:val="clear" w:pos="181"/>
                <w:tab w:val="num" w:pos="1440"/>
              </w:tabs>
              <w:rPr>
                <w:bCs/>
              </w:rPr>
            </w:pPr>
            <w:r w:rsidRPr="002158A1">
              <w:rPr>
                <w:szCs w:val="20"/>
              </w:rPr>
              <w:t>Председатель закупочной комиссии;</w:t>
            </w:r>
          </w:p>
          <w:p w14:paraId="69B82449" w14:textId="77777777" w:rsidR="005906FE" w:rsidRPr="002158A1" w:rsidRDefault="005906FE" w:rsidP="00CF3F80">
            <w:pPr>
              <w:pStyle w:val="m0"/>
              <w:numPr>
                <w:ilvl w:val="0"/>
                <w:numId w:val="5"/>
              </w:numPr>
              <w:tabs>
                <w:tab w:val="clear" w:pos="181"/>
                <w:tab w:val="num" w:pos="1440"/>
              </w:tabs>
              <w:rPr>
                <w:bCs/>
              </w:rPr>
            </w:pPr>
            <w:r w:rsidRPr="002158A1">
              <w:rPr>
                <w:szCs w:val="20"/>
              </w:rPr>
              <w:t>Секретарь закупочной комиссии.</w:t>
            </w:r>
          </w:p>
        </w:tc>
      </w:tr>
      <w:tr w:rsidR="005906FE" w:rsidRPr="002158A1" w14:paraId="2FD44E33" w14:textId="77777777" w:rsidTr="00CF3F80">
        <w:trPr>
          <w:trHeight w:val="72"/>
        </w:trPr>
        <w:tc>
          <w:tcPr>
            <w:tcW w:w="1696" w:type="dxa"/>
            <w:gridSpan w:val="2"/>
          </w:tcPr>
          <w:p w14:paraId="4E24DB97"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77090366" w14:textId="77777777" w:rsidR="005906FE" w:rsidRPr="002158A1" w:rsidRDefault="005906FE" w:rsidP="00CF3F80">
            <w:pPr>
              <w:pStyle w:val="m0"/>
              <w:numPr>
                <w:ilvl w:val="0"/>
                <w:numId w:val="5"/>
              </w:numPr>
              <w:tabs>
                <w:tab w:val="clear" w:pos="181"/>
                <w:tab w:val="num" w:pos="1440"/>
              </w:tabs>
              <w:rPr>
                <w:bCs/>
              </w:rPr>
            </w:pPr>
            <w:r w:rsidRPr="002158A1">
              <w:t xml:space="preserve">В течение 3 (трех) календарных дней со дня </w:t>
            </w:r>
            <w:r>
              <w:t>подписания протокола</w:t>
            </w:r>
            <w:r w:rsidRPr="002158A1">
              <w:t>.</w:t>
            </w:r>
          </w:p>
        </w:tc>
      </w:tr>
      <w:tr w:rsidR="005906FE" w:rsidRPr="002158A1" w14:paraId="60A1FFF4" w14:textId="77777777" w:rsidTr="00CF3F80">
        <w:trPr>
          <w:trHeight w:val="190"/>
        </w:trPr>
        <w:tc>
          <w:tcPr>
            <w:tcW w:w="1696" w:type="dxa"/>
            <w:gridSpan w:val="2"/>
          </w:tcPr>
          <w:p w14:paraId="7EC8D4F6"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799EEAC8"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выбору победителя по проведенным переговорам (утвержденный) / Протокол оценки с учетом проведенных переговоров (решение о проведении повторного этапа переговоров).</w:t>
            </w:r>
          </w:p>
        </w:tc>
      </w:tr>
      <w:tr w:rsidR="005906FE" w:rsidRPr="002158A1" w14:paraId="2732B994" w14:textId="77777777" w:rsidTr="00CF3F80">
        <w:trPr>
          <w:trHeight w:val="72"/>
        </w:trPr>
        <w:tc>
          <w:tcPr>
            <w:tcW w:w="1696" w:type="dxa"/>
            <w:gridSpan w:val="2"/>
          </w:tcPr>
          <w:p w14:paraId="41E512E0"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0C11F00C"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выбору победителя по проведенным переговорам (утвержденный) / Протокол оценки с учетом проведенных переговоров (решение о проведении повторного этапа переговоров)</w:t>
            </w:r>
            <w:r w:rsidRPr="002158A1" w:rsidDel="00EF7A2E">
              <w:t xml:space="preserve"> </w:t>
            </w:r>
            <w:r w:rsidRPr="002158A1">
              <w:t>(размещенный на обязательных Интернет-ресурсах Общества).</w:t>
            </w:r>
          </w:p>
        </w:tc>
      </w:tr>
      <w:tr w:rsidR="005906FE" w:rsidRPr="002158A1" w14:paraId="58E25461" w14:textId="77777777" w:rsidTr="00CF3F80">
        <w:trPr>
          <w:trHeight w:val="284"/>
        </w:trPr>
        <w:tc>
          <w:tcPr>
            <w:tcW w:w="10065" w:type="dxa"/>
            <w:gridSpan w:val="3"/>
          </w:tcPr>
          <w:p w14:paraId="6006259A" w14:textId="77777777" w:rsidR="005906FE" w:rsidRPr="002158A1" w:rsidRDefault="005906FE" w:rsidP="00CF3F80">
            <w:pPr>
              <w:spacing w:before="60" w:after="60"/>
              <w:jc w:val="both"/>
            </w:pPr>
            <w:r w:rsidRPr="002158A1">
              <w:t>В случае принятия решения о проведении повторного этапа переговоров повторяются шаги 7.23-7.27</w:t>
            </w:r>
          </w:p>
          <w:p w14:paraId="66DD5FAE" w14:textId="77777777" w:rsidR="005906FE" w:rsidRDefault="005906FE" w:rsidP="00CF3F80">
            <w:pPr>
              <w:pStyle w:val="m4"/>
            </w:pPr>
            <w:r w:rsidRPr="002158A1">
              <w:t>Подписание оригинала Протокола осуществляется в тот же срок, что и Размещение на обязательных Интернет-ресурсах Общества.</w:t>
            </w:r>
          </w:p>
          <w:p w14:paraId="55AC9523" w14:textId="77777777" w:rsidR="005906FE" w:rsidRPr="002158A1" w:rsidRDefault="005906FE" w:rsidP="00CF3F80">
            <w:pPr>
              <w:pStyle w:val="m4"/>
            </w:pPr>
            <w:r>
              <w:t>Допускается размещение Протокола на обязательных Интернет-ресурсах ранее срока установленного в Извещении.</w:t>
            </w:r>
          </w:p>
        </w:tc>
      </w:tr>
      <w:tr w:rsidR="005906FE" w:rsidRPr="002158A1" w14:paraId="115BA83A" w14:textId="77777777" w:rsidTr="00CF3F80">
        <w:trPr>
          <w:trHeight w:val="284"/>
        </w:trPr>
        <w:tc>
          <w:tcPr>
            <w:tcW w:w="10065" w:type="dxa"/>
            <w:gridSpan w:val="3"/>
          </w:tcPr>
          <w:p w14:paraId="7DCBDFF5" w14:textId="77777777" w:rsidR="005906FE" w:rsidRPr="002158A1" w:rsidRDefault="005906FE" w:rsidP="00CF3F80">
            <w:pPr>
              <w:pStyle w:val="m4"/>
              <w:rPr>
                <w:b/>
              </w:rPr>
            </w:pPr>
            <w:r w:rsidRPr="002158A1">
              <w:rPr>
                <w:b/>
              </w:rPr>
              <w:t>Проведение процедуры переторжки</w:t>
            </w:r>
          </w:p>
        </w:tc>
      </w:tr>
      <w:tr w:rsidR="005906FE" w:rsidRPr="002158A1" w14:paraId="43DD7B99" w14:textId="77777777" w:rsidTr="00CF3F80">
        <w:trPr>
          <w:trHeight w:val="284"/>
        </w:trPr>
        <w:tc>
          <w:tcPr>
            <w:tcW w:w="10065" w:type="dxa"/>
            <w:gridSpan w:val="3"/>
          </w:tcPr>
          <w:p w14:paraId="0451740B" w14:textId="77777777" w:rsidR="005906FE" w:rsidRPr="002158A1" w:rsidRDefault="005906FE" w:rsidP="00CF3F80">
            <w:pPr>
              <w:pStyle w:val="m4"/>
              <w:rPr>
                <w:b/>
              </w:rPr>
            </w:pPr>
            <w:r w:rsidRPr="002158A1">
              <w:rPr>
                <w:b/>
              </w:rPr>
              <w:t>Шаг 7.28 Организация проведения процедуры переторжки</w:t>
            </w:r>
          </w:p>
        </w:tc>
      </w:tr>
      <w:tr w:rsidR="005906FE" w:rsidRPr="002158A1" w14:paraId="77CE61E4" w14:textId="77777777" w:rsidTr="00CF3F80">
        <w:trPr>
          <w:trHeight w:val="72"/>
        </w:trPr>
        <w:tc>
          <w:tcPr>
            <w:tcW w:w="1696" w:type="dxa"/>
            <w:gridSpan w:val="2"/>
          </w:tcPr>
          <w:p w14:paraId="22DB7FDD"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59C50E9C"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594294F1" w14:textId="77777777" w:rsidTr="00CF3F80">
        <w:trPr>
          <w:trHeight w:val="72"/>
        </w:trPr>
        <w:tc>
          <w:tcPr>
            <w:tcW w:w="1696" w:type="dxa"/>
            <w:gridSpan w:val="2"/>
          </w:tcPr>
          <w:p w14:paraId="438E6542"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48CF7183" w14:textId="77777777" w:rsidR="005906FE" w:rsidRPr="002158A1" w:rsidRDefault="005906FE" w:rsidP="00CF3F80">
            <w:pPr>
              <w:pStyle w:val="m0"/>
              <w:numPr>
                <w:ilvl w:val="0"/>
                <w:numId w:val="5"/>
              </w:numPr>
              <w:tabs>
                <w:tab w:val="clear" w:pos="181"/>
                <w:tab w:val="num" w:pos="1440"/>
              </w:tabs>
              <w:rPr>
                <w:bCs/>
              </w:rPr>
            </w:pPr>
            <w:r w:rsidRPr="002158A1">
              <w:t>В течение 1 (одного) рабочего дня (в день размещения на обязательных Интернет-ресурсах Общества протокола заседания закупочной комиссии по вопросу принятия решения о проведении переторжки).</w:t>
            </w:r>
          </w:p>
        </w:tc>
      </w:tr>
      <w:tr w:rsidR="005906FE" w:rsidRPr="002158A1" w14:paraId="5082279C" w14:textId="77777777" w:rsidTr="00CF3F80">
        <w:trPr>
          <w:trHeight w:val="190"/>
        </w:trPr>
        <w:tc>
          <w:tcPr>
            <w:tcW w:w="1696" w:type="dxa"/>
            <w:gridSpan w:val="2"/>
          </w:tcPr>
          <w:p w14:paraId="6A58C008"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69CBF4FB"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оценке заявок на участие в закупке (утвержденный).</w:t>
            </w:r>
          </w:p>
        </w:tc>
      </w:tr>
      <w:tr w:rsidR="005906FE" w:rsidRPr="002158A1" w14:paraId="45DB14C8" w14:textId="77777777" w:rsidTr="00CF3F80">
        <w:trPr>
          <w:trHeight w:val="72"/>
        </w:trPr>
        <w:tc>
          <w:tcPr>
            <w:tcW w:w="1696" w:type="dxa"/>
            <w:gridSpan w:val="2"/>
          </w:tcPr>
          <w:p w14:paraId="2C367120"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3F9EB037" w14:textId="77777777" w:rsidR="005906FE" w:rsidRPr="002158A1" w:rsidRDefault="005906FE" w:rsidP="00CF3F80">
            <w:pPr>
              <w:pStyle w:val="m0"/>
              <w:numPr>
                <w:ilvl w:val="0"/>
                <w:numId w:val="5"/>
              </w:numPr>
              <w:tabs>
                <w:tab w:val="clear" w:pos="181"/>
                <w:tab w:val="num" w:pos="1440"/>
              </w:tabs>
              <w:rPr>
                <w:bCs/>
              </w:rPr>
            </w:pPr>
            <w:r w:rsidRPr="002158A1">
              <w:t>Приглашения на участие в процедуре переторжки.</w:t>
            </w:r>
          </w:p>
        </w:tc>
      </w:tr>
      <w:tr w:rsidR="005906FE" w:rsidRPr="002158A1" w14:paraId="71C68FBE" w14:textId="77777777" w:rsidTr="00CF3F80">
        <w:trPr>
          <w:trHeight w:val="284"/>
        </w:trPr>
        <w:tc>
          <w:tcPr>
            <w:tcW w:w="10065" w:type="dxa"/>
            <w:gridSpan w:val="3"/>
          </w:tcPr>
          <w:p w14:paraId="00B91E97" w14:textId="1AFC41C7" w:rsidR="005906FE" w:rsidRPr="002158A1" w:rsidRDefault="005906FE" w:rsidP="00CF3F80">
            <w:pPr>
              <w:spacing w:before="60" w:after="60"/>
              <w:jc w:val="both"/>
            </w:pPr>
            <w:r w:rsidRPr="002158A1">
              <w:t>В случае не проведения процедуры переторжки</w:t>
            </w:r>
            <w:r>
              <w:t>, а также в случае проведения закупки с начальной (максимальной) ценой</w:t>
            </w:r>
            <w:r w:rsidR="005A0DE1">
              <w:t>,</w:t>
            </w:r>
            <w:r>
              <w:t xml:space="preserve"> не превышающей 5 000 000 рублей </w:t>
            </w:r>
            <w:r w:rsidRPr="000A562E">
              <w:t>(без учета НДС)</w:t>
            </w:r>
            <w:r w:rsidRPr="002240EF">
              <w:t xml:space="preserve"> </w:t>
            </w:r>
            <w:r w:rsidRPr="002158A1">
              <w:t>шаги 7.28. – 7.32. пропускаются.</w:t>
            </w:r>
          </w:p>
          <w:p w14:paraId="58D749D7" w14:textId="77777777" w:rsidR="005906FE" w:rsidRPr="002158A1" w:rsidRDefault="005906FE" w:rsidP="00CF3F80">
            <w:pPr>
              <w:spacing w:before="60" w:after="60"/>
              <w:jc w:val="both"/>
            </w:pPr>
            <w:r w:rsidRPr="002158A1">
              <w:lastRenderedPageBreak/>
              <w:t xml:space="preserve">Форма и порядок проведения процедуры переторжки, сроки подачи новых предложений, определенные Закупочной комиссией, указываются в приглашении Участников закупки на процедуру переторжки. </w:t>
            </w:r>
          </w:p>
          <w:p w14:paraId="5638A5C8" w14:textId="77777777" w:rsidR="005906FE" w:rsidRPr="002158A1" w:rsidRDefault="005906FE" w:rsidP="00CF3F80">
            <w:pPr>
              <w:spacing w:before="60" w:after="60"/>
              <w:jc w:val="both"/>
            </w:pPr>
            <w:r w:rsidRPr="002158A1">
              <w:t>В случае проведения Переторжки на ЭТП, уведомление Участников проводится в соответствии с регламентом ЭТП.</w:t>
            </w:r>
          </w:p>
          <w:p w14:paraId="563CC571" w14:textId="77777777" w:rsidR="005906FE" w:rsidRPr="002158A1" w:rsidRDefault="005906FE" w:rsidP="00CF3F80">
            <w:pPr>
              <w:spacing w:before="60" w:after="60"/>
              <w:jc w:val="both"/>
            </w:pPr>
            <w:r w:rsidRPr="002158A1">
              <w:t xml:space="preserve">Участник закупки, приглашенный на переторжку, вправе не участвовать в ней, тогда его заявка на участие в закупке остается действующей с ранее объявленной ценой. </w:t>
            </w:r>
          </w:p>
          <w:p w14:paraId="746F6D71" w14:textId="77777777" w:rsidR="005906FE" w:rsidRPr="002158A1" w:rsidRDefault="005906FE" w:rsidP="00CF3F80">
            <w:pPr>
              <w:pStyle w:val="m4"/>
            </w:pPr>
            <w:r w:rsidRPr="002158A1">
              <w:t>Процедура переторжки проводится в очной либо заочной форме.</w:t>
            </w:r>
          </w:p>
        </w:tc>
      </w:tr>
      <w:tr w:rsidR="005906FE" w:rsidRPr="002158A1" w14:paraId="3E50C1EC" w14:textId="77777777" w:rsidTr="00CF3F80">
        <w:trPr>
          <w:trHeight w:val="284"/>
        </w:trPr>
        <w:tc>
          <w:tcPr>
            <w:tcW w:w="10065" w:type="dxa"/>
            <w:gridSpan w:val="3"/>
          </w:tcPr>
          <w:p w14:paraId="69856A6D" w14:textId="77777777" w:rsidR="005906FE" w:rsidRPr="002158A1" w:rsidRDefault="005906FE" w:rsidP="00CF3F80">
            <w:pPr>
              <w:pStyle w:val="m4"/>
              <w:rPr>
                <w:b/>
              </w:rPr>
            </w:pPr>
            <w:r w:rsidRPr="002158A1">
              <w:rPr>
                <w:b/>
              </w:rPr>
              <w:lastRenderedPageBreak/>
              <w:t>Шаг 7.29 Получение заявок участников, поданных на процедуру переторжки</w:t>
            </w:r>
          </w:p>
        </w:tc>
      </w:tr>
      <w:tr w:rsidR="005906FE" w:rsidRPr="002158A1" w14:paraId="6D451F65" w14:textId="77777777" w:rsidTr="00CF3F80">
        <w:trPr>
          <w:trHeight w:val="72"/>
        </w:trPr>
        <w:tc>
          <w:tcPr>
            <w:tcW w:w="1696" w:type="dxa"/>
            <w:gridSpan w:val="2"/>
          </w:tcPr>
          <w:p w14:paraId="3B2C4AE9"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2D428DC2"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06E75E0A" w14:textId="77777777" w:rsidTr="00CF3F80">
        <w:trPr>
          <w:trHeight w:val="72"/>
        </w:trPr>
        <w:tc>
          <w:tcPr>
            <w:tcW w:w="1696" w:type="dxa"/>
            <w:gridSpan w:val="2"/>
          </w:tcPr>
          <w:p w14:paraId="0FD25051"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125FF930" w14:textId="77777777" w:rsidR="005906FE" w:rsidRPr="002158A1" w:rsidRDefault="005906FE" w:rsidP="00CF3F80">
            <w:pPr>
              <w:pStyle w:val="m0"/>
              <w:numPr>
                <w:ilvl w:val="0"/>
                <w:numId w:val="5"/>
              </w:numPr>
              <w:tabs>
                <w:tab w:val="clear" w:pos="181"/>
                <w:tab w:val="num" w:pos="1440"/>
              </w:tabs>
              <w:rPr>
                <w:bCs/>
              </w:rPr>
            </w:pPr>
            <w:r w:rsidRPr="002158A1">
              <w:t xml:space="preserve">В течение </w:t>
            </w:r>
            <w:r>
              <w:t>2</w:t>
            </w:r>
            <w:r w:rsidRPr="002158A1">
              <w:t xml:space="preserve"> (</w:t>
            </w:r>
            <w:r>
              <w:t>двух</w:t>
            </w:r>
            <w:r w:rsidRPr="002158A1">
              <w:t>) рабочих дней с момента направления приглашения на участие в переторжке</w:t>
            </w:r>
            <w:r>
              <w:t xml:space="preserve"> (в случае проведения закупки в бумажной форме, срок получения заявок может быть увеличен на 3 рабочих дня)</w:t>
            </w:r>
            <w:r w:rsidRPr="002158A1">
              <w:t>.</w:t>
            </w:r>
          </w:p>
        </w:tc>
      </w:tr>
      <w:tr w:rsidR="005906FE" w:rsidRPr="002158A1" w14:paraId="00340854" w14:textId="77777777" w:rsidTr="00CF3F80">
        <w:trPr>
          <w:trHeight w:val="190"/>
        </w:trPr>
        <w:tc>
          <w:tcPr>
            <w:tcW w:w="1696" w:type="dxa"/>
            <w:gridSpan w:val="2"/>
          </w:tcPr>
          <w:p w14:paraId="750F5090"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6792A796" w14:textId="77777777" w:rsidR="005906FE" w:rsidRPr="002158A1" w:rsidRDefault="005906FE" w:rsidP="00CF3F80">
            <w:pPr>
              <w:pStyle w:val="m0"/>
              <w:numPr>
                <w:ilvl w:val="0"/>
                <w:numId w:val="5"/>
              </w:numPr>
              <w:tabs>
                <w:tab w:val="clear" w:pos="181"/>
                <w:tab w:val="num" w:pos="1440"/>
              </w:tabs>
              <w:rPr>
                <w:bCs/>
              </w:rPr>
            </w:pPr>
            <w:r w:rsidRPr="002158A1">
              <w:t>Заявки участников, поданные на процедуру переторжки.</w:t>
            </w:r>
          </w:p>
        </w:tc>
      </w:tr>
      <w:tr w:rsidR="005906FE" w:rsidRPr="002158A1" w14:paraId="612FD18A" w14:textId="77777777" w:rsidTr="00CF3F80">
        <w:trPr>
          <w:trHeight w:val="72"/>
        </w:trPr>
        <w:tc>
          <w:tcPr>
            <w:tcW w:w="1696" w:type="dxa"/>
            <w:gridSpan w:val="2"/>
          </w:tcPr>
          <w:p w14:paraId="67302208"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3C966A7E" w14:textId="77777777" w:rsidR="005906FE" w:rsidRPr="002158A1" w:rsidRDefault="005906FE" w:rsidP="00CF3F80">
            <w:pPr>
              <w:pStyle w:val="m0"/>
              <w:numPr>
                <w:ilvl w:val="0"/>
                <w:numId w:val="5"/>
              </w:numPr>
              <w:tabs>
                <w:tab w:val="clear" w:pos="181"/>
                <w:tab w:val="num" w:pos="1440"/>
              </w:tabs>
            </w:pPr>
            <w:r w:rsidRPr="002158A1">
              <w:t>Заявки участников, поданные на процедуру переторжки;</w:t>
            </w:r>
          </w:p>
          <w:p w14:paraId="718046FA"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проведению процедуры переторжки.</w:t>
            </w:r>
          </w:p>
        </w:tc>
      </w:tr>
      <w:tr w:rsidR="005906FE" w:rsidRPr="002158A1" w14:paraId="5D775D03" w14:textId="77777777" w:rsidTr="00CF3F80">
        <w:trPr>
          <w:trHeight w:val="284"/>
        </w:trPr>
        <w:tc>
          <w:tcPr>
            <w:tcW w:w="10065" w:type="dxa"/>
            <w:gridSpan w:val="3"/>
          </w:tcPr>
          <w:p w14:paraId="02868A8E" w14:textId="77777777" w:rsidR="005906FE" w:rsidRDefault="005906FE" w:rsidP="00CF3F80">
            <w:pPr>
              <w:spacing w:before="60" w:after="60"/>
              <w:jc w:val="both"/>
            </w:pPr>
            <w:r w:rsidRPr="00F1515E">
              <w:t>При проведении закупки в бумажной форме, участник подает заявки через канцелярию. Работник канцелярии делает соответствующую отметку о дате и времени приема документов на конверте участника</w:t>
            </w:r>
            <w:r>
              <w:t>.</w:t>
            </w:r>
          </w:p>
          <w:p w14:paraId="7E7E20E1" w14:textId="77777777" w:rsidR="005906FE" w:rsidRPr="002158A1" w:rsidRDefault="005906FE" w:rsidP="00CF3F80">
            <w:pPr>
              <w:spacing w:before="60" w:after="60"/>
              <w:jc w:val="both"/>
            </w:pPr>
            <w:r w:rsidRPr="002158A1">
              <w:t>Куратор закупки загружает новые предложения Участников в ЕИСЗ</w:t>
            </w:r>
            <w:r>
              <w:t>.</w:t>
            </w:r>
            <w:r w:rsidRPr="002158A1">
              <w:t xml:space="preserve"> </w:t>
            </w:r>
          </w:p>
          <w:p w14:paraId="47C059E4" w14:textId="34A197F1" w:rsidR="005906FE" w:rsidRPr="002158A1" w:rsidRDefault="005906FE" w:rsidP="00CF3F80">
            <w:r w:rsidRPr="002158A1">
              <w:t>Куратор закупки формирует протокол закупочной комиссии по проведению переторжки, который подписывают присутствовавшие члены закупочной комиссии (не менее 3 (трех) с правом голоса) в день проведения переторжки.</w:t>
            </w:r>
            <w:r w:rsidR="003B6C76" w:rsidRPr="003B6C76">
              <w:rPr>
                <w:rFonts w:ascii="Calibri" w:eastAsiaTheme="minorHAnsi" w:hAnsi="Calibri" w:cs="Calibri"/>
                <w:sz w:val="22"/>
                <w:szCs w:val="22"/>
                <w:lang w:eastAsia="en-US"/>
              </w:rPr>
              <w:t xml:space="preserve"> </w:t>
            </w:r>
            <w:r w:rsidR="003B6C76" w:rsidRPr="003B6C76">
              <w:t>При проведении закупки в электронной форме, протокол подписывается Председателем закупочной комиссии и размещается на электронной торговой площадке.</w:t>
            </w:r>
          </w:p>
          <w:p w14:paraId="39455DDD" w14:textId="77777777" w:rsidR="005906FE" w:rsidRPr="002158A1" w:rsidRDefault="005906FE" w:rsidP="00CF3F80">
            <w:pPr>
              <w:spacing w:before="60" w:after="60"/>
              <w:jc w:val="both"/>
            </w:pPr>
            <w:r w:rsidRPr="002158A1">
              <w:t>Размещение протокола на обязательных Интернет-ресурсах Общества осуществляется в течение 3-х дней с момента подписания.</w:t>
            </w:r>
          </w:p>
          <w:p w14:paraId="352EBF8D" w14:textId="77777777" w:rsidR="005906FE" w:rsidRPr="002158A1" w:rsidRDefault="005906FE" w:rsidP="00CF3F80">
            <w:pPr>
              <w:pStyle w:val="m4"/>
            </w:pPr>
            <w:r w:rsidRPr="002158A1">
              <w:t xml:space="preserve">Проведение экспертизы заявок участников, поданных на процедуру переторжки осуществляется в порядке и сроки, предусмотренные Регламентом процесса </w:t>
            </w:r>
            <w:r>
              <w:t>«П</w:t>
            </w:r>
            <w:r w:rsidRPr="002158A1">
              <w:t>роведени</w:t>
            </w:r>
            <w:r>
              <w:t>е</w:t>
            </w:r>
            <w:r w:rsidRPr="002158A1">
              <w:t xml:space="preserve"> экспертной оценки заявок на участие в закупке</w:t>
            </w:r>
            <w:r>
              <w:t>»</w:t>
            </w:r>
            <w:r w:rsidRPr="002158A1">
              <w:t>.</w:t>
            </w:r>
          </w:p>
        </w:tc>
      </w:tr>
      <w:tr w:rsidR="005906FE" w:rsidRPr="002158A1" w14:paraId="4F156CF7" w14:textId="77777777" w:rsidTr="00CF3F80">
        <w:trPr>
          <w:trHeight w:val="284"/>
        </w:trPr>
        <w:tc>
          <w:tcPr>
            <w:tcW w:w="10065" w:type="dxa"/>
            <w:gridSpan w:val="3"/>
          </w:tcPr>
          <w:p w14:paraId="47381F4B" w14:textId="77777777" w:rsidR="005906FE" w:rsidRPr="002158A1" w:rsidRDefault="005906FE" w:rsidP="00CF3F80">
            <w:pPr>
              <w:pStyle w:val="m4"/>
              <w:rPr>
                <w:b/>
              </w:rPr>
            </w:pPr>
            <w:r w:rsidRPr="002158A1">
              <w:rPr>
                <w:b/>
              </w:rPr>
              <w:t>Шаг 7.30 Организация заседания закупочной комиссии по выбору Победителя / проведению повторной процедуры переторжки</w:t>
            </w:r>
          </w:p>
        </w:tc>
      </w:tr>
      <w:tr w:rsidR="005906FE" w:rsidRPr="002158A1" w14:paraId="173A2121" w14:textId="77777777" w:rsidTr="00CF3F80">
        <w:trPr>
          <w:trHeight w:val="72"/>
        </w:trPr>
        <w:tc>
          <w:tcPr>
            <w:tcW w:w="1696" w:type="dxa"/>
            <w:gridSpan w:val="2"/>
          </w:tcPr>
          <w:p w14:paraId="04022F14"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62D4C298"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3BF5DB51" w14:textId="77777777" w:rsidTr="00CF3F80">
        <w:trPr>
          <w:trHeight w:val="72"/>
        </w:trPr>
        <w:tc>
          <w:tcPr>
            <w:tcW w:w="1696" w:type="dxa"/>
            <w:gridSpan w:val="2"/>
          </w:tcPr>
          <w:p w14:paraId="2C15B5A6"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57E65FCB" w14:textId="77777777" w:rsidR="005906FE" w:rsidRPr="002158A1" w:rsidRDefault="005906FE" w:rsidP="00CF3F80">
            <w:pPr>
              <w:pStyle w:val="m0"/>
              <w:numPr>
                <w:ilvl w:val="0"/>
                <w:numId w:val="5"/>
              </w:numPr>
              <w:tabs>
                <w:tab w:val="clear" w:pos="181"/>
                <w:tab w:val="num" w:pos="1440"/>
              </w:tabs>
              <w:rPr>
                <w:bCs/>
              </w:rPr>
            </w:pPr>
            <w:r w:rsidRPr="002158A1">
              <w:t>В течение 1 (одного) рабочего дня с момента проведения экспертизы заявок участников, поданных на процедуру переторжки.</w:t>
            </w:r>
          </w:p>
        </w:tc>
      </w:tr>
      <w:tr w:rsidR="005906FE" w:rsidRPr="002158A1" w14:paraId="1AD7A939" w14:textId="77777777" w:rsidTr="00CF3F80">
        <w:trPr>
          <w:trHeight w:val="190"/>
        </w:trPr>
        <w:tc>
          <w:tcPr>
            <w:tcW w:w="1696" w:type="dxa"/>
            <w:gridSpan w:val="2"/>
          </w:tcPr>
          <w:p w14:paraId="61EB93D5"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25933151" w14:textId="77777777" w:rsidR="005906FE" w:rsidRPr="002158A1" w:rsidRDefault="005906FE" w:rsidP="00CF3F80">
            <w:pPr>
              <w:pStyle w:val="m0"/>
              <w:numPr>
                <w:ilvl w:val="0"/>
                <w:numId w:val="5"/>
              </w:numPr>
              <w:tabs>
                <w:tab w:val="clear" w:pos="181"/>
                <w:tab w:val="num" w:pos="1440"/>
              </w:tabs>
              <w:rPr>
                <w:bCs/>
              </w:rPr>
            </w:pPr>
            <w:r w:rsidRPr="002158A1">
              <w:t>Сводный отчет по экспертной оценке с учетом проведенной переторжки.</w:t>
            </w:r>
          </w:p>
        </w:tc>
      </w:tr>
      <w:tr w:rsidR="005906FE" w:rsidRPr="002158A1" w14:paraId="29FF2583" w14:textId="77777777" w:rsidTr="00CF3F80">
        <w:trPr>
          <w:trHeight w:val="72"/>
        </w:trPr>
        <w:tc>
          <w:tcPr>
            <w:tcW w:w="1696" w:type="dxa"/>
            <w:gridSpan w:val="2"/>
          </w:tcPr>
          <w:p w14:paraId="5E83BD68"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7F06267A" w14:textId="77777777" w:rsidR="005906FE" w:rsidRPr="002158A1" w:rsidRDefault="005906FE" w:rsidP="00CF3F80">
            <w:pPr>
              <w:pStyle w:val="m0"/>
              <w:numPr>
                <w:ilvl w:val="0"/>
                <w:numId w:val="5"/>
              </w:numPr>
              <w:tabs>
                <w:tab w:val="clear" w:pos="181"/>
                <w:tab w:val="num" w:pos="1440"/>
              </w:tabs>
              <w:rPr>
                <w:bCs/>
              </w:rPr>
            </w:pPr>
            <w:r w:rsidRPr="002158A1">
              <w:t>Уведомление о проведении заседания закупочной комиссии.</w:t>
            </w:r>
          </w:p>
        </w:tc>
      </w:tr>
      <w:tr w:rsidR="005906FE" w:rsidRPr="002158A1" w14:paraId="35BDC417" w14:textId="77777777" w:rsidTr="00CF3F80">
        <w:trPr>
          <w:trHeight w:val="72"/>
        </w:trPr>
        <w:tc>
          <w:tcPr>
            <w:tcW w:w="10065" w:type="dxa"/>
            <w:gridSpan w:val="3"/>
          </w:tcPr>
          <w:p w14:paraId="3C4ECA90" w14:textId="77777777" w:rsidR="005906FE" w:rsidRPr="002158A1" w:rsidRDefault="005906FE" w:rsidP="00CF3F80">
            <w:pPr>
              <w:pStyle w:val="m4"/>
            </w:pPr>
            <w:r w:rsidRPr="002158A1">
              <w:t>Куратор закупки формирует протокол заседания закупочной комиссии и направляет Членам закупочной комиссии опросный лист посредством электронной почты не позднее дня формирования протокола.</w:t>
            </w:r>
          </w:p>
        </w:tc>
      </w:tr>
      <w:tr w:rsidR="005906FE" w:rsidRPr="002158A1" w14:paraId="605A2E19" w14:textId="77777777" w:rsidTr="00CF3F80">
        <w:trPr>
          <w:trHeight w:val="284"/>
        </w:trPr>
        <w:tc>
          <w:tcPr>
            <w:tcW w:w="10065" w:type="dxa"/>
            <w:gridSpan w:val="3"/>
          </w:tcPr>
          <w:p w14:paraId="4C186EA9" w14:textId="77777777" w:rsidR="005906FE" w:rsidRPr="002158A1" w:rsidRDefault="005906FE" w:rsidP="00CF3F80">
            <w:pPr>
              <w:pStyle w:val="m4"/>
              <w:rPr>
                <w:b/>
              </w:rPr>
            </w:pPr>
            <w:r w:rsidRPr="002158A1">
              <w:rPr>
                <w:b/>
              </w:rPr>
              <w:t>Шаг 7.31 Проведение заседания закупочной комиссии по выбору Победителя / проведению повторной процедуры переторжки.</w:t>
            </w:r>
          </w:p>
        </w:tc>
      </w:tr>
      <w:tr w:rsidR="005906FE" w:rsidRPr="002158A1" w14:paraId="5C243952" w14:textId="77777777" w:rsidTr="00CF3F80">
        <w:trPr>
          <w:trHeight w:val="72"/>
        </w:trPr>
        <w:tc>
          <w:tcPr>
            <w:tcW w:w="1696" w:type="dxa"/>
            <w:gridSpan w:val="2"/>
          </w:tcPr>
          <w:p w14:paraId="7EA753B7"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74437D20" w14:textId="77777777" w:rsidR="005906FE" w:rsidRPr="002158A1" w:rsidRDefault="005906FE" w:rsidP="00CF3F80">
            <w:pPr>
              <w:pStyle w:val="m0"/>
              <w:numPr>
                <w:ilvl w:val="0"/>
                <w:numId w:val="5"/>
              </w:numPr>
              <w:tabs>
                <w:tab w:val="clear" w:pos="181"/>
                <w:tab w:val="num" w:pos="1440"/>
              </w:tabs>
              <w:rPr>
                <w:bCs/>
              </w:rPr>
            </w:pPr>
            <w:r w:rsidRPr="002158A1">
              <w:t>Закупочная комиссия.</w:t>
            </w:r>
          </w:p>
        </w:tc>
      </w:tr>
      <w:tr w:rsidR="005906FE" w:rsidRPr="002158A1" w14:paraId="20485D88" w14:textId="77777777" w:rsidTr="00CF3F80">
        <w:trPr>
          <w:trHeight w:val="72"/>
        </w:trPr>
        <w:tc>
          <w:tcPr>
            <w:tcW w:w="1696" w:type="dxa"/>
            <w:gridSpan w:val="2"/>
          </w:tcPr>
          <w:p w14:paraId="74B7F300"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4FF23CA3" w14:textId="77777777" w:rsidR="005906FE" w:rsidRDefault="005906FE" w:rsidP="00CF3F80">
            <w:pPr>
              <w:pStyle w:val="m0"/>
              <w:numPr>
                <w:ilvl w:val="0"/>
                <w:numId w:val="5"/>
              </w:numPr>
              <w:tabs>
                <w:tab w:val="clear" w:pos="181"/>
                <w:tab w:val="num" w:pos="1440"/>
              </w:tabs>
            </w:pPr>
            <w:r w:rsidRPr="002158A1">
              <w:t xml:space="preserve">В течение </w:t>
            </w:r>
            <w:r>
              <w:t>2</w:t>
            </w:r>
            <w:r w:rsidRPr="002158A1">
              <w:t> (</w:t>
            </w:r>
            <w:r>
              <w:t>двух</w:t>
            </w:r>
            <w:r w:rsidRPr="002158A1">
              <w:t>) рабоч</w:t>
            </w:r>
            <w:r>
              <w:t>их</w:t>
            </w:r>
            <w:r w:rsidRPr="002158A1">
              <w:t xml:space="preserve"> дн</w:t>
            </w:r>
            <w:r>
              <w:t>ей</w:t>
            </w:r>
            <w:r w:rsidRPr="002158A1">
              <w:t xml:space="preserve"> с момента получения опросного листа по электронной почте</w:t>
            </w:r>
          </w:p>
          <w:p w14:paraId="1B0D19F3" w14:textId="77777777" w:rsidR="005906FE" w:rsidRDefault="005906FE" w:rsidP="00CF3F80">
            <w:pPr>
              <w:pStyle w:val="m0"/>
              <w:numPr>
                <w:ilvl w:val="0"/>
                <w:numId w:val="0"/>
              </w:numPr>
              <w:tabs>
                <w:tab w:val="clear" w:pos="181"/>
              </w:tabs>
              <w:ind w:left="284"/>
            </w:pPr>
            <w:r>
              <w:t>- 1 (один) рабочий день – голосование по опросным листам Членами закупочной комиссии*;</w:t>
            </w:r>
          </w:p>
          <w:p w14:paraId="60A945DC" w14:textId="77777777" w:rsidR="005906FE" w:rsidRPr="002642C9" w:rsidRDefault="005906FE" w:rsidP="00CF3F80">
            <w:pPr>
              <w:pStyle w:val="m0"/>
              <w:numPr>
                <w:ilvl w:val="0"/>
                <w:numId w:val="0"/>
              </w:numPr>
              <w:tabs>
                <w:tab w:val="clear" w:pos="181"/>
              </w:tabs>
              <w:ind w:left="284"/>
              <w:rPr>
                <w:b/>
                <w:color w:val="FF0000"/>
              </w:rPr>
            </w:pPr>
            <w:r>
              <w:t>- 1 (один) рабочий день – подписание протокола Председателем закупочной комиссии</w:t>
            </w:r>
            <w:r w:rsidRPr="002158A1">
              <w:t>.</w:t>
            </w:r>
            <w:r>
              <w:t xml:space="preserve"> </w:t>
            </w:r>
            <w:r w:rsidRPr="002642C9">
              <w:rPr>
                <w:b/>
                <w:color w:val="FF0000"/>
              </w:rPr>
              <w:t>(Нарушение сроков голосования может повлечь административную ответственность!)</w:t>
            </w:r>
          </w:p>
          <w:p w14:paraId="58E9E6CE" w14:textId="77777777" w:rsidR="005906FE" w:rsidRPr="002158A1" w:rsidRDefault="005906FE" w:rsidP="00CF3F80">
            <w:pPr>
              <w:pStyle w:val="m0"/>
              <w:numPr>
                <w:ilvl w:val="0"/>
                <w:numId w:val="0"/>
              </w:numPr>
              <w:tabs>
                <w:tab w:val="clear" w:pos="181"/>
                <w:tab w:val="num" w:pos="1440"/>
              </w:tabs>
              <w:ind w:left="284"/>
              <w:rPr>
                <w:bCs/>
              </w:rPr>
            </w:pPr>
            <w:r w:rsidRPr="002642C9">
              <w:lastRenderedPageBreak/>
              <w:t>*При отсутствии замечаний к протоколу и/или сводному отчету экспертной группы со стороны Члена закупочной комиссии.</w:t>
            </w:r>
          </w:p>
        </w:tc>
      </w:tr>
      <w:tr w:rsidR="005906FE" w:rsidRPr="002158A1" w14:paraId="43E86E40" w14:textId="77777777" w:rsidTr="00CF3F80">
        <w:trPr>
          <w:trHeight w:val="190"/>
        </w:trPr>
        <w:tc>
          <w:tcPr>
            <w:tcW w:w="1696" w:type="dxa"/>
            <w:gridSpan w:val="2"/>
          </w:tcPr>
          <w:p w14:paraId="1338E514" w14:textId="77777777" w:rsidR="005906FE" w:rsidRPr="002158A1" w:rsidRDefault="005906FE" w:rsidP="00CF3F80">
            <w:pPr>
              <w:pStyle w:val="m4"/>
              <w:jc w:val="right"/>
              <w:rPr>
                <w:b/>
                <w:sz w:val="20"/>
                <w:szCs w:val="20"/>
                <w:lang w:val="en-US"/>
              </w:rPr>
            </w:pPr>
            <w:r w:rsidRPr="002158A1">
              <w:rPr>
                <w:b/>
                <w:sz w:val="20"/>
                <w:szCs w:val="20"/>
              </w:rPr>
              <w:lastRenderedPageBreak/>
              <w:t>Входы:</w:t>
            </w:r>
          </w:p>
        </w:tc>
        <w:tc>
          <w:tcPr>
            <w:tcW w:w="8369" w:type="dxa"/>
          </w:tcPr>
          <w:p w14:paraId="08B8EC5D" w14:textId="77777777" w:rsidR="005906FE" w:rsidRPr="00A3790F" w:rsidRDefault="005906FE" w:rsidP="00CF3F80">
            <w:pPr>
              <w:pStyle w:val="m0"/>
              <w:numPr>
                <w:ilvl w:val="0"/>
                <w:numId w:val="5"/>
              </w:numPr>
              <w:tabs>
                <w:tab w:val="clear" w:pos="181"/>
                <w:tab w:val="num" w:pos="1440"/>
              </w:tabs>
            </w:pPr>
            <w:r w:rsidRPr="00A3790F">
              <w:t>Уведомление о проведении заседания закупочной комиссии;</w:t>
            </w:r>
          </w:p>
          <w:p w14:paraId="395052D3" w14:textId="77777777" w:rsidR="005906FE" w:rsidRPr="006E1232" w:rsidRDefault="005906FE" w:rsidP="00CF3F80">
            <w:pPr>
              <w:pStyle w:val="m0"/>
              <w:numPr>
                <w:ilvl w:val="0"/>
                <w:numId w:val="5"/>
              </w:numPr>
              <w:tabs>
                <w:tab w:val="clear" w:pos="181"/>
                <w:tab w:val="num" w:pos="1440"/>
              </w:tabs>
            </w:pPr>
            <w:r w:rsidRPr="006E1232">
              <w:t>Проект протокола заседания закупочной комиссии по оценке заявок на участие в закупке;</w:t>
            </w:r>
          </w:p>
          <w:p w14:paraId="5986347B" w14:textId="77777777" w:rsidR="005906FE" w:rsidRPr="007921D6" w:rsidRDefault="005906FE" w:rsidP="00CF3F80">
            <w:pPr>
              <w:pStyle w:val="m0"/>
              <w:numPr>
                <w:ilvl w:val="0"/>
                <w:numId w:val="5"/>
              </w:numPr>
              <w:tabs>
                <w:tab w:val="clear" w:pos="181"/>
                <w:tab w:val="num" w:pos="1440"/>
              </w:tabs>
            </w:pPr>
            <w:r w:rsidRPr="007921D6">
              <w:t>Заявки на участие в переторжке;</w:t>
            </w:r>
          </w:p>
          <w:p w14:paraId="0C9825A2" w14:textId="77777777" w:rsidR="005906FE" w:rsidRPr="002158A1" w:rsidRDefault="005906FE" w:rsidP="00CF3F80">
            <w:pPr>
              <w:pStyle w:val="m0"/>
              <w:numPr>
                <w:ilvl w:val="0"/>
                <w:numId w:val="5"/>
              </w:numPr>
              <w:tabs>
                <w:tab w:val="clear" w:pos="181"/>
                <w:tab w:val="num" w:pos="1440"/>
              </w:tabs>
            </w:pPr>
            <w:r w:rsidRPr="002158A1">
              <w:t>Сводный отчет по экспертной оценке с учетом проведенной переторжки.</w:t>
            </w:r>
          </w:p>
        </w:tc>
      </w:tr>
      <w:tr w:rsidR="005906FE" w:rsidRPr="002158A1" w14:paraId="246D2C27" w14:textId="77777777" w:rsidTr="00CF3F80">
        <w:trPr>
          <w:trHeight w:val="72"/>
        </w:trPr>
        <w:tc>
          <w:tcPr>
            <w:tcW w:w="1696" w:type="dxa"/>
            <w:gridSpan w:val="2"/>
          </w:tcPr>
          <w:p w14:paraId="46DA6225"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42F3F790" w14:textId="77777777" w:rsidR="005906FE" w:rsidRPr="002158A1" w:rsidRDefault="005906FE" w:rsidP="00CF3F80">
            <w:pPr>
              <w:pStyle w:val="m0"/>
              <w:numPr>
                <w:ilvl w:val="0"/>
                <w:numId w:val="5"/>
              </w:numPr>
              <w:tabs>
                <w:tab w:val="clear" w:pos="181"/>
                <w:tab w:val="num" w:pos="1440"/>
              </w:tabs>
            </w:pPr>
            <w:r w:rsidRPr="002158A1">
              <w:t>Протокол заседания закупочной комиссии по выбору Победителя / проведению повторной процедуры переторжки (утвержденный).</w:t>
            </w:r>
          </w:p>
        </w:tc>
      </w:tr>
      <w:tr w:rsidR="005906FE" w:rsidRPr="002158A1" w14:paraId="7020265D" w14:textId="77777777" w:rsidTr="00CF3F80">
        <w:trPr>
          <w:trHeight w:val="284"/>
        </w:trPr>
        <w:tc>
          <w:tcPr>
            <w:tcW w:w="10065" w:type="dxa"/>
            <w:gridSpan w:val="3"/>
          </w:tcPr>
          <w:p w14:paraId="0B4389AC" w14:textId="77777777" w:rsidR="005906FE" w:rsidRDefault="005906FE" w:rsidP="00CF3F80">
            <w:pPr>
              <w:pStyle w:val="m4"/>
            </w:pPr>
            <w:r w:rsidRPr="002158A1">
              <w:t>Проект протокола согласовывается посредством направления</w:t>
            </w:r>
            <w:r>
              <w:t xml:space="preserve"> подписанного электронной подписью или</w:t>
            </w:r>
            <w:r w:rsidRPr="002158A1">
              <w:t xml:space="preserve"> сканированной копии заполненного</w:t>
            </w:r>
            <w:r>
              <w:t xml:space="preserve"> в бумажной форме</w:t>
            </w:r>
            <w:r w:rsidRPr="002158A1">
              <w:t xml:space="preserve"> опросного листа на адрес электронной почты Секретаря закупочной комиссии (Куратора закупки).</w:t>
            </w:r>
          </w:p>
          <w:p w14:paraId="3905331F" w14:textId="77777777" w:rsidR="005906FE" w:rsidRDefault="005906FE" w:rsidP="00CF3F80">
            <w:pPr>
              <w:pStyle w:val="m4"/>
            </w:pPr>
            <w:r>
              <w:t>Протокол должен содержать номер карты закупки из ЕИСЗ.</w:t>
            </w:r>
          </w:p>
          <w:p w14:paraId="1787097A" w14:textId="77777777" w:rsidR="005906FE" w:rsidRDefault="005906FE" w:rsidP="00CF3F80">
            <w:pPr>
              <w:spacing w:before="60" w:after="60"/>
              <w:jc w:val="both"/>
            </w:pPr>
            <w:r w:rsidRPr="002158A1">
              <w:t>Оригинал протокола подписывается в бумажной</w:t>
            </w:r>
            <w:r>
              <w:t xml:space="preserve"> или электронной</w:t>
            </w:r>
            <w:r w:rsidRPr="002158A1">
              <w:t xml:space="preserve"> форме Председателем и Секретарем закупочной комиссии, что является подтверждением правильности сформированного решения.</w:t>
            </w:r>
          </w:p>
          <w:p w14:paraId="32833F4C" w14:textId="77777777" w:rsidR="005906FE" w:rsidRPr="002158A1" w:rsidRDefault="005906FE" w:rsidP="00CF3F80">
            <w:pPr>
              <w:spacing w:before="60" w:after="60"/>
              <w:jc w:val="both"/>
            </w:pPr>
            <w:r w:rsidRPr="002158A1">
              <w:t xml:space="preserve">Сканированная копия оригинала Протокола загружается в ЕИСЗ, а также размещается на </w:t>
            </w:r>
            <w:r>
              <w:t>обязательных</w:t>
            </w:r>
            <w:r w:rsidRPr="002158A1">
              <w:t xml:space="preserve"> Интернет-ресурсах Общества</w:t>
            </w:r>
            <w:r>
              <w:t xml:space="preserve"> в графическом и электронном виде</w:t>
            </w:r>
            <w:r w:rsidRPr="002158A1">
              <w:t>.</w:t>
            </w:r>
          </w:p>
        </w:tc>
      </w:tr>
      <w:tr w:rsidR="005906FE" w:rsidRPr="002158A1" w14:paraId="138A9B9B" w14:textId="77777777" w:rsidTr="00CF3F80">
        <w:trPr>
          <w:trHeight w:val="284"/>
        </w:trPr>
        <w:tc>
          <w:tcPr>
            <w:tcW w:w="10065" w:type="dxa"/>
            <w:gridSpan w:val="3"/>
          </w:tcPr>
          <w:p w14:paraId="1C6CC33C" w14:textId="77777777" w:rsidR="005906FE" w:rsidRPr="002158A1" w:rsidRDefault="005906FE" w:rsidP="00CF3F80">
            <w:pPr>
              <w:pStyle w:val="m4"/>
              <w:rPr>
                <w:b/>
              </w:rPr>
            </w:pPr>
            <w:r w:rsidRPr="002158A1">
              <w:rPr>
                <w:b/>
              </w:rPr>
              <w:t>Шаг 7.32 Размещение протокола закупочной комиссии по выбору Победителя /по проведению процедуры переторжки на обязательных Интернет-ресурсах Общества</w:t>
            </w:r>
          </w:p>
        </w:tc>
      </w:tr>
      <w:tr w:rsidR="005906FE" w:rsidRPr="002158A1" w14:paraId="5EF36948" w14:textId="77777777" w:rsidTr="00CF3F80">
        <w:trPr>
          <w:trHeight w:val="72"/>
        </w:trPr>
        <w:tc>
          <w:tcPr>
            <w:tcW w:w="1696" w:type="dxa"/>
            <w:gridSpan w:val="2"/>
          </w:tcPr>
          <w:p w14:paraId="478055BC"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2165F1A1"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425ADEEE" w14:textId="77777777" w:rsidTr="00CF3F80">
        <w:trPr>
          <w:trHeight w:val="72"/>
        </w:trPr>
        <w:tc>
          <w:tcPr>
            <w:tcW w:w="1696" w:type="dxa"/>
            <w:gridSpan w:val="2"/>
          </w:tcPr>
          <w:p w14:paraId="3B1AC70C"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0D52F3AD" w14:textId="77777777" w:rsidR="005906FE" w:rsidRPr="002158A1" w:rsidRDefault="005906FE" w:rsidP="00CF3F80">
            <w:pPr>
              <w:pStyle w:val="m0"/>
              <w:numPr>
                <w:ilvl w:val="0"/>
                <w:numId w:val="5"/>
              </w:numPr>
              <w:tabs>
                <w:tab w:val="clear" w:pos="181"/>
                <w:tab w:val="num" w:pos="1440"/>
              </w:tabs>
              <w:rPr>
                <w:bCs/>
              </w:rPr>
            </w:pPr>
            <w:r w:rsidRPr="002158A1">
              <w:t xml:space="preserve">В течение 3 (трех) календарных дней со дня </w:t>
            </w:r>
            <w:r>
              <w:t>подписания протокола</w:t>
            </w:r>
            <w:r w:rsidRPr="002158A1">
              <w:t>.</w:t>
            </w:r>
          </w:p>
        </w:tc>
      </w:tr>
      <w:tr w:rsidR="005906FE" w:rsidRPr="002158A1" w14:paraId="42B28183" w14:textId="77777777" w:rsidTr="00CF3F80">
        <w:trPr>
          <w:trHeight w:val="190"/>
        </w:trPr>
        <w:tc>
          <w:tcPr>
            <w:tcW w:w="1696" w:type="dxa"/>
            <w:gridSpan w:val="2"/>
          </w:tcPr>
          <w:p w14:paraId="33273B4F"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031B204B"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выбору Победителя / проведению повторной процедуры переторжки (утвержденный).</w:t>
            </w:r>
          </w:p>
        </w:tc>
      </w:tr>
      <w:tr w:rsidR="005906FE" w:rsidRPr="002158A1" w14:paraId="7F247658" w14:textId="77777777" w:rsidTr="00CF3F80">
        <w:trPr>
          <w:trHeight w:val="72"/>
        </w:trPr>
        <w:tc>
          <w:tcPr>
            <w:tcW w:w="1696" w:type="dxa"/>
            <w:gridSpan w:val="2"/>
          </w:tcPr>
          <w:p w14:paraId="551F5522"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2E11E254"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выбору Победителя проведению повторной процедуры переторжки (размещенный на обязательных Интернет-ресурсах Общества).</w:t>
            </w:r>
          </w:p>
        </w:tc>
      </w:tr>
      <w:tr w:rsidR="005906FE" w:rsidRPr="002158A1" w14:paraId="2639AA5D" w14:textId="77777777" w:rsidTr="00CF3F80">
        <w:trPr>
          <w:trHeight w:val="284"/>
        </w:trPr>
        <w:tc>
          <w:tcPr>
            <w:tcW w:w="10065" w:type="dxa"/>
            <w:gridSpan w:val="3"/>
          </w:tcPr>
          <w:p w14:paraId="34DD1943" w14:textId="77777777" w:rsidR="005906FE" w:rsidRPr="002158A1" w:rsidRDefault="005906FE" w:rsidP="00CF3F80">
            <w:pPr>
              <w:spacing w:before="60" w:after="60"/>
              <w:jc w:val="both"/>
            </w:pPr>
            <w:r w:rsidRPr="002158A1">
              <w:t>В случае принятия решения о проведении повторной Переторжки повторяются шаги 7.28-7.32.</w:t>
            </w:r>
          </w:p>
          <w:p w14:paraId="211EEC98" w14:textId="77777777" w:rsidR="005906FE" w:rsidRDefault="005906FE" w:rsidP="00CF3F80">
            <w:pPr>
              <w:pStyle w:val="m4"/>
            </w:pPr>
            <w:r w:rsidRPr="002158A1">
              <w:t>Подписание оригинала Протокола осуществляется в тот же срок, что и Размещение на обязательных Интернет-ресурсах Общества.</w:t>
            </w:r>
          </w:p>
          <w:p w14:paraId="3A67411C" w14:textId="77777777" w:rsidR="005906FE" w:rsidRPr="002158A1" w:rsidRDefault="005906FE" w:rsidP="00CF3F80">
            <w:pPr>
              <w:pStyle w:val="m4"/>
            </w:pPr>
            <w:r>
              <w:t>Допускается размещение Протокола на обязательных Интернет-ресурсах ранее срока установленного в Извещении.</w:t>
            </w:r>
          </w:p>
        </w:tc>
      </w:tr>
      <w:tr w:rsidR="005906FE" w:rsidRPr="002158A1" w14:paraId="5411E943" w14:textId="77777777" w:rsidTr="00CF3F80">
        <w:trPr>
          <w:trHeight w:val="284"/>
        </w:trPr>
        <w:tc>
          <w:tcPr>
            <w:tcW w:w="10065" w:type="dxa"/>
            <w:gridSpan w:val="3"/>
          </w:tcPr>
          <w:p w14:paraId="0D496770" w14:textId="77777777" w:rsidR="005906FE" w:rsidRPr="002158A1" w:rsidRDefault="005906FE" w:rsidP="00CF3F80">
            <w:pPr>
              <w:pStyle w:val="m4"/>
              <w:rPr>
                <w:b/>
              </w:rPr>
            </w:pPr>
            <w:r w:rsidRPr="002158A1">
              <w:rPr>
                <w:b/>
              </w:rPr>
              <w:t xml:space="preserve">Шаг 7.33 </w:t>
            </w:r>
            <w:r w:rsidRPr="002158A1">
              <w:rPr>
                <w:b/>
                <w:bCs/>
              </w:rPr>
              <w:t xml:space="preserve">Направление сведений о результатах закупки в ФЭЦ </w:t>
            </w:r>
          </w:p>
        </w:tc>
      </w:tr>
      <w:tr w:rsidR="005906FE" w:rsidRPr="002158A1" w14:paraId="53165519" w14:textId="77777777" w:rsidTr="00CF3F80">
        <w:trPr>
          <w:trHeight w:val="72"/>
        </w:trPr>
        <w:tc>
          <w:tcPr>
            <w:tcW w:w="1696" w:type="dxa"/>
            <w:gridSpan w:val="2"/>
          </w:tcPr>
          <w:p w14:paraId="4E2E844F"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6996A3C9" w14:textId="77777777" w:rsidR="005906FE" w:rsidRPr="002158A1" w:rsidRDefault="005906FE" w:rsidP="00CF3F80">
            <w:pPr>
              <w:pStyle w:val="m0"/>
              <w:numPr>
                <w:ilvl w:val="0"/>
                <w:numId w:val="5"/>
              </w:numPr>
              <w:tabs>
                <w:tab w:val="clear" w:pos="181"/>
                <w:tab w:val="num" w:pos="1440"/>
              </w:tabs>
              <w:rPr>
                <w:bCs/>
              </w:rPr>
            </w:pPr>
            <w:r w:rsidRPr="002158A1">
              <w:t>Инициатор закупки.</w:t>
            </w:r>
          </w:p>
        </w:tc>
      </w:tr>
      <w:tr w:rsidR="005906FE" w:rsidRPr="002158A1" w14:paraId="747BBFAB" w14:textId="77777777" w:rsidTr="00CF3F80">
        <w:trPr>
          <w:trHeight w:val="72"/>
        </w:trPr>
        <w:tc>
          <w:tcPr>
            <w:tcW w:w="1696" w:type="dxa"/>
            <w:gridSpan w:val="2"/>
          </w:tcPr>
          <w:p w14:paraId="1ACB7C52"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0B6D2045" w14:textId="77777777" w:rsidR="005906FE" w:rsidRPr="002158A1" w:rsidRDefault="005906FE" w:rsidP="00CF3F80">
            <w:pPr>
              <w:pStyle w:val="m0"/>
              <w:numPr>
                <w:ilvl w:val="0"/>
                <w:numId w:val="5"/>
              </w:numPr>
              <w:tabs>
                <w:tab w:val="clear" w:pos="181"/>
                <w:tab w:val="num" w:pos="1440"/>
              </w:tabs>
              <w:rPr>
                <w:bCs/>
              </w:rPr>
            </w:pPr>
            <w:r w:rsidRPr="002158A1">
              <w:t>В течение 3 (трех) календарных дней со дня размещения протокола по выбору Победителя на обязательных Интернет-ресурсах.</w:t>
            </w:r>
          </w:p>
        </w:tc>
      </w:tr>
      <w:tr w:rsidR="005906FE" w:rsidRPr="002158A1" w14:paraId="7075817E" w14:textId="77777777" w:rsidTr="00CF3F80">
        <w:trPr>
          <w:trHeight w:val="190"/>
        </w:trPr>
        <w:tc>
          <w:tcPr>
            <w:tcW w:w="1696" w:type="dxa"/>
            <w:gridSpan w:val="2"/>
          </w:tcPr>
          <w:p w14:paraId="4A7503B3"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061BB82E"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выбору Победителя (размещенный на обязательных Интернет-ресурсах).</w:t>
            </w:r>
          </w:p>
        </w:tc>
      </w:tr>
      <w:tr w:rsidR="005906FE" w:rsidRPr="002158A1" w14:paraId="37C0F604" w14:textId="77777777" w:rsidTr="00CF3F80">
        <w:trPr>
          <w:trHeight w:val="72"/>
        </w:trPr>
        <w:tc>
          <w:tcPr>
            <w:tcW w:w="1696" w:type="dxa"/>
            <w:gridSpan w:val="2"/>
          </w:tcPr>
          <w:p w14:paraId="66F5B53C"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7B369F60"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выбору Победителя (размещенный на обязательных Интернет-ресурсах);</w:t>
            </w:r>
          </w:p>
          <w:p w14:paraId="798D2B3F" w14:textId="77777777" w:rsidR="005906FE" w:rsidRPr="002158A1" w:rsidRDefault="005906FE" w:rsidP="00CF3F80">
            <w:pPr>
              <w:pStyle w:val="m0"/>
              <w:numPr>
                <w:ilvl w:val="0"/>
                <w:numId w:val="5"/>
              </w:numPr>
              <w:tabs>
                <w:tab w:val="clear" w:pos="181"/>
                <w:tab w:val="num" w:pos="1440"/>
              </w:tabs>
              <w:rPr>
                <w:bCs/>
              </w:rPr>
            </w:pPr>
            <w:r w:rsidRPr="002158A1">
              <w:t>Информационное письмо о результатах закупки.</w:t>
            </w:r>
          </w:p>
        </w:tc>
      </w:tr>
      <w:tr w:rsidR="005906FE" w:rsidRPr="002158A1" w14:paraId="6B40B958" w14:textId="77777777" w:rsidTr="00CF3F80">
        <w:trPr>
          <w:trHeight w:val="284"/>
        </w:trPr>
        <w:tc>
          <w:tcPr>
            <w:tcW w:w="10065" w:type="dxa"/>
            <w:gridSpan w:val="3"/>
          </w:tcPr>
          <w:p w14:paraId="00AAC11D" w14:textId="77777777" w:rsidR="005906FE" w:rsidRPr="002158A1" w:rsidRDefault="005906FE" w:rsidP="00CF3F80">
            <w:pPr>
              <w:spacing w:before="60" w:after="60"/>
              <w:jc w:val="both"/>
            </w:pPr>
            <w:r w:rsidRPr="002158A1">
              <w:t>В случае соответствия закупаемой продукции следующим критериям:</w:t>
            </w:r>
          </w:p>
          <w:p w14:paraId="31BF17DB" w14:textId="77777777" w:rsidR="005906FE" w:rsidRPr="002158A1" w:rsidRDefault="005906FE" w:rsidP="00CF3F80">
            <w:pPr>
              <w:spacing w:before="60" w:after="60"/>
              <w:jc w:val="both"/>
            </w:pPr>
            <w:r w:rsidRPr="002158A1">
              <w:t>- стоимость энергетических (силовых) машин и оборудования, производителем которых является нерезидент РФ превышает 5 млн. евро</w:t>
            </w:r>
          </w:p>
          <w:p w14:paraId="0B02E762" w14:textId="77777777" w:rsidR="005906FE" w:rsidRPr="002158A1" w:rsidRDefault="005906FE" w:rsidP="00CF3F80">
            <w:pPr>
              <w:spacing w:before="60" w:after="60"/>
              <w:jc w:val="both"/>
            </w:pPr>
          </w:p>
          <w:p w14:paraId="097349C6" w14:textId="77777777" w:rsidR="005906FE" w:rsidRPr="002158A1" w:rsidRDefault="005906FE" w:rsidP="00CF3F80">
            <w:pPr>
              <w:spacing w:before="60" w:after="60"/>
              <w:jc w:val="both"/>
            </w:pPr>
            <w:r w:rsidRPr="002158A1">
              <w:t xml:space="preserve">Инициатор закупки обеспечивает направление уведомления в ФЭЦ для обеспечения принятия возможных мер по привлечению долгового финансирования под обеспечение со стороны Экспортных кредитных агентств. Указанные сведения должны включать: </w:t>
            </w:r>
          </w:p>
          <w:p w14:paraId="26E1DE60" w14:textId="77777777" w:rsidR="005906FE" w:rsidRPr="002158A1" w:rsidRDefault="005906FE" w:rsidP="00CF3F80">
            <w:pPr>
              <w:spacing w:before="60" w:after="60"/>
              <w:jc w:val="both"/>
            </w:pPr>
            <w:r w:rsidRPr="002158A1">
              <w:t>- стоимость проводимой закупочной процедуры;</w:t>
            </w:r>
          </w:p>
          <w:p w14:paraId="421CD5DD" w14:textId="77777777" w:rsidR="005906FE" w:rsidRPr="002158A1" w:rsidRDefault="005906FE" w:rsidP="00CF3F80">
            <w:pPr>
              <w:spacing w:before="60" w:after="60"/>
              <w:jc w:val="both"/>
            </w:pPr>
            <w:r w:rsidRPr="002158A1">
              <w:t>- предмет закупочной процедуры;</w:t>
            </w:r>
          </w:p>
          <w:p w14:paraId="67455E54" w14:textId="77777777" w:rsidR="005906FE" w:rsidRPr="002158A1" w:rsidRDefault="005906FE" w:rsidP="00CF3F80">
            <w:pPr>
              <w:spacing w:before="60" w:after="60"/>
              <w:jc w:val="both"/>
            </w:pPr>
            <w:r w:rsidRPr="002158A1">
              <w:lastRenderedPageBreak/>
              <w:t>- наименование и стоимость предлагаемых к поставке энергетических (силовых) машин и оборудования, производителем которых является нерезидент РФ (в соответствии с заявкой на участие в закупочной процедуре)».</w:t>
            </w:r>
          </w:p>
        </w:tc>
      </w:tr>
      <w:tr w:rsidR="005906FE" w:rsidRPr="002158A1" w14:paraId="59E3F456" w14:textId="77777777" w:rsidTr="00CF3F80">
        <w:trPr>
          <w:trHeight w:val="284"/>
        </w:trPr>
        <w:tc>
          <w:tcPr>
            <w:tcW w:w="10065" w:type="dxa"/>
            <w:gridSpan w:val="3"/>
          </w:tcPr>
          <w:p w14:paraId="2D135656" w14:textId="77777777" w:rsidR="005906FE" w:rsidRPr="002158A1" w:rsidRDefault="005906FE" w:rsidP="00CF3F80">
            <w:pPr>
              <w:pStyle w:val="m4"/>
              <w:rPr>
                <w:b/>
              </w:rPr>
            </w:pPr>
            <w:r w:rsidRPr="002158A1">
              <w:rPr>
                <w:b/>
              </w:rPr>
              <w:lastRenderedPageBreak/>
              <w:t>Экспертиза справки о цепочке собственников победителя, возврат обеспечения</w:t>
            </w:r>
          </w:p>
        </w:tc>
      </w:tr>
      <w:tr w:rsidR="005906FE" w:rsidRPr="002158A1" w14:paraId="331CF734" w14:textId="77777777" w:rsidTr="00CF3F80">
        <w:trPr>
          <w:trHeight w:val="284"/>
        </w:trPr>
        <w:tc>
          <w:tcPr>
            <w:tcW w:w="10065" w:type="dxa"/>
            <w:gridSpan w:val="3"/>
          </w:tcPr>
          <w:p w14:paraId="192171F1" w14:textId="77777777" w:rsidR="005906FE" w:rsidRPr="002158A1" w:rsidRDefault="005906FE" w:rsidP="00CF3F80">
            <w:pPr>
              <w:pStyle w:val="m4"/>
              <w:rPr>
                <w:b/>
              </w:rPr>
            </w:pPr>
            <w:r w:rsidRPr="002158A1">
              <w:rPr>
                <w:b/>
              </w:rPr>
              <w:t>Шаг 7.34 Направление запроса на предоставление справки о цепочке собственников Победителю закупки</w:t>
            </w:r>
          </w:p>
        </w:tc>
      </w:tr>
      <w:tr w:rsidR="005906FE" w:rsidRPr="002158A1" w14:paraId="0B214DF2" w14:textId="77777777" w:rsidTr="00CF3F80">
        <w:trPr>
          <w:trHeight w:val="72"/>
        </w:trPr>
        <w:tc>
          <w:tcPr>
            <w:tcW w:w="1696" w:type="dxa"/>
            <w:gridSpan w:val="2"/>
          </w:tcPr>
          <w:p w14:paraId="794458C2"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4E0E06A2"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1A35EB08" w14:textId="77777777" w:rsidTr="00CF3F80">
        <w:trPr>
          <w:trHeight w:val="72"/>
        </w:trPr>
        <w:tc>
          <w:tcPr>
            <w:tcW w:w="1696" w:type="dxa"/>
            <w:gridSpan w:val="2"/>
          </w:tcPr>
          <w:p w14:paraId="17B7EF45" w14:textId="77777777" w:rsidR="005906FE" w:rsidRPr="002158A1" w:rsidRDefault="005906FE" w:rsidP="00CF3F80">
            <w:pPr>
              <w:pStyle w:val="m4"/>
              <w:jc w:val="right"/>
              <w:rPr>
                <w:b/>
                <w:sz w:val="20"/>
                <w:szCs w:val="20"/>
              </w:rPr>
            </w:pPr>
            <w:r w:rsidRPr="002158A1">
              <w:rPr>
                <w:b/>
                <w:sz w:val="20"/>
                <w:szCs w:val="20"/>
              </w:rPr>
              <w:t>Участвуют:</w:t>
            </w:r>
          </w:p>
        </w:tc>
        <w:tc>
          <w:tcPr>
            <w:tcW w:w="8369" w:type="dxa"/>
          </w:tcPr>
          <w:p w14:paraId="0662DFF2" w14:textId="77777777" w:rsidR="005906FE" w:rsidRPr="002158A1" w:rsidRDefault="005906FE" w:rsidP="00CF3F80">
            <w:pPr>
              <w:pStyle w:val="m0"/>
              <w:numPr>
                <w:ilvl w:val="0"/>
                <w:numId w:val="5"/>
              </w:numPr>
              <w:tabs>
                <w:tab w:val="clear" w:pos="181"/>
                <w:tab w:val="num" w:pos="1440"/>
              </w:tabs>
              <w:rPr>
                <w:bCs/>
              </w:rPr>
            </w:pPr>
            <w:r w:rsidRPr="002158A1">
              <w:rPr>
                <w:szCs w:val="20"/>
              </w:rPr>
              <w:t>Служба безопасности.</w:t>
            </w:r>
          </w:p>
        </w:tc>
      </w:tr>
      <w:tr w:rsidR="005906FE" w:rsidRPr="002158A1" w14:paraId="712905FC" w14:textId="77777777" w:rsidTr="00CF3F80">
        <w:trPr>
          <w:trHeight w:val="72"/>
        </w:trPr>
        <w:tc>
          <w:tcPr>
            <w:tcW w:w="1696" w:type="dxa"/>
            <w:gridSpan w:val="2"/>
          </w:tcPr>
          <w:p w14:paraId="21865A84"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3A4B2DCE" w14:textId="77777777" w:rsidR="005906FE" w:rsidRPr="002158A1" w:rsidRDefault="005906FE" w:rsidP="00CF3F80">
            <w:pPr>
              <w:pStyle w:val="m0"/>
              <w:numPr>
                <w:ilvl w:val="0"/>
                <w:numId w:val="5"/>
              </w:numPr>
              <w:tabs>
                <w:tab w:val="clear" w:pos="181"/>
                <w:tab w:val="num" w:pos="1440"/>
              </w:tabs>
              <w:rPr>
                <w:bCs/>
              </w:rPr>
            </w:pPr>
            <w:r w:rsidRPr="002158A1">
              <w:t>В день подписания протокола закупочной комиссии по выбору победителя закупки.</w:t>
            </w:r>
          </w:p>
        </w:tc>
      </w:tr>
      <w:tr w:rsidR="005906FE" w:rsidRPr="002158A1" w14:paraId="4CE59C17" w14:textId="77777777" w:rsidTr="00CF3F80">
        <w:trPr>
          <w:trHeight w:val="190"/>
        </w:trPr>
        <w:tc>
          <w:tcPr>
            <w:tcW w:w="1696" w:type="dxa"/>
            <w:gridSpan w:val="2"/>
          </w:tcPr>
          <w:p w14:paraId="4DD77FB2"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5F4A9FE9"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выбору победителя закупки (утвержденный).</w:t>
            </w:r>
          </w:p>
        </w:tc>
      </w:tr>
      <w:tr w:rsidR="005906FE" w:rsidRPr="002158A1" w14:paraId="2EAFE8C9" w14:textId="77777777" w:rsidTr="00CF3F80">
        <w:trPr>
          <w:trHeight w:val="72"/>
        </w:trPr>
        <w:tc>
          <w:tcPr>
            <w:tcW w:w="1696" w:type="dxa"/>
            <w:gridSpan w:val="2"/>
          </w:tcPr>
          <w:p w14:paraId="1FA1EE28"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223A392B" w14:textId="77777777" w:rsidR="005906FE" w:rsidRPr="002158A1" w:rsidRDefault="005906FE" w:rsidP="00CF3F80">
            <w:pPr>
              <w:pStyle w:val="m0"/>
              <w:numPr>
                <w:ilvl w:val="0"/>
                <w:numId w:val="5"/>
              </w:numPr>
              <w:tabs>
                <w:tab w:val="clear" w:pos="181"/>
                <w:tab w:val="num" w:pos="1440"/>
              </w:tabs>
              <w:rPr>
                <w:bCs/>
              </w:rPr>
            </w:pPr>
            <w:r w:rsidRPr="002158A1">
              <w:t>Запрос на предоставление справки о цепочке собственников Победителю закупки.</w:t>
            </w:r>
          </w:p>
        </w:tc>
      </w:tr>
      <w:tr w:rsidR="005906FE" w:rsidRPr="002158A1" w14:paraId="757B5212" w14:textId="77777777" w:rsidTr="00CF3F80">
        <w:trPr>
          <w:trHeight w:val="284"/>
        </w:trPr>
        <w:tc>
          <w:tcPr>
            <w:tcW w:w="10065" w:type="dxa"/>
            <w:gridSpan w:val="3"/>
          </w:tcPr>
          <w:p w14:paraId="2D822968" w14:textId="586CF8BB" w:rsidR="005906FE" w:rsidRPr="002158A1" w:rsidRDefault="005906FE" w:rsidP="00CF3F80">
            <w:pPr>
              <w:spacing w:before="60" w:after="60"/>
              <w:jc w:val="both"/>
            </w:pPr>
            <w:r w:rsidRPr="002158A1">
              <w:t>Куратор закупки формирует в свободной форме запрос на предоставление справки о цепочке собственников Победителя закупки и направляет его Победителю закупки.</w:t>
            </w:r>
            <w:r w:rsidR="002E232B" w:rsidRPr="00533F48">
              <w:rPr>
                <w:rFonts w:ascii="Calibri" w:eastAsiaTheme="minorHAnsi" w:hAnsi="Calibri"/>
                <w:sz w:val="22"/>
                <w:szCs w:val="22"/>
                <w:lang w:eastAsia="en-US"/>
              </w:rPr>
              <w:t xml:space="preserve"> </w:t>
            </w:r>
            <w:r w:rsidR="002E232B">
              <w:t>В</w:t>
            </w:r>
            <w:r w:rsidR="002E232B" w:rsidRPr="002E232B">
              <w:t xml:space="preserve"> случае если Победителем закупки признан </w:t>
            </w:r>
            <w:r w:rsidR="002E232B">
              <w:t>Коллективный участник</w:t>
            </w:r>
            <w:r w:rsidR="002E232B" w:rsidRPr="002E232B">
              <w:t xml:space="preserve"> – запрос направляется лидеру коллективного участника и лидер обязан представить комплект документов по раскрытию цепочки собственников (- до конечных бенефициаров) от себя и других участников</w:t>
            </w:r>
            <w:r w:rsidR="002E232B">
              <w:t>.</w:t>
            </w:r>
          </w:p>
        </w:tc>
      </w:tr>
      <w:tr w:rsidR="005906FE" w:rsidRPr="002158A1" w14:paraId="396A506F" w14:textId="77777777" w:rsidTr="00CF3F80">
        <w:trPr>
          <w:trHeight w:val="284"/>
        </w:trPr>
        <w:tc>
          <w:tcPr>
            <w:tcW w:w="10065" w:type="dxa"/>
            <w:gridSpan w:val="3"/>
          </w:tcPr>
          <w:p w14:paraId="17086DD5" w14:textId="77777777" w:rsidR="005906FE" w:rsidRPr="002158A1" w:rsidRDefault="005906FE" w:rsidP="00CF3F80">
            <w:pPr>
              <w:pStyle w:val="m4"/>
              <w:rPr>
                <w:b/>
              </w:rPr>
            </w:pPr>
            <w:r w:rsidRPr="002158A1">
              <w:rPr>
                <w:b/>
              </w:rPr>
              <w:t>7.35. Получение справки о цепочке собственников Победителя закупки</w:t>
            </w:r>
          </w:p>
        </w:tc>
      </w:tr>
      <w:tr w:rsidR="005906FE" w:rsidRPr="002158A1" w14:paraId="782B2D62" w14:textId="77777777" w:rsidTr="00CF3F80">
        <w:trPr>
          <w:trHeight w:val="72"/>
        </w:trPr>
        <w:tc>
          <w:tcPr>
            <w:tcW w:w="1696" w:type="dxa"/>
            <w:gridSpan w:val="2"/>
          </w:tcPr>
          <w:p w14:paraId="3E9C73D0"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1313C2F7" w14:textId="77777777" w:rsidR="005906FE" w:rsidRPr="002158A1" w:rsidRDefault="005906FE" w:rsidP="00CF3F80">
            <w:pPr>
              <w:pStyle w:val="m0"/>
              <w:numPr>
                <w:ilvl w:val="0"/>
                <w:numId w:val="5"/>
              </w:numPr>
              <w:tabs>
                <w:tab w:val="clear" w:pos="181"/>
                <w:tab w:val="num" w:pos="1440"/>
              </w:tabs>
              <w:rPr>
                <w:bCs/>
              </w:rPr>
            </w:pPr>
            <w:r w:rsidRPr="002158A1">
              <w:rPr>
                <w:szCs w:val="20"/>
              </w:rPr>
              <w:t>Куратор закупки.</w:t>
            </w:r>
          </w:p>
        </w:tc>
      </w:tr>
      <w:tr w:rsidR="005906FE" w:rsidRPr="002158A1" w14:paraId="4FF47F2A" w14:textId="77777777" w:rsidTr="00CF3F80">
        <w:trPr>
          <w:trHeight w:val="72"/>
        </w:trPr>
        <w:tc>
          <w:tcPr>
            <w:tcW w:w="1696" w:type="dxa"/>
            <w:gridSpan w:val="2"/>
          </w:tcPr>
          <w:p w14:paraId="2B78F686" w14:textId="77777777" w:rsidR="005906FE" w:rsidRPr="002158A1" w:rsidRDefault="005906FE" w:rsidP="00CF3F80">
            <w:pPr>
              <w:pStyle w:val="m4"/>
              <w:jc w:val="right"/>
              <w:rPr>
                <w:b/>
                <w:sz w:val="20"/>
                <w:szCs w:val="20"/>
              </w:rPr>
            </w:pPr>
            <w:r w:rsidRPr="002158A1">
              <w:rPr>
                <w:b/>
                <w:sz w:val="20"/>
                <w:szCs w:val="20"/>
              </w:rPr>
              <w:t xml:space="preserve">Длительность: </w:t>
            </w:r>
          </w:p>
        </w:tc>
        <w:tc>
          <w:tcPr>
            <w:tcW w:w="8369" w:type="dxa"/>
          </w:tcPr>
          <w:p w14:paraId="5A963823" w14:textId="77777777" w:rsidR="005906FE" w:rsidRPr="002158A1" w:rsidRDefault="005906FE" w:rsidP="00CF3F80">
            <w:pPr>
              <w:pStyle w:val="m0"/>
              <w:numPr>
                <w:ilvl w:val="0"/>
                <w:numId w:val="5"/>
              </w:numPr>
              <w:tabs>
                <w:tab w:val="clear" w:pos="181"/>
                <w:tab w:val="num" w:pos="1440"/>
              </w:tabs>
            </w:pPr>
            <w:r w:rsidRPr="002158A1">
              <w:t xml:space="preserve">В течение (не позднее) </w:t>
            </w:r>
            <w:r>
              <w:t>2</w:t>
            </w:r>
            <w:r w:rsidRPr="002158A1">
              <w:t xml:space="preserve"> (</w:t>
            </w:r>
            <w:r>
              <w:t>двух</w:t>
            </w:r>
            <w:r w:rsidRPr="002158A1">
              <w:t>) рабочих дней с направления Победителю закупки запроса на предоставление справки о цепочке собственников.</w:t>
            </w:r>
          </w:p>
        </w:tc>
      </w:tr>
      <w:tr w:rsidR="005906FE" w:rsidRPr="002158A1" w14:paraId="4E0D75EA" w14:textId="77777777" w:rsidTr="00CF3F80">
        <w:trPr>
          <w:trHeight w:val="72"/>
        </w:trPr>
        <w:tc>
          <w:tcPr>
            <w:tcW w:w="1696" w:type="dxa"/>
            <w:gridSpan w:val="2"/>
          </w:tcPr>
          <w:p w14:paraId="71BF5009" w14:textId="77777777" w:rsidR="005906FE" w:rsidRPr="002158A1" w:rsidRDefault="005906FE" w:rsidP="00CF3F80">
            <w:pPr>
              <w:pStyle w:val="m4"/>
              <w:jc w:val="right"/>
              <w:rPr>
                <w:b/>
                <w:sz w:val="20"/>
                <w:szCs w:val="20"/>
              </w:rPr>
            </w:pPr>
            <w:r w:rsidRPr="002158A1">
              <w:rPr>
                <w:b/>
                <w:sz w:val="20"/>
                <w:szCs w:val="20"/>
              </w:rPr>
              <w:t>Входы:</w:t>
            </w:r>
          </w:p>
        </w:tc>
        <w:tc>
          <w:tcPr>
            <w:tcW w:w="8369" w:type="dxa"/>
          </w:tcPr>
          <w:p w14:paraId="536E6B0B" w14:textId="77777777" w:rsidR="005906FE" w:rsidRPr="002158A1" w:rsidRDefault="005906FE" w:rsidP="00CF3F80">
            <w:pPr>
              <w:pStyle w:val="m0"/>
              <w:numPr>
                <w:ilvl w:val="0"/>
                <w:numId w:val="5"/>
              </w:numPr>
              <w:tabs>
                <w:tab w:val="clear" w:pos="181"/>
                <w:tab w:val="num" w:pos="1440"/>
              </w:tabs>
            </w:pPr>
            <w:r w:rsidRPr="002158A1">
              <w:t>Запрос на предоставление справки о цепочке собственников Победителя закупки.</w:t>
            </w:r>
          </w:p>
        </w:tc>
      </w:tr>
      <w:tr w:rsidR="005906FE" w:rsidRPr="002158A1" w14:paraId="09ACD2EF" w14:textId="77777777" w:rsidTr="00CF3F80">
        <w:trPr>
          <w:trHeight w:val="72"/>
        </w:trPr>
        <w:tc>
          <w:tcPr>
            <w:tcW w:w="1696" w:type="dxa"/>
            <w:gridSpan w:val="2"/>
          </w:tcPr>
          <w:p w14:paraId="75716194"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19B96739" w14:textId="77777777" w:rsidR="005906FE" w:rsidRPr="002158A1" w:rsidRDefault="005906FE" w:rsidP="00CF3F80">
            <w:pPr>
              <w:pStyle w:val="m0"/>
              <w:numPr>
                <w:ilvl w:val="0"/>
                <w:numId w:val="5"/>
              </w:numPr>
              <w:tabs>
                <w:tab w:val="clear" w:pos="181"/>
                <w:tab w:val="num" w:pos="1440"/>
              </w:tabs>
            </w:pPr>
            <w:r w:rsidRPr="002158A1">
              <w:t>Справка о цепочке собственников Победителя закупки;</w:t>
            </w:r>
          </w:p>
          <w:p w14:paraId="78B9C44E" w14:textId="77777777" w:rsidR="005906FE" w:rsidRPr="002158A1" w:rsidRDefault="005906FE" w:rsidP="00CF3F80">
            <w:pPr>
              <w:pStyle w:val="m0"/>
              <w:numPr>
                <w:ilvl w:val="0"/>
                <w:numId w:val="5"/>
              </w:numPr>
              <w:tabs>
                <w:tab w:val="clear" w:pos="181"/>
                <w:tab w:val="num" w:pos="1440"/>
              </w:tabs>
            </w:pPr>
            <w:r w:rsidRPr="002158A1">
              <w:t>Комплект документов, подтверждающих сведения, содержащиеся в справке.</w:t>
            </w:r>
          </w:p>
        </w:tc>
      </w:tr>
      <w:tr w:rsidR="005906FE" w:rsidRPr="002158A1" w14:paraId="342D75C0" w14:textId="77777777" w:rsidTr="00CF3F80">
        <w:trPr>
          <w:trHeight w:val="72"/>
        </w:trPr>
        <w:tc>
          <w:tcPr>
            <w:tcW w:w="10065" w:type="dxa"/>
            <w:gridSpan w:val="3"/>
          </w:tcPr>
          <w:p w14:paraId="4624D232" w14:textId="77777777" w:rsidR="005906FE" w:rsidRPr="002158A1" w:rsidRDefault="005906FE" w:rsidP="00CF3F80">
            <w:pPr>
              <w:spacing w:before="60" w:after="60"/>
              <w:jc w:val="both"/>
            </w:pPr>
            <w:r w:rsidRPr="002158A1">
              <w:t>Требования к комплекту документов, подтверждающих сведения, содержащихся в справке о цепочке собственников регламентированы Положением о порядке проведения регламентированных закупок товаров, работ, услуг.</w:t>
            </w:r>
          </w:p>
          <w:p w14:paraId="0DA0AAEC" w14:textId="24037058" w:rsidR="005906FE" w:rsidRPr="002158A1" w:rsidRDefault="005906FE" w:rsidP="00CF3F80">
            <w:pPr>
              <w:spacing w:before="60" w:after="60"/>
              <w:jc w:val="both"/>
            </w:pPr>
            <w:r w:rsidRPr="002158A1">
              <w:t xml:space="preserve">Победитель закупки </w:t>
            </w:r>
            <w:r w:rsidR="005E2B16">
              <w:t xml:space="preserve">(Коллективный участник) </w:t>
            </w:r>
            <w:r w:rsidRPr="002158A1">
              <w:t xml:space="preserve">обязан предоставить справку и комплект документов о цепочке собственников в течение </w:t>
            </w:r>
            <w:r>
              <w:t>2</w:t>
            </w:r>
            <w:r w:rsidRPr="002158A1">
              <w:t> (</w:t>
            </w:r>
            <w:r>
              <w:t>двух</w:t>
            </w:r>
            <w:r w:rsidRPr="002158A1">
              <w:t xml:space="preserve">) рабочих дней с момента направления ему запроса или в иной срок, установленный закупочной документацией. </w:t>
            </w:r>
          </w:p>
          <w:p w14:paraId="67C9E2A5" w14:textId="77777777" w:rsidR="005906FE" w:rsidRDefault="005906FE" w:rsidP="00CF3F80">
            <w:pPr>
              <w:spacing w:before="60" w:after="60"/>
              <w:jc w:val="both"/>
            </w:pPr>
            <w:r w:rsidRPr="007921D6">
              <w:t>Направление документов в Службу безопасности, экспертиза справки о цепочке собственников осуществляются в соответствии с Регламентом процесса «Проведение экспертной оценки заявок на участие в закупке».</w:t>
            </w:r>
          </w:p>
          <w:p w14:paraId="4708B5A6" w14:textId="77777777" w:rsidR="005906FE" w:rsidRPr="0026148D" w:rsidRDefault="005906FE" w:rsidP="00CF3F80">
            <w:pPr>
              <w:spacing w:before="60" w:after="60"/>
              <w:jc w:val="both"/>
            </w:pPr>
            <w:r>
              <w:t>Скан-копия справки по цепочке бенефициаров загружается куратором закупки в ЕИСЗ, одновременно с Заключением службы безопасности.</w:t>
            </w:r>
          </w:p>
        </w:tc>
      </w:tr>
      <w:tr w:rsidR="005906FE" w:rsidRPr="00BA3613" w14:paraId="7741C5CB" w14:textId="77777777" w:rsidTr="00CF3F80">
        <w:trPr>
          <w:trHeight w:val="284"/>
        </w:trPr>
        <w:tc>
          <w:tcPr>
            <w:tcW w:w="10065" w:type="dxa"/>
            <w:gridSpan w:val="3"/>
          </w:tcPr>
          <w:p w14:paraId="4F0B156D" w14:textId="77777777" w:rsidR="005906FE" w:rsidRPr="00BA3613" w:rsidRDefault="005906FE" w:rsidP="00CF3F80">
            <w:pPr>
              <w:pStyle w:val="m4"/>
              <w:rPr>
                <w:b/>
              </w:rPr>
            </w:pPr>
            <w:r w:rsidRPr="00BA3613">
              <w:rPr>
                <w:b/>
              </w:rPr>
              <w:t>Шаг 7.3</w:t>
            </w:r>
            <w:r>
              <w:rPr>
                <w:b/>
              </w:rPr>
              <w:t>6</w:t>
            </w:r>
            <w:r w:rsidRPr="00BA3613">
              <w:rPr>
                <w:b/>
              </w:rPr>
              <w:t xml:space="preserve"> Организация заседания закупочной комиссии по </w:t>
            </w:r>
            <w:r>
              <w:rPr>
                <w:b/>
              </w:rPr>
              <w:t>экспертизе справки о цепочке собственников</w:t>
            </w:r>
          </w:p>
        </w:tc>
      </w:tr>
      <w:tr w:rsidR="005906FE" w:rsidRPr="00BA3613" w14:paraId="4D4950FF" w14:textId="77777777" w:rsidTr="00CF3F80">
        <w:trPr>
          <w:trHeight w:val="72"/>
        </w:trPr>
        <w:tc>
          <w:tcPr>
            <w:tcW w:w="1696" w:type="dxa"/>
            <w:gridSpan w:val="2"/>
          </w:tcPr>
          <w:p w14:paraId="314DFCBA" w14:textId="77777777" w:rsidR="005906FE" w:rsidRPr="00BA3613" w:rsidRDefault="005906FE" w:rsidP="00CF3F80">
            <w:pPr>
              <w:pStyle w:val="m4"/>
              <w:jc w:val="right"/>
              <w:rPr>
                <w:b/>
                <w:sz w:val="20"/>
                <w:szCs w:val="20"/>
              </w:rPr>
            </w:pPr>
            <w:r w:rsidRPr="00BA3613">
              <w:rPr>
                <w:b/>
                <w:sz w:val="20"/>
                <w:szCs w:val="20"/>
              </w:rPr>
              <w:t>Ответственный:</w:t>
            </w:r>
          </w:p>
        </w:tc>
        <w:tc>
          <w:tcPr>
            <w:tcW w:w="8369" w:type="dxa"/>
          </w:tcPr>
          <w:p w14:paraId="17E52857" w14:textId="77777777" w:rsidR="005906FE" w:rsidRPr="00BA3613" w:rsidRDefault="005906FE" w:rsidP="00CF3F80">
            <w:pPr>
              <w:pStyle w:val="m0"/>
              <w:numPr>
                <w:ilvl w:val="0"/>
                <w:numId w:val="5"/>
              </w:numPr>
              <w:tabs>
                <w:tab w:val="clear" w:pos="181"/>
                <w:tab w:val="num" w:pos="1440"/>
              </w:tabs>
              <w:rPr>
                <w:bCs/>
              </w:rPr>
            </w:pPr>
            <w:r w:rsidRPr="00BA3613">
              <w:t>Куратор закупки.</w:t>
            </w:r>
          </w:p>
        </w:tc>
      </w:tr>
      <w:tr w:rsidR="005906FE" w:rsidRPr="00BA3613" w14:paraId="0F48CD41" w14:textId="77777777" w:rsidTr="00CF3F80">
        <w:trPr>
          <w:trHeight w:val="72"/>
        </w:trPr>
        <w:tc>
          <w:tcPr>
            <w:tcW w:w="1696" w:type="dxa"/>
            <w:gridSpan w:val="2"/>
          </w:tcPr>
          <w:p w14:paraId="10B513BE" w14:textId="77777777" w:rsidR="005906FE" w:rsidRPr="00BA3613" w:rsidRDefault="005906FE" w:rsidP="00CF3F80">
            <w:pPr>
              <w:pStyle w:val="m4"/>
              <w:jc w:val="right"/>
              <w:rPr>
                <w:b/>
                <w:sz w:val="20"/>
                <w:szCs w:val="20"/>
                <w:lang w:val="en-US"/>
              </w:rPr>
            </w:pPr>
            <w:r w:rsidRPr="00BA3613">
              <w:rPr>
                <w:b/>
                <w:sz w:val="20"/>
                <w:szCs w:val="20"/>
              </w:rPr>
              <w:t xml:space="preserve">Длительность: </w:t>
            </w:r>
          </w:p>
        </w:tc>
        <w:tc>
          <w:tcPr>
            <w:tcW w:w="8369" w:type="dxa"/>
          </w:tcPr>
          <w:p w14:paraId="0DC30FFB" w14:textId="77777777" w:rsidR="005906FE" w:rsidRPr="00BA3613" w:rsidRDefault="005906FE" w:rsidP="00CF3F80">
            <w:pPr>
              <w:pStyle w:val="m0"/>
              <w:numPr>
                <w:ilvl w:val="0"/>
                <w:numId w:val="5"/>
              </w:numPr>
              <w:tabs>
                <w:tab w:val="clear" w:pos="181"/>
                <w:tab w:val="num" w:pos="1440"/>
              </w:tabs>
              <w:rPr>
                <w:bCs/>
              </w:rPr>
            </w:pPr>
            <w:r w:rsidRPr="00BA3613">
              <w:t xml:space="preserve">В течение 1 (одного) рабочего дня с момента проведения экспертизы </w:t>
            </w:r>
            <w:r>
              <w:t>справки о цепочке собственников Победителя закупки</w:t>
            </w:r>
            <w:r w:rsidRPr="00BA3613">
              <w:t>.</w:t>
            </w:r>
          </w:p>
        </w:tc>
      </w:tr>
      <w:tr w:rsidR="005906FE" w:rsidRPr="00BA3613" w14:paraId="51E82FEE" w14:textId="77777777" w:rsidTr="00CF3F80">
        <w:trPr>
          <w:trHeight w:val="190"/>
        </w:trPr>
        <w:tc>
          <w:tcPr>
            <w:tcW w:w="1696" w:type="dxa"/>
            <w:gridSpan w:val="2"/>
          </w:tcPr>
          <w:p w14:paraId="76F6EB82" w14:textId="77777777" w:rsidR="005906FE" w:rsidRPr="00BA3613" w:rsidRDefault="005906FE" w:rsidP="00CF3F80">
            <w:pPr>
              <w:pStyle w:val="m4"/>
              <w:jc w:val="right"/>
              <w:rPr>
                <w:b/>
                <w:sz w:val="20"/>
                <w:szCs w:val="20"/>
                <w:lang w:val="en-US"/>
              </w:rPr>
            </w:pPr>
            <w:r w:rsidRPr="00BA3613">
              <w:rPr>
                <w:b/>
                <w:sz w:val="20"/>
                <w:szCs w:val="20"/>
              </w:rPr>
              <w:t>Входы:</w:t>
            </w:r>
          </w:p>
        </w:tc>
        <w:tc>
          <w:tcPr>
            <w:tcW w:w="8369" w:type="dxa"/>
          </w:tcPr>
          <w:p w14:paraId="79B5E391" w14:textId="77777777" w:rsidR="005906FE" w:rsidRPr="00BA3613" w:rsidRDefault="005906FE" w:rsidP="00CF3F80">
            <w:pPr>
              <w:pStyle w:val="m0"/>
              <w:numPr>
                <w:ilvl w:val="0"/>
                <w:numId w:val="5"/>
              </w:numPr>
              <w:tabs>
                <w:tab w:val="clear" w:pos="181"/>
                <w:tab w:val="num" w:pos="1440"/>
              </w:tabs>
              <w:rPr>
                <w:bCs/>
              </w:rPr>
            </w:pPr>
            <w:r w:rsidRPr="00E770B0">
              <w:t>Заключение Службы безопасности по экспертизе справки о цепочке собственников Победителя закупки</w:t>
            </w:r>
            <w:r w:rsidRPr="00BA3613">
              <w:t>.</w:t>
            </w:r>
          </w:p>
        </w:tc>
      </w:tr>
      <w:tr w:rsidR="005906FE" w:rsidRPr="00BA3613" w14:paraId="17A7419E" w14:textId="77777777" w:rsidTr="00CF3F80">
        <w:trPr>
          <w:trHeight w:val="72"/>
        </w:trPr>
        <w:tc>
          <w:tcPr>
            <w:tcW w:w="1696" w:type="dxa"/>
            <w:gridSpan w:val="2"/>
          </w:tcPr>
          <w:p w14:paraId="538399D9" w14:textId="77777777" w:rsidR="005906FE" w:rsidRPr="00BA3613" w:rsidRDefault="005906FE" w:rsidP="00CF3F80">
            <w:pPr>
              <w:pStyle w:val="m4"/>
              <w:jc w:val="right"/>
              <w:rPr>
                <w:b/>
                <w:sz w:val="20"/>
                <w:szCs w:val="20"/>
              </w:rPr>
            </w:pPr>
            <w:r w:rsidRPr="00BA3613">
              <w:rPr>
                <w:b/>
                <w:sz w:val="20"/>
                <w:szCs w:val="20"/>
              </w:rPr>
              <w:t>Выходы:</w:t>
            </w:r>
          </w:p>
        </w:tc>
        <w:tc>
          <w:tcPr>
            <w:tcW w:w="8369" w:type="dxa"/>
          </w:tcPr>
          <w:p w14:paraId="7AB1F23F" w14:textId="77777777" w:rsidR="005906FE" w:rsidRPr="00BA3613" w:rsidRDefault="005906FE" w:rsidP="00CF3F80">
            <w:pPr>
              <w:pStyle w:val="m0"/>
              <w:numPr>
                <w:ilvl w:val="0"/>
                <w:numId w:val="5"/>
              </w:numPr>
              <w:tabs>
                <w:tab w:val="clear" w:pos="181"/>
                <w:tab w:val="num" w:pos="1440"/>
              </w:tabs>
              <w:rPr>
                <w:bCs/>
              </w:rPr>
            </w:pPr>
            <w:r w:rsidRPr="00BA3613">
              <w:t>Уведомление о проведении заседания закупочной комиссии.</w:t>
            </w:r>
          </w:p>
        </w:tc>
      </w:tr>
      <w:tr w:rsidR="005906FE" w:rsidRPr="00BA3613" w14:paraId="6A2249FA" w14:textId="77777777" w:rsidTr="00CF3F80">
        <w:trPr>
          <w:trHeight w:val="284"/>
        </w:trPr>
        <w:tc>
          <w:tcPr>
            <w:tcW w:w="10065" w:type="dxa"/>
            <w:gridSpan w:val="3"/>
          </w:tcPr>
          <w:p w14:paraId="068CFF14" w14:textId="77777777" w:rsidR="005906FE" w:rsidRPr="00BA3613" w:rsidRDefault="005906FE" w:rsidP="00CF3F80">
            <w:pPr>
              <w:pStyle w:val="m4"/>
            </w:pPr>
            <w:r w:rsidRPr="00BA3613">
              <w:t>Куратор закупки формирует протокол заседания закупочной комиссии</w:t>
            </w:r>
            <w:r>
              <w:t xml:space="preserve"> и</w:t>
            </w:r>
            <w:r w:rsidRPr="00BA3613">
              <w:t xml:space="preserve"> направляет Членам закупочной комиссии опросный лист посредством электронной почты не позднее дня формирования протокола.</w:t>
            </w:r>
          </w:p>
        </w:tc>
      </w:tr>
      <w:tr w:rsidR="005906FE" w:rsidRPr="002158A1" w14:paraId="11AA3439" w14:textId="77777777" w:rsidTr="00CF3F80">
        <w:trPr>
          <w:trHeight w:val="72"/>
        </w:trPr>
        <w:tc>
          <w:tcPr>
            <w:tcW w:w="10065" w:type="dxa"/>
            <w:gridSpan w:val="3"/>
          </w:tcPr>
          <w:p w14:paraId="407CE000" w14:textId="77777777" w:rsidR="005906FE" w:rsidRPr="002C5374" w:rsidRDefault="005906FE" w:rsidP="00CF3F80">
            <w:pPr>
              <w:pStyle w:val="m4"/>
              <w:rPr>
                <w:b/>
              </w:rPr>
            </w:pPr>
            <w:r w:rsidRPr="002158A1">
              <w:rPr>
                <w:b/>
              </w:rPr>
              <w:lastRenderedPageBreak/>
              <w:t>Шаг 7.3</w:t>
            </w:r>
            <w:r>
              <w:rPr>
                <w:b/>
              </w:rPr>
              <w:t>7</w:t>
            </w:r>
            <w:r w:rsidRPr="002158A1">
              <w:rPr>
                <w:b/>
              </w:rPr>
              <w:t xml:space="preserve"> Проведение заседания закупочной комиссии по экспертизе справки о цепочке собственников Победителя закупки/или признании Участника закупки уклонившимся (в случае отказа от предоставления справки)</w:t>
            </w:r>
            <w:r>
              <w:rPr>
                <w:b/>
              </w:rPr>
              <w:t xml:space="preserve"> </w:t>
            </w:r>
          </w:p>
        </w:tc>
      </w:tr>
      <w:tr w:rsidR="005906FE" w:rsidRPr="002158A1" w14:paraId="7489D597" w14:textId="77777777" w:rsidTr="00CF3F80">
        <w:trPr>
          <w:trHeight w:val="72"/>
        </w:trPr>
        <w:tc>
          <w:tcPr>
            <w:tcW w:w="1696" w:type="dxa"/>
            <w:gridSpan w:val="2"/>
          </w:tcPr>
          <w:p w14:paraId="49A2287A"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6CF7ABE1" w14:textId="77777777" w:rsidR="005906FE" w:rsidRPr="002158A1" w:rsidRDefault="005906FE" w:rsidP="00CF3F80">
            <w:pPr>
              <w:pStyle w:val="m0"/>
              <w:numPr>
                <w:ilvl w:val="0"/>
                <w:numId w:val="5"/>
              </w:numPr>
              <w:tabs>
                <w:tab w:val="clear" w:pos="181"/>
                <w:tab w:val="num" w:pos="1440"/>
              </w:tabs>
            </w:pPr>
            <w:r w:rsidRPr="002158A1">
              <w:t>Закупочная комиссия.</w:t>
            </w:r>
          </w:p>
        </w:tc>
      </w:tr>
      <w:tr w:rsidR="005906FE" w:rsidRPr="002158A1" w14:paraId="74595C6A" w14:textId="77777777" w:rsidTr="00CF3F80">
        <w:trPr>
          <w:trHeight w:val="72"/>
        </w:trPr>
        <w:tc>
          <w:tcPr>
            <w:tcW w:w="1696" w:type="dxa"/>
            <w:gridSpan w:val="2"/>
          </w:tcPr>
          <w:p w14:paraId="66D3EFA0" w14:textId="77777777" w:rsidR="005906FE" w:rsidRPr="002158A1" w:rsidRDefault="005906FE" w:rsidP="00CF3F80">
            <w:pPr>
              <w:pStyle w:val="m4"/>
              <w:jc w:val="right"/>
              <w:rPr>
                <w:b/>
                <w:sz w:val="20"/>
                <w:szCs w:val="20"/>
              </w:rPr>
            </w:pPr>
            <w:r w:rsidRPr="002158A1">
              <w:rPr>
                <w:b/>
                <w:sz w:val="20"/>
                <w:szCs w:val="20"/>
              </w:rPr>
              <w:t>Участвуют:</w:t>
            </w:r>
          </w:p>
        </w:tc>
        <w:tc>
          <w:tcPr>
            <w:tcW w:w="8369" w:type="dxa"/>
          </w:tcPr>
          <w:p w14:paraId="6B9CAB02" w14:textId="77777777" w:rsidR="005906FE" w:rsidRPr="002158A1" w:rsidRDefault="005906FE" w:rsidP="00CF3F80">
            <w:pPr>
              <w:pStyle w:val="m0"/>
              <w:numPr>
                <w:ilvl w:val="0"/>
                <w:numId w:val="5"/>
              </w:numPr>
              <w:tabs>
                <w:tab w:val="clear" w:pos="181"/>
                <w:tab w:val="num" w:pos="1440"/>
              </w:tabs>
              <w:rPr>
                <w:bCs/>
              </w:rPr>
            </w:pPr>
            <w:r w:rsidRPr="002158A1">
              <w:rPr>
                <w:szCs w:val="20"/>
              </w:rPr>
              <w:t>Служба безопасности.</w:t>
            </w:r>
          </w:p>
        </w:tc>
      </w:tr>
      <w:tr w:rsidR="005906FE" w:rsidRPr="002158A1" w14:paraId="6BBF69E2" w14:textId="77777777" w:rsidTr="00CF3F80">
        <w:trPr>
          <w:trHeight w:val="72"/>
        </w:trPr>
        <w:tc>
          <w:tcPr>
            <w:tcW w:w="1696" w:type="dxa"/>
            <w:gridSpan w:val="2"/>
          </w:tcPr>
          <w:p w14:paraId="233B55E8"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365B6173" w14:textId="77777777" w:rsidR="005906FE" w:rsidRDefault="005906FE" w:rsidP="00CF3F80">
            <w:pPr>
              <w:pStyle w:val="m0"/>
              <w:numPr>
                <w:ilvl w:val="0"/>
                <w:numId w:val="5"/>
              </w:numPr>
              <w:tabs>
                <w:tab w:val="clear" w:pos="181"/>
                <w:tab w:val="num" w:pos="1440"/>
              </w:tabs>
            </w:pPr>
            <w:r w:rsidRPr="002158A1">
              <w:t xml:space="preserve">В течение </w:t>
            </w:r>
            <w:r>
              <w:t>2</w:t>
            </w:r>
            <w:r w:rsidRPr="002158A1">
              <w:t> (</w:t>
            </w:r>
            <w:r>
              <w:t>двух</w:t>
            </w:r>
            <w:r w:rsidRPr="002158A1">
              <w:t>) рабоч</w:t>
            </w:r>
            <w:r>
              <w:t>их</w:t>
            </w:r>
            <w:r w:rsidRPr="002158A1">
              <w:t xml:space="preserve"> дн</w:t>
            </w:r>
            <w:r>
              <w:t>ей</w:t>
            </w:r>
            <w:r w:rsidRPr="002158A1">
              <w:t xml:space="preserve"> с момента получения опросного листа по электронной почте</w:t>
            </w:r>
          </w:p>
          <w:p w14:paraId="6AB64D25" w14:textId="77777777" w:rsidR="005906FE" w:rsidRDefault="005906FE" w:rsidP="00CF3F80">
            <w:pPr>
              <w:pStyle w:val="m0"/>
              <w:numPr>
                <w:ilvl w:val="0"/>
                <w:numId w:val="0"/>
              </w:numPr>
              <w:tabs>
                <w:tab w:val="clear" w:pos="181"/>
              </w:tabs>
              <w:ind w:left="284"/>
            </w:pPr>
            <w:r>
              <w:t>- 1 (один) рабочий день – голосование по опросным листам Членами закупочной комиссии*;</w:t>
            </w:r>
          </w:p>
          <w:p w14:paraId="6EBA7282" w14:textId="77777777" w:rsidR="005906FE" w:rsidRPr="002642C9" w:rsidRDefault="005906FE" w:rsidP="00CF3F80">
            <w:pPr>
              <w:pStyle w:val="m0"/>
              <w:numPr>
                <w:ilvl w:val="0"/>
                <w:numId w:val="0"/>
              </w:numPr>
              <w:tabs>
                <w:tab w:val="clear" w:pos="181"/>
              </w:tabs>
              <w:ind w:left="284"/>
              <w:rPr>
                <w:b/>
                <w:color w:val="FF0000"/>
              </w:rPr>
            </w:pPr>
            <w:r>
              <w:t>- 1 (один) рабочий день – подписание протокола Председателем закупочной комиссии</w:t>
            </w:r>
            <w:r w:rsidRPr="002158A1">
              <w:t>.</w:t>
            </w:r>
            <w:r>
              <w:t xml:space="preserve"> </w:t>
            </w:r>
            <w:r w:rsidRPr="002642C9">
              <w:rPr>
                <w:b/>
                <w:color w:val="FF0000"/>
              </w:rPr>
              <w:t>(Нарушение сроков голосования может повлечь административную ответственность!)</w:t>
            </w:r>
          </w:p>
          <w:p w14:paraId="01C7DEEA" w14:textId="77777777" w:rsidR="005906FE" w:rsidRPr="002158A1" w:rsidRDefault="005906FE" w:rsidP="00CF3F80">
            <w:pPr>
              <w:pStyle w:val="m0"/>
              <w:numPr>
                <w:ilvl w:val="0"/>
                <w:numId w:val="0"/>
              </w:numPr>
              <w:tabs>
                <w:tab w:val="clear" w:pos="181"/>
                <w:tab w:val="num" w:pos="1440"/>
              </w:tabs>
              <w:ind w:left="284"/>
              <w:rPr>
                <w:bCs/>
              </w:rPr>
            </w:pPr>
            <w:r w:rsidRPr="002642C9">
              <w:t>*При отсутствии замечаний к протоколу и/или сводному отчету экспертной группы со стороны Члена закупочной комиссии.</w:t>
            </w:r>
          </w:p>
        </w:tc>
      </w:tr>
      <w:tr w:rsidR="005906FE" w:rsidRPr="002158A1" w14:paraId="40AB0114" w14:textId="77777777" w:rsidTr="00CF3F80">
        <w:trPr>
          <w:trHeight w:val="190"/>
        </w:trPr>
        <w:tc>
          <w:tcPr>
            <w:tcW w:w="1696" w:type="dxa"/>
            <w:gridSpan w:val="2"/>
          </w:tcPr>
          <w:p w14:paraId="294DE9C2"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2D0D7C30" w14:textId="77777777" w:rsidR="005906FE" w:rsidRPr="002158A1" w:rsidRDefault="005906FE" w:rsidP="00CF3F80">
            <w:pPr>
              <w:pStyle w:val="m0"/>
              <w:numPr>
                <w:ilvl w:val="0"/>
                <w:numId w:val="5"/>
              </w:numPr>
              <w:tabs>
                <w:tab w:val="clear" w:pos="181"/>
                <w:tab w:val="num" w:pos="1440"/>
              </w:tabs>
              <w:rPr>
                <w:szCs w:val="20"/>
              </w:rPr>
            </w:pPr>
            <w:r w:rsidRPr="002158A1">
              <w:rPr>
                <w:szCs w:val="20"/>
              </w:rPr>
              <w:t>Уведомление о проведении заседания закупочной комиссии;</w:t>
            </w:r>
          </w:p>
          <w:p w14:paraId="79620690" w14:textId="77777777" w:rsidR="005906FE" w:rsidRPr="002158A1" w:rsidRDefault="005906FE" w:rsidP="00CF3F80">
            <w:pPr>
              <w:pStyle w:val="m0"/>
              <w:numPr>
                <w:ilvl w:val="0"/>
                <w:numId w:val="5"/>
              </w:numPr>
              <w:tabs>
                <w:tab w:val="clear" w:pos="181"/>
                <w:tab w:val="num" w:pos="1440"/>
              </w:tabs>
              <w:rPr>
                <w:szCs w:val="20"/>
              </w:rPr>
            </w:pPr>
            <w:r w:rsidRPr="002158A1">
              <w:rPr>
                <w:szCs w:val="20"/>
              </w:rPr>
              <w:t>Справка о цепочке собственников Победителя закупки;</w:t>
            </w:r>
          </w:p>
          <w:p w14:paraId="40A2CD4E" w14:textId="77777777" w:rsidR="005906FE" w:rsidRPr="002158A1" w:rsidRDefault="005906FE" w:rsidP="00CF3F80">
            <w:pPr>
              <w:pStyle w:val="m0"/>
              <w:numPr>
                <w:ilvl w:val="0"/>
                <w:numId w:val="5"/>
              </w:numPr>
              <w:tabs>
                <w:tab w:val="clear" w:pos="181"/>
                <w:tab w:val="num" w:pos="1440"/>
              </w:tabs>
              <w:rPr>
                <w:bCs/>
              </w:rPr>
            </w:pPr>
            <w:r w:rsidRPr="002158A1">
              <w:rPr>
                <w:szCs w:val="20"/>
              </w:rPr>
              <w:t>Заключение Службы безопасности по экспертизе справки</w:t>
            </w:r>
            <w:r w:rsidRPr="002158A1">
              <w:t xml:space="preserve"> о цепочке собственников Победителя закупки.</w:t>
            </w:r>
          </w:p>
        </w:tc>
      </w:tr>
      <w:tr w:rsidR="005906FE" w:rsidRPr="002158A1" w14:paraId="11BDADE1" w14:textId="77777777" w:rsidTr="00CF3F80">
        <w:trPr>
          <w:trHeight w:val="72"/>
        </w:trPr>
        <w:tc>
          <w:tcPr>
            <w:tcW w:w="1696" w:type="dxa"/>
            <w:gridSpan w:val="2"/>
          </w:tcPr>
          <w:p w14:paraId="7B552AA3"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0D51AF45"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экспертизе справки о цепочке собственников Победителя закупки (утвержденный).</w:t>
            </w:r>
          </w:p>
        </w:tc>
      </w:tr>
      <w:tr w:rsidR="005906FE" w:rsidRPr="002158A1" w14:paraId="48F5EB0C" w14:textId="77777777" w:rsidTr="00CF3F80">
        <w:trPr>
          <w:trHeight w:val="284"/>
        </w:trPr>
        <w:tc>
          <w:tcPr>
            <w:tcW w:w="10065" w:type="dxa"/>
            <w:gridSpan w:val="3"/>
          </w:tcPr>
          <w:p w14:paraId="34C452FA" w14:textId="710B0EBA" w:rsidR="005906FE" w:rsidRDefault="005906FE" w:rsidP="00CF3F80">
            <w:pPr>
              <w:spacing w:before="60" w:after="60"/>
              <w:jc w:val="both"/>
            </w:pPr>
            <w:r w:rsidRPr="002158A1">
              <w:t>В случае отрицательного заключения Службы безопасности Закупочная комиссия вправе признать такого Участника закупки уклонившимся от заключения договора</w:t>
            </w:r>
            <w:r w:rsidR="0092656A">
              <w:t xml:space="preserve"> и далее шаг 7.34</w:t>
            </w:r>
            <w:r w:rsidRPr="002158A1">
              <w:t xml:space="preserve">. </w:t>
            </w:r>
          </w:p>
          <w:p w14:paraId="5040D9B6" w14:textId="16757F8D" w:rsidR="002E232B" w:rsidRPr="002158A1" w:rsidRDefault="002E232B" w:rsidP="00CF3F80">
            <w:pPr>
              <w:spacing w:before="60" w:after="60"/>
              <w:jc w:val="both"/>
            </w:pPr>
            <w:r w:rsidRPr="002E232B">
              <w:t xml:space="preserve">В случае отрицательного заключения Службы безопасности в отношении одного из участников </w:t>
            </w:r>
            <w:r>
              <w:t>Коллективного участника</w:t>
            </w:r>
            <w:r w:rsidRPr="002E232B">
              <w:t xml:space="preserve"> – Закупочная комиссия вправе признать </w:t>
            </w:r>
            <w:r w:rsidR="005E2B16" w:rsidRPr="00533F48">
              <w:t>Коллективного участника</w:t>
            </w:r>
            <w:r w:rsidRPr="002E232B">
              <w:t xml:space="preserve"> уклонившимся от заключения договора и далее шаг 7.34.</w:t>
            </w:r>
          </w:p>
          <w:p w14:paraId="6AB00A2C" w14:textId="77777777" w:rsidR="005906FE" w:rsidRPr="009D6CB7" w:rsidRDefault="005906FE" w:rsidP="00CF3F80">
            <w:pPr>
              <w:spacing w:before="60" w:after="60"/>
              <w:jc w:val="both"/>
            </w:pPr>
            <w:r w:rsidRPr="002158A1">
              <w:t xml:space="preserve">Закупочная комиссия вправе выбрать в качестве Победителя, Участника, которому присвоено второе место по итогам ранжирования (если иное не указано в документации для проведения закупки), либо принять решение о вынесении вопроса на заседание Комиссии по </w:t>
            </w:r>
            <w:r>
              <w:t>антикоррупционным мероприятиям</w:t>
            </w:r>
            <w:r w:rsidRPr="002158A1">
              <w:t xml:space="preserve"> Участника, занявшего первое место</w:t>
            </w:r>
            <w:r>
              <w:t xml:space="preserve">, признанного не соответствующим требованиям по раскрытию информации о цепочке собственников, </w:t>
            </w:r>
            <w:r w:rsidRPr="00841784">
              <w:t>при этом Куратор закупки направляет в адрес руководителя Комиссии письмо с приложением обосновывающих документов</w:t>
            </w:r>
            <w:r w:rsidRPr="002158A1">
              <w:t>.</w:t>
            </w:r>
          </w:p>
          <w:p w14:paraId="0A447F8B" w14:textId="68BC461A" w:rsidR="002E232B" w:rsidRPr="002158A1" w:rsidRDefault="005906FE" w:rsidP="00CF3F80">
            <w:pPr>
              <w:spacing w:before="60" w:after="60"/>
              <w:jc w:val="both"/>
            </w:pPr>
            <w:r w:rsidRPr="002158A1">
              <w:t>В случае наличия в заключении Службы безопасности по экспертизе справки о цепочке собственников Победителя закупки</w:t>
            </w:r>
            <w:r w:rsidR="002E232B">
              <w:t xml:space="preserve"> (Коллективного участника)</w:t>
            </w:r>
            <w:r w:rsidRPr="002158A1">
              <w:t xml:space="preserve"> информации о выявлении аффилированности Победителя закупки </w:t>
            </w:r>
            <w:r w:rsidR="002E232B">
              <w:t xml:space="preserve">(Коллективного участника) </w:t>
            </w:r>
            <w:r w:rsidRPr="002158A1">
              <w:t xml:space="preserve">с декларантами Группы, когда заведомо нельзя исключить наличие при этом конфликта интересов, Закупочная комиссия принимает решение о вынесении вопроса на заседание Комиссии по </w:t>
            </w:r>
            <w:r>
              <w:t>антикоррупционным мероприятиям</w:t>
            </w:r>
            <w:r w:rsidRPr="002158A1">
              <w:t xml:space="preserve">. </w:t>
            </w:r>
          </w:p>
          <w:p w14:paraId="0A5C409F" w14:textId="77777777" w:rsidR="005906FE" w:rsidRPr="002158A1" w:rsidRDefault="005906FE" w:rsidP="00CF3F80">
            <w:pPr>
              <w:spacing w:before="60" w:after="60"/>
              <w:jc w:val="both"/>
            </w:pPr>
            <w:r w:rsidRPr="002158A1">
              <w:t xml:space="preserve">В дальнейшем Закупочная комиссия действует в зависимости от рекомендаций Комиссии по </w:t>
            </w:r>
            <w:r>
              <w:t>антикоррупционным мероприятиям</w:t>
            </w:r>
            <w:r w:rsidRPr="002158A1">
              <w:t>, которыми могут быть:</w:t>
            </w:r>
          </w:p>
          <w:p w14:paraId="1027DC5F" w14:textId="77777777" w:rsidR="005906FE" w:rsidRPr="002158A1" w:rsidRDefault="005906FE" w:rsidP="00CF3F80">
            <w:pPr>
              <w:spacing w:before="60" w:after="60"/>
              <w:jc w:val="both"/>
            </w:pPr>
            <w:r w:rsidRPr="002158A1">
              <w:t xml:space="preserve">- признание отсутствия конфликта интересов у </w:t>
            </w:r>
            <w:r>
              <w:t>декларантов Группы с</w:t>
            </w:r>
            <w:r w:rsidRPr="00F6303F">
              <w:t xml:space="preserve"> </w:t>
            </w:r>
            <w:r w:rsidRPr="002158A1">
              <w:t>Победител</w:t>
            </w:r>
            <w:r>
              <w:t>ем</w:t>
            </w:r>
            <w:r w:rsidRPr="002158A1">
              <w:t xml:space="preserve"> закупки;</w:t>
            </w:r>
          </w:p>
          <w:p w14:paraId="643DDC5C" w14:textId="77777777" w:rsidR="005906FE" w:rsidRPr="002158A1" w:rsidRDefault="005906FE" w:rsidP="00CF3F80">
            <w:pPr>
              <w:spacing w:before="60" w:after="60"/>
              <w:jc w:val="both"/>
            </w:pPr>
            <w:r w:rsidRPr="002158A1">
              <w:t xml:space="preserve">- признание наличия конфликта интересов у </w:t>
            </w:r>
            <w:r>
              <w:t>декларантов Группы с</w:t>
            </w:r>
            <w:r w:rsidRPr="00F6303F">
              <w:t xml:space="preserve"> </w:t>
            </w:r>
            <w:r w:rsidRPr="002158A1">
              <w:t>Победител</w:t>
            </w:r>
            <w:r>
              <w:t>ем</w:t>
            </w:r>
            <w:r w:rsidRPr="002158A1">
              <w:t xml:space="preserve"> закупки</w:t>
            </w:r>
            <w:r>
              <w:t xml:space="preserve"> (не соответствия Победителя закупки требованиям по раскрытию информации о цепочке собственников)</w:t>
            </w:r>
            <w:r w:rsidRPr="002158A1">
              <w:t xml:space="preserve"> с рекомендацией завершить закупочную процедуру без выбора Победителя (в дальнейшем возможно заключение с соблюдением необходимых процедур договора с Участником закупки, занявшим второе место);</w:t>
            </w:r>
          </w:p>
          <w:p w14:paraId="343BA9F0" w14:textId="77777777" w:rsidR="005906FE" w:rsidRDefault="005906FE" w:rsidP="00CF3F80">
            <w:pPr>
              <w:spacing w:before="60" w:after="60"/>
              <w:jc w:val="both"/>
            </w:pPr>
            <w:r w:rsidRPr="002158A1">
              <w:t xml:space="preserve">- признание наличия конфликта интересов </w:t>
            </w:r>
            <w:r>
              <w:t>декларантов Группы с</w:t>
            </w:r>
            <w:r w:rsidRPr="002158A1">
              <w:t xml:space="preserve"> Победител</w:t>
            </w:r>
            <w:r>
              <w:t>ем</w:t>
            </w:r>
            <w:r w:rsidRPr="002158A1">
              <w:t xml:space="preserve"> закупки</w:t>
            </w:r>
            <w:r>
              <w:t xml:space="preserve"> (не соответствия Победителя закупки требованиям по раскрытию информации о цепочке собственников)</w:t>
            </w:r>
            <w:r w:rsidRPr="002158A1">
              <w:t xml:space="preserve"> с </w:t>
            </w:r>
            <w:r>
              <w:t>возможностью</w:t>
            </w:r>
            <w:r w:rsidRPr="002158A1">
              <w:t xml:space="preserve"> заключения с ним договора, когда Комиссией по </w:t>
            </w:r>
            <w:r>
              <w:t>антикоррупционным мероприятиям</w:t>
            </w:r>
            <w:r w:rsidRPr="002158A1">
              <w:t xml:space="preserve"> признано, что не заключение договора повлечёт для Общества наступление негативных правовых и/или экономических последствий</w:t>
            </w:r>
            <w:r w:rsidRPr="007653F1">
              <w:t>, а указанные декларанты приняли меры по устранению конфликта интересов</w:t>
            </w:r>
            <w:r w:rsidRPr="002158A1">
              <w:t>.</w:t>
            </w:r>
          </w:p>
          <w:p w14:paraId="6FF320F8" w14:textId="77777777" w:rsidR="005906FE" w:rsidRPr="002158A1" w:rsidRDefault="005906FE" w:rsidP="00CF3F80">
            <w:pPr>
              <w:spacing w:before="60" w:after="60"/>
              <w:jc w:val="both"/>
            </w:pPr>
            <w:r w:rsidRPr="00225BF3">
              <w:lastRenderedPageBreak/>
              <w:t xml:space="preserve">Окончательное решение закупочной комиссии, сформированное с учётом рекомендаций Комиссии по </w:t>
            </w:r>
            <w:r>
              <w:t>антикоррупционным мероприятиям</w:t>
            </w:r>
            <w:r w:rsidRPr="00225BF3">
              <w:t>, заносится в протокол.</w:t>
            </w:r>
            <w:r w:rsidRPr="002158A1">
              <w:t xml:space="preserve"> </w:t>
            </w:r>
          </w:p>
          <w:p w14:paraId="5D44C08E" w14:textId="77777777" w:rsidR="005906FE" w:rsidRDefault="005906FE" w:rsidP="00CF3F80">
            <w:pPr>
              <w:pStyle w:val="m4"/>
            </w:pPr>
            <w:r w:rsidRPr="002158A1">
              <w:t>Проект протокола согласовывается посредством направления</w:t>
            </w:r>
            <w:r>
              <w:t xml:space="preserve"> подписанного электронной подписью или</w:t>
            </w:r>
            <w:r w:rsidRPr="002158A1">
              <w:t xml:space="preserve"> сканированной копии заполненного</w:t>
            </w:r>
            <w:r>
              <w:t xml:space="preserve"> в бумажной форме</w:t>
            </w:r>
            <w:r w:rsidRPr="002158A1">
              <w:t xml:space="preserve"> опросного листа на адрес электронной почты Секретаря закупочной комиссии (Куратора закупки).</w:t>
            </w:r>
          </w:p>
          <w:p w14:paraId="319BE82B" w14:textId="77777777" w:rsidR="005906FE" w:rsidRDefault="005906FE" w:rsidP="00CF3F80">
            <w:pPr>
              <w:pStyle w:val="m4"/>
            </w:pPr>
            <w:r w:rsidRPr="002158A1">
              <w:t>Размещение протокола на обязательных Интернет-ресурсах Общества осуществляется в течение 3-х дней с момента подписания.</w:t>
            </w:r>
          </w:p>
          <w:p w14:paraId="452698A1" w14:textId="77777777" w:rsidR="005906FE" w:rsidRDefault="005906FE" w:rsidP="00CF3F80">
            <w:pPr>
              <w:pStyle w:val="m4"/>
            </w:pPr>
            <w:r>
              <w:t>Протокол должен содержать номер карты закупки из ЕИСЗ.</w:t>
            </w:r>
          </w:p>
          <w:p w14:paraId="74BA3E9D" w14:textId="77777777" w:rsidR="005906FE" w:rsidRPr="002158A1" w:rsidRDefault="005906FE" w:rsidP="00CF3F80">
            <w:pPr>
              <w:pStyle w:val="m4"/>
            </w:pPr>
            <w:r>
              <w:t>Допускается размещение Протокола на обязательных Интернет-ресурсах ранее срока установленного в Извещении.</w:t>
            </w:r>
          </w:p>
          <w:p w14:paraId="2800FCFB" w14:textId="77777777" w:rsidR="005906FE" w:rsidRPr="002158A1" w:rsidRDefault="005906FE" w:rsidP="00CF3F80">
            <w:pPr>
              <w:pStyle w:val="m4"/>
            </w:pPr>
            <w:r w:rsidRPr="002158A1">
              <w:t>Сканированная копия оригинала Протокола</w:t>
            </w:r>
            <w:r>
              <w:t xml:space="preserve"> и заключение Службы безопасности</w:t>
            </w:r>
            <w:r w:rsidRPr="002158A1">
              <w:t xml:space="preserve"> загружается в ЕИСЗ, а также размещается на </w:t>
            </w:r>
            <w:r>
              <w:t>обязательных</w:t>
            </w:r>
            <w:r w:rsidRPr="002158A1">
              <w:t xml:space="preserve"> Интернет-ресурсах Общества</w:t>
            </w:r>
            <w:r>
              <w:t xml:space="preserve"> в графическом и электронном виде</w:t>
            </w:r>
            <w:r w:rsidRPr="002158A1">
              <w:t xml:space="preserve"> без приложения заключения Службы безопасности по экспертизе справки о цепочке собственников Победителя закупки.</w:t>
            </w:r>
          </w:p>
        </w:tc>
      </w:tr>
      <w:tr w:rsidR="005906FE" w:rsidRPr="002158A1" w14:paraId="46ADFD93" w14:textId="77777777" w:rsidTr="00CF3F80">
        <w:trPr>
          <w:trHeight w:val="284"/>
        </w:trPr>
        <w:tc>
          <w:tcPr>
            <w:tcW w:w="10065" w:type="dxa"/>
            <w:gridSpan w:val="3"/>
          </w:tcPr>
          <w:p w14:paraId="1D46F83D" w14:textId="77777777" w:rsidR="005906FE" w:rsidRPr="002158A1" w:rsidRDefault="005906FE" w:rsidP="00CF3F80">
            <w:pPr>
              <w:pStyle w:val="m4"/>
              <w:rPr>
                <w:b/>
              </w:rPr>
            </w:pPr>
            <w:r w:rsidRPr="002158A1">
              <w:rPr>
                <w:b/>
              </w:rPr>
              <w:lastRenderedPageBreak/>
              <w:t>Шаг 7.3</w:t>
            </w:r>
            <w:r>
              <w:rPr>
                <w:b/>
              </w:rPr>
              <w:t>8</w:t>
            </w:r>
            <w:r w:rsidRPr="002158A1">
              <w:rPr>
                <w:b/>
              </w:rPr>
              <w:t xml:space="preserve"> Формирование Протокола о результатах торгов и направление Победителю закупки</w:t>
            </w:r>
          </w:p>
        </w:tc>
      </w:tr>
      <w:tr w:rsidR="005906FE" w:rsidRPr="002158A1" w14:paraId="27958780" w14:textId="77777777" w:rsidTr="00CF3F80">
        <w:trPr>
          <w:trHeight w:val="72"/>
        </w:trPr>
        <w:tc>
          <w:tcPr>
            <w:tcW w:w="1696" w:type="dxa"/>
            <w:gridSpan w:val="2"/>
          </w:tcPr>
          <w:p w14:paraId="1BE5B9D6"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5716FA84"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36467BE5" w14:textId="77777777" w:rsidTr="00CF3F80">
        <w:trPr>
          <w:trHeight w:val="72"/>
        </w:trPr>
        <w:tc>
          <w:tcPr>
            <w:tcW w:w="1696" w:type="dxa"/>
            <w:gridSpan w:val="2"/>
          </w:tcPr>
          <w:p w14:paraId="2E7C0268"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66751F81" w14:textId="77777777" w:rsidR="005906FE" w:rsidRPr="002158A1" w:rsidRDefault="005906FE" w:rsidP="00CF3F80">
            <w:pPr>
              <w:pStyle w:val="m0"/>
              <w:numPr>
                <w:ilvl w:val="0"/>
                <w:numId w:val="5"/>
              </w:numPr>
              <w:tabs>
                <w:tab w:val="clear" w:pos="181"/>
                <w:tab w:val="num" w:pos="1440"/>
              </w:tabs>
              <w:rPr>
                <w:bCs/>
              </w:rPr>
            </w:pPr>
            <w:r w:rsidRPr="002158A1">
              <w:t>В день подписания Протокола по экспертизе справки о цепочке собственников.</w:t>
            </w:r>
          </w:p>
        </w:tc>
      </w:tr>
      <w:tr w:rsidR="005906FE" w:rsidRPr="002158A1" w14:paraId="5648AFB1" w14:textId="77777777" w:rsidTr="00CF3F80">
        <w:trPr>
          <w:trHeight w:val="190"/>
        </w:trPr>
        <w:tc>
          <w:tcPr>
            <w:tcW w:w="1696" w:type="dxa"/>
            <w:gridSpan w:val="2"/>
          </w:tcPr>
          <w:p w14:paraId="490BC679"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63C9F855"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экспертизе справки о цепочке собственников Победителя закупки (утвержденный).</w:t>
            </w:r>
          </w:p>
        </w:tc>
      </w:tr>
      <w:tr w:rsidR="005906FE" w:rsidRPr="002158A1" w14:paraId="1AA077D5" w14:textId="77777777" w:rsidTr="00CF3F80">
        <w:trPr>
          <w:trHeight w:val="72"/>
        </w:trPr>
        <w:tc>
          <w:tcPr>
            <w:tcW w:w="1696" w:type="dxa"/>
            <w:gridSpan w:val="2"/>
          </w:tcPr>
          <w:p w14:paraId="3D88F8D6"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4ABEF3EC" w14:textId="77777777" w:rsidR="005906FE" w:rsidRPr="002158A1" w:rsidRDefault="005906FE" w:rsidP="00CF3F80">
            <w:pPr>
              <w:pStyle w:val="m0"/>
              <w:numPr>
                <w:ilvl w:val="0"/>
                <w:numId w:val="5"/>
              </w:numPr>
              <w:tabs>
                <w:tab w:val="clear" w:pos="181"/>
                <w:tab w:val="num" w:pos="1440"/>
              </w:tabs>
              <w:rPr>
                <w:bCs/>
              </w:rPr>
            </w:pPr>
            <w:r w:rsidRPr="002158A1">
              <w:t>Проект протокола о результатах торгов.</w:t>
            </w:r>
          </w:p>
        </w:tc>
      </w:tr>
      <w:tr w:rsidR="005906FE" w:rsidRPr="002158A1" w14:paraId="4C875A39" w14:textId="77777777" w:rsidTr="00CF3F80">
        <w:trPr>
          <w:trHeight w:val="284"/>
        </w:trPr>
        <w:tc>
          <w:tcPr>
            <w:tcW w:w="10065" w:type="dxa"/>
            <w:gridSpan w:val="3"/>
          </w:tcPr>
          <w:p w14:paraId="1921EAB7" w14:textId="77777777" w:rsidR="005906FE" w:rsidRPr="002158A1" w:rsidRDefault="005906FE" w:rsidP="00CF3F80">
            <w:pPr>
              <w:spacing w:before="60" w:after="60"/>
              <w:rPr>
                <w:b/>
              </w:rPr>
            </w:pPr>
            <w:r w:rsidRPr="002158A1">
              <w:rPr>
                <w:b/>
              </w:rPr>
              <w:t>Данный шаг используется только в случае проведения конкурса или аукциона</w:t>
            </w:r>
            <w:r>
              <w:rPr>
                <w:b/>
              </w:rPr>
              <w:t>, а также не распространения на Общество Федерального закона № 223-ФЗ</w:t>
            </w:r>
            <w:r w:rsidRPr="002158A1">
              <w:rPr>
                <w:b/>
              </w:rPr>
              <w:t>.</w:t>
            </w:r>
          </w:p>
          <w:p w14:paraId="45363B22" w14:textId="77777777" w:rsidR="005906FE" w:rsidRPr="002158A1" w:rsidRDefault="005906FE" w:rsidP="00CF3F80">
            <w:pPr>
              <w:pStyle w:val="m4"/>
            </w:pPr>
            <w:r w:rsidRPr="002158A1">
              <w:t>Куратор закупки передает Победителю закупки Протокол о результатах закупки. Победитель закупки обязан предоставить подписанный и заверенный печатью со своей стороны Протокол о результатах закупки в течение 10 (десяти) календарных дней со дня направления указанного протокола или в иной срок, установленный закупочной документацией.</w:t>
            </w:r>
          </w:p>
        </w:tc>
      </w:tr>
      <w:tr w:rsidR="005906FE" w:rsidRPr="002158A1" w14:paraId="47DB9184" w14:textId="77777777" w:rsidTr="00CF3F80">
        <w:trPr>
          <w:trHeight w:val="284"/>
        </w:trPr>
        <w:tc>
          <w:tcPr>
            <w:tcW w:w="10065" w:type="dxa"/>
            <w:gridSpan w:val="3"/>
          </w:tcPr>
          <w:p w14:paraId="7F9D127F" w14:textId="77777777" w:rsidR="005906FE" w:rsidRPr="002158A1" w:rsidRDefault="005906FE" w:rsidP="00CF3F80">
            <w:pPr>
              <w:pStyle w:val="m4"/>
              <w:rPr>
                <w:b/>
              </w:rPr>
            </w:pPr>
            <w:r w:rsidRPr="002158A1">
              <w:rPr>
                <w:b/>
              </w:rPr>
              <w:t>Шаг 7.3</w:t>
            </w:r>
            <w:r>
              <w:rPr>
                <w:b/>
              </w:rPr>
              <w:t>9</w:t>
            </w:r>
            <w:r w:rsidRPr="002158A1">
              <w:rPr>
                <w:b/>
              </w:rPr>
              <w:t xml:space="preserve"> Получение протокола о результатах торгов и его подписание Организатором закупки</w:t>
            </w:r>
          </w:p>
        </w:tc>
      </w:tr>
      <w:tr w:rsidR="005906FE" w:rsidRPr="002158A1" w14:paraId="55389D11" w14:textId="77777777" w:rsidTr="00CF3F80">
        <w:trPr>
          <w:trHeight w:val="72"/>
        </w:trPr>
        <w:tc>
          <w:tcPr>
            <w:tcW w:w="1696" w:type="dxa"/>
            <w:gridSpan w:val="2"/>
          </w:tcPr>
          <w:p w14:paraId="4D6A46B3"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01272164"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2A318D42" w14:textId="77777777" w:rsidTr="00CF3F80">
        <w:trPr>
          <w:trHeight w:val="72"/>
        </w:trPr>
        <w:tc>
          <w:tcPr>
            <w:tcW w:w="1696" w:type="dxa"/>
            <w:gridSpan w:val="2"/>
          </w:tcPr>
          <w:p w14:paraId="77EE87AA"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14D77F0B" w14:textId="77777777" w:rsidR="005906FE" w:rsidRPr="002158A1" w:rsidRDefault="005906FE" w:rsidP="00CF3F80">
            <w:pPr>
              <w:pStyle w:val="m0"/>
              <w:numPr>
                <w:ilvl w:val="0"/>
                <w:numId w:val="5"/>
              </w:numPr>
              <w:tabs>
                <w:tab w:val="clear" w:pos="181"/>
                <w:tab w:val="num" w:pos="1440"/>
              </w:tabs>
              <w:rPr>
                <w:bCs/>
              </w:rPr>
            </w:pPr>
            <w:r w:rsidRPr="002158A1">
              <w:t>В день получения от Победителя подписанного Протокола.</w:t>
            </w:r>
          </w:p>
        </w:tc>
      </w:tr>
      <w:tr w:rsidR="005906FE" w:rsidRPr="002158A1" w14:paraId="78E45F61" w14:textId="77777777" w:rsidTr="00CF3F80">
        <w:trPr>
          <w:trHeight w:val="190"/>
        </w:trPr>
        <w:tc>
          <w:tcPr>
            <w:tcW w:w="1696" w:type="dxa"/>
            <w:gridSpan w:val="2"/>
          </w:tcPr>
          <w:p w14:paraId="4A04E2A9"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38784463" w14:textId="77777777" w:rsidR="005906FE" w:rsidRPr="002158A1" w:rsidRDefault="005906FE" w:rsidP="00CF3F80">
            <w:pPr>
              <w:pStyle w:val="m0"/>
              <w:numPr>
                <w:ilvl w:val="0"/>
                <w:numId w:val="5"/>
              </w:numPr>
              <w:tabs>
                <w:tab w:val="clear" w:pos="181"/>
                <w:tab w:val="num" w:pos="1440"/>
              </w:tabs>
              <w:rPr>
                <w:bCs/>
              </w:rPr>
            </w:pPr>
            <w:r w:rsidRPr="002158A1">
              <w:t>Протокол о результатах торгов (подписанный Победителем закупки).</w:t>
            </w:r>
          </w:p>
        </w:tc>
      </w:tr>
      <w:tr w:rsidR="005906FE" w:rsidRPr="002158A1" w14:paraId="48D2829B" w14:textId="77777777" w:rsidTr="00CF3F80">
        <w:trPr>
          <w:trHeight w:val="72"/>
        </w:trPr>
        <w:tc>
          <w:tcPr>
            <w:tcW w:w="1696" w:type="dxa"/>
            <w:gridSpan w:val="2"/>
          </w:tcPr>
          <w:p w14:paraId="6C2C0F23"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714D9824" w14:textId="77777777" w:rsidR="005906FE" w:rsidRPr="002158A1" w:rsidRDefault="005906FE" w:rsidP="00CF3F80">
            <w:pPr>
              <w:pStyle w:val="m0"/>
              <w:numPr>
                <w:ilvl w:val="0"/>
                <w:numId w:val="5"/>
              </w:numPr>
              <w:tabs>
                <w:tab w:val="clear" w:pos="181"/>
                <w:tab w:val="num" w:pos="1440"/>
              </w:tabs>
              <w:rPr>
                <w:bCs/>
              </w:rPr>
            </w:pPr>
            <w:r w:rsidRPr="002158A1">
              <w:t>Протокол о результатах торгов (подписанный Победителем закупки и Организатором закупки).</w:t>
            </w:r>
          </w:p>
        </w:tc>
      </w:tr>
      <w:tr w:rsidR="005906FE" w:rsidRPr="002158A1" w14:paraId="27A96FB7" w14:textId="77777777" w:rsidTr="00CF3F80">
        <w:trPr>
          <w:trHeight w:val="284"/>
        </w:trPr>
        <w:tc>
          <w:tcPr>
            <w:tcW w:w="10065" w:type="dxa"/>
            <w:gridSpan w:val="3"/>
          </w:tcPr>
          <w:p w14:paraId="4EE952F1" w14:textId="77777777" w:rsidR="005906FE" w:rsidRPr="002158A1" w:rsidRDefault="005906FE" w:rsidP="00CF3F80">
            <w:pPr>
              <w:spacing w:before="60" w:after="60"/>
              <w:rPr>
                <w:b/>
              </w:rPr>
            </w:pPr>
            <w:r w:rsidRPr="002158A1">
              <w:rPr>
                <w:b/>
              </w:rPr>
              <w:t>Данный шаг используется только в случае проведения конкурса или аукциона</w:t>
            </w:r>
            <w:r>
              <w:rPr>
                <w:b/>
              </w:rPr>
              <w:t>, а также не распространения на Общество Федерального закона № 223-ФЗ</w:t>
            </w:r>
            <w:r w:rsidRPr="002158A1">
              <w:rPr>
                <w:b/>
              </w:rPr>
              <w:t>.</w:t>
            </w:r>
          </w:p>
          <w:p w14:paraId="681FD133" w14:textId="77777777" w:rsidR="005906FE" w:rsidRPr="002158A1" w:rsidRDefault="005906FE" w:rsidP="00CF3F80">
            <w:pPr>
              <w:pStyle w:val="m4"/>
            </w:pPr>
            <w:r w:rsidRPr="002158A1">
              <w:t>Протокол о результатах торгов размещается в ЕИСЗ.</w:t>
            </w:r>
          </w:p>
        </w:tc>
      </w:tr>
      <w:tr w:rsidR="005906FE" w:rsidRPr="002158A1" w14:paraId="7B343D55" w14:textId="77777777" w:rsidTr="00CF3F80">
        <w:trPr>
          <w:trHeight w:val="284"/>
        </w:trPr>
        <w:tc>
          <w:tcPr>
            <w:tcW w:w="10065" w:type="dxa"/>
            <w:gridSpan w:val="3"/>
          </w:tcPr>
          <w:p w14:paraId="2A2F7F52" w14:textId="77777777" w:rsidR="005906FE" w:rsidRPr="002158A1" w:rsidRDefault="005906FE" w:rsidP="00CF3F80">
            <w:pPr>
              <w:pStyle w:val="m4"/>
              <w:rPr>
                <w:b/>
              </w:rPr>
            </w:pPr>
            <w:r w:rsidRPr="002158A1">
              <w:rPr>
                <w:b/>
              </w:rPr>
              <w:t>Шаг 7.</w:t>
            </w:r>
            <w:r>
              <w:rPr>
                <w:b/>
              </w:rPr>
              <w:t>40</w:t>
            </w:r>
            <w:r w:rsidRPr="002158A1">
              <w:rPr>
                <w:b/>
              </w:rPr>
              <w:t xml:space="preserve"> Размещение протокола о результатах торгов на обязательных Интернет-ресурсах Общества.</w:t>
            </w:r>
          </w:p>
        </w:tc>
      </w:tr>
      <w:tr w:rsidR="005906FE" w:rsidRPr="002158A1" w14:paraId="3F224B58" w14:textId="77777777" w:rsidTr="00CF3F80">
        <w:trPr>
          <w:trHeight w:val="72"/>
        </w:trPr>
        <w:tc>
          <w:tcPr>
            <w:tcW w:w="1696" w:type="dxa"/>
            <w:gridSpan w:val="2"/>
          </w:tcPr>
          <w:p w14:paraId="1E21F033"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170893FF"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1A2A598E" w14:textId="77777777" w:rsidTr="00CF3F80">
        <w:trPr>
          <w:trHeight w:val="72"/>
        </w:trPr>
        <w:tc>
          <w:tcPr>
            <w:tcW w:w="1696" w:type="dxa"/>
            <w:gridSpan w:val="2"/>
          </w:tcPr>
          <w:p w14:paraId="21B1412B"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281DCC10" w14:textId="77777777" w:rsidR="005906FE" w:rsidRPr="002158A1" w:rsidRDefault="005906FE" w:rsidP="00CF3F80">
            <w:pPr>
              <w:pStyle w:val="m0"/>
              <w:numPr>
                <w:ilvl w:val="0"/>
                <w:numId w:val="5"/>
              </w:numPr>
              <w:tabs>
                <w:tab w:val="clear" w:pos="181"/>
                <w:tab w:val="num" w:pos="1440"/>
              </w:tabs>
              <w:rPr>
                <w:bCs/>
              </w:rPr>
            </w:pPr>
            <w:r w:rsidRPr="002158A1">
              <w:t>В течение 3 (трех) календарных дней со дня подписания протокола.</w:t>
            </w:r>
          </w:p>
        </w:tc>
      </w:tr>
      <w:tr w:rsidR="005906FE" w:rsidRPr="002158A1" w14:paraId="72E7B82E" w14:textId="77777777" w:rsidTr="00CF3F80">
        <w:trPr>
          <w:trHeight w:val="190"/>
        </w:trPr>
        <w:tc>
          <w:tcPr>
            <w:tcW w:w="1696" w:type="dxa"/>
            <w:gridSpan w:val="2"/>
          </w:tcPr>
          <w:p w14:paraId="65BA6AF5"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3BA6390F" w14:textId="77777777" w:rsidR="005906FE" w:rsidRPr="002158A1" w:rsidRDefault="005906FE" w:rsidP="00CF3F80">
            <w:pPr>
              <w:pStyle w:val="m0"/>
              <w:numPr>
                <w:ilvl w:val="0"/>
                <w:numId w:val="5"/>
              </w:numPr>
              <w:tabs>
                <w:tab w:val="clear" w:pos="181"/>
                <w:tab w:val="num" w:pos="1440"/>
              </w:tabs>
              <w:rPr>
                <w:bCs/>
              </w:rPr>
            </w:pPr>
            <w:r w:rsidRPr="002158A1">
              <w:t>Протокол о результатах торгов (подписанный Победителем закупки и Организатором закупки).</w:t>
            </w:r>
          </w:p>
        </w:tc>
      </w:tr>
      <w:tr w:rsidR="005906FE" w:rsidRPr="002158A1" w14:paraId="5FEE8719" w14:textId="77777777" w:rsidTr="00CF3F80">
        <w:trPr>
          <w:trHeight w:val="72"/>
        </w:trPr>
        <w:tc>
          <w:tcPr>
            <w:tcW w:w="1696" w:type="dxa"/>
            <w:gridSpan w:val="2"/>
          </w:tcPr>
          <w:p w14:paraId="3E91C4B5"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7934214D" w14:textId="77777777" w:rsidR="005906FE" w:rsidRPr="002158A1" w:rsidRDefault="005906FE" w:rsidP="00CF3F80">
            <w:pPr>
              <w:pStyle w:val="m0"/>
              <w:numPr>
                <w:ilvl w:val="0"/>
                <w:numId w:val="5"/>
              </w:numPr>
              <w:tabs>
                <w:tab w:val="clear" w:pos="181"/>
                <w:tab w:val="num" w:pos="1440"/>
              </w:tabs>
              <w:rPr>
                <w:bCs/>
              </w:rPr>
            </w:pPr>
            <w:r w:rsidRPr="002158A1">
              <w:t>Протокол о результатах торгов (размещенный на обязательных Интернет-ресурсах Общества).</w:t>
            </w:r>
          </w:p>
        </w:tc>
      </w:tr>
      <w:tr w:rsidR="005906FE" w:rsidRPr="002158A1" w14:paraId="0F3B3E0F" w14:textId="77777777" w:rsidTr="00CF3F80">
        <w:trPr>
          <w:trHeight w:val="284"/>
        </w:trPr>
        <w:tc>
          <w:tcPr>
            <w:tcW w:w="10065" w:type="dxa"/>
            <w:gridSpan w:val="3"/>
          </w:tcPr>
          <w:p w14:paraId="5CC1BB4C" w14:textId="77777777" w:rsidR="005906FE" w:rsidRPr="002158A1" w:rsidRDefault="005906FE" w:rsidP="00CF3F80">
            <w:pPr>
              <w:pStyle w:val="m4"/>
            </w:pPr>
            <w:r w:rsidRPr="002158A1">
              <w:rPr>
                <w:b/>
              </w:rPr>
              <w:t>Данный шаг используется только в случае проведения конкурса или аукциона</w:t>
            </w:r>
            <w:r>
              <w:rPr>
                <w:b/>
              </w:rPr>
              <w:t>, а также не распространения на Общество Федерального закона № 223-ФЗ</w:t>
            </w:r>
            <w:r w:rsidRPr="002158A1">
              <w:rPr>
                <w:b/>
              </w:rPr>
              <w:t>.</w:t>
            </w:r>
          </w:p>
        </w:tc>
      </w:tr>
      <w:tr w:rsidR="005906FE" w:rsidRPr="002158A1" w14:paraId="1E8B8E7A" w14:textId="77777777" w:rsidTr="00CF3F80">
        <w:trPr>
          <w:trHeight w:val="284"/>
        </w:trPr>
        <w:tc>
          <w:tcPr>
            <w:tcW w:w="10065" w:type="dxa"/>
            <w:gridSpan w:val="3"/>
          </w:tcPr>
          <w:p w14:paraId="6EC88B0E" w14:textId="77777777" w:rsidR="005906FE" w:rsidRPr="002158A1" w:rsidRDefault="005906FE" w:rsidP="00CF3F80">
            <w:pPr>
              <w:pStyle w:val="m4"/>
              <w:rPr>
                <w:b/>
              </w:rPr>
            </w:pPr>
            <w:r w:rsidRPr="002158A1">
              <w:rPr>
                <w:b/>
              </w:rPr>
              <w:t>Шаг 7.4</w:t>
            </w:r>
            <w:r>
              <w:rPr>
                <w:b/>
              </w:rPr>
              <w:t>1</w:t>
            </w:r>
            <w:r w:rsidRPr="002158A1">
              <w:rPr>
                <w:b/>
              </w:rPr>
              <w:t xml:space="preserve"> Возврат обеспечения заявок на участие в закупке</w:t>
            </w:r>
          </w:p>
        </w:tc>
      </w:tr>
      <w:tr w:rsidR="005906FE" w:rsidRPr="002158A1" w14:paraId="44F2E08D" w14:textId="77777777" w:rsidTr="00CF3F80">
        <w:trPr>
          <w:trHeight w:val="72"/>
        </w:trPr>
        <w:tc>
          <w:tcPr>
            <w:tcW w:w="1696" w:type="dxa"/>
            <w:gridSpan w:val="2"/>
          </w:tcPr>
          <w:p w14:paraId="6AE5917E" w14:textId="77777777" w:rsidR="005906FE" w:rsidRPr="002158A1" w:rsidRDefault="005906FE" w:rsidP="00CF3F80">
            <w:pPr>
              <w:pStyle w:val="m4"/>
              <w:jc w:val="right"/>
              <w:rPr>
                <w:b/>
                <w:sz w:val="20"/>
                <w:szCs w:val="20"/>
              </w:rPr>
            </w:pPr>
            <w:r w:rsidRPr="002158A1">
              <w:rPr>
                <w:b/>
                <w:sz w:val="20"/>
                <w:szCs w:val="20"/>
              </w:rPr>
              <w:lastRenderedPageBreak/>
              <w:t>Ответственный:</w:t>
            </w:r>
          </w:p>
        </w:tc>
        <w:tc>
          <w:tcPr>
            <w:tcW w:w="8369" w:type="dxa"/>
          </w:tcPr>
          <w:p w14:paraId="040B914D" w14:textId="77777777" w:rsidR="005906FE" w:rsidRPr="002158A1" w:rsidRDefault="005906FE" w:rsidP="00CF3F80">
            <w:pPr>
              <w:pStyle w:val="m0"/>
              <w:numPr>
                <w:ilvl w:val="0"/>
                <w:numId w:val="5"/>
              </w:numPr>
              <w:tabs>
                <w:tab w:val="clear" w:pos="181"/>
                <w:tab w:val="num" w:pos="1440"/>
              </w:tabs>
              <w:rPr>
                <w:szCs w:val="20"/>
              </w:rPr>
            </w:pPr>
            <w:r w:rsidRPr="002158A1">
              <w:rPr>
                <w:szCs w:val="20"/>
              </w:rPr>
              <w:t>Куратор закупки (если Организатор закупки – Общество);</w:t>
            </w:r>
          </w:p>
          <w:p w14:paraId="4AD1FAA2" w14:textId="77777777" w:rsidR="005906FE" w:rsidRPr="002158A1" w:rsidRDefault="005906FE" w:rsidP="00CF3F80">
            <w:pPr>
              <w:pStyle w:val="m0"/>
              <w:numPr>
                <w:ilvl w:val="0"/>
                <w:numId w:val="5"/>
              </w:numPr>
              <w:tabs>
                <w:tab w:val="clear" w:pos="181"/>
                <w:tab w:val="num" w:pos="1440"/>
              </w:tabs>
              <w:rPr>
                <w:szCs w:val="20"/>
              </w:rPr>
            </w:pPr>
            <w:r w:rsidRPr="002158A1">
              <w:rPr>
                <w:szCs w:val="20"/>
              </w:rPr>
              <w:t>Главный бухгалтер СЗО (если Организатор закупки – СЗО);</w:t>
            </w:r>
          </w:p>
          <w:p w14:paraId="7488F383" w14:textId="77777777" w:rsidR="005906FE" w:rsidRPr="002158A1" w:rsidRDefault="005906FE" w:rsidP="00CF3F80">
            <w:pPr>
              <w:pStyle w:val="m0"/>
              <w:numPr>
                <w:ilvl w:val="0"/>
                <w:numId w:val="5"/>
              </w:numPr>
              <w:tabs>
                <w:tab w:val="clear" w:pos="181"/>
                <w:tab w:val="num" w:pos="1440"/>
              </w:tabs>
              <w:rPr>
                <w:bCs/>
              </w:rPr>
            </w:pPr>
            <w:r w:rsidRPr="002158A1">
              <w:rPr>
                <w:szCs w:val="20"/>
              </w:rPr>
              <w:t>Начальник Управления экономики и финансов в СЗО (если Организатор закупки – СЗО).</w:t>
            </w:r>
          </w:p>
        </w:tc>
      </w:tr>
      <w:tr w:rsidR="005906FE" w:rsidRPr="002158A1" w14:paraId="5B975326" w14:textId="77777777" w:rsidTr="00CF3F80">
        <w:trPr>
          <w:trHeight w:val="72"/>
        </w:trPr>
        <w:tc>
          <w:tcPr>
            <w:tcW w:w="1696" w:type="dxa"/>
            <w:gridSpan w:val="2"/>
          </w:tcPr>
          <w:p w14:paraId="349D53B8"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12A19329" w14:textId="77777777" w:rsidR="005906FE" w:rsidRPr="002158A1" w:rsidRDefault="005906FE" w:rsidP="00CF3F80">
            <w:pPr>
              <w:pStyle w:val="m0"/>
              <w:numPr>
                <w:ilvl w:val="0"/>
                <w:numId w:val="5"/>
              </w:numPr>
              <w:tabs>
                <w:tab w:val="clear" w:pos="181"/>
                <w:tab w:val="num" w:pos="1440"/>
              </w:tabs>
              <w:rPr>
                <w:bCs/>
              </w:rPr>
            </w:pPr>
            <w:r w:rsidRPr="002158A1">
              <w:t>В течение сроков, установленных закупочной документацией.</w:t>
            </w:r>
          </w:p>
        </w:tc>
      </w:tr>
      <w:tr w:rsidR="005906FE" w:rsidRPr="002158A1" w14:paraId="752F3F6B" w14:textId="77777777" w:rsidTr="00CF3F80">
        <w:trPr>
          <w:trHeight w:val="190"/>
        </w:trPr>
        <w:tc>
          <w:tcPr>
            <w:tcW w:w="1696" w:type="dxa"/>
            <w:gridSpan w:val="2"/>
          </w:tcPr>
          <w:p w14:paraId="575DCF0A"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44DCA499" w14:textId="77777777" w:rsidR="005906FE" w:rsidRPr="002158A1" w:rsidRDefault="005906FE" w:rsidP="00CF3F80">
            <w:pPr>
              <w:pStyle w:val="m0"/>
              <w:numPr>
                <w:ilvl w:val="0"/>
                <w:numId w:val="5"/>
              </w:numPr>
              <w:tabs>
                <w:tab w:val="clear" w:pos="181"/>
                <w:tab w:val="num" w:pos="1440"/>
              </w:tabs>
              <w:rPr>
                <w:szCs w:val="20"/>
              </w:rPr>
            </w:pPr>
            <w:r w:rsidRPr="002158A1">
              <w:rPr>
                <w:szCs w:val="20"/>
              </w:rPr>
              <w:t>Запрос на возврат обеспечения заявки Участника, заявка которого подана с опозданием;</w:t>
            </w:r>
          </w:p>
          <w:p w14:paraId="5FA365FC" w14:textId="77777777" w:rsidR="005906FE" w:rsidRPr="002158A1" w:rsidRDefault="005906FE" w:rsidP="00CF3F80">
            <w:pPr>
              <w:pStyle w:val="m0"/>
              <w:numPr>
                <w:ilvl w:val="0"/>
                <w:numId w:val="5"/>
              </w:numPr>
              <w:tabs>
                <w:tab w:val="clear" w:pos="181"/>
                <w:tab w:val="num" w:pos="1440"/>
              </w:tabs>
              <w:rPr>
                <w:szCs w:val="20"/>
              </w:rPr>
            </w:pPr>
            <w:r w:rsidRPr="002158A1">
              <w:rPr>
                <w:szCs w:val="20"/>
              </w:rPr>
              <w:t>Заявление Участника закупки об отзыве заявки – в случае отзыва заявки Участником;</w:t>
            </w:r>
          </w:p>
          <w:p w14:paraId="1A8C5DAD"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Протокол заседания закупочной комиссии об отмене проведения закупки (утвержденный) – в случае принятия решения об отмене проведения закупки;</w:t>
            </w:r>
          </w:p>
          <w:p w14:paraId="15F26342"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Протокол заседания закупочной комиссии по вскрытию конвертов с заявками на участие в закупке (утвержденный) – в случае подачи одним Участником двух и более заявок;</w:t>
            </w:r>
          </w:p>
          <w:p w14:paraId="0ED6914E"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Протокол заседания закупочной комиссии по выбору Победителя (утвержденный) – в случае проведения закупок, за исключением торгов (конкурса, аукциона);</w:t>
            </w:r>
          </w:p>
          <w:p w14:paraId="589104E6"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Протокол о результатах закупки (подписанный Победителем закупки и Организатором закупки) – в случае проведения торгов (конкурса, аукциона);</w:t>
            </w:r>
          </w:p>
          <w:p w14:paraId="4E75C1CC" w14:textId="77777777" w:rsidR="005906FE" w:rsidRPr="002158A1" w:rsidRDefault="005906FE" w:rsidP="00CF3F80">
            <w:pPr>
              <w:pStyle w:val="m0"/>
              <w:numPr>
                <w:ilvl w:val="0"/>
                <w:numId w:val="5"/>
              </w:numPr>
              <w:tabs>
                <w:tab w:val="clear" w:pos="181"/>
                <w:tab w:val="num" w:pos="1440"/>
              </w:tabs>
              <w:rPr>
                <w:szCs w:val="20"/>
              </w:rPr>
            </w:pPr>
            <w:r w:rsidRPr="002158A1">
              <w:rPr>
                <w:szCs w:val="20"/>
              </w:rPr>
              <w:t>Уведомление о заключении договора с Победителем закупки – если Организатором закупки является СЗО;</w:t>
            </w:r>
          </w:p>
          <w:p w14:paraId="16988B93"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Протокол заседания закупочной комиссии по оценке заявок на участие в закупке (утвержденный) – в случае отклонения заявок Участников закупки на отборочной стадии или недопущения участников до переторжки/конкурентных переговоров.</w:t>
            </w:r>
          </w:p>
        </w:tc>
      </w:tr>
      <w:tr w:rsidR="005906FE" w:rsidRPr="002158A1" w14:paraId="7B4A57B1" w14:textId="77777777" w:rsidTr="00CF3F80">
        <w:trPr>
          <w:trHeight w:val="72"/>
        </w:trPr>
        <w:tc>
          <w:tcPr>
            <w:tcW w:w="1696" w:type="dxa"/>
            <w:gridSpan w:val="2"/>
          </w:tcPr>
          <w:p w14:paraId="30A0F4D7"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29DDB772" w14:textId="77777777" w:rsidR="005906FE" w:rsidRPr="002158A1" w:rsidRDefault="005906FE" w:rsidP="00CF3F80">
            <w:pPr>
              <w:pStyle w:val="m0"/>
              <w:numPr>
                <w:ilvl w:val="0"/>
                <w:numId w:val="5"/>
              </w:numPr>
              <w:tabs>
                <w:tab w:val="clear" w:pos="181"/>
                <w:tab w:val="num" w:pos="1440"/>
              </w:tabs>
              <w:rPr>
                <w:szCs w:val="20"/>
              </w:rPr>
            </w:pPr>
            <w:r w:rsidRPr="002158A1">
              <w:rPr>
                <w:szCs w:val="20"/>
              </w:rPr>
              <w:t>Платёжное поручение на возврат обеспечительного платежа;</w:t>
            </w:r>
          </w:p>
          <w:p w14:paraId="39D35400" w14:textId="77777777" w:rsidR="005906FE" w:rsidRPr="002158A1" w:rsidRDefault="005906FE" w:rsidP="00CF3F80">
            <w:pPr>
              <w:pStyle w:val="m0"/>
              <w:numPr>
                <w:ilvl w:val="0"/>
                <w:numId w:val="5"/>
              </w:numPr>
              <w:tabs>
                <w:tab w:val="clear" w:pos="181"/>
                <w:tab w:val="num" w:pos="1440"/>
              </w:tabs>
              <w:rPr>
                <w:bCs/>
              </w:rPr>
            </w:pPr>
            <w:r w:rsidRPr="002158A1">
              <w:rPr>
                <w:szCs w:val="20"/>
              </w:rPr>
              <w:t>Уведомление о необходимости явки для возврата банковской гарантии.</w:t>
            </w:r>
          </w:p>
        </w:tc>
      </w:tr>
      <w:tr w:rsidR="005906FE" w:rsidRPr="002158A1" w14:paraId="6E5B0AA5" w14:textId="77777777" w:rsidTr="00CF3F80">
        <w:trPr>
          <w:trHeight w:val="284"/>
        </w:trPr>
        <w:tc>
          <w:tcPr>
            <w:tcW w:w="10065" w:type="dxa"/>
            <w:gridSpan w:val="3"/>
          </w:tcPr>
          <w:p w14:paraId="6E131D61" w14:textId="77777777" w:rsidR="005906FE" w:rsidRPr="002158A1" w:rsidRDefault="005906FE" w:rsidP="00CF3F80">
            <w:pPr>
              <w:spacing w:before="60" w:after="60"/>
              <w:jc w:val="both"/>
            </w:pPr>
            <w:r w:rsidRPr="002158A1">
              <w:t>В случае проведения закупки в электронной форме возврат обеспечения заявок на участие в закупке осуществляется в порядке и сроки, предусмотренные Регламентом ЭТП.</w:t>
            </w:r>
          </w:p>
        </w:tc>
      </w:tr>
      <w:tr w:rsidR="005906FE" w:rsidRPr="002158A1" w14:paraId="62AA4FE9" w14:textId="77777777" w:rsidTr="00CF3F80">
        <w:trPr>
          <w:trHeight w:val="284"/>
        </w:trPr>
        <w:tc>
          <w:tcPr>
            <w:tcW w:w="10065" w:type="dxa"/>
            <w:gridSpan w:val="3"/>
          </w:tcPr>
          <w:p w14:paraId="35B45840" w14:textId="77777777" w:rsidR="005906FE" w:rsidRPr="002158A1" w:rsidRDefault="005906FE" w:rsidP="00CF3F80">
            <w:pPr>
              <w:pStyle w:val="m4"/>
              <w:outlineLvl w:val="1"/>
              <w:rPr>
                <w:b/>
              </w:rPr>
            </w:pPr>
            <w:bookmarkStart w:id="14" w:name="_Toc68605433"/>
            <w:r w:rsidRPr="002158A1">
              <w:rPr>
                <w:b/>
              </w:rPr>
              <w:t>Этап 8. Особенности проведения аукциона в электронной форме</w:t>
            </w:r>
            <w:bookmarkEnd w:id="14"/>
          </w:p>
        </w:tc>
      </w:tr>
      <w:tr w:rsidR="005906FE" w:rsidRPr="002158A1" w14:paraId="3BF50FAC" w14:textId="77777777" w:rsidTr="00CF3F80">
        <w:trPr>
          <w:trHeight w:val="284"/>
        </w:trPr>
        <w:tc>
          <w:tcPr>
            <w:tcW w:w="10065" w:type="dxa"/>
            <w:gridSpan w:val="3"/>
          </w:tcPr>
          <w:p w14:paraId="3AC8947B" w14:textId="77777777" w:rsidR="005906FE" w:rsidRPr="002158A1" w:rsidRDefault="005906FE" w:rsidP="00CF3F80">
            <w:pPr>
              <w:pStyle w:val="m4"/>
              <w:rPr>
                <w:b/>
              </w:rPr>
            </w:pPr>
            <w:r w:rsidRPr="002158A1">
              <w:rPr>
                <w:b/>
              </w:rPr>
              <w:t>Шаг 8.</w:t>
            </w:r>
            <w:r>
              <w:rPr>
                <w:b/>
              </w:rPr>
              <w:t>1</w:t>
            </w:r>
            <w:r w:rsidRPr="002158A1">
              <w:rPr>
                <w:b/>
              </w:rPr>
              <w:t xml:space="preserve"> Уведомление Участников закупки о допуске к участию в аукционе</w:t>
            </w:r>
          </w:p>
        </w:tc>
      </w:tr>
      <w:tr w:rsidR="005906FE" w:rsidRPr="002158A1" w14:paraId="18B652BC" w14:textId="77777777" w:rsidTr="00CF3F80">
        <w:trPr>
          <w:trHeight w:val="72"/>
        </w:trPr>
        <w:tc>
          <w:tcPr>
            <w:tcW w:w="1696" w:type="dxa"/>
            <w:gridSpan w:val="2"/>
          </w:tcPr>
          <w:p w14:paraId="4366FCEC"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6101AF7E" w14:textId="77777777" w:rsidR="005906FE" w:rsidRPr="002158A1" w:rsidRDefault="005906FE" w:rsidP="00CF3F80">
            <w:pPr>
              <w:pStyle w:val="m0"/>
              <w:numPr>
                <w:ilvl w:val="0"/>
                <w:numId w:val="5"/>
              </w:numPr>
              <w:tabs>
                <w:tab w:val="clear" w:pos="181"/>
                <w:tab w:val="num" w:pos="1440"/>
              </w:tabs>
              <w:rPr>
                <w:bCs/>
              </w:rPr>
            </w:pPr>
            <w:r w:rsidRPr="002158A1">
              <w:t>Оператор ЭТП.</w:t>
            </w:r>
          </w:p>
        </w:tc>
      </w:tr>
      <w:tr w:rsidR="005906FE" w:rsidRPr="002158A1" w14:paraId="1BF3A7D2" w14:textId="77777777" w:rsidTr="00CF3F80">
        <w:trPr>
          <w:trHeight w:val="72"/>
        </w:trPr>
        <w:tc>
          <w:tcPr>
            <w:tcW w:w="1696" w:type="dxa"/>
            <w:gridSpan w:val="2"/>
          </w:tcPr>
          <w:p w14:paraId="2590C799"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3E45EF21" w14:textId="77777777" w:rsidR="005906FE" w:rsidRPr="002158A1" w:rsidRDefault="005906FE" w:rsidP="00CF3F80">
            <w:pPr>
              <w:pStyle w:val="m0"/>
              <w:numPr>
                <w:ilvl w:val="0"/>
                <w:numId w:val="5"/>
              </w:numPr>
              <w:tabs>
                <w:tab w:val="clear" w:pos="181"/>
                <w:tab w:val="num" w:pos="1440"/>
              </w:tabs>
              <w:rPr>
                <w:bCs/>
              </w:rPr>
            </w:pPr>
            <w:r w:rsidRPr="002158A1">
              <w:t>В соответствии с Регламентом ЭТП.</w:t>
            </w:r>
          </w:p>
        </w:tc>
      </w:tr>
      <w:tr w:rsidR="005906FE" w:rsidRPr="002158A1" w14:paraId="1A868E26" w14:textId="77777777" w:rsidTr="00CF3F80">
        <w:trPr>
          <w:trHeight w:val="190"/>
        </w:trPr>
        <w:tc>
          <w:tcPr>
            <w:tcW w:w="1696" w:type="dxa"/>
            <w:gridSpan w:val="2"/>
          </w:tcPr>
          <w:p w14:paraId="6D79ED2A"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798C6834" w14:textId="77777777" w:rsidR="005906FE" w:rsidRPr="002158A1" w:rsidRDefault="005906FE" w:rsidP="00CF3F80">
            <w:pPr>
              <w:pStyle w:val="m0"/>
              <w:numPr>
                <w:ilvl w:val="0"/>
                <w:numId w:val="5"/>
              </w:numPr>
              <w:tabs>
                <w:tab w:val="clear" w:pos="181"/>
                <w:tab w:val="num" w:pos="1440"/>
              </w:tabs>
              <w:rPr>
                <w:bCs/>
              </w:rPr>
            </w:pPr>
            <w:r w:rsidRPr="002158A1">
              <w:t>Протокол заседания закупочной комиссии по рассмотрению первых частей заявок на участие в аукционе (направленный Оператору ЭТП).</w:t>
            </w:r>
          </w:p>
        </w:tc>
      </w:tr>
      <w:tr w:rsidR="005906FE" w:rsidRPr="002158A1" w14:paraId="6F1A9793" w14:textId="77777777" w:rsidTr="00CF3F80">
        <w:trPr>
          <w:trHeight w:val="72"/>
        </w:trPr>
        <w:tc>
          <w:tcPr>
            <w:tcW w:w="1696" w:type="dxa"/>
            <w:gridSpan w:val="2"/>
          </w:tcPr>
          <w:p w14:paraId="37081A00"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4CDA55CE" w14:textId="77777777" w:rsidR="005906FE" w:rsidRPr="002158A1" w:rsidRDefault="005906FE" w:rsidP="00CF3F80">
            <w:pPr>
              <w:pStyle w:val="m0"/>
              <w:numPr>
                <w:ilvl w:val="0"/>
                <w:numId w:val="5"/>
              </w:numPr>
              <w:tabs>
                <w:tab w:val="clear" w:pos="181"/>
                <w:tab w:val="num" w:pos="1440"/>
              </w:tabs>
              <w:rPr>
                <w:bCs/>
              </w:rPr>
            </w:pPr>
            <w:r w:rsidRPr="002158A1">
              <w:t>Уведомление Участников закупки о допуске к участию в аукционе.</w:t>
            </w:r>
          </w:p>
        </w:tc>
      </w:tr>
      <w:tr w:rsidR="005906FE" w:rsidRPr="002158A1" w14:paraId="2E8B59EB" w14:textId="77777777" w:rsidTr="00CF3F80">
        <w:trPr>
          <w:trHeight w:val="284"/>
        </w:trPr>
        <w:tc>
          <w:tcPr>
            <w:tcW w:w="10065" w:type="dxa"/>
            <w:gridSpan w:val="3"/>
          </w:tcPr>
          <w:p w14:paraId="6A35D723" w14:textId="77777777" w:rsidR="005906FE" w:rsidRPr="002158A1" w:rsidRDefault="005906FE" w:rsidP="00CF3F80">
            <w:pPr>
              <w:pStyle w:val="m4"/>
            </w:pPr>
            <w:r w:rsidRPr="002158A1">
              <w:t>Уведомление формируется автоматически.</w:t>
            </w:r>
          </w:p>
        </w:tc>
      </w:tr>
      <w:tr w:rsidR="005906FE" w:rsidRPr="002158A1" w14:paraId="6FF5A562" w14:textId="77777777" w:rsidTr="00CF3F80">
        <w:trPr>
          <w:trHeight w:val="284"/>
        </w:trPr>
        <w:tc>
          <w:tcPr>
            <w:tcW w:w="10065" w:type="dxa"/>
            <w:gridSpan w:val="3"/>
          </w:tcPr>
          <w:p w14:paraId="33055E0B" w14:textId="77777777" w:rsidR="005906FE" w:rsidRPr="002158A1" w:rsidRDefault="005906FE" w:rsidP="00CF3F80">
            <w:pPr>
              <w:pStyle w:val="m4"/>
              <w:rPr>
                <w:b/>
              </w:rPr>
            </w:pPr>
            <w:r w:rsidRPr="002158A1">
              <w:rPr>
                <w:b/>
              </w:rPr>
              <w:t>Шаг 8.</w:t>
            </w:r>
            <w:r>
              <w:rPr>
                <w:b/>
              </w:rPr>
              <w:t>2</w:t>
            </w:r>
            <w:r w:rsidRPr="002158A1">
              <w:rPr>
                <w:b/>
              </w:rPr>
              <w:t xml:space="preserve"> Проведение аукциона</w:t>
            </w:r>
          </w:p>
        </w:tc>
      </w:tr>
      <w:tr w:rsidR="005906FE" w:rsidRPr="002158A1" w14:paraId="1320C791" w14:textId="77777777" w:rsidTr="00CF3F80">
        <w:trPr>
          <w:trHeight w:val="72"/>
        </w:trPr>
        <w:tc>
          <w:tcPr>
            <w:tcW w:w="1696" w:type="dxa"/>
            <w:gridSpan w:val="2"/>
          </w:tcPr>
          <w:p w14:paraId="3DD69531"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6C26448D" w14:textId="77777777" w:rsidR="005906FE" w:rsidRPr="002158A1" w:rsidRDefault="005906FE" w:rsidP="00CF3F80">
            <w:pPr>
              <w:pStyle w:val="m0"/>
              <w:numPr>
                <w:ilvl w:val="0"/>
                <w:numId w:val="5"/>
              </w:numPr>
              <w:tabs>
                <w:tab w:val="clear" w:pos="181"/>
                <w:tab w:val="num" w:pos="1440"/>
              </w:tabs>
              <w:rPr>
                <w:bCs/>
              </w:rPr>
            </w:pPr>
            <w:r w:rsidRPr="002158A1">
              <w:t>Оператор ЭТП.</w:t>
            </w:r>
          </w:p>
        </w:tc>
      </w:tr>
      <w:tr w:rsidR="005906FE" w:rsidRPr="002158A1" w14:paraId="5BCC6D26" w14:textId="77777777" w:rsidTr="00CF3F80">
        <w:trPr>
          <w:trHeight w:val="72"/>
        </w:trPr>
        <w:tc>
          <w:tcPr>
            <w:tcW w:w="1696" w:type="dxa"/>
            <w:gridSpan w:val="2"/>
          </w:tcPr>
          <w:p w14:paraId="6B94C058"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44A3D26D" w14:textId="77777777" w:rsidR="005906FE" w:rsidRPr="002158A1" w:rsidRDefault="005906FE" w:rsidP="00CF3F80">
            <w:pPr>
              <w:pStyle w:val="m0"/>
              <w:numPr>
                <w:ilvl w:val="0"/>
                <w:numId w:val="5"/>
              </w:numPr>
              <w:tabs>
                <w:tab w:val="clear" w:pos="181"/>
                <w:tab w:val="num" w:pos="1440"/>
              </w:tabs>
              <w:rPr>
                <w:bCs/>
              </w:rPr>
            </w:pPr>
            <w:r w:rsidRPr="002158A1">
              <w:t>В день, указанный в Извещении о проведении аукциона.</w:t>
            </w:r>
          </w:p>
        </w:tc>
      </w:tr>
      <w:tr w:rsidR="005906FE" w:rsidRPr="002158A1" w14:paraId="1A77B989" w14:textId="77777777" w:rsidTr="00CF3F80">
        <w:trPr>
          <w:trHeight w:val="190"/>
        </w:trPr>
        <w:tc>
          <w:tcPr>
            <w:tcW w:w="1696" w:type="dxa"/>
            <w:gridSpan w:val="2"/>
          </w:tcPr>
          <w:p w14:paraId="4C842491"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047BBFBF" w14:textId="77777777" w:rsidR="005906FE" w:rsidRPr="002158A1" w:rsidRDefault="005906FE" w:rsidP="00CF3F80">
            <w:pPr>
              <w:pStyle w:val="m0"/>
              <w:numPr>
                <w:ilvl w:val="0"/>
                <w:numId w:val="5"/>
              </w:numPr>
              <w:tabs>
                <w:tab w:val="clear" w:pos="181"/>
                <w:tab w:val="num" w:pos="1440"/>
              </w:tabs>
              <w:rPr>
                <w:bCs/>
              </w:rPr>
            </w:pPr>
            <w:r>
              <w:t>Ценовые предложения Участников аукциона</w:t>
            </w:r>
            <w:r w:rsidRPr="002158A1">
              <w:t>.</w:t>
            </w:r>
          </w:p>
        </w:tc>
      </w:tr>
      <w:tr w:rsidR="005906FE" w:rsidRPr="002158A1" w14:paraId="0D2AABF3" w14:textId="77777777" w:rsidTr="00CF3F80">
        <w:trPr>
          <w:trHeight w:val="72"/>
        </w:trPr>
        <w:tc>
          <w:tcPr>
            <w:tcW w:w="1696" w:type="dxa"/>
            <w:gridSpan w:val="2"/>
          </w:tcPr>
          <w:p w14:paraId="7E158A9E"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1B73C50A" w14:textId="77777777" w:rsidR="005906FE" w:rsidRPr="002158A1" w:rsidRDefault="005906FE" w:rsidP="00CF3F80">
            <w:pPr>
              <w:pStyle w:val="m0"/>
              <w:numPr>
                <w:ilvl w:val="0"/>
                <w:numId w:val="5"/>
              </w:numPr>
              <w:tabs>
                <w:tab w:val="clear" w:pos="181"/>
                <w:tab w:val="num" w:pos="1440"/>
              </w:tabs>
            </w:pPr>
            <w:r w:rsidRPr="002158A1">
              <w:t>Протокол проведения аукциона;</w:t>
            </w:r>
          </w:p>
          <w:p w14:paraId="435ACB01" w14:textId="77777777" w:rsidR="005906FE" w:rsidRPr="002158A1" w:rsidRDefault="005906FE" w:rsidP="00CF3F80">
            <w:pPr>
              <w:pStyle w:val="m0"/>
              <w:numPr>
                <w:ilvl w:val="0"/>
                <w:numId w:val="5"/>
              </w:numPr>
              <w:tabs>
                <w:tab w:val="clear" w:pos="181"/>
                <w:tab w:val="num" w:pos="1440"/>
              </w:tabs>
              <w:rPr>
                <w:bCs/>
              </w:rPr>
            </w:pPr>
            <w:r>
              <w:t>Ценовые предложения Участников аукциона</w:t>
            </w:r>
            <w:r w:rsidRPr="002158A1">
              <w:t>.</w:t>
            </w:r>
          </w:p>
        </w:tc>
      </w:tr>
      <w:tr w:rsidR="005906FE" w:rsidRPr="002158A1" w14:paraId="6D07FD30" w14:textId="77777777" w:rsidTr="00CF3F80">
        <w:trPr>
          <w:trHeight w:val="284"/>
        </w:trPr>
        <w:tc>
          <w:tcPr>
            <w:tcW w:w="10065" w:type="dxa"/>
            <w:gridSpan w:val="3"/>
          </w:tcPr>
          <w:p w14:paraId="391340CD" w14:textId="77777777" w:rsidR="005906FE" w:rsidRDefault="005906FE" w:rsidP="00CF3F80">
            <w:pPr>
              <w:spacing w:before="60" w:after="60"/>
            </w:pPr>
            <w:r w:rsidRPr="002158A1">
              <w:t>Протокол проведения аукциона в электронной форме автоматически формируется и размещается на ЭТП в соответствии с регламентом работы и инструкциями ЭТП.</w:t>
            </w:r>
          </w:p>
          <w:p w14:paraId="32A9C2CD" w14:textId="77777777" w:rsidR="005906FE" w:rsidRDefault="005906FE" w:rsidP="00CF3F80">
            <w:pPr>
              <w:spacing w:before="60" w:after="60"/>
            </w:pPr>
            <w:r w:rsidRPr="00BA3613">
              <w:t xml:space="preserve">Куратор закупки загружает </w:t>
            </w:r>
            <w:r>
              <w:t>ценовые предложения Участников в ЕИСЗ.</w:t>
            </w:r>
          </w:p>
          <w:p w14:paraId="35A31381" w14:textId="77777777" w:rsidR="005906FE" w:rsidRPr="002158A1" w:rsidRDefault="005906FE" w:rsidP="00CF3F80">
            <w:pPr>
              <w:spacing w:before="60" w:after="60"/>
              <w:jc w:val="both"/>
            </w:pPr>
            <w:r w:rsidRPr="00BA3613">
              <w:t xml:space="preserve">Проведение экспертизы заявок участников, поданных на </w:t>
            </w:r>
            <w:r>
              <w:t>аукцион</w:t>
            </w:r>
            <w:r w:rsidRPr="00BA3613">
              <w:t xml:space="preserve"> осуществляется в порядке и сроки, предусмотренные Регламентом процесса </w:t>
            </w:r>
            <w:r>
              <w:t>«П</w:t>
            </w:r>
            <w:r w:rsidRPr="00BA3613">
              <w:t>роведени</w:t>
            </w:r>
            <w:r>
              <w:t>е</w:t>
            </w:r>
            <w:r w:rsidRPr="00BA3613">
              <w:t xml:space="preserve"> экспертной оценки заявок на участие в закупке</w:t>
            </w:r>
            <w:r>
              <w:t>»</w:t>
            </w:r>
            <w:r w:rsidRPr="00BA3613">
              <w:t>.</w:t>
            </w:r>
          </w:p>
          <w:p w14:paraId="4C301E52" w14:textId="77777777" w:rsidR="005906FE" w:rsidRPr="002158A1" w:rsidRDefault="005906FE" w:rsidP="00CF3F80">
            <w:pPr>
              <w:pStyle w:val="m4"/>
            </w:pPr>
            <w:r w:rsidRPr="002158A1">
              <w:t>Если ни один из Участников аукциона не подал предложение о цене договора</w:t>
            </w:r>
            <w:r>
              <w:t xml:space="preserve"> или только один участник аукциона подал предложение о цене договора</w:t>
            </w:r>
            <w:r w:rsidRPr="002158A1">
              <w:t>, аукцион признается несостоявшимся</w:t>
            </w:r>
            <w:r w:rsidRPr="002158A1">
              <w:rPr>
                <w:b/>
              </w:rPr>
              <w:t>.</w:t>
            </w:r>
          </w:p>
        </w:tc>
      </w:tr>
      <w:tr w:rsidR="005906FE" w:rsidRPr="002158A1" w14:paraId="32B64F6F" w14:textId="77777777" w:rsidTr="00CF3F80">
        <w:trPr>
          <w:trHeight w:val="284"/>
        </w:trPr>
        <w:tc>
          <w:tcPr>
            <w:tcW w:w="10065" w:type="dxa"/>
            <w:gridSpan w:val="3"/>
          </w:tcPr>
          <w:p w14:paraId="66890CA0" w14:textId="77777777" w:rsidR="005906FE" w:rsidRPr="002158A1" w:rsidRDefault="005906FE" w:rsidP="00CF3F80">
            <w:pPr>
              <w:pStyle w:val="m4"/>
              <w:rPr>
                <w:b/>
              </w:rPr>
            </w:pPr>
            <w:r w:rsidRPr="002158A1">
              <w:rPr>
                <w:b/>
              </w:rPr>
              <w:t>Шаг 8.</w:t>
            </w:r>
            <w:r>
              <w:rPr>
                <w:b/>
              </w:rPr>
              <w:t>3</w:t>
            </w:r>
            <w:r w:rsidRPr="002158A1">
              <w:rPr>
                <w:b/>
              </w:rPr>
              <w:t xml:space="preserve"> Организация заседания закупочной комиссии по </w:t>
            </w:r>
            <w:r>
              <w:rPr>
                <w:b/>
              </w:rPr>
              <w:t>выбору победителя</w:t>
            </w:r>
            <w:r w:rsidRPr="002158A1">
              <w:rPr>
                <w:b/>
              </w:rPr>
              <w:t xml:space="preserve"> аукцион</w:t>
            </w:r>
            <w:r>
              <w:rPr>
                <w:b/>
              </w:rPr>
              <w:t>а</w:t>
            </w:r>
            <w:r w:rsidRPr="002158A1">
              <w:rPr>
                <w:b/>
              </w:rPr>
              <w:t xml:space="preserve"> / признании аукциона несостоявшимся</w:t>
            </w:r>
          </w:p>
        </w:tc>
      </w:tr>
      <w:tr w:rsidR="005906FE" w:rsidRPr="002158A1" w14:paraId="2EFDB896" w14:textId="77777777" w:rsidTr="00CF3F80">
        <w:trPr>
          <w:trHeight w:val="72"/>
        </w:trPr>
        <w:tc>
          <w:tcPr>
            <w:tcW w:w="1696" w:type="dxa"/>
            <w:gridSpan w:val="2"/>
          </w:tcPr>
          <w:p w14:paraId="17123217"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30184AE3"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53F4A83D" w14:textId="77777777" w:rsidTr="00CF3F80">
        <w:trPr>
          <w:trHeight w:val="72"/>
        </w:trPr>
        <w:tc>
          <w:tcPr>
            <w:tcW w:w="1696" w:type="dxa"/>
            <w:gridSpan w:val="2"/>
          </w:tcPr>
          <w:p w14:paraId="569F2F54" w14:textId="77777777" w:rsidR="005906FE" w:rsidRPr="002158A1" w:rsidRDefault="005906FE" w:rsidP="00CF3F80">
            <w:pPr>
              <w:pStyle w:val="m4"/>
              <w:jc w:val="right"/>
              <w:rPr>
                <w:b/>
                <w:sz w:val="20"/>
                <w:szCs w:val="20"/>
                <w:lang w:val="en-US"/>
              </w:rPr>
            </w:pPr>
            <w:r w:rsidRPr="002158A1">
              <w:rPr>
                <w:b/>
                <w:sz w:val="20"/>
                <w:szCs w:val="20"/>
              </w:rPr>
              <w:lastRenderedPageBreak/>
              <w:t xml:space="preserve">Длительность: </w:t>
            </w:r>
          </w:p>
        </w:tc>
        <w:tc>
          <w:tcPr>
            <w:tcW w:w="8369" w:type="dxa"/>
          </w:tcPr>
          <w:p w14:paraId="33E78561" w14:textId="77777777" w:rsidR="005906FE" w:rsidRPr="002158A1" w:rsidRDefault="005906FE" w:rsidP="00CF3F80">
            <w:pPr>
              <w:pStyle w:val="m0"/>
              <w:numPr>
                <w:ilvl w:val="0"/>
                <w:numId w:val="5"/>
              </w:numPr>
              <w:tabs>
                <w:tab w:val="clear" w:pos="181"/>
                <w:tab w:val="num" w:pos="1440"/>
              </w:tabs>
              <w:rPr>
                <w:bCs/>
              </w:rPr>
            </w:pPr>
            <w:r w:rsidRPr="002158A1">
              <w:t xml:space="preserve">В течение 1 (одного) рабочего дня с момента </w:t>
            </w:r>
            <w:r w:rsidRPr="00BA3613">
              <w:t xml:space="preserve">проведения экспертизы </w:t>
            </w:r>
            <w:r>
              <w:t>ценовых предложений</w:t>
            </w:r>
            <w:r w:rsidRPr="00BA3613">
              <w:t xml:space="preserve"> участников</w:t>
            </w:r>
            <w:r w:rsidRPr="002158A1">
              <w:t>.</w:t>
            </w:r>
          </w:p>
        </w:tc>
      </w:tr>
      <w:tr w:rsidR="005906FE" w:rsidRPr="002158A1" w14:paraId="74CD5298" w14:textId="77777777" w:rsidTr="00CF3F80">
        <w:trPr>
          <w:trHeight w:val="190"/>
        </w:trPr>
        <w:tc>
          <w:tcPr>
            <w:tcW w:w="1696" w:type="dxa"/>
            <w:gridSpan w:val="2"/>
          </w:tcPr>
          <w:p w14:paraId="6BE7095E"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195F59DB" w14:textId="77777777" w:rsidR="005906FE" w:rsidRPr="002158A1" w:rsidRDefault="005906FE" w:rsidP="00CF3F80">
            <w:pPr>
              <w:pStyle w:val="m0"/>
              <w:numPr>
                <w:ilvl w:val="0"/>
                <w:numId w:val="5"/>
              </w:numPr>
              <w:tabs>
                <w:tab w:val="clear" w:pos="181"/>
                <w:tab w:val="num" w:pos="1440"/>
              </w:tabs>
              <w:rPr>
                <w:szCs w:val="20"/>
              </w:rPr>
            </w:pPr>
            <w:r w:rsidRPr="002158A1">
              <w:rPr>
                <w:szCs w:val="20"/>
              </w:rPr>
              <w:t xml:space="preserve">Сводный отчет </w:t>
            </w:r>
            <w:r>
              <w:rPr>
                <w:szCs w:val="20"/>
              </w:rPr>
              <w:t>по экспертной оценке</w:t>
            </w:r>
            <w:r w:rsidRPr="002158A1">
              <w:rPr>
                <w:szCs w:val="20"/>
              </w:rPr>
              <w:t>;</w:t>
            </w:r>
          </w:p>
          <w:p w14:paraId="7A06E006" w14:textId="77777777" w:rsidR="005906FE" w:rsidRPr="002158A1" w:rsidRDefault="005906FE" w:rsidP="00CF3F80">
            <w:pPr>
              <w:pStyle w:val="m0"/>
              <w:numPr>
                <w:ilvl w:val="0"/>
                <w:numId w:val="5"/>
              </w:numPr>
              <w:tabs>
                <w:tab w:val="clear" w:pos="181"/>
                <w:tab w:val="num" w:pos="1440"/>
              </w:tabs>
              <w:rPr>
                <w:bCs/>
              </w:rPr>
            </w:pPr>
            <w:r w:rsidRPr="002158A1">
              <w:rPr>
                <w:szCs w:val="20"/>
              </w:rPr>
              <w:t>Протокол проведения аукциона.</w:t>
            </w:r>
          </w:p>
        </w:tc>
      </w:tr>
      <w:tr w:rsidR="005906FE" w:rsidRPr="002158A1" w14:paraId="0E18F038" w14:textId="77777777" w:rsidTr="00CF3F80">
        <w:trPr>
          <w:trHeight w:val="72"/>
        </w:trPr>
        <w:tc>
          <w:tcPr>
            <w:tcW w:w="1696" w:type="dxa"/>
            <w:gridSpan w:val="2"/>
          </w:tcPr>
          <w:p w14:paraId="03E67A59"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3BF055D0" w14:textId="77777777" w:rsidR="005906FE" w:rsidRPr="002158A1" w:rsidRDefault="005906FE" w:rsidP="00CF3F80">
            <w:pPr>
              <w:pStyle w:val="m0"/>
              <w:numPr>
                <w:ilvl w:val="0"/>
                <w:numId w:val="5"/>
              </w:numPr>
              <w:tabs>
                <w:tab w:val="clear" w:pos="181"/>
                <w:tab w:val="num" w:pos="1440"/>
              </w:tabs>
              <w:rPr>
                <w:bCs/>
              </w:rPr>
            </w:pPr>
            <w:r w:rsidRPr="002158A1">
              <w:t>Уведомление о проведении заседания закупочной комиссии.</w:t>
            </w:r>
          </w:p>
        </w:tc>
      </w:tr>
      <w:tr w:rsidR="005906FE" w:rsidRPr="002158A1" w14:paraId="215CAE6D" w14:textId="77777777" w:rsidTr="00CF3F80">
        <w:trPr>
          <w:trHeight w:val="72"/>
        </w:trPr>
        <w:tc>
          <w:tcPr>
            <w:tcW w:w="10065" w:type="dxa"/>
            <w:gridSpan w:val="3"/>
          </w:tcPr>
          <w:p w14:paraId="6DC45E25" w14:textId="77777777" w:rsidR="005906FE" w:rsidRPr="002158A1" w:rsidRDefault="005906FE" w:rsidP="00CF3F80">
            <w:pPr>
              <w:pStyle w:val="m4"/>
            </w:pPr>
            <w:r w:rsidRPr="002158A1">
              <w:t>Куратор закупки формирует протокол заседания закупочной комиссии, загружает его в ЕИСЗ, а также направляет Членам закупочной комиссии опросный лист посредством электронной почты не позднее дня загрузки протокола в ЕИСЗ.</w:t>
            </w:r>
          </w:p>
        </w:tc>
      </w:tr>
      <w:tr w:rsidR="005906FE" w:rsidRPr="002158A1" w14:paraId="340A0F21" w14:textId="77777777" w:rsidTr="00CF3F80">
        <w:trPr>
          <w:trHeight w:val="284"/>
        </w:trPr>
        <w:tc>
          <w:tcPr>
            <w:tcW w:w="10065" w:type="dxa"/>
            <w:gridSpan w:val="3"/>
          </w:tcPr>
          <w:p w14:paraId="7B9C3E2C" w14:textId="77777777" w:rsidR="005906FE" w:rsidRPr="002158A1" w:rsidRDefault="005906FE" w:rsidP="00CF3F80">
            <w:pPr>
              <w:pStyle w:val="m4"/>
              <w:rPr>
                <w:b/>
              </w:rPr>
            </w:pPr>
            <w:r w:rsidRPr="002158A1">
              <w:rPr>
                <w:b/>
              </w:rPr>
              <w:t>Шаг 8.</w:t>
            </w:r>
            <w:r>
              <w:rPr>
                <w:b/>
              </w:rPr>
              <w:t>4</w:t>
            </w:r>
            <w:r w:rsidRPr="002158A1">
              <w:rPr>
                <w:b/>
              </w:rPr>
              <w:t xml:space="preserve"> Проведение заседания закупочной комиссии по </w:t>
            </w:r>
            <w:r>
              <w:rPr>
                <w:b/>
              </w:rPr>
              <w:t>выбору победителя</w:t>
            </w:r>
            <w:r w:rsidRPr="002158A1">
              <w:rPr>
                <w:b/>
              </w:rPr>
              <w:t xml:space="preserve"> аукцион</w:t>
            </w:r>
            <w:r>
              <w:rPr>
                <w:b/>
              </w:rPr>
              <w:t>а</w:t>
            </w:r>
            <w:r w:rsidRPr="002158A1">
              <w:rPr>
                <w:b/>
              </w:rPr>
              <w:t xml:space="preserve"> / признании аукциона несостоявшимся</w:t>
            </w:r>
          </w:p>
        </w:tc>
      </w:tr>
      <w:tr w:rsidR="005906FE" w:rsidRPr="002158A1" w14:paraId="29272D91" w14:textId="77777777" w:rsidTr="00CF3F80">
        <w:trPr>
          <w:trHeight w:val="72"/>
        </w:trPr>
        <w:tc>
          <w:tcPr>
            <w:tcW w:w="1696" w:type="dxa"/>
            <w:gridSpan w:val="2"/>
          </w:tcPr>
          <w:p w14:paraId="00F32342"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0A9C4C48" w14:textId="77777777" w:rsidR="005906FE" w:rsidRPr="002158A1" w:rsidRDefault="005906FE" w:rsidP="00CF3F80">
            <w:pPr>
              <w:pStyle w:val="m0"/>
              <w:numPr>
                <w:ilvl w:val="0"/>
                <w:numId w:val="5"/>
              </w:numPr>
              <w:tabs>
                <w:tab w:val="clear" w:pos="181"/>
                <w:tab w:val="num" w:pos="1440"/>
              </w:tabs>
              <w:rPr>
                <w:bCs/>
              </w:rPr>
            </w:pPr>
            <w:r w:rsidRPr="002158A1">
              <w:t>Закупочная комиссия.</w:t>
            </w:r>
          </w:p>
        </w:tc>
      </w:tr>
      <w:tr w:rsidR="005906FE" w:rsidRPr="002158A1" w14:paraId="75011FF4" w14:textId="77777777" w:rsidTr="00CF3F80">
        <w:trPr>
          <w:trHeight w:val="72"/>
        </w:trPr>
        <w:tc>
          <w:tcPr>
            <w:tcW w:w="1696" w:type="dxa"/>
            <w:gridSpan w:val="2"/>
          </w:tcPr>
          <w:p w14:paraId="5F0BD69F" w14:textId="77777777" w:rsidR="005906FE" w:rsidRPr="002158A1" w:rsidRDefault="005906FE" w:rsidP="00CF3F80">
            <w:pPr>
              <w:pStyle w:val="m4"/>
              <w:jc w:val="right"/>
              <w:rPr>
                <w:b/>
                <w:sz w:val="20"/>
                <w:szCs w:val="20"/>
              </w:rPr>
            </w:pPr>
            <w:r w:rsidRPr="002158A1">
              <w:rPr>
                <w:b/>
                <w:sz w:val="20"/>
                <w:szCs w:val="20"/>
              </w:rPr>
              <w:t>Участвуют:</w:t>
            </w:r>
          </w:p>
        </w:tc>
        <w:tc>
          <w:tcPr>
            <w:tcW w:w="8369" w:type="dxa"/>
          </w:tcPr>
          <w:p w14:paraId="64358A22" w14:textId="77777777" w:rsidR="005906FE" w:rsidRPr="002158A1" w:rsidRDefault="005906FE" w:rsidP="00CF3F80">
            <w:pPr>
              <w:pStyle w:val="m0"/>
              <w:numPr>
                <w:ilvl w:val="0"/>
                <w:numId w:val="5"/>
              </w:numPr>
              <w:tabs>
                <w:tab w:val="clear" w:pos="181"/>
                <w:tab w:val="num" w:pos="1440"/>
              </w:tabs>
              <w:rPr>
                <w:bCs/>
              </w:rPr>
            </w:pPr>
            <w:r w:rsidRPr="002158A1">
              <w:rPr>
                <w:szCs w:val="20"/>
              </w:rPr>
              <w:t>Куратор закупки.</w:t>
            </w:r>
          </w:p>
        </w:tc>
      </w:tr>
      <w:tr w:rsidR="005906FE" w:rsidRPr="002158A1" w14:paraId="05286086" w14:textId="77777777" w:rsidTr="00CF3F80">
        <w:trPr>
          <w:trHeight w:val="72"/>
        </w:trPr>
        <w:tc>
          <w:tcPr>
            <w:tcW w:w="1696" w:type="dxa"/>
            <w:gridSpan w:val="2"/>
          </w:tcPr>
          <w:p w14:paraId="4733B92B"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26538542" w14:textId="77777777" w:rsidR="005906FE" w:rsidRDefault="005906FE" w:rsidP="00CF3F80">
            <w:pPr>
              <w:pStyle w:val="m0"/>
              <w:numPr>
                <w:ilvl w:val="0"/>
                <w:numId w:val="5"/>
              </w:numPr>
              <w:tabs>
                <w:tab w:val="clear" w:pos="181"/>
                <w:tab w:val="num" w:pos="1440"/>
              </w:tabs>
            </w:pPr>
            <w:r w:rsidRPr="002158A1">
              <w:t xml:space="preserve">В течение </w:t>
            </w:r>
            <w:r>
              <w:t>2</w:t>
            </w:r>
            <w:r w:rsidRPr="002158A1">
              <w:t> (</w:t>
            </w:r>
            <w:r>
              <w:t>двух</w:t>
            </w:r>
            <w:r w:rsidRPr="002158A1">
              <w:t>) рабоч</w:t>
            </w:r>
            <w:r>
              <w:t>их</w:t>
            </w:r>
            <w:r w:rsidRPr="002158A1">
              <w:t xml:space="preserve"> дн</w:t>
            </w:r>
            <w:r>
              <w:t>ей</w:t>
            </w:r>
            <w:r w:rsidRPr="002158A1">
              <w:t xml:space="preserve"> с момента получения опросного листа по электронной почте</w:t>
            </w:r>
          </w:p>
          <w:p w14:paraId="6D2BF842" w14:textId="77777777" w:rsidR="005906FE" w:rsidRDefault="005906FE" w:rsidP="00CF3F80">
            <w:pPr>
              <w:pStyle w:val="m0"/>
              <w:numPr>
                <w:ilvl w:val="0"/>
                <w:numId w:val="0"/>
              </w:numPr>
              <w:tabs>
                <w:tab w:val="clear" w:pos="181"/>
              </w:tabs>
              <w:ind w:left="284"/>
            </w:pPr>
            <w:r>
              <w:t>- 1 (один) рабочий день – голосование по опросным листам Членами закупочной комиссии*;</w:t>
            </w:r>
          </w:p>
          <w:p w14:paraId="4AE00086" w14:textId="77777777" w:rsidR="005906FE" w:rsidRPr="002642C9" w:rsidRDefault="005906FE" w:rsidP="00CF3F80">
            <w:pPr>
              <w:pStyle w:val="m0"/>
              <w:numPr>
                <w:ilvl w:val="0"/>
                <w:numId w:val="0"/>
              </w:numPr>
              <w:tabs>
                <w:tab w:val="clear" w:pos="181"/>
              </w:tabs>
              <w:ind w:left="284"/>
              <w:rPr>
                <w:b/>
                <w:color w:val="FF0000"/>
              </w:rPr>
            </w:pPr>
            <w:r>
              <w:t>- 1 (один) рабочий день – подписание протокола Председателем закупочной комиссии</w:t>
            </w:r>
            <w:r w:rsidRPr="002158A1">
              <w:t>.</w:t>
            </w:r>
            <w:r>
              <w:t xml:space="preserve"> </w:t>
            </w:r>
            <w:r w:rsidRPr="002642C9">
              <w:rPr>
                <w:b/>
                <w:color w:val="FF0000"/>
              </w:rPr>
              <w:t>(Нарушение сроков голосования может повлечь административную ответственность!)</w:t>
            </w:r>
          </w:p>
          <w:p w14:paraId="0E80FAF6" w14:textId="77777777" w:rsidR="005906FE" w:rsidRPr="002158A1" w:rsidRDefault="005906FE" w:rsidP="00CF3F80">
            <w:pPr>
              <w:pStyle w:val="m0"/>
              <w:numPr>
                <w:ilvl w:val="0"/>
                <w:numId w:val="0"/>
              </w:numPr>
              <w:tabs>
                <w:tab w:val="clear" w:pos="181"/>
                <w:tab w:val="num" w:pos="1440"/>
              </w:tabs>
              <w:ind w:left="284"/>
              <w:rPr>
                <w:bCs/>
              </w:rPr>
            </w:pPr>
            <w:r w:rsidRPr="002642C9">
              <w:t>*При отсутствии замечаний к протоколу и/или сводному отчету экспертной группы со стороны Члена закупочной комиссии.</w:t>
            </w:r>
          </w:p>
        </w:tc>
      </w:tr>
      <w:tr w:rsidR="005906FE" w:rsidRPr="002158A1" w14:paraId="371CAF3F" w14:textId="77777777" w:rsidTr="00CF3F80">
        <w:trPr>
          <w:trHeight w:val="190"/>
        </w:trPr>
        <w:tc>
          <w:tcPr>
            <w:tcW w:w="1696" w:type="dxa"/>
            <w:gridSpan w:val="2"/>
          </w:tcPr>
          <w:p w14:paraId="790BAE26"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5024CDDB" w14:textId="77777777" w:rsidR="005906FE" w:rsidRDefault="005906FE" w:rsidP="00CF3F80">
            <w:pPr>
              <w:pStyle w:val="m0"/>
              <w:numPr>
                <w:ilvl w:val="0"/>
                <w:numId w:val="5"/>
              </w:numPr>
              <w:tabs>
                <w:tab w:val="clear" w:pos="181"/>
                <w:tab w:val="num" w:pos="1440"/>
              </w:tabs>
              <w:rPr>
                <w:szCs w:val="20"/>
              </w:rPr>
            </w:pPr>
            <w:r w:rsidRPr="002158A1">
              <w:rPr>
                <w:szCs w:val="20"/>
              </w:rPr>
              <w:t>Уведомление о проведении заседания закупочной комиссии;</w:t>
            </w:r>
          </w:p>
          <w:p w14:paraId="2EFA33AF" w14:textId="77777777" w:rsidR="005906FE" w:rsidRPr="00BA3613" w:rsidRDefault="005906FE" w:rsidP="00CF3F80">
            <w:pPr>
              <w:pStyle w:val="m0"/>
              <w:numPr>
                <w:ilvl w:val="0"/>
                <w:numId w:val="5"/>
              </w:numPr>
              <w:tabs>
                <w:tab w:val="clear" w:pos="181"/>
                <w:tab w:val="num" w:pos="1440"/>
              </w:tabs>
            </w:pPr>
            <w:r w:rsidRPr="00BA3613">
              <w:t>Проект протокола заседания закупочной комиссии;</w:t>
            </w:r>
          </w:p>
          <w:p w14:paraId="4F9D9458" w14:textId="77777777" w:rsidR="005906FE" w:rsidRPr="00B55DB3" w:rsidRDefault="005906FE" w:rsidP="00CF3F80">
            <w:pPr>
              <w:pStyle w:val="m0"/>
              <w:numPr>
                <w:ilvl w:val="0"/>
                <w:numId w:val="5"/>
              </w:numPr>
              <w:tabs>
                <w:tab w:val="clear" w:pos="181"/>
                <w:tab w:val="num" w:pos="1440"/>
              </w:tabs>
              <w:rPr>
                <w:szCs w:val="20"/>
              </w:rPr>
            </w:pPr>
            <w:r>
              <w:t>Ценовые предложения Участников аукциона</w:t>
            </w:r>
            <w:r w:rsidRPr="00BA3613">
              <w:t>;</w:t>
            </w:r>
          </w:p>
          <w:p w14:paraId="6B50D0A7" w14:textId="77777777" w:rsidR="005906FE" w:rsidRPr="002158A1" w:rsidRDefault="005906FE" w:rsidP="00CF3F80">
            <w:pPr>
              <w:pStyle w:val="m0"/>
              <w:numPr>
                <w:ilvl w:val="0"/>
                <w:numId w:val="5"/>
              </w:numPr>
              <w:tabs>
                <w:tab w:val="clear" w:pos="181"/>
                <w:tab w:val="num" w:pos="1440"/>
              </w:tabs>
              <w:rPr>
                <w:szCs w:val="20"/>
              </w:rPr>
            </w:pPr>
            <w:r w:rsidRPr="002158A1">
              <w:rPr>
                <w:szCs w:val="20"/>
              </w:rPr>
              <w:t xml:space="preserve">Сводный отчет </w:t>
            </w:r>
            <w:r>
              <w:rPr>
                <w:szCs w:val="20"/>
              </w:rPr>
              <w:t>по экспертной оценке</w:t>
            </w:r>
            <w:r w:rsidRPr="002158A1">
              <w:rPr>
                <w:szCs w:val="20"/>
              </w:rPr>
              <w:t>;</w:t>
            </w:r>
          </w:p>
          <w:p w14:paraId="16618AF6"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Протокол проведения аукциона.</w:t>
            </w:r>
          </w:p>
        </w:tc>
      </w:tr>
      <w:tr w:rsidR="005906FE" w:rsidRPr="002158A1" w14:paraId="738ED754" w14:textId="77777777" w:rsidTr="00CF3F80">
        <w:trPr>
          <w:trHeight w:val="72"/>
        </w:trPr>
        <w:tc>
          <w:tcPr>
            <w:tcW w:w="1696" w:type="dxa"/>
            <w:gridSpan w:val="2"/>
          </w:tcPr>
          <w:p w14:paraId="627BE059"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455A95B7" w14:textId="77777777" w:rsidR="005906FE" w:rsidRPr="002158A1" w:rsidRDefault="005906FE" w:rsidP="00CF3F80">
            <w:pPr>
              <w:pStyle w:val="m0"/>
              <w:numPr>
                <w:ilvl w:val="0"/>
                <w:numId w:val="5"/>
              </w:numPr>
              <w:tabs>
                <w:tab w:val="clear" w:pos="181"/>
                <w:tab w:val="num" w:pos="1440"/>
              </w:tabs>
              <w:rPr>
                <w:szCs w:val="20"/>
              </w:rPr>
            </w:pPr>
            <w:r w:rsidRPr="002158A1">
              <w:rPr>
                <w:szCs w:val="20"/>
              </w:rPr>
              <w:t xml:space="preserve">Протокол заседания закупочной комиссии по </w:t>
            </w:r>
            <w:r>
              <w:rPr>
                <w:szCs w:val="20"/>
              </w:rPr>
              <w:t>выбору победителя аукциона</w:t>
            </w:r>
            <w:r w:rsidRPr="002158A1">
              <w:rPr>
                <w:szCs w:val="20"/>
              </w:rPr>
              <w:t xml:space="preserve"> (утвержденный);</w:t>
            </w:r>
          </w:p>
          <w:p w14:paraId="3F2E7016" w14:textId="77777777" w:rsidR="005906FE" w:rsidRPr="002158A1" w:rsidRDefault="005906FE" w:rsidP="00CF3F80">
            <w:pPr>
              <w:pStyle w:val="m0"/>
              <w:numPr>
                <w:ilvl w:val="0"/>
                <w:numId w:val="5"/>
              </w:numPr>
              <w:tabs>
                <w:tab w:val="clear" w:pos="181"/>
                <w:tab w:val="num" w:pos="1440"/>
              </w:tabs>
              <w:rPr>
                <w:szCs w:val="20"/>
              </w:rPr>
            </w:pPr>
            <w:r w:rsidRPr="002158A1">
              <w:rPr>
                <w:szCs w:val="20"/>
              </w:rPr>
              <w:t>Протокол заседания закупочной комиссии о признании аукциона несостоявшимся (утвержденный).</w:t>
            </w:r>
          </w:p>
        </w:tc>
      </w:tr>
      <w:tr w:rsidR="005906FE" w:rsidRPr="002158A1" w14:paraId="57FC31BB" w14:textId="77777777" w:rsidTr="00CF3F80">
        <w:trPr>
          <w:trHeight w:val="284"/>
        </w:trPr>
        <w:tc>
          <w:tcPr>
            <w:tcW w:w="10065" w:type="dxa"/>
            <w:gridSpan w:val="3"/>
          </w:tcPr>
          <w:p w14:paraId="49E79B77" w14:textId="77777777" w:rsidR="005906FE" w:rsidRDefault="005906FE" w:rsidP="00CF3F80">
            <w:pPr>
              <w:spacing w:before="60" w:after="60"/>
              <w:jc w:val="both"/>
            </w:pPr>
            <w:r w:rsidRPr="002158A1">
              <w:t>Проект протокола согласовывается посредством направления</w:t>
            </w:r>
            <w:r>
              <w:t xml:space="preserve"> подписанного электронной подписью или</w:t>
            </w:r>
            <w:r w:rsidRPr="002158A1">
              <w:t xml:space="preserve"> сканированной копии заполненного</w:t>
            </w:r>
            <w:r>
              <w:t xml:space="preserve"> в бумажной форме</w:t>
            </w:r>
            <w:r w:rsidRPr="002158A1">
              <w:t xml:space="preserve"> опросного листа на адрес электронной почты Секретаря закупочной комиссии (Куратора закупки).</w:t>
            </w:r>
          </w:p>
          <w:p w14:paraId="5543F813" w14:textId="77777777" w:rsidR="005906FE" w:rsidRDefault="005906FE" w:rsidP="00CF3F80">
            <w:pPr>
              <w:spacing w:before="60" w:after="60"/>
              <w:jc w:val="both"/>
            </w:pPr>
            <w:r>
              <w:t>Протокол должен содержать номер карты закупки из ЕИСЗ.</w:t>
            </w:r>
          </w:p>
          <w:p w14:paraId="2B90D48F" w14:textId="77777777" w:rsidR="005906FE" w:rsidRPr="002158A1" w:rsidRDefault="005906FE" w:rsidP="00CF3F80">
            <w:pPr>
              <w:spacing w:before="60" w:after="60"/>
              <w:jc w:val="both"/>
            </w:pPr>
            <w:r w:rsidRPr="002158A1">
              <w:t>Оригинал протокола подписывается в бумажной</w:t>
            </w:r>
            <w:r>
              <w:t xml:space="preserve"> или электронной</w:t>
            </w:r>
            <w:r w:rsidRPr="002158A1">
              <w:t xml:space="preserve"> форме Председателем и Секретарем закупочной комиссии, что является подтверждением правильности сформированного решения.</w:t>
            </w:r>
          </w:p>
          <w:p w14:paraId="6E373BC0" w14:textId="77777777" w:rsidR="005906FE" w:rsidRPr="002158A1" w:rsidRDefault="005906FE" w:rsidP="00CF3F80">
            <w:pPr>
              <w:pStyle w:val="m4"/>
            </w:pPr>
            <w:r w:rsidRPr="002158A1">
              <w:t xml:space="preserve">Сканированная копия оригинала Протокола загружается в ЕИСЗ, а также размещается на </w:t>
            </w:r>
            <w:r>
              <w:t>обязательных</w:t>
            </w:r>
            <w:r w:rsidRPr="002158A1">
              <w:t xml:space="preserve"> Интернет-ресурсах Общества</w:t>
            </w:r>
            <w:r>
              <w:t xml:space="preserve"> в графическом и электронном виде.</w:t>
            </w:r>
          </w:p>
        </w:tc>
      </w:tr>
      <w:tr w:rsidR="005906FE" w:rsidRPr="002158A1" w14:paraId="5E2A7B27" w14:textId="77777777" w:rsidTr="00CF3F80">
        <w:trPr>
          <w:trHeight w:val="284"/>
        </w:trPr>
        <w:tc>
          <w:tcPr>
            <w:tcW w:w="10065" w:type="dxa"/>
            <w:gridSpan w:val="3"/>
          </w:tcPr>
          <w:p w14:paraId="010CABE1" w14:textId="77777777" w:rsidR="005906FE" w:rsidRPr="002158A1" w:rsidRDefault="005906FE" w:rsidP="00CF3F80">
            <w:pPr>
              <w:pStyle w:val="m4"/>
              <w:rPr>
                <w:b/>
              </w:rPr>
            </w:pPr>
            <w:r w:rsidRPr="002158A1">
              <w:rPr>
                <w:b/>
              </w:rPr>
              <w:t>Шаг 8.</w:t>
            </w:r>
            <w:r>
              <w:rPr>
                <w:b/>
              </w:rPr>
              <w:t>5</w:t>
            </w:r>
            <w:r w:rsidRPr="002158A1">
              <w:rPr>
                <w:b/>
              </w:rPr>
              <w:t xml:space="preserve"> Размещение протокола заседания закупочной комиссии на обязательных Интернет-ресурсах Общества</w:t>
            </w:r>
          </w:p>
        </w:tc>
      </w:tr>
      <w:tr w:rsidR="005906FE" w:rsidRPr="002158A1" w14:paraId="531EBA21" w14:textId="77777777" w:rsidTr="00CF3F80">
        <w:trPr>
          <w:trHeight w:val="72"/>
        </w:trPr>
        <w:tc>
          <w:tcPr>
            <w:tcW w:w="1696" w:type="dxa"/>
            <w:gridSpan w:val="2"/>
          </w:tcPr>
          <w:p w14:paraId="1EC36BA6"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4A05947F"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7463B40E" w14:textId="77777777" w:rsidTr="00CF3F80">
        <w:trPr>
          <w:trHeight w:val="72"/>
        </w:trPr>
        <w:tc>
          <w:tcPr>
            <w:tcW w:w="1696" w:type="dxa"/>
            <w:gridSpan w:val="2"/>
          </w:tcPr>
          <w:p w14:paraId="5CD776B4" w14:textId="77777777" w:rsidR="005906FE" w:rsidRPr="002158A1" w:rsidRDefault="005906FE" w:rsidP="00CF3F80">
            <w:pPr>
              <w:pStyle w:val="m4"/>
              <w:jc w:val="right"/>
              <w:rPr>
                <w:b/>
                <w:sz w:val="20"/>
                <w:szCs w:val="20"/>
              </w:rPr>
            </w:pPr>
            <w:r w:rsidRPr="002158A1">
              <w:rPr>
                <w:b/>
                <w:sz w:val="20"/>
                <w:szCs w:val="20"/>
              </w:rPr>
              <w:t>Участвуют:</w:t>
            </w:r>
          </w:p>
        </w:tc>
        <w:tc>
          <w:tcPr>
            <w:tcW w:w="8369" w:type="dxa"/>
          </w:tcPr>
          <w:p w14:paraId="50F1B4C0" w14:textId="77777777" w:rsidR="005906FE" w:rsidRPr="002158A1" w:rsidRDefault="005906FE" w:rsidP="00CF3F80">
            <w:pPr>
              <w:pStyle w:val="m0"/>
              <w:numPr>
                <w:ilvl w:val="0"/>
                <w:numId w:val="5"/>
              </w:numPr>
              <w:tabs>
                <w:tab w:val="clear" w:pos="181"/>
                <w:tab w:val="num" w:pos="1440"/>
              </w:tabs>
              <w:rPr>
                <w:bCs/>
              </w:rPr>
            </w:pPr>
            <w:r w:rsidRPr="002158A1">
              <w:rPr>
                <w:szCs w:val="20"/>
              </w:rPr>
              <w:t>Председатель закупочной комиссии;</w:t>
            </w:r>
          </w:p>
          <w:p w14:paraId="63B01006" w14:textId="77777777" w:rsidR="005906FE" w:rsidRPr="002158A1" w:rsidRDefault="005906FE" w:rsidP="00CF3F80">
            <w:pPr>
              <w:pStyle w:val="m0"/>
              <w:numPr>
                <w:ilvl w:val="0"/>
                <w:numId w:val="5"/>
              </w:numPr>
              <w:tabs>
                <w:tab w:val="clear" w:pos="181"/>
                <w:tab w:val="num" w:pos="1440"/>
              </w:tabs>
              <w:rPr>
                <w:bCs/>
              </w:rPr>
            </w:pPr>
            <w:r w:rsidRPr="002158A1">
              <w:rPr>
                <w:szCs w:val="20"/>
              </w:rPr>
              <w:t>Секретарь закупочной комиссии.</w:t>
            </w:r>
          </w:p>
        </w:tc>
      </w:tr>
      <w:tr w:rsidR="005906FE" w:rsidRPr="002158A1" w14:paraId="0727851A" w14:textId="77777777" w:rsidTr="00CF3F80">
        <w:trPr>
          <w:trHeight w:val="72"/>
        </w:trPr>
        <w:tc>
          <w:tcPr>
            <w:tcW w:w="1696" w:type="dxa"/>
            <w:gridSpan w:val="2"/>
          </w:tcPr>
          <w:p w14:paraId="2FFF8349"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785C4748" w14:textId="77777777" w:rsidR="005906FE" w:rsidRPr="002158A1" w:rsidRDefault="005906FE" w:rsidP="00CF3F80">
            <w:pPr>
              <w:pStyle w:val="m0"/>
              <w:numPr>
                <w:ilvl w:val="0"/>
                <w:numId w:val="5"/>
              </w:numPr>
              <w:tabs>
                <w:tab w:val="clear" w:pos="181"/>
                <w:tab w:val="num" w:pos="1440"/>
              </w:tabs>
              <w:rPr>
                <w:bCs/>
              </w:rPr>
            </w:pPr>
            <w:r w:rsidRPr="00BA3613">
              <w:t>В течение 3 (трех) календарных дней со дня получения скана подписанного опрос</w:t>
            </w:r>
            <w:r>
              <w:t>ного листа по электронной почте</w:t>
            </w:r>
          </w:p>
        </w:tc>
      </w:tr>
      <w:tr w:rsidR="005906FE" w:rsidRPr="002158A1" w14:paraId="467F5437" w14:textId="77777777" w:rsidTr="00CF3F80">
        <w:trPr>
          <w:trHeight w:val="190"/>
        </w:trPr>
        <w:tc>
          <w:tcPr>
            <w:tcW w:w="1696" w:type="dxa"/>
            <w:gridSpan w:val="2"/>
          </w:tcPr>
          <w:p w14:paraId="1229F84F"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6F27BB93" w14:textId="77777777" w:rsidR="005906FE" w:rsidRPr="002158A1" w:rsidRDefault="005906FE" w:rsidP="00CF3F80">
            <w:pPr>
              <w:pStyle w:val="m0"/>
              <w:numPr>
                <w:ilvl w:val="0"/>
                <w:numId w:val="5"/>
              </w:numPr>
              <w:tabs>
                <w:tab w:val="clear" w:pos="181"/>
                <w:tab w:val="num" w:pos="1440"/>
              </w:tabs>
              <w:rPr>
                <w:szCs w:val="20"/>
              </w:rPr>
            </w:pPr>
            <w:r w:rsidRPr="002158A1">
              <w:rPr>
                <w:szCs w:val="20"/>
              </w:rPr>
              <w:t xml:space="preserve">Протокол заседания закупочной комиссии по </w:t>
            </w:r>
            <w:r>
              <w:rPr>
                <w:szCs w:val="20"/>
              </w:rPr>
              <w:t>выбору победителя аукциона</w:t>
            </w:r>
            <w:r w:rsidRPr="002158A1">
              <w:rPr>
                <w:szCs w:val="20"/>
              </w:rPr>
              <w:t xml:space="preserve"> (утвержденный);</w:t>
            </w:r>
          </w:p>
          <w:p w14:paraId="6253DE2D" w14:textId="77777777" w:rsidR="005906FE" w:rsidRPr="002158A1" w:rsidRDefault="005906FE" w:rsidP="00CF3F80">
            <w:pPr>
              <w:pStyle w:val="m0"/>
              <w:numPr>
                <w:ilvl w:val="0"/>
                <w:numId w:val="5"/>
              </w:numPr>
              <w:tabs>
                <w:tab w:val="clear" w:pos="181"/>
                <w:tab w:val="num" w:pos="1440"/>
              </w:tabs>
              <w:rPr>
                <w:bCs/>
              </w:rPr>
            </w:pPr>
            <w:r w:rsidRPr="002158A1">
              <w:rPr>
                <w:szCs w:val="20"/>
              </w:rPr>
              <w:t>Протокол заседания закупочной комиссии о признании аукциона несостоявшимся (утвержденный).</w:t>
            </w:r>
          </w:p>
        </w:tc>
      </w:tr>
      <w:tr w:rsidR="005906FE" w:rsidRPr="002158A1" w14:paraId="5AF2BA5E" w14:textId="77777777" w:rsidTr="00CF3F80">
        <w:trPr>
          <w:trHeight w:val="72"/>
        </w:trPr>
        <w:tc>
          <w:tcPr>
            <w:tcW w:w="1696" w:type="dxa"/>
            <w:gridSpan w:val="2"/>
          </w:tcPr>
          <w:p w14:paraId="1DCEA317"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1B536C6B" w14:textId="77777777" w:rsidR="005906FE" w:rsidRPr="002158A1" w:rsidRDefault="005906FE" w:rsidP="00CF3F80">
            <w:pPr>
              <w:pStyle w:val="m0"/>
              <w:numPr>
                <w:ilvl w:val="0"/>
                <w:numId w:val="5"/>
              </w:numPr>
              <w:tabs>
                <w:tab w:val="clear" w:pos="181"/>
                <w:tab w:val="num" w:pos="1440"/>
              </w:tabs>
              <w:rPr>
                <w:szCs w:val="20"/>
              </w:rPr>
            </w:pPr>
            <w:r w:rsidRPr="002158A1">
              <w:rPr>
                <w:szCs w:val="20"/>
              </w:rPr>
              <w:t xml:space="preserve">Протокол заседания закупочной комиссии по </w:t>
            </w:r>
            <w:r>
              <w:rPr>
                <w:szCs w:val="20"/>
              </w:rPr>
              <w:t>выбору победителя аукциона</w:t>
            </w:r>
            <w:r w:rsidRPr="002158A1">
              <w:rPr>
                <w:szCs w:val="20"/>
              </w:rPr>
              <w:t xml:space="preserve"> (</w:t>
            </w:r>
            <w:r w:rsidRPr="00BA3613">
              <w:t>размещенный на обязательных Интернет-ресурсах Общества</w:t>
            </w:r>
            <w:r w:rsidRPr="002158A1">
              <w:rPr>
                <w:szCs w:val="20"/>
              </w:rPr>
              <w:t>);</w:t>
            </w:r>
          </w:p>
          <w:p w14:paraId="6A730E26" w14:textId="77777777" w:rsidR="005906FE" w:rsidRPr="002158A1" w:rsidRDefault="005906FE" w:rsidP="00CF3F80">
            <w:pPr>
              <w:pStyle w:val="m0"/>
              <w:numPr>
                <w:ilvl w:val="0"/>
                <w:numId w:val="5"/>
              </w:numPr>
              <w:tabs>
                <w:tab w:val="clear" w:pos="181"/>
                <w:tab w:val="num" w:pos="1440"/>
              </w:tabs>
              <w:rPr>
                <w:bCs/>
              </w:rPr>
            </w:pPr>
            <w:r w:rsidRPr="002158A1">
              <w:rPr>
                <w:szCs w:val="20"/>
              </w:rPr>
              <w:t>Протокол заседания закупочной комиссии о признании аукциона несостоявшимся (</w:t>
            </w:r>
            <w:r w:rsidRPr="00BA3613">
              <w:t>размещенный на обязательных Интернет-ресурсах Общества</w:t>
            </w:r>
            <w:r w:rsidRPr="002158A1">
              <w:rPr>
                <w:szCs w:val="20"/>
              </w:rPr>
              <w:t>).</w:t>
            </w:r>
          </w:p>
        </w:tc>
      </w:tr>
      <w:tr w:rsidR="005906FE" w:rsidRPr="002158A1" w14:paraId="09E9492D" w14:textId="77777777" w:rsidTr="00CF3F80">
        <w:trPr>
          <w:trHeight w:val="284"/>
        </w:trPr>
        <w:tc>
          <w:tcPr>
            <w:tcW w:w="10065" w:type="dxa"/>
            <w:gridSpan w:val="3"/>
          </w:tcPr>
          <w:p w14:paraId="2CE49DF0" w14:textId="77777777" w:rsidR="005906FE" w:rsidRDefault="005906FE" w:rsidP="00CF3F80">
            <w:pPr>
              <w:pStyle w:val="m4"/>
            </w:pPr>
            <w:r w:rsidRPr="00BA3613">
              <w:lastRenderedPageBreak/>
              <w:t>Подписание оригинала Протокола осуществляется в тот же срок, что и Размещение на обязательных Интернет-ресурсах Общества.</w:t>
            </w:r>
          </w:p>
          <w:p w14:paraId="598BC858" w14:textId="764D2A52" w:rsidR="005906FE" w:rsidRDefault="005906FE" w:rsidP="00CF3F80">
            <w:pPr>
              <w:pStyle w:val="m4"/>
            </w:pPr>
            <w:r>
              <w:t>Допускается размещение Протокола на обязательных Интернет-ресурсах ранее срока</w:t>
            </w:r>
            <w:r w:rsidR="005A0DE1">
              <w:t>,</w:t>
            </w:r>
            <w:r>
              <w:t xml:space="preserve"> установленного в Извещении.</w:t>
            </w:r>
          </w:p>
          <w:p w14:paraId="6291AEBC" w14:textId="77777777" w:rsidR="005906FE" w:rsidRPr="002158A1" w:rsidRDefault="005906FE" w:rsidP="00CF3F80">
            <w:pPr>
              <w:pStyle w:val="m4"/>
            </w:pPr>
            <w:r>
              <w:t>Далее осуществляются шаги 7.34. – 7.41.</w:t>
            </w:r>
          </w:p>
        </w:tc>
      </w:tr>
      <w:tr w:rsidR="005906FE" w:rsidRPr="002158A1" w14:paraId="50539454" w14:textId="77777777" w:rsidTr="00CF3F80">
        <w:trPr>
          <w:trHeight w:val="284"/>
        </w:trPr>
        <w:tc>
          <w:tcPr>
            <w:tcW w:w="10065" w:type="dxa"/>
            <w:gridSpan w:val="3"/>
          </w:tcPr>
          <w:p w14:paraId="55A905E2" w14:textId="77777777" w:rsidR="005906FE" w:rsidRPr="0067702D" w:rsidRDefault="005906FE" w:rsidP="00CF3F80">
            <w:pPr>
              <w:pStyle w:val="m4"/>
              <w:outlineLvl w:val="1"/>
              <w:rPr>
                <w:b/>
              </w:rPr>
            </w:pPr>
            <w:bookmarkStart w:id="15" w:name="_Toc68605434"/>
            <w:r w:rsidRPr="002158A1">
              <w:rPr>
                <w:b/>
              </w:rPr>
              <w:t xml:space="preserve">Этап </w:t>
            </w:r>
            <w:r>
              <w:rPr>
                <w:b/>
              </w:rPr>
              <w:t>8(А) Рассмотрение жалобы Федеральной антимонопольной службой</w:t>
            </w:r>
            <w:bookmarkEnd w:id="15"/>
          </w:p>
        </w:tc>
      </w:tr>
      <w:tr w:rsidR="005906FE" w:rsidRPr="002158A1" w14:paraId="6E22DE7A" w14:textId="77777777" w:rsidTr="00CF3F80">
        <w:trPr>
          <w:trHeight w:val="284"/>
        </w:trPr>
        <w:tc>
          <w:tcPr>
            <w:tcW w:w="10065" w:type="dxa"/>
            <w:gridSpan w:val="3"/>
          </w:tcPr>
          <w:p w14:paraId="316E4391" w14:textId="77777777" w:rsidR="005906FE" w:rsidRPr="002158A1" w:rsidRDefault="005906FE" w:rsidP="00CF3F80">
            <w:pPr>
              <w:pStyle w:val="m4"/>
              <w:rPr>
                <w:b/>
              </w:rPr>
            </w:pPr>
            <w:r w:rsidRPr="002158A1">
              <w:rPr>
                <w:b/>
              </w:rPr>
              <w:t>Шаг 8</w:t>
            </w:r>
            <w:r>
              <w:rPr>
                <w:b/>
              </w:rPr>
              <w:t>(А)</w:t>
            </w:r>
            <w:r w:rsidRPr="002158A1">
              <w:rPr>
                <w:b/>
              </w:rPr>
              <w:t>.</w:t>
            </w:r>
            <w:r>
              <w:rPr>
                <w:b/>
              </w:rPr>
              <w:t>1</w:t>
            </w:r>
            <w:r w:rsidRPr="002158A1">
              <w:rPr>
                <w:b/>
              </w:rPr>
              <w:t xml:space="preserve"> </w:t>
            </w:r>
            <w:r>
              <w:rPr>
                <w:b/>
              </w:rPr>
              <w:t>Получение Уведомления Федеральной антимонопольной службы о принятии к рассмотрению жалобы</w:t>
            </w:r>
          </w:p>
        </w:tc>
      </w:tr>
      <w:tr w:rsidR="005906FE" w:rsidRPr="002158A1" w14:paraId="54C871E5" w14:textId="77777777" w:rsidTr="00CF3F80">
        <w:trPr>
          <w:trHeight w:val="72"/>
        </w:trPr>
        <w:tc>
          <w:tcPr>
            <w:tcW w:w="1696" w:type="dxa"/>
            <w:gridSpan w:val="2"/>
          </w:tcPr>
          <w:p w14:paraId="4ABDCF21"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6EBFF289"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0C9D810C" w14:textId="77777777" w:rsidTr="00CF3F80">
        <w:trPr>
          <w:trHeight w:val="72"/>
        </w:trPr>
        <w:tc>
          <w:tcPr>
            <w:tcW w:w="1696" w:type="dxa"/>
            <w:gridSpan w:val="2"/>
          </w:tcPr>
          <w:p w14:paraId="28C64F69" w14:textId="77777777" w:rsidR="005906FE" w:rsidRPr="002158A1" w:rsidRDefault="005906FE" w:rsidP="00CF3F80">
            <w:pPr>
              <w:pStyle w:val="m4"/>
              <w:jc w:val="right"/>
              <w:rPr>
                <w:b/>
                <w:sz w:val="20"/>
                <w:szCs w:val="20"/>
              </w:rPr>
            </w:pPr>
            <w:r>
              <w:rPr>
                <w:b/>
                <w:sz w:val="20"/>
                <w:szCs w:val="20"/>
              </w:rPr>
              <w:t>Участвует:</w:t>
            </w:r>
          </w:p>
        </w:tc>
        <w:tc>
          <w:tcPr>
            <w:tcW w:w="8369" w:type="dxa"/>
          </w:tcPr>
          <w:p w14:paraId="5AE1343A" w14:textId="77777777" w:rsidR="005906FE" w:rsidRPr="002158A1" w:rsidRDefault="005906FE" w:rsidP="00CF3F80">
            <w:pPr>
              <w:pStyle w:val="m0"/>
              <w:numPr>
                <w:ilvl w:val="0"/>
                <w:numId w:val="5"/>
              </w:numPr>
              <w:tabs>
                <w:tab w:val="clear" w:pos="181"/>
                <w:tab w:val="num" w:pos="1440"/>
              </w:tabs>
            </w:pPr>
            <w:r>
              <w:t>Работник управления правовой работы и корпоративных отношений СЗО.</w:t>
            </w:r>
          </w:p>
        </w:tc>
      </w:tr>
      <w:tr w:rsidR="005906FE" w:rsidRPr="002158A1" w14:paraId="08153F39" w14:textId="77777777" w:rsidTr="00CF3F80">
        <w:trPr>
          <w:trHeight w:val="72"/>
        </w:trPr>
        <w:tc>
          <w:tcPr>
            <w:tcW w:w="1696" w:type="dxa"/>
            <w:gridSpan w:val="2"/>
          </w:tcPr>
          <w:p w14:paraId="116C5306"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03B9C05C" w14:textId="77777777" w:rsidR="005906FE" w:rsidRPr="002158A1" w:rsidRDefault="005906FE" w:rsidP="00CF3F80">
            <w:pPr>
              <w:pStyle w:val="m0"/>
              <w:numPr>
                <w:ilvl w:val="0"/>
                <w:numId w:val="5"/>
              </w:numPr>
              <w:tabs>
                <w:tab w:val="clear" w:pos="181"/>
                <w:tab w:val="num" w:pos="1440"/>
              </w:tabs>
              <w:rPr>
                <w:bCs/>
              </w:rPr>
            </w:pPr>
            <w:r w:rsidRPr="00BA3613">
              <w:t xml:space="preserve">В течение </w:t>
            </w:r>
            <w:r>
              <w:t>1</w:t>
            </w:r>
            <w:r w:rsidRPr="00BA3613">
              <w:t> (</w:t>
            </w:r>
            <w:r>
              <w:t>одного</w:t>
            </w:r>
            <w:r w:rsidRPr="00BA3613">
              <w:t xml:space="preserve">) </w:t>
            </w:r>
            <w:r>
              <w:t>рабочего дня</w:t>
            </w:r>
            <w:r w:rsidRPr="00BA3613">
              <w:t xml:space="preserve"> со дня получения </w:t>
            </w:r>
            <w:r>
              <w:t>Уведомления ФАС</w:t>
            </w:r>
          </w:p>
        </w:tc>
      </w:tr>
      <w:tr w:rsidR="005906FE" w:rsidRPr="002158A1" w14:paraId="75FAD260" w14:textId="77777777" w:rsidTr="00CF3F80">
        <w:trPr>
          <w:trHeight w:val="190"/>
        </w:trPr>
        <w:tc>
          <w:tcPr>
            <w:tcW w:w="1696" w:type="dxa"/>
            <w:gridSpan w:val="2"/>
          </w:tcPr>
          <w:p w14:paraId="32273138"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2497FE13" w14:textId="77777777" w:rsidR="005906FE" w:rsidRPr="002158A1" w:rsidRDefault="005906FE" w:rsidP="00CF3F80">
            <w:pPr>
              <w:pStyle w:val="m0"/>
              <w:numPr>
                <w:ilvl w:val="0"/>
                <w:numId w:val="5"/>
              </w:numPr>
              <w:tabs>
                <w:tab w:val="clear" w:pos="181"/>
                <w:tab w:val="num" w:pos="1440"/>
              </w:tabs>
              <w:rPr>
                <w:bCs/>
              </w:rPr>
            </w:pPr>
            <w:r>
              <w:rPr>
                <w:szCs w:val="20"/>
              </w:rPr>
              <w:t>Уведомление ФАС о принятии к рассмотрению жалобы.</w:t>
            </w:r>
          </w:p>
        </w:tc>
      </w:tr>
      <w:tr w:rsidR="005906FE" w:rsidRPr="002158A1" w14:paraId="0A67DF3D" w14:textId="77777777" w:rsidTr="00CF3F80">
        <w:trPr>
          <w:trHeight w:val="72"/>
        </w:trPr>
        <w:tc>
          <w:tcPr>
            <w:tcW w:w="1696" w:type="dxa"/>
            <w:gridSpan w:val="2"/>
          </w:tcPr>
          <w:p w14:paraId="3265A4E9"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00745830" w14:textId="77777777" w:rsidR="005906FE" w:rsidRPr="002158A1" w:rsidRDefault="005906FE" w:rsidP="00CF3F80">
            <w:pPr>
              <w:pStyle w:val="m0"/>
              <w:numPr>
                <w:ilvl w:val="0"/>
                <w:numId w:val="5"/>
              </w:numPr>
              <w:tabs>
                <w:tab w:val="clear" w:pos="181"/>
                <w:tab w:val="num" w:pos="1440"/>
              </w:tabs>
              <w:rPr>
                <w:bCs/>
              </w:rPr>
            </w:pPr>
            <w:r>
              <w:rPr>
                <w:szCs w:val="20"/>
              </w:rPr>
              <w:t>Уведомление ФАС о принятии к рассмотрению жалобы.</w:t>
            </w:r>
          </w:p>
        </w:tc>
      </w:tr>
      <w:tr w:rsidR="005906FE" w:rsidRPr="002158A1" w14:paraId="4CE2CEB5" w14:textId="77777777" w:rsidTr="00CF3F80">
        <w:trPr>
          <w:trHeight w:val="284"/>
        </w:trPr>
        <w:tc>
          <w:tcPr>
            <w:tcW w:w="10065" w:type="dxa"/>
            <w:gridSpan w:val="3"/>
          </w:tcPr>
          <w:p w14:paraId="4DEBEAAC" w14:textId="77777777" w:rsidR="005906FE" w:rsidRDefault="005906FE" w:rsidP="00CF3F80">
            <w:pPr>
              <w:pStyle w:val="m4"/>
            </w:pPr>
            <w:r>
              <w:t>Куратор закупки, в том числе в случае если инициатор закупки Общество, направляет уведомление о принятии к рассмотрению жалобы Начальнику Управления правовой работы и корпоративных отношений СЗО, Заказчику, Участникам и ЭТП, а также подготавливает полный пакет документов для участия в заседании ФАС, в том числе, но не ограничиваясь:</w:t>
            </w:r>
          </w:p>
          <w:p w14:paraId="6E96A0B6" w14:textId="77777777" w:rsidR="005906FE" w:rsidRDefault="005906FE" w:rsidP="00CF3F80">
            <w:pPr>
              <w:pStyle w:val="m4"/>
            </w:pPr>
            <w:r>
              <w:t>- Оригинал закупочной документации со всеми приложениями;</w:t>
            </w:r>
          </w:p>
          <w:p w14:paraId="23A04E92" w14:textId="77777777" w:rsidR="005906FE" w:rsidRDefault="005906FE" w:rsidP="00CF3F80">
            <w:pPr>
              <w:pStyle w:val="m4"/>
            </w:pPr>
            <w:r>
              <w:t>- Оригиналы протоколов заседания закупочной комиссии;</w:t>
            </w:r>
          </w:p>
          <w:p w14:paraId="57F2F29B" w14:textId="77777777" w:rsidR="005906FE" w:rsidRDefault="005906FE" w:rsidP="00CF3F80">
            <w:pPr>
              <w:pStyle w:val="m4"/>
            </w:pPr>
            <w:r>
              <w:t>- Дополнительные документы, указанные ответственным за участие в рассмотрении жалобы в ФАС работником Управления правовой работы и корпоративных отношений.</w:t>
            </w:r>
          </w:p>
          <w:p w14:paraId="1E520DA9" w14:textId="77777777" w:rsidR="005906FE" w:rsidRPr="002158A1" w:rsidRDefault="005906FE" w:rsidP="00CF3F80">
            <w:pPr>
              <w:pStyle w:val="m4"/>
            </w:pPr>
            <w:r>
              <w:t>Начальник Управления правовой работы и корпоративных отношений СЗО назначает ответственного Работника Управления правовой работы и корпоративных отношений СЗО за участие в рассмотрении жалобы в ФАС.</w:t>
            </w:r>
          </w:p>
        </w:tc>
      </w:tr>
      <w:tr w:rsidR="005906FE" w:rsidRPr="002158A1" w14:paraId="685BBC50" w14:textId="77777777" w:rsidTr="00CF3F80">
        <w:trPr>
          <w:trHeight w:val="284"/>
        </w:trPr>
        <w:tc>
          <w:tcPr>
            <w:tcW w:w="10065" w:type="dxa"/>
            <w:gridSpan w:val="3"/>
          </w:tcPr>
          <w:p w14:paraId="3420C614" w14:textId="77777777" w:rsidR="005906FE" w:rsidRPr="002158A1" w:rsidRDefault="005906FE" w:rsidP="00CF3F80">
            <w:pPr>
              <w:pStyle w:val="m4"/>
              <w:rPr>
                <w:b/>
              </w:rPr>
            </w:pPr>
            <w:r w:rsidRPr="002158A1">
              <w:rPr>
                <w:b/>
              </w:rPr>
              <w:t>Шаг 8</w:t>
            </w:r>
            <w:r>
              <w:rPr>
                <w:b/>
              </w:rPr>
              <w:t>(А)</w:t>
            </w:r>
            <w:r w:rsidRPr="002158A1">
              <w:rPr>
                <w:b/>
              </w:rPr>
              <w:t>.</w:t>
            </w:r>
            <w:r>
              <w:rPr>
                <w:b/>
              </w:rPr>
              <w:t>2</w:t>
            </w:r>
            <w:r w:rsidRPr="002158A1">
              <w:rPr>
                <w:b/>
              </w:rPr>
              <w:t xml:space="preserve"> </w:t>
            </w:r>
            <w:r>
              <w:rPr>
                <w:b/>
              </w:rPr>
              <w:t xml:space="preserve">Уведомление о результатах рассмотрения жалобы Федеральной антимонопольной службой жалобы </w:t>
            </w:r>
          </w:p>
        </w:tc>
      </w:tr>
      <w:tr w:rsidR="005906FE" w:rsidRPr="002158A1" w14:paraId="17D919EF" w14:textId="77777777" w:rsidTr="00CF3F80">
        <w:trPr>
          <w:trHeight w:val="72"/>
        </w:trPr>
        <w:tc>
          <w:tcPr>
            <w:tcW w:w="1696" w:type="dxa"/>
            <w:gridSpan w:val="2"/>
          </w:tcPr>
          <w:p w14:paraId="22543B1B"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146C3FD2" w14:textId="77777777" w:rsidR="005906FE" w:rsidRPr="002158A1" w:rsidRDefault="005906FE" w:rsidP="00CF3F80">
            <w:pPr>
              <w:pStyle w:val="m0"/>
              <w:numPr>
                <w:ilvl w:val="0"/>
                <w:numId w:val="5"/>
              </w:numPr>
              <w:tabs>
                <w:tab w:val="clear" w:pos="181"/>
                <w:tab w:val="num" w:pos="1440"/>
              </w:tabs>
              <w:rPr>
                <w:bCs/>
              </w:rPr>
            </w:pPr>
            <w:r>
              <w:t>Работник управления правовой работы и корпоративных отношений СЗО.</w:t>
            </w:r>
          </w:p>
        </w:tc>
      </w:tr>
      <w:tr w:rsidR="005906FE" w:rsidRPr="002158A1" w14:paraId="27EA53CB" w14:textId="77777777" w:rsidTr="00CF3F80">
        <w:trPr>
          <w:trHeight w:val="72"/>
        </w:trPr>
        <w:tc>
          <w:tcPr>
            <w:tcW w:w="1696" w:type="dxa"/>
            <w:gridSpan w:val="2"/>
          </w:tcPr>
          <w:p w14:paraId="7EC4939A"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565F7A79" w14:textId="77777777" w:rsidR="005906FE" w:rsidRPr="002158A1" w:rsidRDefault="005906FE" w:rsidP="00CF3F80">
            <w:pPr>
              <w:pStyle w:val="m0"/>
              <w:numPr>
                <w:ilvl w:val="0"/>
                <w:numId w:val="5"/>
              </w:numPr>
              <w:tabs>
                <w:tab w:val="clear" w:pos="181"/>
                <w:tab w:val="num" w:pos="1440"/>
              </w:tabs>
              <w:rPr>
                <w:bCs/>
              </w:rPr>
            </w:pPr>
            <w:r>
              <w:t>Не позднее</w:t>
            </w:r>
            <w:r w:rsidRPr="00BA3613">
              <w:t xml:space="preserve"> </w:t>
            </w:r>
            <w:r>
              <w:t>1</w:t>
            </w:r>
            <w:r w:rsidRPr="00BA3613">
              <w:t> (</w:t>
            </w:r>
            <w:r>
              <w:t>одного</w:t>
            </w:r>
            <w:r w:rsidRPr="00BA3613">
              <w:t xml:space="preserve">) </w:t>
            </w:r>
            <w:r>
              <w:t>рабочего дня</w:t>
            </w:r>
            <w:r w:rsidRPr="00BA3613">
              <w:t xml:space="preserve"> со дня получения </w:t>
            </w:r>
            <w:r>
              <w:t>оригинала решения ФАС</w:t>
            </w:r>
          </w:p>
        </w:tc>
      </w:tr>
      <w:tr w:rsidR="005906FE" w:rsidRPr="002158A1" w14:paraId="618530CE" w14:textId="77777777" w:rsidTr="00CF3F80">
        <w:trPr>
          <w:trHeight w:val="190"/>
        </w:trPr>
        <w:tc>
          <w:tcPr>
            <w:tcW w:w="1696" w:type="dxa"/>
            <w:gridSpan w:val="2"/>
          </w:tcPr>
          <w:p w14:paraId="639D526F"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2570554D" w14:textId="77777777" w:rsidR="005906FE" w:rsidRPr="002158A1" w:rsidRDefault="005906FE" w:rsidP="00CF3F80">
            <w:pPr>
              <w:pStyle w:val="m0"/>
              <w:numPr>
                <w:ilvl w:val="0"/>
                <w:numId w:val="5"/>
              </w:numPr>
              <w:tabs>
                <w:tab w:val="clear" w:pos="181"/>
                <w:tab w:val="num" w:pos="1440"/>
              </w:tabs>
              <w:rPr>
                <w:bCs/>
              </w:rPr>
            </w:pPr>
            <w:r>
              <w:rPr>
                <w:szCs w:val="20"/>
              </w:rPr>
              <w:t>Решение ФАС.</w:t>
            </w:r>
          </w:p>
        </w:tc>
      </w:tr>
      <w:tr w:rsidR="005906FE" w:rsidRPr="002158A1" w14:paraId="62626D86" w14:textId="77777777" w:rsidTr="00CF3F80">
        <w:trPr>
          <w:trHeight w:val="72"/>
        </w:trPr>
        <w:tc>
          <w:tcPr>
            <w:tcW w:w="1696" w:type="dxa"/>
            <w:gridSpan w:val="2"/>
          </w:tcPr>
          <w:p w14:paraId="4DAE33C4"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2F04B361" w14:textId="77777777" w:rsidR="005906FE" w:rsidRPr="002158A1" w:rsidRDefault="005906FE" w:rsidP="00CF3F80">
            <w:pPr>
              <w:pStyle w:val="m0"/>
              <w:numPr>
                <w:ilvl w:val="0"/>
                <w:numId w:val="5"/>
              </w:numPr>
              <w:tabs>
                <w:tab w:val="clear" w:pos="181"/>
                <w:tab w:val="num" w:pos="1440"/>
              </w:tabs>
              <w:rPr>
                <w:bCs/>
              </w:rPr>
            </w:pPr>
            <w:r>
              <w:rPr>
                <w:szCs w:val="20"/>
              </w:rPr>
              <w:t>Решение ФАС.</w:t>
            </w:r>
          </w:p>
        </w:tc>
      </w:tr>
      <w:tr w:rsidR="005906FE" w:rsidRPr="002158A1" w14:paraId="16FDA18D" w14:textId="77777777" w:rsidTr="00CF3F80">
        <w:trPr>
          <w:trHeight w:val="284"/>
        </w:trPr>
        <w:tc>
          <w:tcPr>
            <w:tcW w:w="10065" w:type="dxa"/>
            <w:gridSpan w:val="3"/>
          </w:tcPr>
          <w:p w14:paraId="75108CFC" w14:textId="77777777" w:rsidR="005906FE" w:rsidRPr="002158A1" w:rsidRDefault="005906FE" w:rsidP="00CF3F80">
            <w:pPr>
              <w:pStyle w:val="m4"/>
            </w:pPr>
            <w:r>
              <w:t>Работник управления правовой работы и корпоративных отношений СЗО уведомляет о результатах рассмотрения жалобы в ФАС Куратора закупки посредством корпоративной электронной почты.</w:t>
            </w:r>
          </w:p>
        </w:tc>
      </w:tr>
      <w:tr w:rsidR="005906FE" w:rsidRPr="0067702D" w14:paraId="68C487DE" w14:textId="77777777" w:rsidTr="00CF3F80">
        <w:trPr>
          <w:trHeight w:val="284"/>
        </w:trPr>
        <w:tc>
          <w:tcPr>
            <w:tcW w:w="10065" w:type="dxa"/>
            <w:gridSpan w:val="3"/>
          </w:tcPr>
          <w:p w14:paraId="1B2B5765" w14:textId="77777777" w:rsidR="005906FE" w:rsidRPr="0067702D" w:rsidRDefault="005906FE" w:rsidP="00CF3F80">
            <w:pPr>
              <w:pStyle w:val="m4"/>
              <w:outlineLvl w:val="1"/>
              <w:rPr>
                <w:b/>
              </w:rPr>
            </w:pPr>
            <w:bookmarkStart w:id="16" w:name="_Toc68605435"/>
            <w:r w:rsidRPr="002158A1">
              <w:rPr>
                <w:b/>
              </w:rPr>
              <w:t xml:space="preserve">Этап </w:t>
            </w:r>
            <w:r>
              <w:rPr>
                <w:b/>
              </w:rPr>
              <w:t>8(Б) Согласование обеспечения исполнения договора, представленных в  виде банковской гарантии или внесения денежных средств</w:t>
            </w:r>
            <w:r w:rsidRPr="00B04AE9">
              <w:rPr>
                <w:szCs w:val="20"/>
              </w:rPr>
              <w:t xml:space="preserve"> </w:t>
            </w:r>
            <w:r>
              <w:rPr>
                <w:szCs w:val="20"/>
              </w:rPr>
              <w:t>(</w:t>
            </w:r>
            <w:r>
              <w:rPr>
                <w:b/>
              </w:rPr>
              <w:t>в</w:t>
            </w:r>
            <w:r w:rsidRPr="00B04AE9">
              <w:rPr>
                <w:b/>
              </w:rPr>
              <w:t xml:space="preserve"> случае если начальная (максимальная) цена закупки не превышает 5 000 000 рублей</w:t>
            </w:r>
            <w:r>
              <w:rPr>
                <w:b/>
              </w:rPr>
              <w:t xml:space="preserve"> </w:t>
            </w:r>
            <w:r w:rsidRPr="000A562E">
              <w:rPr>
                <w:b/>
              </w:rPr>
              <w:t>(без учета НДС</w:t>
            </w:r>
            <w:r>
              <w:rPr>
                <w:b/>
              </w:rPr>
              <w:t>)</w:t>
            </w:r>
            <w:bookmarkEnd w:id="16"/>
            <w:r w:rsidRPr="00DD2A75">
              <w:rPr>
                <w:b/>
                <w:vertAlign w:val="superscript"/>
              </w:rPr>
              <w:t xml:space="preserve"> </w:t>
            </w:r>
          </w:p>
        </w:tc>
      </w:tr>
      <w:tr w:rsidR="005906FE" w:rsidRPr="002158A1" w14:paraId="6B0A7B81" w14:textId="77777777" w:rsidTr="00CF3F80">
        <w:trPr>
          <w:trHeight w:val="284"/>
        </w:trPr>
        <w:tc>
          <w:tcPr>
            <w:tcW w:w="10065" w:type="dxa"/>
            <w:gridSpan w:val="3"/>
          </w:tcPr>
          <w:p w14:paraId="569D491B" w14:textId="77777777" w:rsidR="005906FE" w:rsidRPr="002158A1" w:rsidRDefault="005906FE" w:rsidP="00CF3F80">
            <w:pPr>
              <w:pStyle w:val="m4"/>
              <w:rPr>
                <w:b/>
              </w:rPr>
            </w:pPr>
            <w:r w:rsidRPr="002158A1">
              <w:rPr>
                <w:b/>
              </w:rPr>
              <w:t>Шаг 8</w:t>
            </w:r>
            <w:r>
              <w:rPr>
                <w:b/>
              </w:rPr>
              <w:t>(Б)</w:t>
            </w:r>
            <w:r w:rsidRPr="002158A1">
              <w:rPr>
                <w:b/>
              </w:rPr>
              <w:t>.</w:t>
            </w:r>
            <w:r>
              <w:rPr>
                <w:b/>
              </w:rPr>
              <w:t>1</w:t>
            </w:r>
            <w:r w:rsidRPr="002158A1">
              <w:rPr>
                <w:b/>
              </w:rPr>
              <w:t xml:space="preserve"> </w:t>
            </w:r>
            <w:r>
              <w:rPr>
                <w:b/>
              </w:rPr>
              <w:t>Получение обеспечения исполнения договора</w:t>
            </w:r>
          </w:p>
        </w:tc>
      </w:tr>
      <w:tr w:rsidR="005906FE" w:rsidRPr="002158A1" w14:paraId="259A5E56" w14:textId="77777777" w:rsidTr="00CF3F80">
        <w:trPr>
          <w:trHeight w:val="72"/>
        </w:trPr>
        <w:tc>
          <w:tcPr>
            <w:tcW w:w="1696" w:type="dxa"/>
            <w:gridSpan w:val="2"/>
          </w:tcPr>
          <w:p w14:paraId="0C30F6E2"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4D7BE8AF" w14:textId="77777777" w:rsidR="005906FE" w:rsidRPr="002158A1" w:rsidRDefault="005906FE" w:rsidP="00CF3F80">
            <w:pPr>
              <w:pStyle w:val="m0"/>
              <w:numPr>
                <w:ilvl w:val="0"/>
                <w:numId w:val="5"/>
              </w:numPr>
              <w:tabs>
                <w:tab w:val="clear" w:pos="181"/>
                <w:tab w:val="num" w:pos="1440"/>
              </w:tabs>
              <w:rPr>
                <w:bCs/>
              </w:rPr>
            </w:pPr>
            <w:r>
              <w:t>Инициатор</w:t>
            </w:r>
            <w:r w:rsidRPr="002158A1">
              <w:t xml:space="preserve"> закупки.</w:t>
            </w:r>
          </w:p>
        </w:tc>
      </w:tr>
      <w:tr w:rsidR="005906FE" w:rsidRPr="002158A1" w14:paraId="7A9A0C93" w14:textId="77777777" w:rsidTr="00CF3F80">
        <w:trPr>
          <w:trHeight w:val="72"/>
        </w:trPr>
        <w:tc>
          <w:tcPr>
            <w:tcW w:w="1696" w:type="dxa"/>
            <w:gridSpan w:val="2"/>
          </w:tcPr>
          <w:p w14:paraId="2E21DE23"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6453B6D6" w14:textId="77777777" w:rsidR="005906FE" w:rsidRPr="002158A1" w:rsidRDefault="005906FE" w:rsidP="00CF3F80">
            <w:pPr>
              <w:pStyle w:val="m0"/>
              <w:numPr>
                <w:ilvl w:val="0"/>
                <w:numId w:val="5"/>
              </w:numPr>
              <w:tabs>
                <w:tab w:val="clear" w:pos="181"/>
                <w:tab w:val="num" w:pos="1440"/>
              </w:tabs>
              <w:rPr>
                <w:bCs/>
              </w:rPr>
            </w:pPr>
            <w:r w:rsidRPr="00BA3613">
              <w:t xml:space="preserve">В </w:t>
            </w:r>
            <w:r>
              <w:t xml:space="preserve">сроки, указанные в проекте договора </w:t>
            </w:r>
          </w:p>
        </w:tc>
      </w:tr>
      <w:tr w:rsidR="005906FE" w:rsidRPr="002158A1" w14:paraId="786D1B5D" w14:textId="77777777" w:rsidTr="00CF3F80">
        <w:trPr>
          <w:trHeight w:val="190"/>
        </w:trPr>
        <w:tc>
          <w:tcPr>
            <w:tcW w:w="1696" w:type="dxa"/>
            <w:gridSpan w:val="2"/>
          </w:tcPr>
          <w:p w14:paraId="02E165A2"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1C049FA4" w14:textId="77777777" w:rsidR="005906FE" w:rsidRPr="002158A1" w:rsidRDefault="005906FE" w:rsidP="00CF3F80">
            <w:pPr>
              <w:pStyle w:val="m0"/>
              <w:numPr>
                <w:ilvl w:val="0"/>
                <w:numId w:val="5"/>
              </w:numPr>
              <w:tabs>
                <w:tab w:val="clear" w:pos="181"/>
                <w:tab w:val="num" w:pos="1440"/>
              </w:tabs>
              <w:rPr>
                <w:bCs/>
              </w:rPr>
            </w:pPr>
            <w:r>
              <w:rPr>
                <w:szCs w:val="20"/>
              </w:rPr>
              <w:t>Протокол по выбору победителя</w:t>
            </w:r>
          </w:p>
        </w:tc>
      </w:tr>
      <w:tr w:rsidR="005906FE" w:rsidRPr="002158A1" w14:paraId="0A00B926" w14:textId="77777777" w:rsidTr="00CF3F80">
        <w:trPr>
          <w:trHeight w:val="72"/>
        </w:trPr>
        <w:tc>
          <w:tcPr>
            <w:tcW w:w="1696" w:type="dxa"/>
            <w:gridSpan w:val="2"/>
          </w:tcPr>
          <w:p w14:paraId="0CBFA5E4"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2F4BCCE8" w14:textId="77777777" w:rsidR="005906FE" w:rsidRPr="002158A1" w:rsidRDefault="005906FE" w:rsidP="00CF3F80">
            <w:pPr>
              <w:pStyle w:val="m0"/>
              <w:numPr>
                <w:ilvl w:val="0"/>
                <w:numId w:val="5"/>
              </w:numPr>
              <w:tabs>
                <w:tab w:val="clear" w:pos="181"/>
                <w:tab w:val="num" w:pos="1440"/>
              </w:tabs>
              <w:rPr>
                <w:bCs/>
              </w:rPr>
            </w:pPr>
            <w:r>
              <w:rPr>
                <w:szCs w:val="20"/>
              </w:rPr>
              <w:t>Обеспечение исполнения договора (проект б</w:t>
            </w:r>
            <w:r w:rsidRPr="006C7383">
              <w:rPr>
                <w:szCs w:val="20"/>
              </w:rPr>
              <w:t>анковск</w:t>
            </w:r>
            <w:r>
              <w:rPr>
                <w:szCs w:val="20"/>
              </w:rPr>
              <w:t>ой</w:t>
            </w:r>
            <w:r w:rsidRPr="006C7383">
              <w:rPr>
                <w:szCs w:val="20"/>
              </w:rPr>
              <w:t xml:space="preserve"> гаранти</w:t>
            </w:r>
            <w:r>
              <w:rPr>
                <w:szCs w:val="20"/>
              </w:rPr>
              <w:t>и/</w:t>
            </w:r>
            <w:r w:rsidRPr="006C7383" w:rsidDel="004B4DE0">
              <w:rPr>
                <w:szCs w:val="20"/>
              </w:rPr>
              <w:t xml:space="preserve"> </w:t>
            </w:r>
            <w:r>
              <w:rPr>
                <w:szCs w:val="20"/>
              </w:rPr>
              <w:t>платежное поручение о перечислении денежных средств).</w:t>
            </w:r>
          </w:p>
        </w:tc>
      </w:tr>
      <w:tr w:rsidR="005906FE" w:rsidRPr="002158A1" w14:paraId="4A460392" w14:textId="77777777" w:rsidTr="00CF3F80">
        <w:trPr>
          <w:trHeight w:val="284"/>
        </w:trPr>
        <w:tc>
          <w:tcPr>
            <w:tcW w:w="10065" w:type="dxa"/>
            <w:gridSpan w:val="3"/>
          </w:tcPr>
          <w:p w14:paraId="58CBAA9D" w14:textId="77777777" w:rsidR="005906FE" w:rsidRPr="00BE66CF" w:rsidRDefault="005906FE" w:rsidP="00CF3F80">
            <w:pPr>
              <w:pStyle w:val="m4"/>
            </w:pPr>
            <w:r>
              <w:t>После размещения протокола по выбору победителя в</w:t>
            </w:r>
            <w:r w:rsidRPr="00873DF0">
              <w:t xml:space="preserve"> случае, если </w:t>
            </w:r>
            <w:r>
              <w:t xml:space="preserve">требование по предоставлению </w:t>
            </w:r>
            <w:r w:rsidRPr="00812084">
              <w:t>обеспечения исполнения договора</w:t>
            </w:r>
            <w:r w:rsidRPr="007D772F">
              <w:t xml:space="preserve"> </w:t>
            </w:r>
            <w:r>
              <w:t>установлено извещением,</w:t>
            </w:r>
            <w:r w:rsidRPr="00BD1C1F">
              <w:t xml:space="preserve"> Победител</w:t>
            </w:r>
            <w:r>
              <w:t xml:space="preserve">ь </w:t>
            </w:r>
            <w:r w:rsidRPr="00BD1C1F">
              <w:t>закупки или Участник, с которым заключается договор</w:t>
            </w:r>
            <w:r>
              <w:t xml:space="preserve">, предоставляет </w:t>
            </w:r>
            <w:r w:rsidRPr="00812084">
              <w:t>обеспечение исполнения договора.</w:t>
            </w:r>
          </w:p>
          <w:p w14:paraId="185D31A3" w14:textId="77777777" w:rsidR="005906FE" w:rsidRPr="002158A1" w:rsidRDefault="005906FE" w:rsidP="00CF3F80">
            <w:pPr>
              <w:pStyle w:val="m4"/>
            </w:pPr>
            <w:r>
              <w:t>О</w:t>
            </w:r>
            <w:r w:rsidRPr="009A470E">
              <w:t>беспечение исполнения договора</w:t>
            </w:r>
            <w:r>
              <w:t xml:space="preserve"> предоставляется одним из способов, указанных в закупочной документации (б</w:t>
            </w:r>
            <w:r w:rsidRPr="00812084">
              <w:t>анковская гарантия</w:t>
            </w:r>
            <w:r>
              <w:t xml:space="preserve"> надлежащего исполнения обязательств</w:t>
            </w:r>
            <w:r w:rsidRPr="00812084">
              <w:t xml:space="preserve">, </w:t>
            </w:r>
            <w:r>
              <w:t>обеспечительный платеж).</w:t>
            </w:r>
          </w:p>
        </w:tc>
      </w:tr>
      <w:tr w:rsidR="005906FE" w:rsidRPr="002158A1" w14:paraId="5B97A1EB" w14:textId="77777777" w:rsidTr="00CF3F80">
        <w:trPr>
          <w:trHeight w:val="284"/>
        </w:trPr>
        <w:tc>
          <w:tcPr>
            <w:tcW w:w="10065" w:type="dxa"/>
            <w:gridSpan w:val="3"/>
          </w:tcPr>
          <w:p w14:paraId="7B03CB35" w14:textId="77777777" w:rsidR="005906FE" w:rsidRPr="002158A1" w:rsidRDefault="005906FE" w:rsidP="00CF3F80">
            <w:pPr>
              <w:pStyle w:val="m4"/>
              <w:rPr>
                <w:b/>
              </w:rPr>
            </w:pPr>
            <w:r w:rsidRPr="002158A1">
              <w:rPr>
                <w:b/>
              </w:rPr>
              <w:lastRenderedPageBreak/>
              <w:t>Шаг 8</w:t>
            </w:r>
            <w:r>
              <w:rPr>
                <w:b/>
              </w:rPr>
              <w:t>(Б)</w:t>
            </w:r>
            <w:r w:rsidRPr="002158A1">
              <w:rPr>
                <w:b/>
              </w:rPr>
              <w:t>.</w:t>
            </w:r>
            <w:r>
              <w:rPr>
                <w:b/>
              </w:rPr>
              <w:t>2</w:t>
            </w:r>
            <w:r w:rsidRPr="002158A1">
              <w:rPr>
                <w:b/>
              </w:rPr>
              <w:t xml:space="preserve"> </w:t>
            </w:r>
            <w:r>
              <w:rPr>
                <w:b/>
              </w:rPr>
              <w:t xml:space="preserve">Направление проекта банковской гарантии на согласование/направление запроса о поступлении денежных средств, предоставленных в качестве обеспечения исполнения договора </w:t>
            </w:r>
          </w:p>
        </w:tc>
      </w:tr>
      <w:tr w:rsidR="005906FE" w:rsidRPr="002158A1" w14:paraId="7CDFB870" w14:textId="77777777" w:rsidTr="00CF3F80">
        <w:trPr>
          <w:trHeight w:val="72"/>
        </w:trPr>
        <w:tc>
          <w:tcPr>
            <w:tcW w:w="1696" w:type="dxa"/>
            <w:gridSpan w:val="2"/>
          </w:tcPr>
          <w:p w14:paraId="632BA357"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1C261AD2" w14:textId="77777777" w:rsidR="005906FE" w:rsidRPr="002158A1" w:rsidRDefault="005906FE" w:rsidP="00CF3F80">
            <w:pPr>
              <w:pStyle w:val="m0"/>
              <w:numPr>
                <w:ilvl w:val="0"/>
                <w:numId w:val="5"/>
              </w:numPr>
              <w:tabs>
                <w:tab w:val="clear" w:pos="181"/>
                <w:tab w:val="num" w:pos="1440"/>
              </w:tabs>
              <w:rPr>
                <w:bCs/>
              </w:rPr>
            </w:pPr>
            <w:r>
              <w:t>Инициатор закупки</w:t>
            </w:r>
          </w:p>
        </w:tc>
      </w:tr>
      <w:tr w:rsidR="005906FE" w:rsidRPr="002158A1" w14:paraId="487DB85B" w14:textId="77777777" w:rsidTr="00CF3F80">
        <w:trPr>
          <w:trHeight w:val="72"/>
        </w:trPr>
        <w:tc>
          <w:tcPr>
            <w:tcW w:w="1696" w:type="dxa"/>
            <w:gridSpan w:val="2"/>
          </w:tcPr>
          <w:p w14:paraId="2DB38BD6"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5C0860FD" w14:textId="77777777" w:rsidR="005906FE" w:rsidRPr="002158A1" w:rsidRDefault="005906FE" w:rsidP="00CF3F80">
            <w:pPr>
              <w:pStyle w:val="m0"/>
              <w:numPr>
                <w:ilvl w:val="0"/>
                <w:numId w:val="5"/>
              </w:numPr>
              <w:tabs>
                <w:tab w:val="clear" w:pos="181"/>
                <w:tab w:val="num" w:pos="1440"/>
              </w:tabs>
              <w:rPr>
                <w:bCs/>
              </w:rPr>
            </w:pPr>
            <w:r>
              <w:t>В день получения обеспечения исполнения договора</w:t>
            </w:r>
          </w:p>
        </w:tc>
      </w:tr>
      <w:tr w:rsidR="005906FE" w:rsidRPr="002158A1" w14:paraId="6AC9961C" w14:textId="77777777" w:rsidTr="00CF3F80">
        <w:trPr>
          <w:trHeight w:val="190"/>
        </w:trPr>
        <w:tc>
          <w:tcPr>
            <w:tcW w:w="1696" w:type="dxa"/>
            <w:gridSpan w:val="2"/>
          </w:tcPr>
          <w:p w14:paraId="1A164ADC"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64429E8E" w14:textId="77777777" w:rsidR="005906FE" w:rsidRPr="002158A1" w:rsidRDefault="005906FE" w:rsidP="00CF3F80">
            <w:pPr>
              <w:pStyle w:val="m0"/>
              <w:numPr>
                <w:ilvl w:val="0"/>
                <w:numId w:val="5"/>
              </w:numPr>
              <w:tabs>
                <w:tab w:val="clear" w:pos="181"/>
                <w:tab w:val="num" w:pos="1440"/>
              </w:tabs>
              <w:rPr>
                <w:bCs/>
              </w:rPr>
            </w:pPr>
            <w:r>
              <w:rPr>
                <w:szCs w:val="20"/>
              </w:rPr>
              <w:t>Проект б</w:t>
            </w:r>
            <w:r w:rsidRPr="006C7383">
              <w:rPr>
                <w:szCs w:val="20"/>
              </w:rPr>
              <w:t>анковск</w:t>
            </w:r>
            <w:r>
              <w:rPr>
                <w:szCs w:val="20"/>
              </w:rPr>
              <w:t>ой</w:t>
            </w:r>
            <w:r w:rsidRPr="006C7383">
              <w:rPr>
                <w:szCs w:val="20"/>
              </w:rPr>
              <w:t xml:space="preserve"> гаранти</w:t>
            </w:r>
            <w:r>
              <w:rPr>
                <w:szCs w:val="20"/>
              </w:rPr>
              <w:t>и/</w:t>
            </w:r>
            <w:r w:rsidRPr="006C7383" w:rsidDel="004B4DE0">
              <w:rPr>
                <w:szCs w:val="20"/>
              </w:rPr>
              <w:t xml:space="preserve"> </w:t>
            </w:r>
            <w:r>
              <w:rPr>
                <w:szCs w:val="20"/>
              </w:rPr>
              <w:t>платежное поручение о перечислении денежных средств.</w:t>
            </w:r>
          </w:p>
        </w:tc>
      </w:tr>
      <w:tr w:rsidR="005906FE" w:rsidRPr="002158A1" w14:paraId="1F343037" w14:textId="77777777" w:rsidTr="00CF3F80">
        <w:trPr>
          <w:trHeight w:val="72"/>
        </w:trPr>
        <w:tc>
          <w:tcPr>
            <w:tcW w:w="1696" w:type="dxa"/>
            <w:gridSpan w:val="2"/>
          </w:tcPr>
          <w:p w14:paraId="529098EC"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10476D2E" w14:textId="77777777" w:rsidR="005906FE" w:rsidRPr="002158A1" w:rsidRDefault="005906FE" w:rsidP="00CF3F80">
            <w:pPr>
              <w:pStyle w:val="m0"/>
              <w:numPr>
                <w:ilvl w:val="0"/>
                <w:numId w:val="5"/>
              </w:numPr>
              <w:tabs>
                <w:tab w:val="clear" w:pos="181"/>
                <w:tab w:val="num" w:pos="1440"/>
              </w:tabs>
              <w:rPr>
                <w:bCs/>
              </w:rPr>
            </w:pPr>
            <w:r>
              <w:rPr>
                <w:szCs w:val="20"/>
              </w:rPr>
              <w:t>Проект банковской гарантии (направленное на согласование)/запрос о поступлении денежных средств</w:t>
            </w:r>
          </w:p>
        </w:tc>
      </w:tr>
      <w:tr w:rsidR="005906FE" w:rsidRPr="002158A1" w14:paraId="018FD718" w14:textId="77777777" w:rsidTr="00CF3F80">
        <w:trPr>
          <w:trHeight w:val="284"/>
        </w:trPr>
        <w:tc>
          <w:tcPr>
            <w:tcW w:w="10065" w:type="dxa"/>
            <w:gridSpan w:val="3"/>
          </w:tcPr>
          <w:p w14:paraId="302A71CB" w14:textId="1890BAFD" w:rsidR="005906FE" w:rsidRDefault="005906FE" w:rsidP="00CF3F80">
            <w:pPr>
              <w:pStyle w:val="m4"/>
            </w:pPr>
            <w:r w:rsidRPr="00620699">
              <w:t xml:space="preserve">Обеспечение исполнения </w:t>
            </w:r>
            <w:r>
              <w:t>д</w:t>
            </w:r>
            <w:r w:rsidRPr="00620699">
              <w:t>оговора</w:t>
            </w:r>
            <w:r>
              <w:t xml:space="preserve"> (в виде банковской гарантии или внесения денежных средств) </w:t>
            </w:r>
            <w:r w:rsidRPr="00620699">
              <w:t>представляется до даты заключения договора</w:t>
            </w:r>
          </w:p>
          <w:p w14:paraId="675C3AFB" w14:textId="147EA07C" w:rsidR="005906FE" w:rsidRDefault="005906FE" w:rsidP="00CF3F80">
            <w:pPr>
              <w:pStyle w:val="m4"/>
            </w:pPr>
            <w:r>
              <w:t>Инициатор закупки направляет проект банковской гарантии надлежащего исполнения обязательств, предоставленного в качестве обеспечения исполнения договора, на согласование в Департамент анализа, финансового моделирования и страхования</w:t>
            </w:r>
            <w:r w:rsidR="005A0DE1">
              <w:t>,</w:t>
            </w:r>
            <w:r>
              <w:t xml:space="preserve"> и Департамент казначейства ФЭЦ посредством корпоративной электронной почты.</w:t>
            </w:r>
          </w:p>
          <w:p w14:paraId="584F9EE7" w14:textId="77777777" w:rsidR="005906FE" w:rsidRPr="002158A1" w:rsidRDefault="005906FE" w:rsidP="00CF3F80">
            <w:pPr>
              <w:pStyle w:val="m4"/>
            </w:pPr>
            <w:r>
              <w:t xml:space="preserve">В случае внесения денежных средств в качестве обеспечения исполнения договора инициатор закупки </w:t>
            </w:r>
            <w:r w:rsidRPr="00FC32C3">
              <w:t>в соответствии с полученным  платежным поручением направляет</w:t>
            </w:r>
            <w:r>
              <w:t xml:space="preserve"> запрос в бухгалтерию ПАО «Интер РАО» о поступлении денежных средств посредством </w:t>
            </w:r>
            <w:r w:rsidRPr="00192E4D">
              <w:t>корпоративной электронной почты.</w:t>
            </w:r>
          </w:p>
        </w:tc>
      </w:tr>
      <w:tr w:rsidR="005906FE" w:rsidRPr="002158A1" w14:paraId="2DC513ED" w14:textId="77777777" w:rsidTr="00CF3F80">
        <w:trPr>
          <w:trHeight w:val="284"/>
        </w:trPr>
        <w:tc>
          <w:tcPr>
            <w:tcW w:w="10065" w:type="dxa"/>
            <w:gridSpan w:val="3"/>
          </w:tcPr>
          <w:p w14:paraId="063B58AA" w14:textId="77777777" w:rsidR="005906FE" w:rsidRPr="002158A1" w:rsidRDefault="005906FE" w:rsidP="00CF3F80">
            <w:pPr>
              <w:pStyle w:val="m4"/>
              <w:rPr>
                <w:b/>
              </w:rPr>
            </w:pPr>
            <w:r w:rsidRPr="002158A1">
              <w:rPr>
                <w:b/>
              </w:rPr>
              <w:t>Шаг 8</w:t>
            </w:r>
            <w:r>
              <w:rPr>
                <w:b/>
              </w:rPr>
              <w:t>(Б)</w:t>
            </w:r>
            <w:r w:rsidRPr="002158A1">
              <w:rPr>
                <w:b/>
              </w:rPr>
              <w:t>.</w:t>
            </w:r>
            <w:r>
              <w:rPr>
                <w:b/>
              </w:rPr>
              <w:t xml:space="preserve">3 </w:t>
            </w:r>
            <w:r w:rsidRPr="00B66575">
              <w:rPr>
                <w:b/>
              </w:rPr>
              <w:t>Согласование обеспечения исполнения договора</w:t>
            </w:r>
            <w:r>
              <w:rPr>
                <w:b/>
              </w:rPr>
              <w:t xml:space="preserve"> </w:t>
            </w:r>
          </w:p>
        </w:tc>
      </w:tr>
      <w:tr w:rsidR="005906FE" w:rsidRPr="002158A1" w14:paraId="780210A2" w14:textId="77777777" w:rsidTr="00CF3F80">
        <w:trPr>
          <w:trHeight w:val="72"/>
        </w:trPr>
        <w:tc>
          <w:tcPr>
            <w:tcW w:w="1696" w:type="dxa"/>
            <w:gridSpan w:val="2"/>
          </w:tcPr>
          <w:p w14:paraId="7C9A49D6"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460F9662" w14:textId="77777777" w:rsidR="005906FE" w:rsidRPr="009C6A5A" w:rsidRDefault="005906FE" w:rsidP="00CF3F80">
            <w:pPr>
              <w:pStyle w:val="m0"/>
              <w:numPr>
                <w:ilvl w:val="0"/>
                <w:numId w:val="5"/>
              </w:numPr>
              <w:tabs>
                <w:tab w:val="clear" w:pos="181"/>
                <w:tab w:val="num" w:pos="1440"/>
              </w:tabs>
              <w:rPr>
                <w:bCs/>
              </w:rPr>
            </w:pPr>
            <w:r w:rsidRPr="009C6A5A">
              <w:t>Департамент анализа, финансового моделирования</w:t>
            </w:r>
            <w:r>
              <w:t xml:space="preserve"> ФЭЦ;</w:t>
            </w:r>
          </w:p>
          <w:p w14:paraId="5F090497" w14:textId="77777777" w:rsidR="005906FE" w:rsidRPr="002158A1" w:rsidRDefault="005906FE" w:rsidP="00CF3F80">
            <w:pPr>
              <w:pStyle w:val="m0"/>
              <w:numPr>
                <w:ilvl w:val="0"/>
                <w:numId w:val="5"/>
              </w:numPr>
              <w:tabs>
                <w:tab w:val="clear" w:pos="181"/>
                <w:tab w:val="num" w:pos="1440"/>
              </w:tabs>
              <w:rPr>
                <w:bCs/>
              </w:rPr>
            </w:pPr>
            <w:r w:rsidRPr="009C6A5A">
              <w:t>Департамент казначейства ФЭЦ</w:t>
            </w:r>
          </w:p>
        </w:tc>
      </w:tr>
      <w:tr w:rsidR="005906FE" w:rsidRPr="002158A1" w14:paraId="1B74C0CE" w14:textId="77777777" w:rsidTr="00CF3F80">
        <w:trPr>
          <w:trHeight w:val="72"/>
        </w:trPr>
        <w:tc>
          <w:tcPr>
            <w:tcW w:w="1696" w:type="dxa"/>
            <w:gridSpan w:val="2"/>
          </w:tcPr>
          <w:p w14:paraId="024519C1"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2FF9C12E" w14:textId="77777777" w:rsidR="005906FE" w:rsidRPr="002158A1" w:rsidRDefault="005906FE" w:rsidP="00CF3F80">
            <w:pPr>
              <w:pStyle w:val="m0"/>
              <w:numPr>
                <w:ilvl w:val="0"/>
                <w:numId w:val="5"/>
              </w:numPr>
              <w:tabs>
                <w:tab w:val="clear" w:pos="181"/>
                <w:tab w:val="num" w:pos="1440"/>
              </w:tabs>
              <w:rPr>
                <w:bCs/>
              </w:rPr>
            </w:pPr>
            <w:r>
              <w:t>В течение 2 (двух) рабочих дней со дня получения обеспечения исполнения договора от инициатора закупки</w:t>
            </w:r>
          </w:p>
        </w:tc>
      </w:tr>
      <w:tr w:rsidR="005906FE" w:rsidRPr="002158A1" w14:paraId="6137D166" w14:textId="77777777" w:rsidTr="00CF3F80">
        <w:trPr>
          <w:trHeight w:val="190"/>
        </w:trPr>
        <w:tc>
          <w:tcPr>
            <w:tcW w:w="1696" w:type="dxa"/>
            <w:gridSpan w:val="2"/>
          </w:tcPr>
          <w:p w14:paraId="69156711"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751FD4E8" w14:textId="77777777" w:rsidR="005906FE" w:rsidRPr="002158A1" w:rsidRDefault="005906FE" w:rsidP="00CF3F80">
            <w:pPr>
              <w:pStyle w:val="m0"/>
              <w:numPr>
                <w:ilvl w:val="0"/>
                <w:numId w:val="5"/>
              </w:numPr>
              <w:tabs>
                <w:tab w:val="clear" w:pos="181"/>
                <w:tab w:val="num" w:pos="1440"/>
              </w:tabs>
              <w:rPr>
                <w:bCs/>
              </w:rPr>
            </w:pPr>
            <w:r>
              <w:rPr>
                <w:szCs w:val="20"/>
              </w:rPr>
              <w:t>Проект банковской гарантии (направленное на согласование)</w:t>
            </w:r>
          </w:p>
        </w:tc>
      </w:tr>
      <w:tr w:rsidR="005906FE" w:rsidRPr="002158A1" w14:paraId="79659D3F" w14:textId="77777777" w:rsidTr="00CF3F80">
        <w:trPr>
          <w:trHeight w:val="72"/>
        </w:trPr>
        <w:tc>
          <w:tcPr>
            <w:tcW w:w="1696" w:type="dxa"/>
            <w:gridSpan w:val="2"/>
          </w:tcPr>
          <w:p w14:paraId="35691F7B"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1CE97AF7" w14:textId="77777777" w:rsidR="005906FE" w:rsidRPr="00FA63C5" w:rsidRDefault="005906FE" w:rsidP="00CF3F80">
            <w:pPr>
              <w:pStyle w:val="m0"/>
              <w:numPr>
                <w:ilvl w:val="0"/>
                <w:numId w:val="5"/>
              </w:numPr>
              <w:tabs>
                <w:tab w:val="clear" w:pos="181"/>
                <w:tab w:val="num" w:pos="1440"/>
              </w:tabs>
              <w:rPr>
                <w:bCs/>
              </w:rPr>
            </w:pPr>
            <w:r>
              <w:rPr>
                <w:szCs w:val="20"/>
              </w:rPr>
              <w:t>Проект банковской гарантии (согласованное);</w:t>
            </w:r>
          </w:p>
          <w:p w14:paraId="441F21EF" w14:textId="77777777" w:rsidR="005906FE" w:rsidRPr="002158A1" w:rsidRDefault="005906FE" w:rsidP="00CF3F80">
            <w:pPr>
              <w:pStyle w:val="m0"/>
              <w:numPr>
                <w:ilvl w:val="0"/>
                <w:numId w:val="5"/>
              </w:numPr>
              <w:tabs>
                <w:tab w:val="clear" w:pos="181"/>
                <w:tab w:val="num" w:pos="1440"/>
              </w:tabs>
              <w:rPr>
                <w:bCs/>
              </w:rPr>
            </w:pPr>
            <w:r>
              <w:rPr>
                <w:szCs w:val="20"/>
              </w:rPr>
              <w:t>Проект банковской гарантия (отклоненное)</w:t>
            </w:r>
          </w:p>
        </w:tc>
      </w:tr>
      <w:tr w:rsidR="005906FE" w:rsidRPr="002158A1" w14:paraId="3AEB01AC" w14:textId="77777777" w:rsidTr="00CF3F80">
        <w:trPr>
          <w:trHeight w:val="284"/>
        </w:trPr>
        <w:tc>
          <w:tcPr>
            <w:tcW w:w="10065" w:type="dxa"/>
            <w:gridSpan w:val="3"/>
          </w:tcPr>
          <w:p w14:paraId="4A4E6868" w14:textId="77777777" w:rsidR="005906FE" w:rsidRDefault="005906FE" w:rsidP="00CF3F80">
            <w:pPr>
              <w:pStyle w:val="m4"/>
            </w:pPr>
            <w:r>
              <w:t xml:space="preserve">В случае внесения денежных средств в качестве обеспечения исполнения договора шаги </w:t>
            </w:r>
            <w:r w:rsidRPr="00812084">
              <w:t>8(Б).3 и Шаг 8(Б).4 пропускаются.</w:t>
            </w:r>
            <w:r>
              <w:rPr>
                <w:b/>
              </w:rPr>
              <w:t xml:space="preserve"> </w:t>
            </w:r>
          </w:p>
          <w:p w14:paraId="3D0834A0" w14:textId="77777777" w:rsidR="005906FE" w:rsidRPr="001374D5" w:rsidRDefault="005906FE" w:rsidP="00CF3F80">
            <w:pPr>
              <w:pStyle w:val="m4"/>
            </w:pPr>
            <w:r w:rsidRPr="009C6A5A">
              <w:t>Департамент анализа, финансового моделирования</w:t>
            </w:r>
            <w:r>
              <w:t xml:space="preserve"> ФЭЦ</w:t>
            </w:r>
            <w:r w:rsidDel="00322014">
              <w:t xml:space="preserve"> </w:t>
            </w:r>
            <w:r>
              <w:t xml:space="preserve">на основании представленного проекта гарантии </w:t>
            </w:r>
            <w:r w:rsidRPr="00DD2A75">
              <w:t>проводит экспертную оценку кандидатуры гаранта, размера гарантии (через оценку наличия свободного лимита) и срока действия гарантии</w:t>
            </w:r>
            <w:r>
              <w:t xml:space="preserve"> </w:t>
            </w:r>
            <w:r w:rsidRPr="00322014">
              <w:t xml:space="preserve">на соответствие решению Правления ПАО "Интер РАО" по вопросу </w:t>
            </w:r>
            <w:r w:rsidRPr="001374D5">
              <w:t>"Об утверждении совокупных лимитов на размер обязательств банков–гарантов, возникающих в связи с предоставлением банковских гарантий (резервных аккредитивов), бенефициарами по которым являются компании Группы «Интер РАО"</w:t>
            </w:r>
            <w:r>
              <w:t>.</w:t>
            </w:r>
          </w:p>
          <w:p w14:paraId="7ED7A59A" w14:textId="77777777" w:rsidR="005906FE" w:rsidRDefault="005906FE" w:rsidP="00CF3F80">
            <w:pPr>
              <w:pStyle w:val="m4"/>
            </w:pPr>
          </w:p>
          <w:p w14:paraId="31F91017" w14:textId="77777777" w:rsidR="005906FE" w:rsidRPr="002158A1" w:rsidRDefault="005906FE" w:rsidP="00CF3F80">
            <w:pPr>
              <w:pStyle w:val="m4"/>
            </w:pPr>
            <w:r>
              <w:t xml:space="preserve">Департамент казначейства ФЭЦ </w:t>
            </w:r>
            <w:r w:rsidRPr="00F93893">
              <w:t>пров</w:t>
            </w:r>
            <w:r>
              <w:t xml:space="preserve">одит предварительную </w:t>
            </w:r>
            <w:r w:rsidRPr="00F93893">
              <w:t>экспертиз</w:t>
            </w:r>
            <w:r>
              <w:t>у</w:t>
            </w:r>
            <w:r w:rsidRPr="00F93893">
              <w:t xml:space="preserve"> условий </w:t>
            </w:r>
            <w:r>
              <w:t>проектов б</w:t>
            </w:r>
            <w:r w:rsidRPr="00F93893">
              <w:t>анковских гарантий</w:t>
            </w:r>
            <w:r>
              <w:t xml:space="preserve"> на </w:t>
            </w:r>
            <w:r w:rsidRPr="005E7E1F">
              <w:t>соответстви</w:t>
            </w:r>
            <w:r>
              <w:t>е</w:t>
            </w:r>
            <w:r w:rsidRPr="005E7E1F">
              <w:t xml:space="preserve"> требованиям и рекомендованной форме согласно Приказу № ИРАО/69 от 03.03.2021 «Об утверждении типовых формулировок обеспечения исполнения договора при проведении закупочных процедур до 5 000 000.00 руб. (включительно</w:t>
            </w:r>
            <w:r>
              <w:t>)».</w:t>
            </w:r>
          </w:p>
        </w:tc>
      </w:tr>
      <w:tr w:rsidR="005906FE" w:rsidRPr="002158A1" w14:paraId="322E2CD7" w14:textId="77777777" w:rsidTr="00CF3F80">
        <w:trPr>
          <w:trHeight w:val="284"/>
        </w:trPr>
        <w:tc>
          <w:tcPr>
            <w:tcW w:w="10065" w:type="dxa"/>
            <w:gridSpan w:val="3"/>
          </w:tcPr>
          <w:p w14:paraId="64ABE99E" w14:textId="77777777" w:rsidR="005906FE" w:rsidRPr="002158A1" w:rsidRDefault="005906FE" w:rsidP="00CF3F80">
            <w:pPr>
              <w:pStyle w:val="m4"/>
              <w:rPr>
                <w:b/>
              </w:rPr>
            </w:pPr>
            <w:r w:rsidRPr="002158A1">
              <w:rPr>
                <w:b/>
              </w:rPr>
              <w:t>Шаг 8</w:t>
            </w:r>
            <w:r>
              <w:rPr>
                <w:b/>
              </w:rPr>
              <w:t>(Б)</w:t>
            </w:r>
            <w:r w:rsidRPr="002158A1">
              <w:rPr>
                <w:b/>
              </w:rPr>
              <w:t>.</w:t>
            </w:r>
            <w:r>
              <w:rPr>
                <w:b/>
              </w:rPr>
              <w:t xml:space="preserve">4 Уведомление о результате рассмотрения </w:t>
            </w:r>
            <w:r w:rsidRPr="00FA63C5">
              <w:rPr>
                <w:b/>
              </w:rPr>
              <w:t>обеспечения исполнения договора</w:t>
            </w:r>
          </w:p>
        </w:tc>
      </w:tr>
      <w:tr w:rsidR="005906FE" w:rsidRPr="002158A1" w14:paraId="3EF9B273" w14:textId="77777777" w:rsidTr="00CF3F80">
        <w:trPr>
          <w:trHeight w:val="72"/>
        </w:trPr>
        <w:tc>
          <w:tcPr>
            <w:tcW w:w="1696" w:type="dxa"/>
            <w:gridSpan w:val="2"/>
          </w:tcPr>
          <w:p w14:paraId="307AF0CC"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7774A0E4" w14:textId="77777777" w:rsidR="005906FE" w:rsidRPr="00EB2DCD" w:rsidRDefault="005906FE" w:rsidP="00CF3F80">
            <w:pPr>
              <w:pStyle w:val="m0"/>
              <w:rPr>
                <w:bCs/>
              </w:rPr>
            </w:pPr>
            <w:r w:rsidRPr="00EB2DCD">
              <w:t>Департамент анализа, финансового моделирования ФЭЦ;</w:t>
            </w:r>
          </w:p>
          <w:p w14:paraId="504D426A" w14:textId="77777777" w:rsidR="005906FE" w:rsidRPr="002158A1" w:rsidRDefault="005906FE" w:rsidP="00CF3F80">
            <w:pPr>
              <w:pStyle w:val="m0"/>
              <w:numPr>
                <w:ilvl w:val="0"/>
                <w:numId w:val="5"/>
              </w:numPr>
              <w:tabs>
                <w:tab w:val="clear" w:pos="181"/>
                <w:tab w:val="num" w:pos="1440"/>
              </w:tabs>
              <w:rPr>
                <w:bCs/>
              </w:rPr>
            </w:pPr>
            <w:r w:rsidRPr="00EB2DCD">
              <w:t>Департамент казначейства ФЭЦ</w:t>
            </w:r>
          </w:p>
        </w:tc>
      </w:tr>
      <w:tr w:rsidR="005906FE" w:rsidRPr="002158A1" w14:paraId="735E08CB" w14:textId="77777777" w:rsidTr="00CF3F80">
        <w:trPr>
          <w:trHeight w:val="72"/>
        </w:trPr>
        <w:tc>
          <w:tcPr>
            <w:tcW w:w="1696" w:type="dxa"/>
            <w:gridSpan w:val="2"/>
          </w:tcPr>
          <w:p w14:paraId="0C3FCCBB" w14:textId="77777777" w:rsidR="005906FE" w:rsidRPr="002158A1" w:rsidRDefault="005906FE" w:rsidP="00CF3F80">
            <w:pPr>
              <w:pStyle w:val="m4"/>
              <w:jc w:val="right"/>
              <w:rPr>
                <w:b/>
                <w:sz w:val="20"/>
                <w:szCs w:val="20"/>
              </w:rPr>
            </w:pPr>
            <w:r>
              <w:rPr>
                <w:b/>
                <w:sz w:val="20"/>
                <w:szCs w:val="20"/>
              </w:rPr>
              <w:t xml:space="preserve">Участвуют </w:t>
            </w:r>
          </w:p>
        </w:tc>
        <w:tc>
          <w:tcPr>
            <w:tcW w:w="8369" w:type="dxa"/>
          </w:tcPr>
          <w:p w14:paraId="069DEB71" w14:textId="77777777" w:rsidR="005906FE" w:rsidRDefault="005906FE" w:rsidP="00CF3F80">
            <w:pPr>
              <w:pStyle w:val="m0"/>
              <w:numPr>
                <w:ilvl w:val="0"/>
                <w:numId w:val="5"/>
              </w:numPr>
              <w:tabs>
                <w:tab w:val="clear" w:pos="181"/>
                <w:tab w:val="num" w:pos="1440"/>
              </w:tabs>
            </w:pPr>
            <w:r>
              <w:t>Инициатор закупки</w:t>
            </w:r>
          </w:p>
        </w:tc>
      </w:tr>
      <w:tr w:rsidR="005906FE" w:rsidRPr="002158A1" w14:paraId="5E66FED9" w14:textId="77777777" w:rsidTr="00CF3F80">
        <w:trPr>
          <w:trHeight w:val="72"/>
        </w:trPr>
        <w:tc>
          <w:tcPr>
            <w:tcW w:w="1696" w:type="dxa"/>
            <w:gridSpan w:val="2"/>
          </w:tcPr>
          <w:p w14:paraId="79843D2B"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612B8A56" w14:textId="77777777" w:rsidR="005906FE" w:rsidRPr="002158A1" w:rsidRDefault="005906FE" w:rsidP="00CF3F80">
            <w:pPr>
              <w:pStyle w:val="m0"/>
              <w:numPr>
                <w:ilvl w:val="0"/>
                <w:numId w:val="5"/>
              </w:numPr>
              <w:tabs>
                <w:tab w:val="clear" w:pos="181"/>
                <w:tab w:val="num" w:pos="1440"/>
              </w:tabs>
              <w:rPr>
                <w:bCs/>
              </w:rPr>
            </w:pPr>
            <w:r>
              <w:t>В день вынесения решения</w:t>
            </w:r>
          </w:p>
        </w:tc>
      </w:tr>
      <w:tr w:rsidR="005906FE" w:rsidRPr="002158A1" w14:paraId="7596964B" w14:textId="77777777" w:rsidTr="00CF3F80">
        <w:trPr>
          <w:trHeight w:val="190"/>
        </w:trPr>
        <w:tc>
          <w:tcPr>
            <w:tcW w:w="1696" w:type="dxa"/>
            <w:gridSpan w:val="2"/>
          </w:tcPr>
          <w:p w14:paraId="304BC378"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65969700" w14:textId="77777777" w:rsidR="005906FE" w:rsidRPr="00FA63C5" w:rsidRDefault="005906FE" w:rsidP="00CF3F80">
            <w:pPr>
              <w:pStyle w:val="m0"/>
              <w:numPr>
                <w:ilvl w:val="0"/>
                <w:numId w:val="5"/>
              </w:numPr>
              <w:tabs>
                <w:tab w:val="clear" w:pos="181"/>
                <w:tab w:val="num" w:pos="1440"/>
              </w:tabs>
              <w:rPr>
                <w:bCs/>
              </w:rPr>
            </w:pPr>
            <w:r>
              <w:rPr>
                <w:szCs w:val="20"/>
              </w:rPr>
              <w:t>Проект банковской гарантии (согласованное);</w:t>
            </w:r>
          </w:p>
          <w:p w14:paraId="5D2BD4FB" w14:textId="77777777" w:rsidR="005906FE" w:rsidRPr="002158A1" w:rsidRDefault="005906FE" w:rsidP="00CF3F80">
            <w:pPr>
              <w:pStyle w:val="m0"/>
              <w:numPr>
                <w:ilvl w:val="0"/>
                <w:numId w:val="5"/>
              </w:numPr>
              <w:tabs>
                <w:tab w:val="clear" w:pos="181"/>
                <w:tab w:val="num" w:pos="1440"/>
              </w:tabs>
              <w:rPr>
                <w:bCs/>
              </w:rPr>
            </w:pPr>
            <w:r>
              <w:rPr>
                <w:szCs w:val="20"/>
              </w:rPr>
              <w:t>Проект банковской гарантии (отклоненное)</w:t>
            </w:r>
          </w:p>
        </w:tc>
      </w:tr>
      <w:tr w:rsidR="005906FE" w:rsidRPr="002158A1" w14:paraId="68AD36D7" w14:textId="77777777" w:rsidTr="00CF3F80">
        <w:trPr>
          <w:trHeight w:val="72"/>
        </w:trPr>
        <w:tc>
          <w:tcPr>
            <w:tcW w:w="1696" w:type="dxa"/>
            <w:gridSpan w:val="2"/>
          </w:tcPr>
          <w:p w14:paraId="2D10B7C7"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756722EF" w14:textId="77777777" w:rsidR="005906FE" w:rsidRPr="00FA63C5" w:rsidRDefault="005906FE" w:rsidP="00CF3F80">
            <w:pPr>
              <w:pStyle w:val="m0"/>
              <w:numPr>
                <w:ilvl w:val="0"/>
                <w:numId w:val="5"/>
              </w:numPr>
              <w:tabs>
                <w:tab w:val="clear" w:pos="181"/>
                <w:tab w:val="num" w:pos="1440"/>
              </w:tabs>
              <w:rPr>
                <w:bCs/>
              </w:rPr>
            </w:pPr>
            <w:r>
              <w:rPr>
                <w:szCs w:val="20"/>
              </w:rPr>
              <w:t>Проект банковской гарантии (согласованное);</w:t>
            </w:r>
          </w:p>
          <w:p w14:paraId="10B41C45" w14:textId="77777777" w:rsidR="005906FE" w:rsidRPr="002158A1" w:rsidRDefault="005906FE" w:rsidP="00CF3F80">
            <w:pPr>
              <w:pStyle w:val="m0"/>
              <w:numPr>
                <w:ilvl w:val="0"/>
                <w:numId w:val="5"/>
              </w:numPr>
              <w:tabs>
                <w:tab w:val="clear" w:pos="181"/>
                <w:tab w:val="num" w:pos="1440"/>
              </w:tabs>
              <w:rPr>
                <w:bCs/>
              </w:rPr>
            </w:pPr>
            <w:r>
              <w:rPr>
                <w:szCs w:val="20"/>
              </w:rPr>
              <w:t>Проект банковской гарантии (отклоненное)</w:t>
            </w:r>
          </w:p>
        </w:tc>
      </w:tr>
      <w:tr w:rsidR="005906FE" w:rsidRPr="002158A1" w14:paraId="39EE2520" w14:textId="77777777" w:rsidTr="00CF3F80">
        <w:trPr>
          <w:trHeight w:val="284"/>
        </w:trPr>
        <w:tc>
          <w:tcPr>
            <w:tcW w:w="10065" w:type="dxa"/>
            <w:gridSpan w:val="3"/>
          </w:tcPr>
          <w:p w14:paraId="581DC3A6" w14:textId="77777777" w:rsidR="005906FE" w:rsidRPr="0038670C" w:rsidRDefault="005906FE" w:rsidP="00CF3F80">
            <w:pPr>
              <w:pStyle w:val="m4"/>
              <w:rPr>
                <w:bCs/>
              </w:rPr>
            </w:pPr>
            <w:r w:rsidRPr="0038670C">
              <w:lastRenderedPageBreak/>
              <w:t>Департамент анализа, финансового моделирования</w:t>
            </w:r>
            <w:r>
              <w:t xml:space="preserve"> и </w:t>
            </w:r>
            <w:r w:rsidRPr="00EB2DCD">
              <w:t>Департамент казначейства ФЭЦ</w:t>
            </w:r>
            <w:r w:rsidDel="0038670C">
              <w:t xml:space="preserve"> </w:t>
            </w:r>
            <w:r>
              <w:t xml:space="preserve">уведомляет о результатах рассмотрения </w:t>
            </w:r>
            <w:r w:rsidRPr="00812084">
              <w:t>обеспечения исполнения договора</w:t>
            </w:r>
            <w:r w:rsidRPr="00712428">
              <w:t xml:space="preserve"> </w:t>
            </w:r>
            <w:r>
              <w:t>Инициатора закупки посредством корпоративной электронной почты.</w:t>
            </w:r>
          </w:p>
          <w:p w14:paraId="08E7A694" w14:textId="77777777" w:rsidR="005906FE" w:rsidRPr="002158A1" w:rsidRDefault="005906FE" w:rsidP="00CF3F80">
            <w:pPr>
              <w:pStyle w:val="m4"/>
            </w:pPr>
            <w:r>
              <w:t xml:space="preserve">В случае отклонения согласования Инициатор закупки должен направить замечания к обеспечению </w:t>
            </w:r>
            <w:r w:rsidRPr="00A11DB0">
              <w:t>Победител</w:t>
            </w:r>
            <w:r>
              <w:t>ю</w:t>
            </w:r>
            <w:r w:rsidRPr="00A11DB0">
              <w:t xml:space="preserve"> закупки или Участник</w:t>
            </w:r>
            <w:r>
              <w:t>у</w:t>
            </w:r>
            <w:r w:rsidRPr="00A11DB0">
              <w:t>, с которым заключается договор</w:t>
            </w:r>
            <w:r>
              <w:t>.</w:t>
            </w:r>
            <w:r w:rsidRPr="00A11DB0">
              <w:t xml:space="preserve"> </w:t>
            </w:r>
            <w:r>
              <w:t xml:space="preserve">Далее шаг </w:t>
            </w:r>
            <w:r w:rsidRPr="00812084">
              <w:t>Шаг 8(Б).1</w:t>
            </w:r>
          </w:p>
        </w:tc>
      </w:tr>
      <w:tr w:rsidR="005906FE" w:rsidRPr="002158A1" w14:paraId="78D89350" w14:textId="77777777" w:rsidTr="00CF3F80">
        <w:trPr>
          <w:trHeight w:val="284"/>
        </w:trPr>
        <w:tc>
          <w:tcPr>
            <w:tcW w:w="10065" w:type="dxa"/>
            <w:gridSpan w:val="3"/>
          </w:tcPr>
          <w:p w14:paraId="001320A9" w14:textId="77777777" w:rsidR="005906FE" w:rsidRPr="002158A1" w:rsidRDefault="005906FE" w:rsidP="00CF3F80">
            <w:pPr>
              <w:pStyle w:val="m4"/>
              <w:rPr>
                <w:b/>
              </w:rPr>
            </w:pPr>
            <w:r w:rsidRPr="002158A1">
              <w:rPr>
                <w:b/>
              </w:rPr>
              <w:t>Шаг 8</w:t>
            </w:r>
            <w:r>
              <w:rPr>
                <w:b/>
              </w:rPr>
              <w:t>(Б)</w:t>
            </w:r>
            <w:r w:rsidRPr="002158A1">
              <w:rPr>
                <w:b/>
              </w:rPr>
              <w:t>.</w:t>
            </w:r>
            <w:r>
              <w:rPr>
                <w:b/>
              </w:rPr>
              <w:t>5 Рассмотрение запроса</w:t>
            </w:r>
            <w:r w:rsidRPr="00153C5F">
              <w:rPr>
                <w:szCs w:val="20"/>
              </w:rPr>
              <w:t xml:space="preserve"> </w:t>
            </w:r>
            <w:r w:rsidRPr="00153C5F">
              <w:rPr>
                <w:b/>
              </w:rPr>
              <w:t>о поступлении денежных средств</w:t>
            </w:r>
          </w:p>
        </w:tc>
      </w:tr>
      <w:tr w:rsidR="005906FE" w:rsidRPr="002158A1" w14:paraId="17D3F95F" w14:textId="77777777" w:rsidTr="00CF3F80">
        <w:trPr>
          <w:trHeight w:val="72"/>
        </w:trPr>
        <w:tc>
          <w:tcPr>
            <w:tcW w:w="1696" w:type="dxa"/>
            <w:gridSpan w:val="2"/>
          </w:tcPr>
          <w:p w14:paraId="27984C71"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18B94D37" w14:textId="77777777" w:rsidR="005906FE" w:rsidRPr="002158A1" w:rsidRDefault="005906FE" w:rsidP="00CF3F80">
            <w:pPr>
              <w:pStyle w:val="m0"/>
              <w:numPr>
                <w:ilvl w:val="0"/>
                <w:numId w:val="5"/>
              </w:numPr>
              <w:tabs>
                <w:tab w:val="clear" w:pos="181"/>
                <w:tab w:val="num" w:pos="1440"/>
              </w:tabs>
              <w:rPr>
                <w:bCs/>
              </w:rPr>
            </w:pPr>
            <w:r>
              <w:t xml:space="preserve">Работник бухгалтерии </w:t>
            </w:r>
          </w:p>
        </w:tc>
      </w:tr>
      <w:tr w:rsidR="005906FE" w14:paraId="273D903D" w14:textId="77777777" w:rsidTr="00CF3F80">
        <w:trPr>
          <w:trHeight w:val="72"/>
        </w:trPr>
        <w:tc>
          <w:tcPr>
            <w:tcW w:w="1696" w:type="dxa"/>
            <w:gridSpan w:val="2"/>
          </w:tcPr>
          <w:p w14:paraId="3A126271" w14:textId="77777777" w:rsidR="005906FE" w:rsidRPr="002158A1" w:rsidRDefault="005906FE" w:rsidP="00CF3F80">
            <w:pPr>
              <w:pStyle w:val="m4"/>
              <w:jc w:val="right"/>
              <w:rPr>
                <w:b/>
                <w:sz w:val="20"/>
                <w:szCs w:val="20"/>
              </w:rPr>
            </w:pPr>
            <w:r>
              <w:rPr>
                <w:b/>
                <w:sz w:val="20"/>
                <w:szCs w:val="20"/>
              </w:rPr>
              <w:t xml:space="preserve">Участвуют </w:t>
            </w:r>
          </w:p>
        </w:tc>
        <w:tc>
          <w:tcPr>
            <w:tcW w:w="8369" w:type="dxa"/>
          </w:tcPr>
          <w:p w14:paraId="6E5753FA" w14:textId="77777777" w:rsidR="005906FE" w:rsidRDefault="005906FE" w:rsidP="00CF3F80">
            <w:pPr>
              <w:pStyle w:val="m0"/>
              <w:numPr>
                <w:ilvl w:val="0"/>
                <w:numId w:val="5"/>
              </w:numPr>
              <w:tabs>
                <w:tab w:val="clear" w:pos="181"/>
                <w:tab w:val="num" w:pos="1440"/>
              </w:tabs>
            </w:pPr>
            <w:r>
              <w:t>Инициатор закупки</w:t>
            </w:r>
          </w:p>
        </w:tc>
      </w:tr>
      <w:tr w:rsidR="005906FE" w:rsidRPr="002158A1" w14:paraId="5434C673" w14:textId="77777777" w:rsidTr="00CF3F80">
        <w:trPr>
          <w:trHeight w:val="72"/>
        </w:trPr>
        <w:tc>
          <w:tcPr>
            <w:tcW w:w="1696" w:type="dxa"/>
            <w:gridSpan w:val="2"/>
          </w:tcPr>
          <w:p w14:paraId="7FD335B8"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64C0D192" w14:textId="77777777" w:rsidR="005906FE" w:rsidRPr="002158A1" w:rsidRDefault="005906FE" w:rsidP="00CF3F80">
            <w:pPr>
              <w:pStyle w:val="m0"/>
              <w:numPr>
                <w:ilvl w:val="0"/>
                <w:numId w:val="5"/>
              </w:numPr>
              <w:tabs>
                <w:tab w:val="clear" w:pos="181"/>
                <w:tab w:val="num" w:pos="1440"/>
              </w:tabs>
              <w:rPr>
                <w:bCs/>
              </w:rPr>
            </w:pPr>
            <w:r>
              <w:t>В течение 2 (двух) рабочих дней со дня получения запроса о поступлении денежных средств</w:t>
            </w:r>
          </w:p>
        </w:tc>
      </w:tr>
      <w:tr w:rsidR="005906FE" w:rsidRPr="002158A1" w14:paraId="4A6F1DB9" w14:textId="77777777" w:rsidTr="00CF3F80">
        <w:trPr>
          <w:trHeight w:val="190"/>
        </w:trPr>
        <w:tc>
          <w:tcPr>
            <w:tcW w:w="1696" w:type="dxa"/>
            <w:gridSpan w:val="2"/>
          </w:tcPr>
          <w:p w14:paraId="07ADFFA6"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39353CED" w14:textId="77777777" w:rsidR="005906FE" w:rsidRPr="002158A1" w:rsidRDefault="005906FE" w:rsidP="00CF3F80">
            <w:pPr>
              <w:pStyle w:val="m0"/>
              <w:numPr>
                <w:ilvl w:val="0"/>
                <w:numId w:val="5"/>
              </w:numPr>
              <w:tabs>
                <w:tab w:val="clear" w:pos="181"/>
                <w:tab w:val="num" w:pos="1440"/>
              </w:tabs>
              <w:rPr>
                <w:bCs/>
              </w:rPr>
            </w:pPr>
            <w:r>
              <w:rPr>
                <w:szCs w:val="20"/>
              </w:rPr>
              <w:t>Запрос о поступлении денежных средств.</w:t>
            </w:r>
          </w:p>
        </w:tc>
      </w:tr>
      <w:tr w:rsidR="005906FE" w:rsidRPr="002158A1" w14:paraId="5A557C3C" w14:textId="77777777" w:rsidTr="00CF3F80">
        <w:trPr>
          <w:trHeight w:val="72"/>
        </w:trPr>
        <w:tc>
          <w:tcPr>
            <w:tcW w:w="1696" w:type="dxa"/>
            <w:gridSpan w:val="2"/>
          </w:tcPr>
          <w:p w14:paraId="23D422F1"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1C4D3E23" w14:textId="77777777" w:rsidR="005906FE" w:rsidRPr="002158A1" w:rsidRDefault="005906FE" w:rsidP="00CF3F80">
            <w:pPr>
              <w:pStyle w:val="m0"/>
              <w:numPr>
                <w:ilvl w:val="0"/>
                <w:numId w:val="5"/>
              </w:numPr>
              <w:tabs>
                <w:tab w:val="clear" w:pos="181"/>
                <w:tab w:val="num" w:pos="1440"/>
              </w:tabs>
              <w:rPr>
                <w:bCs/>
              </w:rPr>
            </w:pPr>
            <w:r>
              <w:rPr>
                <w:szCs w:val="20"/>
              </w:rPr>
              <w:t>Ответ на запрос о поступлении денежных средств.</w:t>
            </w:r>
          </w:p>
        </w:tc>
      </w:tr>
      <w:tr w:rsidR="005906FE" w:rsidRPr="002158A1" w14:paraId="41156E71" w14:textId="77777777" w:rsidTr="00CF3F80">
        <w:trPr>
          <w:trHeight w:val="284"/>
        </w:trPr>
        <w:tc>
          <w:tcPr>
            <w:tcW w:w="10065" w:type="dxa"/>
            <w:gridSpan w:val="3"/>
          </w:tcPr>
          <w:p w14:paraId="1C8BFA7E" w14:textId="77777777" w:rsidR="005906FE" w:rsidRPr="002158A1" w:rsidRDefault="005906FE" w:rsidP="00CF3F80">
            <w:pPr>
              <w:pStyle w:val="m4"/>
            </w:pPr>
            <w:r>
              <w:t xml:space="preserve">Работник бухгалтерии на основании полученного запроса от инициатора закупки проверяет поступление денежных средств, внесенных </w:t>
            </w:r>
            <w:r w:rsidRPr="007C1CE9">
              <w:t>Победител</w:t>
            </w:r>
            <w:r>
              <w:t>ем</w:t>
            </w:r>
            <w:r w:rsidRPr="007C1CE9">
              <w:t xml:space="preserve"> закупки или Участник</w:t>
            </w:r>
            <w:r>
              <w:t>ом</w:t>
            </w:r>
            <w:r w:rsidRPr="007C1CE9">
              <w:t>, с которым заключается договор</w:t>
            </w:r>
            <w:r>
              <w:t>, в качестве обеспечения исполнения договора.</w:t>
            </w:r>
          </w:p>
        </w:tc>
      </w:tr>
      <w:tr w:rsidR="005906FE" w:rsidRPr="002158A1" w14:paraId="600493A0" w14:textId="77777777" w:rsidTr="00CF3F80">
        <w:trPr>
          <w:trHeight w:val="284"/>
        </w:trPr>
        <w:tc>
          <w:tcPr>
            <w:tcW w:w="10065" w:type="dxa"/>
            <w:gridSpan w:val="3"/>
          </w:tcPr>
          <w:p w14:paraId="6E3AC781" w14:textId="77777777" w:rsidR="005906FE" w:rsidRPr="002158A1" w:rsidRDefault="005906FE" w:rsidP="00CF3F80">
            <w:pPr>
              <w:pStyle w:val="m4"/>
              <w:rPr>
                <w:b/>
              </w:rPr>
            </w:pPr>
            <w:r w:rsidRPr="002158A1">
              <w:rPr>
                <w:b/>
              </w:rPr>
              <w:t>Шаг 8</w:t>
            </w:r>
            <w:r>
              <w:rPr>
                <w:b/>
              </w:rPr>
              <w:t>(Б)</w:t>
            </w:r>
            <w:r w:rsidRPr="002158A1">
              <w:rPr>
                <w:b/>
              </w:rPr>
              <w:t>.</w:t>
            </w:r>
            <w:r>
              <w:rPr>
                <w:b/>
              </w:rPr>
              <w:t xml:space="preserve">6 </w:t>
            </w:r>
            <w:r w:rsidRPr="007C1CE9">
              <w:rPr>
                <w:b/>
              </w:rPr>
              <w:t>Уведомление о результате запроса о поступлении денежных средств</w:t>
            </w:r>
          </w:p>
        </w:tc>
      </w:tr>
      <w:tr w:rsidR="005906FE" w:rsidRPr="002158A1" w14:paraId="581F0C2A" w14:textId="77777777" w:rsidTr="00CF3F80">
        <w:trPr>
          <w:trHeight w:val="72"/>
        </w:trPr>
        <w:tc>
          <w:tcPr>
            <w:tcW w:w="1696" w:type="dxa"/>
            <w:gridSpan w:val="2"/>
          </w:tcPr>
          <w:p w14:paraId="2AA05364"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63ABFD3D" w14:textId="77777777" w:rsidR="005906FE" w:rsidRPr="002158A1" w:rsidRDefault="005906FE" w:rsidP="00CF3F80">
            <w:pPr>
              <w:pStyle w:val="m0"/>
              <w:numPr>
                <w:ilvl w:val="0"/>
                <w:numId w:val="5"/>
              </w:numPr>
              <w:tabs>
                <w:tab w:val="clear" w:pos="181"/>
                <w:tab w:val="num" w:pos="1440"/>
              </w:tabs>
              <w:rPr>
                <w:bCs/>
              </w:rPr>
            </w:pPr>
            <w:r>
              <w:t xml:space="preserve">Работник бухгалтерии </w:t>
            </w:r>
          </w:p>
        </w:tc>
      </w:tr>
      <w:tr w:rsidR="005906FE" w14:paraId="7C1B232B" w14:textId="77777777" w:rsidTr="00CF3F80">
        <w:trPr>
          <w:trHeight w:val="72"/>
        </w:trPr>
        <w:tc>
          <w:tcPr>
            <w:tcW w:w="1696" w:type="dxa"/>
            <w:gridSpan w:val="2"/>
          </w:tcPr>
          <w:p w14:paraId="3A227C87" w14:textId="77777777" w:rsidR="005906FE" w:rsidRPr="002158A1" w:rsidRDefault="005906FE" w:rsidP="00CF3F80">
            <w:pPr>
              <w:pStyle w:val="m4"/>
              <w:jc w:val="right"/>
              <w:rPr>
                <w:b/>
                <w:sz w:val="20"/>
                <w:szCs w:val="20"/>
              </w:rPr>
            </w:pPr>
            <w:r>
              <w:rPr>
                <w:b/>
                <w:sz w:val="20"/>
                <w:szCs w:val="20"/>
              </w:rPr>
              <w:t xml:space="preserve">Участвуют </w:t>
            </w:r>
          </w:p>
        </w:tc>
        <w:tc>
          <w:tcPr>
            <w:tcW w:w="8369" w:type="dxa"/>
          </w:tcPr>
          <w:p w14:paraId="581015A4" w14:textId="77777777" w:rsidR="005906FE" w:rsidRDefault="005906FE" w:rsidP="00CF3F80">
            <w:pPr>
              <w:pStyle w:val="m0"/>
              <w:numPr>
                <w:ilvl w:val="0"/>
                <w:numId w:val="5"/>
              </w:numPr>
              <w:tabs>
                <w:tab w:val="clear" w:pos="181"/>
                <w:tab w:val="num" w:pos="1440"/>
              </w:tabs>
            </w:pPr>
            <w:r>
              <w:t>Инициатор закупки</w:t>
            </w:r>
          </w:p>
        </w:tc>
      </w:tr>
      <w:tr w:rsidR="005906FE" w:rsidRPr="002158A1" w14:paraId="5DBEC3BA" w14:textId="77777777" w:rsidTr="00CF3F80">
        <w:trPr>
          <w:trHeight w:val="72"/>
        </w:trPr>
        <w:tc>
          <w:tcPr>
            <w:tcW w:w="1696" w:type="dxa"/>
            <w:gridSpan w:val="2"/>
          </w:tcPr>
          <w:p w14:paraId="38212CB8"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6BBD71AC" w14:textId="06FFA77F" w:rsidR="005906FE" w:rsidRPr="002158A1" w:rsidRDefault="001E3011" w:rsidP="00CF3F80">
            <w:pPr>
              <w:pStyle w:val="m0"/>
              <w:numPr>
                <w:ilvl w:val="0"/>
                <w:numId w:val="5"/>
              </w:numPr>
              <w:tabs>
                <w:tab w:val="clear" w:pos="181"/>
                <w:tab w:val="num" w:pos="1440"/>
              </w:tabs>
              <w:rPr>
                <w:bCs/>
              </w:rPr>
            </w:pPr>
            <w:r w:rsidRPr="001E3011">
              <w:t>В соответствии со сроком, указанным в шаге 8(Б).5</w:t>
            </w:r>
          </w:p>
        </w:tc>
      </w:tr>
      <w:tr w:rsidR="005906FE" w:rsidRPr="002158A1" w14:paraId="1866F6C8" w14:textId="77777777" w:rsidTr="00CF3F80">
        <w:trPr>
          <w:trHeight w:val="190"/>
        </w:trPr>
        <w:tc>
          <w:tcPr>
            <w:tcW w:w="1696" w:type="dxa"/>
            <w:gridSpan w:val="2"/>
          </w:tcPr>
          <w:p w14:paraId="7A67944D"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72B15717" w14:textId="77777777" w:rsidR="005906FE" w:rsidRPr="002158A1" w:rsidRDefault="005906FE" w:rsidP="00CF3F80">
            <w:pPr>
              <w:pStyle w:val="m0"/>
              <w:numPr>
                <w:ilvl w:val="0"/>
                <w:numId w:val="5"/>
              </w:numPr>
              <w:tabs>
                <w:tab w:val="clear" w:pos="181"/>
                <w:tab w:val="num" w:pos="1440"/>
              </w:tabs>
              <w:rPr>
                <w:bCs/>
              </w:rPr>
            </w:pPr>
            <w:r>
              <w:rPr>
                <w:szCs w:val="20"/>
              </w:rPr>
              <w:t>Запрос о поступлении денежных средств.</w:t>
            </w:r>
          </w:p>
        </w:tc>
      </w:tr>
      <w:tr w:rsidR="005906FE" w:rsidRPr="002158A1" w14:paraId="374C63A5" w14:textId="77777777" w:rsidTr="00CF3F80">
        <w:trPr>
          <w:trHeight w:val="72"/>
        </w:trPr>
        <w:tc>
          <w:tcPr>
            <w:tcW w:w="1696" w:type="dxa"/>
            <w:gridSpan w:val="2"/>
          </w:tcPr>
          <w:p w14:paraId="41162003"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08D6E644" w14:textId="77777777" w:rsidR="005906FE" w:rsidRPr="002158A1" w:rsidRDefault="005906FE" w:rsidP="00CF3F80">
            <w:pPr>
              <w:pStyle w:val="m0"/>
              <w:numPr>
                <w:ilvl w:val="0"/>
                <w:numId w:val="5"/>
              </w:numPr>
              <w:tabs>
                <w:tab w:val="clear" w:pos="181"/>
                <w:tab w:val="num" w:pos="1440"/>
              </w:tabs>
              <w:rPr>
                <w:bCs/>
              </w:rPr>
            </w:pPr>
            <w:r>
              <w:rPr>
                <w:szCs w:val="20"/>
              </w:rPr>
              <w:t>Ответ на запрос о поступлении денежных средств.</w:t>
            </w:r>
          </w:p>
        </w:tc>
      </w:tr>
      <w:tr w:rsidR="005906FE" w:rsidRPr="002158A1" w14:paraId="67F49F29" w14:textId="77777777" w:rsidTr="00CF3F80">
        <w:trPr>
          <w:trHeight w:val="284"/>
        </w:trPr>
        <w:tc>
          <w:tcPr>
            <w:tcW w:w="10065" w:type="dxa"/>
            <w:gridSpan w:val="3"/>
          </w:tcPr>
          <w:p w14:paraId="0897797A" w14:textId="77777777" w:rsidR="005906FE" w:rsidRPr="00EA3C49" w:rsidRDefault="005906FE" w:rsidP="00CF3F80">
            <w:pPr>
              <w:pStyle w:val="m4"/>
            </w:pPr>
            <w:r w:rsidRPr="00EA3C49">
              <w:t xml:space="preserve">Работник </w:t>
            </w:r>
            <w:r>
              <w:t xml:space="preserve">бухгалтерии </w:t>
            </w:r>
            <w:r w:rsidRPr="00EA3C49">
              <w:t xml:space="preserve">уведомляет о </w:t>
            </w:r>
            <w:r>
              <w:t xml:space="preserve">поступлении денежных средств, </w:t>
            </w:r>
            <w:r w:rsidRPr="00184E95">
              <w:t>внесенных Победителем закупки или Участником, с которым заключается договор, в качестве обеспечения исполнения договора</w:t>
            </w:r>
            <w:r>
              <w:t>, и</w:t>
            </w:r>
            <w:r w:rsidRPr="00EA3C49">
              <w:t>нициатора закупки посредством корпоративной электронной почты.</w:t>
            </w:r>
          </w:p>
          <w:p w14:paraId="361BEA34" w14:textId="157E0F7B" w:rsidR="005906FE" w:rsidRPr="002158A1" w:rsidRDefault="005906FE" w:rsidP="005A0DE1">
            <w:pPr>
              <w:pStyle w:val="m4"/>
            </w:pPr>
            <w:r w:rsidRPr="00EA3C49">
              <w:t xml:space="preserve">В случае </w:t>
            </w:r>
            <w:r>
              <w:t>отрицательного ответа</w:t>
            </w:r>
            <w:r w:rsidRPr="00EA3C49">
              <w:t xml:space="preserve"> инициатор закупки должен </w:t>
            </w:r>
            <w:r>
              <w:t>уведомить</w:t>
            </w:r>
            <w:r w:rsidRPr="00EA3C49">
              <w:t xml:space="preserve"> Победител</w:t>
            </w:r>
            <w:r>
              <w:t>я</w:t>
            </w:r>
            <w:r w:rsidRPr="00EA3C49">
              <w:t xml:space="preserve"> закупки или Участник</w:t>
            </w:r>
            <w:r>
              <w:t>а</w:t>
            </w:r>
            <w:r w:rsidRPr="00EA3C49">
              <w:t>, с которым заключается договор. Далее шаг Шаг 8(Б).1</w:t>
            </w:r>
            <w:r>
              <w:t>.</w:t>
            </w:r>
          </w:p>
        </w:tc>
      </w:tr>
      <w:tr w:rsidR="005906FE" w:rsidRPr="002158A1" w14:paraId="1EC0BDBE" w14:textId="77777777" w:rsidTr="00CF3F80">
        <w:trPr>
          <w:trHeight w:val="284"/>
        </w:trPr>
        <w:tc>
          <w:tcPr>
            <w:tcW w:w="10065" w:type="dxa"/>
            <w:gridSpan w:val="3"/>
          </w:tcPr>
          <w:p w14:paraId="2E8AD2AB" w14:textId="77777777" w:rsidR="005906FE" w:rsidRPr="002158A1" w:rsidRDefault="005906FE" w:rsidP="00CF3F80">
            <w:pPr>
              <w:pStyle w:val="m4"/>
              <w:rPr>
                <w:b/>
              </w:rPr>
            </w:pPr>
            <w:r w:rsidRPr="002158A1">
              <w:rPr>
                <w:b/>
              </w:rPr>
              <w:t>Шаг 8</w:t>
            </w:r>
            <w:r>
              <w:rPr>
                <w:b/>
              </w:rPr>
              <w:t>(Б)</w:t>
            </w:r>
            <w:r w:rsidRPr="002158A1">
              <w:rPr>
                <w:b/>
              </w:rPr>
              <w:t>.</w:t>
            </w:r>
            <w:r>
              <w:rPr>
                <w:b/>
              </w:rPr>
              <w:t xml:space="preserve">7 </w:t>
            </w:r>
            <w:r w:rsidRPr="00F468A9">
              <w:rPr>
                <w:b/>
              </w:rPr>
              <w:t xml:space="preserve">Возврат обеспечения </w:t>
            </w:r>
            <w:r w:rsidRPr="005D6B99">
              <w:rPr>
                <w:b/>
              </w:rPr>
              <w:t xml:space="preserve">исполнения договора </w:t>
            </w:r>
            <w:r w:rsidRPr="00F468A9">
              <w:rPr>
                <w:b/>
              </w:rPr>
              <w:t>в случае не</w:t>
            </w:r>
            <w:r>
              <w:rPr>
                <w:b/>
              </w:rPr>
              <w:t xml:space="preserve"> </w:t>
            </w:r>
            <w:r w:rsidRPr="00F468A9">
              <w:rPr>
                <w:b/>
              </w:rPr>
              <w:t>заключения договора</w:t>
            </w:r>
          </w:p>
        </w:tc>
      </w:tr>
      <w:tr w:rsidR="005906FE" w:rsidRPr="002158A1" w14:paraId="030D3E94" w14:textId="77777777" w:rsidTr="00CF3F80">
        <w:trPr>
          <w:trHeight w:val="72"/>
        </w:trPr>
        <w:tc>
          <w:tcPr>
            <w:tcW w:w="1696" w:type="dxa"/>
            <w:gridSpan w:val="2"/>
          </w:tcPr>
          <w:p w14:paraId="633BF0C5"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369" w:type="dxa"/>
          </w:tcPr>
          <w:p w14:paraId="0D90B21A" w14:textId="77777777" w:rsidR="005906FE" w:rsidRPr="002158A1" w:rsidRDefault="005906FE" w:rsidP="00CF3F80">
            <w:pPr>
              <w:pStyle w:val="m0"/>
              <w:numPr>
                <w:ilvl w:val="0"/>
                <w:numId w:val="5"/>
              </w:numPr>
              <w:tabs>
                <w:tab w:val="clear" w:pos="181"/>
                <w:tab w:val="num" w:pos="1440"/>
              </w:tabs>
              <w:rPr>
                <w:bCs/>
              </w:rPr>
            </w:pPr>
            <w:r>
              <w:t xml:space="preserve">Инициатор закупки </w:t>
            </w:r>
          </w:p>
        </w:tc>
      </w:tr>
      <w:tr w:rsidR="005906FE" w14:paraId="6A969243" w14:textId="77777777" w:rsidTr="00CF3F80">
        <w:trPr>
          <w:trHeight w:val="72"/>
        </w:trPr>
        <w:tc>
          <w:tcPr>
            <w:tcW w:w="1696" w:type="dxa"/>
            <w:gridSpan w:val="2"/>
          </w:tcPr>
          <w:p w14:paraId="2E2670E9" w14:textId="77777777" w:rsidR="005906FE" w:rsidRPr="002158A1" w:rsidRDefault="005906FE" w:rsidP="00CF3F80">
            <w:pPr>
              <w:pStyle w:val="m4"/>
              <w:jc w:val="right"/>
              <w:rPr>
                <w:b/>
                <w:sz w:val="20"/>
                <w:szCs w:val="20"/>
              </w:rPr>
            </w:pPr>
            <w:r>
              <w:rPr>
                <w:b/>
                <w:sz w:val="20"/>
                <w:szCs w:val="20"/>
              </w:rPr>
              <w:t xml:space="preserve">Участвуют </w:t>
            </w:r>
          </w:p>
        </w:tc>
        <w:tc>
          <w:tcPr>
            <w:tcW w:w="8369" w:type="dxa"/>
          </w:tcPr>
          <w:p w14:paraId="13C65685" w14:textId="77777777" w:rsidR="005906FE" w:rsidRDefault="005906FE" w:rsidP="00CF3F80">
            <w:pPr>
              <w:pStyle w:val="m0"/>
              <w:numPr>
                <w:ilvl w:val="0"/>
                <w:numId w:val="5"/>
              </w:numPr>
              <w:tabs>
                <w:tab w:val="clear" w:pos="181"/>
                <w:tab w:val="num" w:pos="1440"/>
              </w:tabs>
            </w:pPr>
            <w:r>
              <w:t>ФЭЦ;</w:t>
            </w:r>
          </w:p>
          <w:p w14:paraId="3AF1D574" w14:textId="77777777" w:rsidR="005906FE" w:rsidRDefault="005906FE" w:rsidP="00CF3F80">
            <w:pPr>
              <w:pStyle w:val="m0"/>
              <w:numPr>
                <w:ilvl w:val="0"/>
                <w:numId w:val="5"/>
              </w:numPr>
              <w:tabs>
                <w:tab w:val="clear" w:pos="181"/>
                <w:tab w:val="num" w:pos="1440"/>
              </w:tabs>
            </w:pPr>
            <w:r>
              <w:t xml:space="preserve">Бухгалтерия </w:t>
            </w:r>
          </w:p>
        </w:tc>
      </w:tr>
      <w:tr w:rsidR="005906FE" w:rsidRPr="002158A1" w14:paraId="65029781" w14:textId="77777777" w:rsidTr="00CF3F80">
        <w:trPr>
          <w:trHeight w:val="72"/>
        </w:trPr>
        <w:tc>
          <w:tcPr>
            <w:tcW w:w="1696" w:type="dxa"/>
            <w:gridSpan w:val="2"/>
          </w:tcPr>
          <w:p w14:paraId="2D760D5A"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369" w:type="dxa"/>
          </w:tcPr>
          <w:p w14:paraId="24EAF696" w14:textId="77777777" w:rsidR="005906FE" w:rsidRPr="002158A1" w:rsidRDefault="005906FE" w:rsidP="00CF3F80">
            <w:pPr>
              <w:pStyle w:val="m0"/>
              <w:numPr>
                <w:ilvl w:val="0"/>
                <w:numId w:val="5"/>
              </w:numPr>
              <w:tabs>
                <w:tab w:val="clear" w:pos="181"/>
                <w:tab w:val="num" w:pos="1440"/>
              </w:tabs>
              <w:rPr>
                <w:bCs/>
              </w:rPr>
            </w:pPr>
            <w:r>
              <w:t>В течение 7 (семи) рабочих дней с даты принятия решения о не заключении договора.</w:t>
            </w:r>
          </w:p>
        </w:tc>
      </w:tr>
      <w:tr w:rsidR="005906FE" w:rsidRPr="002158A1" w14:paraId="45E3F6AB" w14:textId="77777777" w:rsidTr="00CF3F80">
        <w:trPr>
          <w:trHeight w:val="190"/>
        </w:trPr>
        <w:tc>
          <w:tcPr>
            <w:tcW w:w="1696" w:type="dxa"/>
            <w:gridSpan w:val="2"/>
          </w:tcPr>
          <w:p w14:paraId="2F7B26DA" w14:textId="77777777" w:rsidR="005906FE" w:rsidRPr="002158A1" w:rsidRDefault="005906FE" w:rsidP="00CF3F80">
            <w:pPr>
              <w:pStyle w:val="m4"/>
              <w:jc w:val="right"/>
              <w:rPr>
                <w:b/>
                <w:sz w:val="20"/>
                <w:szCs w:val="20"/>
                <w:lang w:val="en-US"/>
              </w:rPr>
            </w:pPr>
            <w:r w:rsidRPr="002158A1">
              <w:rPr>
                <w:b/>
                <w:sz w:val="20"/>
                <w:szCs w:val="20"/>
              </w:rPr>
              <w:t>Входы:</w:t>
            </w:r>
          </w:p>
        </w:tc>
        <w:tc>
          <w:tcPr>
            <w:tcW w:w="8369" w:type="dxa"/>
          </w:tcPr>
          <w:p w14:paraId="228E3DC2" w14:textId="77777777" w:rsidR="005906FE" w:rsidRPr="002158A1" w:rsidRDefault="005906FE" w:rsidP="00CF3F80">
            <w:pPr>
              <w:pStyle w:val="m0"/>
              <w:numPr>
                <w:ilvl w:val="0"/>
                <w:numId w:val="5"/>
              </w:numPr>
              <w:tabs>
                <w:tab w:val="clear" w:pos="181"/>
                <w:tab w:val="num" w:pos="1440"/>
              </w:tabs>
              <w:rPr>
                <w:bCs/>
              </w:rPr>
            </w:pPr>
            <w:r>
              <w:t>Решение о не заключении договора.</w:t>
            </w:r>
          </w:p>
        </w:tc>
      </w:tr>
      <w:tr w:rsidR="005906FE" w:rsidRPr="002158A1" w14:paraId="7D1FCB3F" w14:textId="77777777" w:rsidTr="00CF3F80">
        <w:trPr>
          <w:trHeight w:val="72"/>
        </w:trPr>
        <w:tc>
          <w:tcPr>
            <w:tcW w:w="1696" w:type="dxa"/>
            <w:gridSpan w:val="2"/>
          </w:tcPr>
          <w:p w14:paraId="557AEAFE" w14:textId="77777777" w:rsidR="005906FE" w:rsidRPr="002158A1" w:rsidRDefault="005906FE" w:rsidP="00CF3F80">
            <w:pPr>
              <w:pStyle w:val="m4"/>
              <w:jc w:val="right"/>
              <w:rPr>
                <w:b/>
                <w:sz w:val="20"/>
                <w:szCs w:val="20"/>
              </w:rPr>
            </w:pPr>
            <w:r w:rsidRPr="002158A1">
              <w:rPr>
                <w:b/>
                <w:sz w:val="20"/>
                <w:szCs w:val="20"/>
              </w:rPr>
              <w:t>Выходы:</w:t>
            </w:r>
          </w:p>
        </w:tc>
        <w:tc>
          <w:tcPr>
            <w:tcW w:w="8369" w:type="dxa"/>
          </w:tcPr>
          <w:p w14:paraId="6795E930" w14:textId="77777777" w:rsidR="005906FE" w:rsidRPr="002158A1" w:rsidRDefault="005906FE" w:rsidP="00CF3F80">
            <w:pPr>
              <w:pStyle w:val="m0"/>
              <w:numPr>
                <w:ilvl w:val="0"/>
                <w:numId w:val="5"/>
              </w:numPr>
              <w:tabs>
                <w:tab w:val="clear" w:pos="181"/>
                <w:tab w:val="num" w:pos="1440"/>
              </w:tabs>
              <w:rPr>
                <w:bCs/>
              </w:rPr>
            </w:pPr>
            <w:r>
              <w:rPr>
                <w:szCs w:val="20"/>
              </w:rPr>
              <w:t>Обеспечение исполнения договора (б</w:t>
            </w:r>
            <w:r w:rsidRPr="006C7383">
              <w:rPr>
                <w:szCs w:val="20"/>
              </w:rPr>
              <w:t>анковская гарантия</w:t>
            </w:r>
            <w:r>
              <w:rPr>
                <w:szCs w:val="20"/>
              </w:rPr>
              <w:t>/</w:t>
            </w:r>
            <w:r w:rsidRPr="006C7383">
              <w:rPr>
                <w:szCs w:val="20"/>
              </w:rPr>
              <w:t>поручительство аффилированного лица</w:t>
            </w:r>
            <w:r>
              <w:rPr>
                <w:szCs w:val="20"/>
              </w:rPr>
              <w:t>/платежное поручение о перечислении денежных средств) (возвращенные).</w:t>
            </w:r>
          </w:p>
        </w:tc>
      </w:tr>
      <w:tr w:rsidR="005906FE" w:rsidRPr="002158A1" w14:paraId="73D84868" w14:textId="77777777" w:rsidTr="00CF3F80">
        <w:trPr>
          <w:trHeight w:val="284"/>
        </w:trPr>
        <w:tc>
          <w:tcPr>
            <w:tcW w:w="10065" w:type="dxa"/>
            <w:gridSpan w:val="3"/>
          </w:tcPr>
          <w:p w14:paraId="47C536E8" w14:textId="77777777" w:rsidR="005906FE" w:rsidRDefault="005906FE" w:rsidP="00CF3F80">
            <w:pPr>
              <w:pStyle w:val="m4"/>
            </w:pPr>
            <w:r>
              <w:t xml:space="preserve">В случае принятия решения о не заключении договора с </w:t>
            </w:r>
            <w:r w:rsidRPr="00184E95">
              <w:t xml:space="preserve">Победителем </w:t>
            </w:r>
            <w:r>
              <w:t xml:space="preserve">осуществляется возврат </w:t>
            </w:r>
            <w:r w:rsidRPr="00812084">
              <w:t>обеспечения исполнения договора</w:t>
            </w:r>
            <w:r>
              <w:t>.</w:t>
            </w:r>
          </w:p>
        </w:tc>
      </w:tr>
      <w:tr w:rsidR="005906FE" w:rsidRPr="002158A1" w14:paraId="0A3B7A70" w14:textId="77777777" w:rsidTr="00CF3F80">
        <w:trPr>
          <w:trHeight w:val="284"/>
        </w:trPr>
        <w:tc>
          <w:tcPr>
            <w:tcW w:w="10065" w:type="dxa"/>
            <w:gridSpan w:val="3"/>
            <w:tcBorders>
              <w:top w:val="dashSmallGap" w:sz="4" w:space="0" w:color="auto"/>
              <w:left w:val="dashSmallGap" w:sz="4" w:space="0" w:color="auto"/>
              <w:bottom w:val="dashSmallGap" w:sz="4" w:space="0" w:color="auto"/>
              <w:right w:val="dashSmallGap" w:sz="4" w:space="0" w:color="auto"/>
            </w:tcBorders>
          </w:tcPr>
          <w:p w14:paraId="4B5EADB9" w14:textId="77777777" w:rsidR="005906FE" w:rsidRPr="00234B5F" w:rsidRDefault="005906FE" w:rsidP="00CF3F80">
            <w:pPr>
              <w:pStyle w:val="m4"/>
              <w:outlineLvl w:val="1"/>
              <w:rPr>
                <w:b/>
              </w:rPr>
            </w:pPr>
            <w:bookmarkStart w:id="17" w:name="_Toc68605436"/>
            <w:r w:rsidRPr="00234B5F">
              <w:rPr>
                <w:b/>
              </w:rPr>
              <w:t>Этап 9. Формирование и подписание Отчета агента (в рамках исполнения Поручения)</w:t>
            </w:r>
            <w:bookmarkEnd w:id="17"/>
          </w:p>
        </w:tc>
      </w:tr>
      <w:tr w:rsidR="005906FE" w:rsidRPr="002158A1" w14:paraId="4B04A94D" w14:textId="77777777" w:rsidTr="00CF3F80">
        <w:trPr>
          <w:trHeight w:val="284"/>
        </w:trPr>
        <w:tc>
          <w:tcPr>
            <w:tcW w:w="10065" w:type="dxa"/>
            <w:gridSpan w:val="3"/>
            <w:tcBorders>
              <w:top w:val="dashSmallGap" w:sz="4" w:space="0" w:color="auto"/>
              <w:left w:val="dashSmallGap" w:sz="4" w:space="0" w:color="auto"/>
              <w:bottom w:val="dashSmallGap" w:sz="4" w:space="0" w:color="auto"/>
              <w:right w:val="dashSmallGap" w:sz="4" w:space="0" w:color="auto"/>
            </w:tcBorders>
          </w:tcPr>
          <w:p w14:paraId="26D4C134" w14:textId="77777777" w:rsidR="005906FE" w:rsidRPr="00234B5F" w:rsidRDefault="005906FE" w:rsidP="00CF3F80">
            <w:pPr>
              <w:pStyle w:val="m4"/>
              <w:rPr>
                <w:b/>
              </w:rPr>
            </w:pPr>
            <w:r w:rsidRPr="00234B5F">
              <w:rPr>
                <w:b/>
              </w:rPr>
              <w:t>Шаг 9.1 Формирование проекта отчета Агента</w:t>
            </w:r>
          </w:p>
        </w:tc>
      </w:tr>
      <w:tr w:rsidR="005906FE" w:rsidRPr="002158A1" w14:paraId="4291FA27" w14:textId="77777777" w:rsidTr="00CF3F80">
        <w:trPr>
          <w:trHeight w:val="72"/>
        </w:trPr>
        <w:tc>
          <w:tcPr>
            <w:tcW w:w="1495" w:type="dxa"/>
          </w:tcPr>
          <w:p w14:paraId="0CDFDEC5"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570" w:type="dxa"/>
            <w:gridSpan w:val="2"/>
          </w:tcPr>
          <w:p w14:paraId="0371DF59" w14:textId="77777777" w:rsidR="005906FE" w:rsidRPr="002158A1" w:rsidRDefault="005906FE" w:rsidP="00CF3F80">
            <w:pPr>
              <w:pStyle w:val="m0"/>
              <w:numPr>
                <w:ilvl w:val="0"/>
                <w:numId w:val="5"/>
              </w:numPr>
              <w:tabs>
                <w:tab w:val="clear" w:pos="181"/>
                <w:tab w:val="num" w:pos="1440"/>
              </w:tabs>
              <w:rPr>
                <w:bCs/>
              </w:rPr>
            </w:pPr>
            <w:r w:rsidRPr="002158A1">
              <w:t>Куратор закупки.</w:t>
            </w:r>
          </w:p>
        </w:tc>
      </w:tr>
      <w:tr w:rsidR="005906FE" w:rsidRPr="002158A1" w14:paraId="4A6C3127" w14:textId="77777777" w:rsidTr="00CF3F80">
        <w:trPr>
          <w:trHeight w:val="72"/>
        </w:trPr>
        <w:tc>
          <w:tcPr>
            <w:tcW w:w="1495" w:type="dxa"/>
          </w:tcPr>
          <w:p w14:paraId="75367312"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570" w:type="dxa"/>
            <w:gridSpan w:val="2"/>
          </w:tcPr>
          <w:p w14:paraId="44E96FA0" w14:textId="77777777" w:rsidR="005906FE" w:rsidRPr="002158A1" w:rsidRDefault="005906FE" w:rsidP="00CF3F80">
            <w:pPr>
              <w:pStyle w:val="m0"/>
              <w:numPr>
                <w:ilvl w:val="0"/>
                <w:numId w:val="5"/>
              </w:numPr>
              <w:tabs>
                <w:tab w:val="clear" w:pos="181"/>
                <w:tab w:val="num" w:pos="1440"/>
              </w:tabs>
              <w:rPr>
                <w:bCs/>
              </w:rPr>
            </w:pPr>
            <w:r w:rsidRPr="002158A1">
              <w:t>В течение 3 (трех) рабочих дней с даты подписания протокола заседания Закупочной комиссии по экспертизе справки о цепочке собственников. (или в срок, установленный Поручением)</w:t>
            </w:r>
          </w:p>
        </w:tc>
      </w:tr>
      <w:tr w:rsidR="005906FE" w:rsidRPr="002158A1" w14:paraId="3ADA9200" w14:textId="77777777" w:rsidTr="00CF3F80">
        <w:trPr>
          <w:trHeight w:val="190"/>
        </w:trPr>
        <w:tc>
          <w:tcPr>
            <w:tcW w:w="1495" w:type="dxa"/>
          </w:tcPr>
          <w:p w14:paraId="33A691D1" w14:textId="77777777" w:rsidR="005906FE" w:rsidRPr="002158A1" w:rsidRDefault="005906FE" w:rsidP="00CF3F80">
            <w:pPr>
              <w:pStyle w:val="m4"/>
              <w:jc w:val="right"/>
              <w:rPr>
                <w:b/>
                <w:sz w:val="20"/>
                <w:szCs w:val="20"/>
                <w:lang w:val="en-US"/>
              </w:rPr>
            </w:pPr>
            <w:r w:rsidRPr="002158A1">
              <w:rPr>
                <w:b/>
                <w:sz w:val="20"/>
                <w:szCs w:val="20"/>
              </w:rPr>
              <w:t>Входы:</w:t>
            </w:r>
          </w:p>
        </w:tc>
        <w:tc>
          <w:tcPr>
            <w:tcW w:w="8570" w:type="dxa"/>
            <w:gridSpan w:val="2"/>
          </w:tcPr>
          <w:p w14:paraId="1834C0F1" w14:textId="77777777" w:rsidR="005906FE" w:rsidRPr="002158A1" w:rsidRDefault="005906FE" w:rsidP="00CF3F80">
            <w:pPr>
              <w:pStyle w:val="m0"/>
              <w:numPr>
                <w:ilvl w:val="0"/>
                <w:numId w:val="5"/>
              </w:numPr>
              <w:tabs>
                <w:tab w:val="clear" w:pos="181"/>
                <w:tab w:val="num" w:pos="1440"/>
              </w:tabs>
              <w:rPr>
                <w:bCs/>
              </w:rPr>
            </w:pPr>
            <w:r w:rsidRPr="002158A1">
              <w:t>Протоколы заседаний закупочной комиссии, составляемые в ходе закупки.</w:t>
            </w:r>
          </w:p>
        </w:tc>
      </w:tr>
      <w:tr w:rsidR="005906FE" w:rsidRPr="002158A1" w14:paraId="45649B86" w14:textId="77777777" w:rsidTr="00CF3F80">
        <w:trPr>
          <w:trHeight w:val="72"/>
        </w:trPr>
        <w:tc>
          <w:tcPr>
            <w:tcW w:w="1495" w:type="dxa"/>
          </w:tcPr>
          <w:p w14:paraId="6E1FE988" w14:textId="77777777" w:rsidR="005906FE" w:rsidRPr="002158A1" w:rsidRDefault="005906FE" w:rsidP="00CF3F80">
            <w:pPr>
              <w:pStyle w:val="m4"/>
              <w:jc w:val="right"/>
              <w:rPr>
                <w:b/>
                <w:sz w:val="20"/>
                <w:szCs w:val="20"/>
              </w:rPr>
            </w:pPr>
            <w:r w:rsidRPr="002158A1">
              <w:rPr>
                <w:b/>
                <w:sz w:val="20"/>
                <w:szCs w:val="20"/>
              </w:rPr>
              <w:t>Выходы:</w:t>
            </w:r>
          </w:p>
        </w:tc>
        <w:tc>
          <w:tcPr>
            <w:tcW w:w="8570" w:type="dxa"/>
            <w:gridSpan w:val="2"/>
          </w:tcPr>
          <w:p w14:paraId="594EF6F3" w14:textId="77777777" w:rsidR="005906FE" w:rsidRPr="002158A1" w:rsidRDefault="005906FE" w:rsidP="00CF3F80">
            <w:pPr>
              <w:pStyle w:val="m0"/>
              <w:numPr>
                <w:ilvl w:val="0"/>
                <w:numId w:val="5"/>
              </w:numPr>
              <w:tabs>
                <w:tab w:val="clear" w:pos="181"/>
                <w:tab w:val="num" w:pos="1440"/>
              </w:tabs>
              <w:rPr>
                <w:bCs/>
              </w:rPr>
            </w:pPr>
            <w:r w:rsidRPr="002158A1">
              <w:t>Проект отчета Агента.</w:t>
            </w:r>
          </w:p>
        </w:tc>
      </w:tr>
      <w:tr w:rsidR="005906FE" w:rsidRPr="002158A1" w14:paraId="3FB5960D" w14:textId="77777777" w:rsidTr="00CF3F80">
        <w:trPr>
          <w:trHeight w:val="284"/>
        </w:trPr>
        <w:tc>
          <w:tcPr>
            <w:tcW w:w="10065" w:type="dxa"/>
            <w:gridSpan w:val="3"/>
          </w:tcPr>
          <w:p w14:paraId="3FAF35F4" w14:textId="77777777" w:rsidR="005906FE" w:rsidRPr="002158A1" w:rsidRDefault="005906FE" w:rsidP="00CF3F80">
            <w:pPr>
              <w:spacing w:before="60" w:after="60"/>
            </w:pPr>
            <w:r w:rsidRPr="002158A1">
              <w:t>Отчет Агента, формируется Куратором закупки посредством ЕИСЗ.</w:t>
            </w:r>
          </w:p>
        </w:tc>
      </w:tr>
      <w:tr w:rsidR="005906FE" w:rsidRPr="002158A1" w14:paraId="202CB2B8" w14:textId="77777777" w:rsidTr="00CF3F80">
        <w:trPr>
          <w:trHeight w:val="284"/>
        </w:trPr>
        <w:tc>
          <w:tcPr>
            <w:tcW w:w="10065" w:type="dxa"/>
            <w:gridSpan w:val="3"/>
          </w:tcPr>
          <w:p w14:paraId="344A4458" w14:textId="77777777" w:rsidR="005906FE" w:rsidRPr="002158A1" w:rsidRDefault="005906FE" w:rsidP="00CF3F80">
            <w:pPr>
              <w:pStyle w:val="m4"/>
              <w:rPr>
                <w:b/>
              </w:rPr>
            </w:pPr>
            <w:r w:rsidRPr="002158A1">
              <w:rPr>
                <w:b/>
              </w:rPr>
              <w:t>Шаг 9.2 Доработка проекта отчета Агента</w:t>
            </w:r>
          </w:p>
        </w:tc>
      </w:tr>
      <w:tr w:rsidR="005906FE" w:rsidRPr="002158A1" w14:paraId="28D54AB6" w14:textId="77777777" w:rsidTr="00CF3F80">
        <w:trPr>
          <w:trHeight w:val="72"/>
        </w:trPr>
        <w:tc>
          <w:tcPr>
            <w:tcW w:w="1495" w:type="dxa"/>
          </w:tcPr>
          <w:p w14:paraId="6DD11302" w14:textId="77777777" w:rsidR="005906FE" w:rsidRPr="002158A1" w:rsidRDefault="005906FE" w:rsidP="00CF3F80">
            <w:pPr>
              <w:pStyle w:val="m4"/>
              <w:jc w:val="right"/>
              <w:rPr>
                <w:b/>
                <w:sz w:val="20"/>
                <w:szCs w:val="20"/>
              </w:rPr>
            </w:pPr>
            <w:r w:rsidRPr="002158A1">
              <w:rPr>
                <w:b/>
                <w:sz w:val="20"/>
                <w:szCs w:val="20"/>
              </w:rPr>
              <w:lastRenderedPageBreak/>
              <w:t>Ответственный:</w:t>
            </w:r>
          </w:p>
        </w:tc>
        <w:tc>
          <w:tcPr>
            <w:tcW w:w="8570" w:type="dxa"/>
            <w:gridSpan w:val="2"/>
          </w:tcPr>
          <w:p w14:paraId="08D32F96" w14:textId="77777777" w:rsidR="005906FE" w:rsidRPr="002158A1" w:rsidRDefault="005906FE" w:rsidP="00CF3F80">
            <w:pPr>
              <w:pStyle w:val="m0"/>
              <w:numPr>
                <w:ilvl w:val="0"/>
                <w:numId w:val="5"/>
              </w:numPr>
              <w:tabs>
                <w:tab w:val="clear" w:pos="181"/>
                <w:tab w:val="num" w:pos="1440"/>
              </w:tabs>
              <w:rPr>
                <w:bCs/>
              </w:rPr>
            </w:pPr>
            <w:r>
              <w:t>Работник</w:t>
            </w:r>
            <w:r w:rsidRPr="002158A1">
              <w:t xml:space="preserve"> подразделения, ответственного за проведение закупки в СЗО.</w:t>
            </w:r>
          </w:p>
        </w:tc>
      </w:tr>
      <w:tr w:rsidR="005906FE" w:rsidRPr="002158A1" w14:paraId="1641FACE" w14:textId="77777777" w:rsidTr="00CF3F80">
        <w:trPr>
          <w:trHeight w:val="72"/>
        </w:trPr>
        <w:tc>
          <w:tcPr>
            <w:tcW w:w="1495" w:type="dxa"/>
          </w:tcPr>
          <w:p w14:paraId="199FEAF5"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570" w:type="dxa"/>
            <w:gridSpan w:val="2"/>
          </w:tcPr>
          <w:p w14:paraId="27056D61" w14:textId="77777777" w:rsidR="005906FE" w:rsidRPr="002158A1" w:rsidRDefault="005906FE" w:rsidP="00CF3F80">
            <w:pPr>
              <w:pStyle w:val="m0"/>
              <w:numPr>
                <w:ilvl w:val="0"/>
                <w:numId w:val="5"/>
              </w:numPr>
              <w:tabs>
                <w:tab w:val="clear" w:pos="181"/>
                <w:tab w:val="num" w:pos="1440"/>
              </w:tabs>
              <w:rPr>
                <w:bCs/>
              </w:rPr>
            </w:pPr>
            <w:r w:rsidRPr="002158A1">
              <w:t>В течение 7 (семи) рабочих дней с даты предоставления Проекта отчета Агента.</w:t>
            </w:r>
          </w:p>
        </w:tc>
      </w:tr>
      <w:tr w:rsidR="005906FE" w:rsidRPr="002158A1" w14:paraId="4ED1748B" w14:textId="77777777" w:rsidTr="00CF3F80">
        <w:trPr>
          <w:trHeight w:val="190"/>
        </w:trPr>
        <w:tc>
          <w:tcPr>
            <w:tcW w:w="1495" w:type="dxa"/>
          </w:tcPr>
          <w:p w14:paraId="7C3F7F22" w14:textId="77777777" w:rsidR="005906FE" w:rsidRPr="002158A1" w:rsidRDefault="005906FE" w:rsidP="00CF3F80">
            <w:pPr>
              <w:pStyle w:val="m4"/>
              <w:jc w:val="right"/>
              <w:rPr>
                <w:b/>
                <w:sz w:val="20"/>
                <w:szCs w:val="20"/>
                <w:lang w:val="en-US"/>
              </w:rPr>
            </w:pPr>
            <w:r w:rsidRPr="002158A1">
              <w:rPr>
                <w:b/>
                <w:sz w:val="20"/>
                <w:szCs w:val="20"/>
              </w:rPr>
              <w:t>Входы:</w:t>
            </w:r>
          </w:p>
        </w:tc>
        <w:tc>
          <w:tcPr>
            <w:tcW w:w="8570" w:type="dxa"/>
            <w:gridSpan w:val="2"/>
          </w:tcPr>
          <w:p w14:paraId="2AFD3470" w14:textId="77777777" w:rsidR="005906FE" w:rsidRPr="002158A1" w:rsidRDefault="005906FE" w:rsidP="00CF3F80">
            <w:pPr>
              <w:pStyle w:val="m0"/>
              <w:numPr>
                <w:ilvl w:val="0"/>
                <w:numId w:val="5"/>
              </w:numPr>
              <w:tabs>
                <w:tab w:val="clear" w:pos="181"/>
                <w:tab w:val="num" w:pos="1440"/>
              </w:tabs>
              <w:rPr>
                <w:bCs/>
              </w:rPr>
            </w:pPr>
            <w:r w:rsidRPr="002158A1">
              <w:t>Проект отчета Агента.</w:t>
            </w:r>
          </w:p>
        </w:tc>
      </w:tr>
      <w:tr w:rsidR="005906FE" w:rsidRPr="002158A1" w14:paraId="2F182393" w14:textId="77777777" w:rsidTr="00CF3F80">
        <w:trPr>
          <w:trHeight w:val="72"/>
        </w:trPr>
        <w:tc>
          <w:tcPr>
            <w:tcW w:w="1495" w:type="dxa"/>
          </w:tcPr>
          <w:p w14:paraId="5470D9C1" w14:textId="77777777" w:rsidR="005906FE" w:rsidRPr="002158A1" w:rsidRDefault="005906FE" w:rsidP="00CF3F80">
            <w:pPr>
              <w:pStyle w:val="m4"/>
              <w:jc w:val="right"/>
              <w:rPr>
                <w:b/>
                <w:sz w:val="20"/>
                <w:szCs w:val="20"/>
              </w:rPr>
            </w:pPr>
            <w:r w:rsidRPr="002158A1">
              <w:rPr>
                <w:b/>
                <w:sz w:val="20"/>
                <w:szCs w:val="20"/>
              </w:rPr>
              <w:t>Выходы:</w:t>
            </w:r>
          </w:p>
        </w:tc>
        <w:tc>
          <w:tcPr>
            <w:tcW w:w="8570" w:type="dxa"/>
            <w:gridSpan w:val="2"/>
          </w:tcPr>
          <w:p w14:paraId="085E921D" w14:textId="77777777" w:rsidR="005906FE" w:rsidRPr="002158A1" w:rsidRDefault="005906FE" w:rsidP="00CF3F80">
            <w:pPr>
              <w:pStyle w:val="m0"/>
              <w:numPr>
                <w:ilvl w:val="0"/>
                <w:numId w:val="5"/>
              </w:numPr>
              <w:tabs>
                <w:tab w:val="clear" w:pos="181"/>
                <w:tab w:val="num" w:pos="1440"/>
              </w:tabs>
              <w:rPr>
                <w:bCs/>
              </w:rPr>
            </w:pPr>
            <w:r w:rsidRPr="002158A1">
              <w:t>Отчет Агента.</w:t>
            </w:r>
          </w:p>
        </w:tc>
      </w:tr>
      <w:tr w:rsidR="005906FE" w:rsidRPr="002158A1" w14:paraId="0B03EA71" w14:textId="77777777" w:rsidTr="00CF3F80">
        <w:trPr>
          <w:trHeight w:val="284"/>
        </w:trPr>
        <w:tc>
          <w:tcPr>
            <w:tcW w:w="10065" w:type="dxa"/>
            <w:gridSpan w:val="3"/>
          </w:tcPr>
          <w:p w14:paraId="4C198B5A" w14:textId="77777777" w:rsidR="005906FE" w:rsidRPr="002158A1" w:rsidRDefault="005906FE" w:rsidP="00CF3F80">
            <w:pPr>
              <w:pStyle w:val="m4"/>
            </w:pPr>
            <w:r w:rsidRPr="002158A1">
              <w:t xml:space="preserve">Отчет Агента проверяется, корректируется и согласуется </w:t>
            </w:r>
            <w:r>
              <w:t>Работником</w:t>
            </w:r>
            <w:r w:rsidRPr="002158A1">
              <w:t xml:space="preserve"> Управления, ответственного за проведение закупки в СЗО.</w:t>
            </w:r>
          </w:p>
        </w:tc>
      </w:tr>
      <w:tr w:rsidR="005906FE" w:rsidRPr="002158A1" w14:paraId="7D71C1EF" w14:textId="77777777" w:rsidTr="00CF3F80">
        <w:trPr>
          <w:trHeight w:val="284"/>
        </w:trPr>
        <w:tc>
          <w:tcPr>
            <w:tcW w:w="10065" w:type="dxa"/>
            <w:gridSpan w:val="3"/>
          </w:tcPr>
          <w:p w14:paraId="3045B65C" w14:textId="77777777" w:rsidR="005906FE" w:rsidRPr="002158A1" w:rsidRDefault="005906FE" w:rsidP="00CF3F80">
            <w:pPr>
              <w:pStyle w:val="m4"/>
              <w:rPr>
                <w:b/>
              </w:rPr>
            </w:pPr>
            <w:r w:rsidRPr="002158A1">
              <w:rPr>
                <w:b/>
              </w:rPr>
              <w:t>Шаг 9.3 Проверка отчета на правильность расчета агентского вознаграждения</w:t>
            </w:r>
          </w:p>
        </w:tc>
      </w:tr>
      <w:tr w:rsidR="005906FE" w:rsidRPr="002158A1" w14:paraId="344D0B9B" w14:textId="77777777" w:rsidTr="00CF3F80">
        <w:trPr>
          <w:trHeight w:val="72"/>
        </w:trPr>
        <w:tc>
          <w:tcPr>
            <w:tcW w:w="1495" w:type="dxa"/>
          </w:tcPr>
          <w:p w14:paraId="1029D7DA"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570" w:type="dxa"/>
            <w:gridSpan w:val="2"/>
          </w:tcPr>
          <w:p w14:paraId="304A7A92" w14:textId="77777777" w:rsidR="005906FE" w:rsidRPr="002158A1" w:rsidRDefault="005906FE" w:rsidP="00CF3F80">
            <w:pPr>
              <w:pStyle w:val="m0"/>
              <w:numPr>
                <w:ilvl w:val="0"/>
                <w:numId w:val="5"/>
              </w:numPr>
              <w:tabs>
                <w:tab w:val="clear" w:pos="181"/>
                <w:tab w:val="num" w:pos="1440"/>
              </w:tabs>
              <w:rPr>
                <w:bCs/>
              </w:rPr>
            </w:pPr>
            <w:r w:rsidRPr="002158A1">
              <w:t>Начальник Управления экономики и финансов в СЗО.</w:t>
            </w:r>
          </w:p>
        </w:tc>
      </w:tr>
      <w:tr w:rsidR="005906FE" w:rsidRPr="002158A1" w14:paraId="075C0C32" w14:textId="77777777" w:rsidTr="00CF3F80">
        <w:trPr>
          <w:trHeight w:val="72"/>
        </w:trPr>
        <w:tc>
          <w:tcPr>
            <w:tcW w:w="1495" w:type="dxa"/>
          </w:tcPr>
          <w:p w14:paraId="0AC3079D"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570" w:type="dxa"/>
            <w:gridSpan w:val="2"/>
          </w:tcPr>
          <w:p w14:paraId="7707BE64" w14:textId="77777777" w:rsidR="005906FE" w:rsidRPr="002158A1" w:rsidRDefault="005906FE" w:rsidP="00CF3F80">
            <w:pPr>
              <w:pStyle w:val="m0"/>
              <w:numPr>
                <w:ilvl w:val="0"/>
                <w:numId w:val="5"/>
              </w:numPr>
              <w:tabs>
                <w:tab w:val="clear" w:pos="181"/>
                <w:tab w:val="num" w:pos="1440"/>
              </w:tabs>
            </w:pPr>
            <w:r w:rsidRPr="002158A1">
              <w:t>В течение 3 (трех) рабочих дней.</w:t>
            </w:r>
          </w:p>
          <w:p w14:paraId="7F1FF08B" w14:textId="77777777" w:rsidR="005906FE" w:rsidRPr="002158A1" w:rsidRDefault="005906FE" w:rsidP="00CF3F80">
            <w:pPr>
              <w:pStyle w:val="m0"/>
              <w:numPr>
                <w:ilvl w:val="0"/>
                <w:numId w:val="0"/>
              </w:numPr>
              <w:tabs>
                <w:tab w:val="clear" w:pos="181"/>
                <w:tab w:val="num" w:pos="1440"/>
              </w:tabs>
              <w:ind w:left="284"/>
              <w:rPr>
                <w:bCs/>
              </w:rPr>
            </w:pPr>
            <w:r w:rsidRPr="002158A1">
              <w:t>* в случае отклонения Начальником Управления экономики и финансов отчета Агента, срок подготовки согласованного отчета Агента увеличивается на 1 (один) рабочий день.</w:t>
            </w:r>
          </w:p>
        </w:tc>
      </w:tr>
      <w:tr w:rsidR="005906FE" w:rsidRPr="002158A1" w14:paraId="5A43E96A" w14:textId="77777777" w:rsidTr="00CF3F80">
        <w:trPr>
          <w:trHeight w:val="190"/>
        </w:trPr>
        <w:tc>
          <w:tcPr>
            <w:tcW w:w="1495" w:type="dxa"/>
          </w:tcPr>
          <w:p w14:paraId="714C8BD7" w14:textId="77777777" w:rsidR="005906FE" w:rsidRPr="002158A1" w:rsidRDefault="005906FE" w:rsidP="00CF3F80">
            <w:pPr>
              <w:pStyle w:val="m4"/>
              <w:jc w:val="right"/>
              <w:rPr>
                <w:b/>
                <w:sz w:val="20"/>
                <w:szCs w:val="20"/>
                <w:lang w:val="en-US"/>
              </w:rPr>
            </w:pPr>
            <w:r w:rsidRPr="002158A1">
              <w:rPr>
                <w:b/>
                <w:sz w:val="20"/>
                <w:szCs w:val="20"/>
              </w:rPr>
              <w:t>Входы:</w:t>
            </w:r>
          </w:p>
        </w:tc>
        <w:tc>
          <w:tcPr>
            <w:tcW w:w="8570" w:type="dxa"/>
            <w:gridSpan w:val="2"/>
          </w:tcPr>
          <w:p w14:paraId="209DA15B" w14:textId="77777777" w:rsidR="005906FE" w:rsidRPr="002158A1" w:rsidRDefault="005906FE" w:rsidP="00CF3F80">
            <w:pPr>
              <w:pStyle w:val="m0"/>
              <w:numPr>
                <w:ilvl w:val="0"/>
                <w:numId w:val="5"/>
              </w:numPr>
              <w:tabs>
                <w:tab w:val="clear" w:pos="181"/>
                <w:tab w:val="num" w:pos="1440"/>
              </w:tabs>
              <w:rPr>
                <w:bCs/>
              </w:rPr>
            </w:pPr>
            <w:r w:rsidRPr="002158A1">
              <w:t>Отчет Агента.</w:t>
            </w:r>
          </w:p>
        </w:tc>
      </w:tr>
      <w:tr w:rsidR="005906FE" w:rsidRPr="002158A1" w14:paraId="1FB9E090" w14:textId="77777777" w:rsidTr="00CF3F80">
        <w:trPr>
          <w:trHeight w:val="72"/>
        </w:trPr>
        <w:tc>
          <w:tcPr>
            <w:tcW w:w="1495" w:type="dxa"/>
          </w:tcPr>
          <w:p w14:paraId="7A5E5AAD" w14:textId="77777777" w:rsidR="005906FE" w:rsidRPr="002158A1" w:rsidRDefault="005906FE" w:rsidP="00CF3F80">
            <w:pPr>
              <w:pStyle w:val="m4"/>
              <w:jc w:val="right"/>
              <w:rPr>
                <w:b/>
                <w:sz w:val="20"/>
                <w:szCs w:val="20"/>
              </w:rPr>
            </w:pPr>
            <w:r w:rsidRPr="002158A1">
              <w:rPr>
                <w:b/>
                <w:sz w:val="20"/>
                <w:szCs w:val="20"/>
              </w:rPr>
              <w:t>Выходы:</w:t>
            </w:r>
          </w:p>
        </w:tc>
        <w:tc>
          <w:tcPr>
            <w:tcW w:w="8570" w:type="dxa"/>
            <w:gridSpan w:val="2"/>
          </w:tcPr>
          <w:p w14:paraId="10C99084" w14:textId="77777777" w:rsidR="005906FE" w:rsidRPr="002158A1" w:rsidRDefault="005906FE" w:rsidP="00CF3F80">
            <w:pPr>
              <w:pStyle w:val="m0"/>
              <w:numPr>
                <w:ilvl w:val="0"/>
                <w:numId w:val="5"/>
              </w:numPr>
              <w:tabs>
                <w:tab w:val="clear" w:pos="181"/>
                <w:tab w:val="num" w:pos="1440"/>
              </w:tabs>
              <w:rPr>
                <w:bCs/>
              </w:rPr>
            </w:pPr>
            <w:r w:rsidRPr="002158A1">
              <w:t>Отчет Агента, согласованный в ЕИСЗ.</w:t>
            </w:r>
          </w:p>
        </w:tc>
      </w:tr>
      <w:tr w:rsidR="005906FE" w:rsidRPr="002158A1" w14:paraId="50882168" w14:textId="77777777" w:rsidTr="00CF3F80">
        <w:trPr>
          <w:trHeight w:val="284"/>
        </w:trPr>
        <w:tc>
          <w:tcPr>
            <w:tcW w:w="10065" w:type="dxa"/>
            <w:gridSpan w:val="3"/>
          </w:tcPr>
          <w:p w14:paraId="38E8A82A" w14:textId="77777777" w:rsidR="005906FE" w:rsidRPr="002158A1" w:rsidRDefault="005906FE" w:rsidP="00CF3F80">
            <w:pPr>
              <w:pStyle w:val="m4"/>
            </w:pPr>
            <w:r w:rsidRPr="002158A1">
              <w:t xml:space="preserve">Проверенный на правильность расчета агентского вознаграждения отчет Агента согласуется в ЕИСЗ начальником Управления экономики и финансов СЗО, и направляется </w:t>
            </w:r>
            <w:r>
              <w:t>Работнику подразделения, ответственного за проведения закупки в СЗО</w:t>
            </w:r>
            <w:r w:rsidRPr="002158A1">
              <w:t>.</w:t>
            </w:r>
          </w:p>
        </w:tc>
      </w:tr>
      <w:tr w:rsidR="005906FE" w:rsidRPr="002158A1" w14:paraId="09C9E390" w14:textId="77777777" w:rsidTr="00CF3F80">
        <w:trPr>
          <w:trHeight w:val="284"/>
        </w:trPr>
        <w:tc>
          <w:tcPr>
            <w:tcW w:w="10065" w:type="dxa"/>
            <w:gridSpan w:val="3"/>
          </w:tcPr>
          <w:p w14:paraId="11767DEF" w14:textId="77777777" w:rsidR="005906FE" w:rsidRPr="002158A1" w:rsidRDefault="005906FE" w:rsidP="00CF3F80">
            <w:pPr>
              <w:pStyle w:val="m4"/>
              <w:rPr>
                <w:b/>
              </w:rPr>
            </w:pPr>
            <w:r w:rsidRPr="002158A1">
              <w:rPr>
                <w:b/>
              </w:rPr>
              <w:t>Шаг 9.</w:t>
            </w:r>
            <w:r>
              <w:rPr>
                <w:b/>
              </w:rPr>
              <w:t>4</w:t>
            </w:r>
            <w:r w:rsidRPr="002158A1">
              <w:rPr>
                <w:b/>
              </w:rPr>
              <w:t xml:space="preserve"> Подготовка оригинала отчета Агента</w:t>
            </w:r>
          </w:p>
        </w:tc>
      </w:tr>
      <w:tr w:rsidR="005906FE" w:rsidRPr="002158A1" w14:paraId="4E394BBE" w14:textId="77777777" w:rsidTr="00CF3F80">
        <w:trPr>
          <w:trHeight w:val="72"/>
        </w:trPr>
        <w:tc>
          <w:tcPr>
            <w:tcW w:w="1495" w:type="dxa"/>
          </w:tcPr>
          <w:p w14:paraId="212BC576"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570" w:type="dxa"/>
            <w:gridSpan w:val="2"/>
          </w:tcPr>
          <w:p w14:paraId="2742F18C" w14:textId="77777777" w:rsidR="005906FE" w:rsidRPr="002158A1" w:rsidRDefault="005906FE" w:rsidP="00CF3F80">
            <w:pPr>
              <w:pStyle w:val="m0"/>
              <w:numPr>
                <w:ilvl w:val="0"/>
                <w:numId w:val="5"/>
              </w:numPr>
              <w:tabs>
                <w:tab w:val="clear" w:pos="181"/>
                <w:tab w:val="num" w:pos="1440"/>
              </w:tabs>
              <w:rPr>
                <w:bCs/>
              </w:rPr>
            </w:pPr>
            <w:r>
              <w:t>Работник</w:t>
            </w:r>
            <w:r w:rsidRPr="002158A1">
              <w:t xml:space="preserve"> подразделения, ответственного за проведение закупки в СЗО.</w:t>
            </w:r>
          </w:p>
        </w:tc>
      </w:tr>
      <w:tr w:rsidR="005906FE" w:rsidRPr="002158A1" w14:paraId="55D130AF" w14:textId="77777777" w:rsidTr="00CF3F80">
        <w:trPr>
          <w:trHeight w:val="72"/>
        </w:trPr>
        <w:tc>
          <w:tcPr>
            <w:tcW w:w="1495" w:type="dxa"/>
          </w:tcPr>
          <w:p w14:paraId="071BA798"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570" w:type="dxa"/>
            <w:gridSpan w:val="2"/>
          </w:tcPr>
          <w:p w14:paraId="4AF93774" w14:textId="77777777" w:rsidR="005906FE" w:rsidRPr="002158A1" w:rsidRDefault="005906FE" w:rsidP="00CF3F80">
            <w:pPr>
              <w:pStyle w:val="m0"/>
              <w:numPr>
                <w:ilvl w:val="0"/>
                <w:numId w:val="5"/>
              </w:numPr>
              <w:tabs>
                <w:tab w:val="clear" w:pos="181"/>
                <w:tab w:val="num" w:pos="1440"/>
              </w:tabs>
              <w:rPr>
                <w:b/>
                <w:bCs/>
              </w:rPr>
            </w:pPr>
            <w:r w:rsidRPr="002158A1">
              <w:t xml:space="preserve">В течение </w:t>
            </w:r>
            <w:r>
              <w:t>2</w:t>
            </w:r>
            <w:r w:rsidRPr="002158A1">
              <w:t xml:space="preserve"> (</w:t>
            </w:r>
            <w:r>
              <w:t>двух</w:t>
            </w:r>
            <w:r w:rsidRPr="002158A1">
              <w:t>) рабоч</w:t>
            </w:r>
            <w:r>
              <w:t xml:space="preserve">их </w:t>
            </w:r>
            <w:r w:rsidRPr="002158A1">
              <w:t>дн</w:t>
            </w:r>
            <w:r>
              <w:t>ей</w:t>
            </w:r>
            <w:r w:rsidRPr="002158A1">
              <w:t xml:space="preserve"> с даты </w:t>
            </w:r>
            <w:r>
              <w:t>согласования правильности расчета агентского вознаграждения</w:t>
            </w:r>
            <w:r w:rsidRPr="002158A1">
              <w:t>.</w:t>
            </w:r>
          </w:p>
        </w:tc>
      </w:tr>
      <w:tr w:rsidR="005906FE" w:rsidRPr="002158A1" w14:paraId="760E1578" w14:textId="77777777" w:rsidTr="00CF3F80">
        <w:trPr>
          <w:trHeight w:val="190"/>
        </w:trPr>
        <w:tc>
          <w:tcPr>
            <w:tcW w:w="1495" w:type="dxa"/>
          </w:tcPr>
          <w:p w14:paraId="554597B8" w14:textId="77777777" w:rsidR="005906FE" w:rsidRPr="002158A1" w:rsidRDefault="005906FE" w:rsidP="00CF3F80">
            <w:pPr>
              <w:pStyle w:val="m4"/>
              <w:jc w:val="right"/>
              <w:rPr>
                <w:b/>
                <w:sz w:val="20"/>
                <w:szCs w:val="20"/>
                <w:lang w:val="en-US"/>
              </w:rPr>
            </w:pPr>
            <w:r w:rsidRPr="002158A1">
              <w:rPr>
                <w:b/>
                <w:sz w:val="20"/>
                <w:szCs w:val="20"/>
              </w:rPr>
              <w:t>Входы:</w:t>
            </w:r>
          </w:p>
        </w:tc>
        <w:tc>
          <w:tcPr>
            <w:tcW w:w="8570" w:type="dxa"/>
            <w:gridSpan w:val="2"/>
          </w:tcPr>
          <w:p w14:paraId="69DA4821" w14:textId="77777777" w:rsidR="005906FE" w:rsidRPr="002158A1" w:rsidRDefault="005906FE" w:rsidP="00CF3F80">
            <w:pPr>
              <w:pStyle w:val="m0"/>
              <w:numPr>
                <w:ilvl w:val="0"/>
                <w:numId w:val="5"/>
              </w:numPr>
              <w:tabs>
                <w:tab w:val="clear" w:pos="181"/>
                <w:tab w:val="num" w:pos="1440"/>
              </w:tabs>
              <w:rPr>
                <w:bCs/>
              </w:rPr>
            </w:pPr>
            <w:r w:rsidRPr="002158A1">
              <w:t>Отчет Агента, согласованный в ЕИСЗ.</w:t>
            </w:r>
          </w:p>
        </w:tc>
      </w:tr>
      <w:tr w:rsidR="005906FE" w:rsidRPr="002158A1" w14:paraId="3B8829A7" w14:textId="77777777" w:rsidTr="00CF3F80">
        <w:trPr>
          <w:trHeight w:val="72"/>
        </w:trPr>
        <w:tc>
          <w:tcPr>
            <w:tcW w:w="1495" w:type="dxa"/>
          </w:tcPr>
          <w:p w14:paraId="155A83A0" w14:textId="77777777" w:rsidR="005906FE" w:rsidRPr="002158A1" w:rsidRDefault="005906FE" w:rsidP="00CF3F80">
            <w:pPr>
              <w:pStyle w:val="m4"/>
              <w:jc w:val="right"/>
              <w:rPr>
                <w:b/>
                <w:sz w:val="20"/>
                <w:szCs w:val="20"/>
              </w:rPr>
            </w:pPr>
            <w:r w:rsidRPr="002158A1">
              <w:rPr>
                <w:b/>
                <w:sz w:val="20"/>
                <w:szCs w:val="20"/>
              </w:rPr>
              <w:t>Выходы:</w:t>
            </w:r>
          </w:p>
        </w:tc>
        <w:tc>
          <w:tcPr>
            <w:tcW w:w="8570" w:type="dxa"/>
            <w:gridSpan w:val="2"/>
          </w:tcPr>
          <w:p w14:paraId="4C783B4F" w14:textId="77777777" w:rsidR="005906FE" w:rsidRPr="002158A1" w:rsidRDefault="005906FE" w:rsidP="00CF3F80">
            <w:pPr>
              <w:pStyle w:val="m0"/>
              <w:numPr>
                <w:ilvl w:val="0"/>
                <w:numId w:val="5"/>
              </w:numPr>
              <w:tabs>
                <w:tab w:val="clear" w:pos="181"/>
                <w:tab w:val="num" w:pos="1440"/>
              </w:tabs>
              <w:rPr>
                <w:bCs/>
              </w:rPr>
            </w:pPr>
            <w:r w:rsidRPr="002158A1">
              <w:t>Подготовленный оригинал отчета Агента.</w:t>
            </w:r>
          </w:p>
        </w:tc>
      </w:tr>
      <w:tr w:rsidR="005906FE" w:rsidRPr="002158A1" w14:paraId="74160976" w14:textId="77777777" w:rsidTr="00CF3F80">
        <w:trPr>
          <w:trHeight w:val="284"/>
        </w:trPr>
        <w:tc>
          <w:tcPr>
            <w:tcW w:w="10065" w:type="dxa"/>
            <w:gridSpan w:val="3"/>
          </w:tcPr>
          <w:p w14:paraId="71B2D158" w14:textId="77777777" w:rsidR="005906FE" w:rsidRPr="002158A1" w:rsidRDefault="005906FE" w:rsidP="00CF3F80">
            <w:pPr>
              <w:pStyle w:val="m4"/>
            </w:pPr>
            <w:r>
              <w:t>Работник</w:t>
            </w:r>
            <w:r w:rsidRPr="002158A1">
              <w:t xml:space="preserve"> подразделения, ответственного за проведение закупки в СЗО в </w:t>
            </w:r>
            <w:r>
              <w:t>течение 2-ух рабочих дней с даты согласования правильности расчета агентского вознаграждения</w:t>
            </w:r>
            <w:r w:rsidRPr="002158A1">
              <w:t xml:space="preserve"> формирует оригинал отчета</w:t>
            </w:r>
            <w:r>
              <w:t xml:space="preserve"> Агента</w:t>
            </w:r>
            <w:r w:rsidRPr="002158A1">
              <w:t xml:space="preserve">, подписывает его со стороны СЗО и передает </w:t>
            </w:r>
            <w:r>
              <w:t xml:space="preserve">Работнику </w:t>
            </w:r>
            <w:r w:rsidRPr="00BD60B5">
              <w:t>Управления планирования, отчетности и сметного анализа</w:t>
            </w:r>
            <w:r w:rsidRPr="002158A1">
              <w:t>.</w:t>
            </w:r>
          </w:p>
        </w:tc>
      </w:tr>
      <w:tr w:rsidR="005906FE" w:rsidRPr="002158A1" w14:paraId="24382741" w14:textId="77777777" w:rsidTr="00CF3F80">
        <w:trPr>
          <w:trHeight w:val="284"/>
        </w:trPr>
        <w:tc>
          <w:tcPr>
            <w:tcW w:w="10065" w:type="dxa"/>
            <w:gridSpan w:val="3"/>
          </w:tcPr>
          <w:p w14:paraId="0C75F4AC" w14:textId="77777777" w:rsidR="005906FE" w:rsidRPr="002158A1" w:rsidRDefault="005906FE" w:rsidP="00CF3F80">
            <w:pPr>
              <w:pStyle w:val="m4"/>
              <w:rPr>
                <w:b/>
              </w:rPr>
            </w:pPr>
            <w:r w:rsidRPr="002158A1">
              <w:rPr>
                <w:b/>
              </w:rPr>
              <w:t>Шаг 9.</w:t>
            </w:r>
            <w:r>
              <w:rPr>
                <w:b/>
              </w:rPr>
              <w:t>5</w:t>
            </w:r>
            <w:r w:rsidRPr="002158A1">
              <w:rPr>
                <w:b/>
              </w:rPr>
              <w:t xml:space="preserve"> Формирование </w:t>
            </w:r>
            <w:r>
              <w:rPr>
                <w:b/>
              </w:rPr>
              <w:t>Сводного отчета Расчета стоимости агентского вознаграждения,</w:t>
            </w:r>
            <w:r>
              <w:t xml:space="preserve"> </w:t>
            </w:r>
            <w:r w:rsidRPr="000F1657">
              <w:rPr>
                <w:b/>
              </w:rPr>
              <w:t>счета на оплату агентског</w:t>
            </w:r>
            <w:r>
              <w:rPr>
                <w:b/>
              </w:rPr>
              <w:t xml:space="preserve">о вознаграждения и </w:t>
            </w:r>
            <w:r w:rsidRPr="000F1657">
              <w:rPr>
                <w:b/>
              </w:rPr>
              <w:t>УПД</w:t>
            </w:r>
            <w:r>
              <w:rPr>
                <w:b/>
              </w:rPr>
              <w:t xml:space="preserve"> </w:t>
            </w:r>
          </w:p>
        </w:tc>
      </w:tr>
      <w:tr w:rsidR="005906FE" w:rsidRPr="002158A1" w14:paraId="3566DA8D" w14:textId="77777777" w:rsidTr="00CF3F80">
        <w:trPr>
          <w:trHeight w:val="72"/>
        </w:trPr>
        <w:tc>
          <w:tcPr>
            <w:tcW w:w="1495" w:type="dxa"/>
          </w:tcPr>
          <w:p w14:paraId="1946A801"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570" w:type="dxa"/>
            <w:gridSpan w:val="2"/>
          </w:tcPr>
          <w:p w14:paraId="46A7FB77" w14:textId="77777777" w:rsidR="005906FE" w:rsidRPr="002158A1" w:rsidRDefault="005906FE" w:rsidP="00CF3F80">
            <w:pPr>
              <w:pStyle w:val="m0"/>
              <w:numPr>
                <w:ilvl w:val="0"/>
                <w:numId w:val="5"/>
              </w:numPr>
              <w:tabs>
                <w:tab w:val="clear" w:pos="181"/>
                <w:tab w:val="num" w:pos="1440"/>
              </w:tabs>
              <w:rPr>
                <w:bCs/>
              </w:rPr>
            </w:pPr>
            <w:r w:rsidRPr="00083F6A">
              <w:t>Работник подразделения, ответственного за проведение закупки в СЗО</w:t>
            </w:r>
            <w:r>
              <w:t>;</w:t>
            </w:r>
            <w:r w:rsidRPr="00083F6A" w:rsidDel="00083F6A">
              <w:t xml:space="preserve"> </w:t>
            </w:r>
            <w:r w:rsidRPr="002158A1">
              <w:t>Работник отдела бухгалтерского и налогового учета в СЗО</w:t>
            </w:r>
            <w:r>
              <w:t>.</w:t>
            </w:r>
          </w:p>
        </w:tc>
      </w:tr>
      <w:tr w:rsidR="005906FE" w:rsidRPr="002158A1" w14:paraId="0480E86D" w14:textId="77777777" w:rsidTr="00CF3F80">
        <w:trPr>
          <w:trHeight w:val="72"/>
        </w:trPr>
        <w:tc>
          <w:tcPr>
            <w:tcW w:w="1495" w:type="dxa"/>
          </w:tcPr>
          <w:p w14:paraId="45DB104A" w14:textId="77777777" w:rsidR="005906FE" w:rsidRPr="002158A1" w:rsidRDefault="005906FE" w:rsidP="00CF3F80">
            <w:pPr>
              <w:pStyle w:val="m4"/>
              <w:jc w:val="right"/>
              <w:rPr>
                <w:b/>
                <w:sz w:val="20"/>
                <w:szCs w:val="20"/>
              </w:rPr>
            </w:pPr>
            <w:r>
              <w:rPr>
                <w:b/>
                <w:sz w:val="20"/>
                <w:szCs w:val="20"/>
              </w:rPr>
              <w:t>Участвуют</w:t>
            </w:r>
          </w:p>
        </w:tc>
        <w:tc>
          <w:tcPr>
            <w:tcW w:w="8570" w:type="dxa"/>
            <w:gridSpan w:val="2"/>
          </w:tcPr>
          <w:p w14:paraId="000CC226" w14:textId="77777777" w:rsidR="005906FE" w:rsidRPr="00083F6A" w:rsidRDefault="005906FE" w:rsidP="00CF3F80">
            <w:pPr>
              <w:pStyle w:val="m0"/>
              <w:numPr>
                <w:ilvl w:val="0"/>
                <w:numId w:val="5"/>
              </w:numPr>
            </w:pPr>
            <w:r>
              <w:t>Руководитель направления по планированию закупочной деятельности Дивизиона снабжения ПАО «Интер РАО»</w:t>
            </w:r>
          </w:p>
        </w:tc>
      </w:tr>
      <w:tr w:rsidR="005906FE" w:rsidRPr="002158A1" w14:paraId="17E3F129" w14:textId="77777777" w:rsidTr="00CF3F80">
        <w:trPr>
          <w:trHeight w:val="72"/>
        </w:trPr>
        <w:tc>
          <w:tcPr>
            <w:tcW w:w="1495" w:type="dxa"/>
          </w:tcPr>
          <w:p w14:paraId="60614F0D"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570" w:type="dxa"/>
            <w:gridSpan w:val="2"/>
          </w:tcPr>
          <w:p w14:paraId="102288BA" w14:textId="77777777" w:rsidR="005906FE" w:rsidRPr="002158A1" w:rsidRDefault="005906FE" w:rsidP="00CF3F80">
            <w:pPr>
              <w:pStyle w:val="m0"/>
              <w:numPr>
                <w:ilvl w:val="0"/>
                <w:numId w:val="5"/>
              </w:numPr>
              <w:tabs>
                <w:tab w:val="clear" w:pos="181"/>
                <w:tab w:val="num" w:pos="1440"/>
              </w:tabs>
              <w:rPr>
                <w:bCs/>
              </w:rPr>
            </w:pPr>
            <w:r>
              <w:t>Не позднее последнего рабочего дня отчетного месяца.</w:t>
            </w:r>
          </w:p>
        </w:tc>
      </w:tr>
      <w:tr w:rsidR="005906FE" w:rsidRPr="002158A1" w14:paraId="78070AC9" w14:textId="77777777" w:rsidTr="00CF3F80">
        <w:trPr>
          <w:trHeight w:val="190"/>
        </w:trPr>
        <w:tc>
          <w:tcPr>
            <w:tcW w:w="1495" w:type="dxa"/>
          </w:tcPr>
          <w:p w14:paraId="1EA75E1B" w14:textId="77777777" w:rsidR="005906FE" w:rsidRPr="002158A1" w:rsidRDefault="005906FE" w:rsidP="00CF3F80">
            <w:pPr>
              <w:pStyle w:val="m4"/>
              <w:jc w:val="right"/>
              <w:rPr>
                <w:b/>
                <w:sz w:val="20"/>
                <w:szCs w:val="20"/>
                <w:lang w:val="en-US"/>
              </w:rPr>
            </w:pPr>
            <w:r w:rsidRPr="002158A1">
              <w:rPr>
                <w:b/>
                <w:sz w:val="20"/>
                <w:szCs w:val="20"/>
              </w:rPr>
              <w:t>Входы:</w:t>
            </w:r>
          </w:p>
        </w:tc>
        <w:tc>
          <w:tcPr>
            <w:tcW w:w="8570" w:type="dxa"/>
            <w:gridSpan w:val="2"/>
          </w:tcPr>
          <w:p w14:paraId="15D1EBBB" w14:textId="77777777" w:rsidR="005906FE" w:rsidRPr="000F1657" w:rsidRDefault="005906FE" w:rsidP="00CF3F80">
            <w:pPr>
              <w:pStyle w:val="m0"/>
              <w:numPr>
                <w:ilvl w:val="0"/>
                <w:numId w:val="5"/>
              </w:numPr>
              <w:tabs>
                <w:tab w:val="clear" w:pos="181"/>
                <w:tab w:val="num" w:pos="1440"/>
              </w:tabs>
              <w:rPr>
                <w:bCs/>
              </w:rPr>
            </w:pPr>
            <w:r w:rsidRPr="002158A1">
              <w:t>Подготовленный оригинал отчета Агента.</w:t>
            </w:r>
          </w:p>
          <w:p w14:paraId="314D2812" w14:textId="77777777" w:rsidR="005906FE" w:rsidRPr="002158A1" w:rsidRDefault="005906FE" w:rsidP="00CF3F80">
            <w:pPr>
              <w:pStyle w:val="m0"/>
              <w:numPr>
                <w:ilvl w:val="0"/>
                <w:numId w:val="5"/>
              </w:numPr>
              <w:tabs>
                <w:tab w:val="clear" w:pos="181"/>
                <w:tab w:val="num" w:pos="1440"/>
              </w:tabs>
              <w:rPr>
                <w:bCs/>
              </w:rPr>
            </w:pPr>
            <w:r w:rsidRPr="00B33AA8">
              <w:rPr>
                <w:color w:val="000000"/>
                <w:sz w:val="18"/>
                <w:szCs w:val="18"/>
              </w:rPr>
              <w:t>Сводный отчет Агента</w:t>
            </w:r>
            <w:r>
              <w:t>.</w:t>
            </w:r>
          </w:p>
        </w:tc>
      </w:tr>
      <w:tr w:rsidR="005906FE" w:rsidRPr="002158A1" w14:paraId="0A5970B0" w14:textId="77777777" w:rsidTr="00CF3F80">
        <w:trPr>
          <w:trHeight w:val="72"/>
        </w:trPr>
        <w:tc>
          <w:tcPr>
            <w:tcW w:w="1495" w:type="dxa"/>
          </w:tcPr>
          <w:p w14:paraId="4135AF77" w14:textId="77777777" w:rsidR="005906FE" w:rsidRPr="002158A1" w:rsidRDefault="005906FE" w:rsidP="00CF3F80">
            <w:pPr>
              <w:pStyle w:val="m4"/>
              <w:jc w:val="right"/>
              <w:rPr>
                <w:b/>
                <w:sz w:val="20"/>
                <w:szCs w:val="20"/>
              </w:rPr>
            </w:pPr>
            <w:r w:rsidRPr="002158A1">
              <w:rPr>
                <w:b/>
                <w:sz w:val="20"/>
                <w:szCs w:val="20"/>
              </w:rPr>
              <w:t>Выходы:</w:t>
            </w:r>
          </w:p>
        </w:tc>
        <w:tc>
          <w:tcPr>
            <w:tcW w:w="8570" w:type="dxa"/>
            <w:gridSpan w:val="2"/>
          </w:tcPr>
          <w:p w14:paraId="4399382E" w14:textId="77777777" w:rsidR="005906FE" w:rsidRPr="002158A1" w:rsidRDefault="005906FE" w:rsidP="00CF3F80">
            <w:pPr>
              <w:pStyle w:val="m0"/>
              <w:numPr>
                <w:ilvl w:val="0"/>
                <w:numId w:val="5"/>
              </w:numPr>
              <w:tabs>
                <w:tab w:val="clear" w:pos="181"/>
                <w:tab w:val="num" w:pos="1440"/>
              </w:tabs>
              <w:rPr>
                <w:bCs/>
              </w:rPr>
            </w:pPr>
            <w:r w:rsidRPr="000166A6">
              <w:rPr>
                <w:color w:val="000000"/>
                <w:sz w:val="18"/>
                <w:szCs w:val="18"/>
              </w:rPr>
              <w:t>Сводный отчет Агента</w:t>
            </w:r>
            <w:r w:rsidRPr="002158A1">
              <w:t>;</w:t>
            </w:r>
          </w:p>
          <w:p w14:paraId="680D0F48" w14:textId="77777777" w:rsidR="005906FE" w:rsidRPr="000F1657" w:rsidRDefault="005906FE" w:rsidP="00CF3F80">
            <w:pPr>
              <w:pStyle w:val="m0"/>
              <w:numPr>
                <w:ilvl w:val="0"/>
                <w:numId w:val="5"/>
              </w:numPr>
              <w:tabs>
                <w:tab w:val="clear" w:pos="181"/>
                <w:tab w:val="num" w:pos="1440"/>
              </w:tabs>
              <w:rPr>
                <w:bCs/>
              </w:rPr>
            </w:pPr>
            <w:r>
              <w:t>Расчет агентского вознаграждения</w:t>
            </w:r>
            <w:r w:rsidRPr="002158A1">
              <w:t>.</w:t>
            </w:r>
          </w:p>
          <w:p w14:paraId="58101D70" w14:textId="77777777" w:rsidR="005906FE" w:rsidRPr="000F1657" w:rsidRDefault="005906FE" w:rsidP="00CF3F80">
            <w:pPr>
              <w:pStyle w:val="af0"/>
              <w:numPr>
                <w:ilvl w:val="0"/>
                <w:numId w:val="5"/>
              </w:numPr>
              <w:rPr>
                <w:bCs/>
                <w:sz w:val="20"/>
              </w:rPr>
            </w:pPr>
            <w:r w:rsidRPr="000F1657">
              <w:rPr>
                <w:bCs/>
                <w:sz w:val="20"/>
              </w:rPr>
              <w:t>Счет на оплату агентского вознаграждения;</w:t>
            </w:r>
          </w:p>
          <w:p w14:paraId="7D463B2F" w14:textId="77777777" w:rsidR="005906FE" w:rsidRPr="002158A1" w:rsidRDefault="005906FE" w:rsidP="00CF3F80">
            <w:pPr>
              <w:pStyle w:val="m0"/>
              <w:numPr>
                <w:ilvl w:val="0"/>
                <w:numId w:val="5"/>
              </w:numPr>
              <w:tabs>
                <w:tab w:val="clear" w:pos="181"/>
                <w:tab w:val="num" w:pos="1440"/>
              </w:tabs>
              <w:rPr>
                <w:bCs/>
              </w:rPr>
            </w:pPr>
            <w:r>
              <w:rPr>
                <w:bCs/>
              </w:rPr>
              <w:t>УПД.</w:t>
            </w:r>
          </w:p>
        </w:tc>
      </w:tr>
      <w:tr w:rsidR="005906FE" w:rsidRPr="002158A1" w14:paraId="0022E77D" w14:textId="77777777" w:rsidTr="00CF3F80">
        <w:trPr>
          <w:trHeight w:val="284"/>
        </w:trPr>
        <w:tc>
          <w:tcPr>
            <w:tcW w:w="10065" w:type="dxa"/>
            <w:gridSpan w:val="3"/>
          </w:tcPr>
          <w:p w14:paraId="2444D818" w14:textId="77777777" w:rsidR="005906FE" w:rsidRPr="002158A1" w:rsidRDefault="005906FE" w:rsidP="00CF3F80">
            <w:pPr>
              <w:pStyle w:val="m4"/>
            </w:pPr>
            <w:r w:rsidRPr="000312A1">
              <w:t xml:space="preserve">Работник отдела бухгалтерского и налогового учета СЗО на основании оригиналов отчетов агента за отчетный период подготавливает и загружает в </w:t>
            </w:r>
            <w:r>
              <w:t>системе ДИАДОК</w:t>
            </w:r>
            <w:r w:rsidRPr="000312A1">
              <w:t xml:space="preserve"> Сводный отчет Агента, скан-копии УПД и счета на оплату агентского вознаграждения, Расчет агентского вознаграждения за отчетный период. Руководитель направления по планированию закупочной деятельности Дивизиона снабжения ПАО «Интер РАО», включенный в маршрут согласования в системе ДИАДОК, согласовывает поступивший пакет документов. При отсутствии замечаний, согласованный пакет документов направляется на согласование в модуль АСУД </w:t>
            </w:r>
            <w:r>
              <w:t xml:space="preserve">руководителем </w:t>
            </w:r>
            <w:r>
              <w:lastRenderedPageBreak/>
              <w:t>направления по планированию закупочной деятельности Дивизиона снабжения ПАО «Интер РАО»</w:t>
            </w:r>
            <w:r w:rsidRPr="000312A1">
              <w:t>.</w:t>
            </w:r>
          </w:p>
        </w:tc>
      </w:tr>
      <w:tr w:rsidR="005906FE" w:rsidRPr="002158A1" w14:paraId="5AD454A2" w14:textId="77777777" w:rsidTr="00CF3F80">
        <w:trPr>
          <w:trHeight w:val="284"/>
        </w:trPr>
        <w:tc>
          <w:tcPr>
            <w:tcW w:w="10065" w:type="dxa"/>
            <w:gridSpan w:val="3"/>
            <w:tcBorders>
              <w:top w:val="dashSmallGap" w:sz="4" w:space="0" w:color="auto"/>
              <w:left w:val="dashSmallGap" w:sz="4" w:space="0" w:color="auto"/>
              <w:bottom w:val="dashSmallGap" w:sz="4" w:space="0" w:color="auto"/>
              <w:right w:val="dashSmallGap" w:sz="4" w:space="0" w:color="auto"/>
            </w:tcBorders>
          </w:tcPr>
          <w:p w14:paraId="561766EC" w14:textId="77777777" w:rsidR="005906FE" w:rsidRPr="002158A1" w:rsidRDefault="005906FE" w:rsidP="00CF3F80">
            <w:pPr>
              <w:pStyle w:val="m4"/>
              <w:rPr>
                <w:b/>
              </w:rPr>
            </w:pPr>
            <w:r w:rsidRPr="002158A1">
              <w:rPr>
                <w:b/>
              </w:rPr>
              <w:lastRenderedPageBreak/>
              <w:t>Шаг 9.</w:t>
            </w:r>
            <w:r>
              <w:rPr>
                <w:b/>
              </w:rPr>
              <w:t>6</w:t>
            </w:r>
            <w:r w:rsidRPr="002158A1">
              <w:rPr>
                <w:b/>
              </w:rPr>
              <w:t xml:space="preserve"> </w:t>
            </w:r>
            <w:r>
              <w:rPr>
                <w:b/>
              </w:rPr>
              <w:t>Формирование проекта заявки на оплату и передача документов в ОЦО</w:t>
            </w:r>
          </w:p>
        </w:tc>
      </w:tr>
      <w:tr w:rsidR="005906FE" w:rsidRPr="002158A1" w14:paraId="7A90D33B" w14:textId="77777777" w:rsidTr="00CF3F80">
        <w:trPr>
          <w:trHeight w:val="72"/>
        </w:trPr>
        <w:tc>
          <w:tcPr>
            <w:tcW w:w="1495" w:type="dxa"/>
          </w:tcPr>
          <w:p w14:paraId="1EBFBE78"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570" w:type="dxa"/>
            <w:gridSpan w:val="2"/>
          </w:tcPr>
          <w:p w14:paraId="3CFABF7C" w14:textId="77777777" w:rsidR="005906FE" w:rsidRPr="002158A1" w:rsidRDefault="005906FE" w:rsidP="00CF3F80">
            <w:pPr>
              <w:pStyle w:val="m0"/>
              <w:numPr>
                <w:ilvl w:val="0"/>
                <w:numId w:val="5"/>
              </w:numPr>
              <w:tabs>
                <w:tab w:val="clear" w:pos="181"/>
                <w:tab w:val="num" w:pos="1440"/>
              </w:tabs>
              <w:rPr>
                <w:bCs/>
              </w:rPr>
            </w:pPr>
            <w:r w:rsidRPr="004D3DB0">
              <w:rPr>
                <w:szCs w:val="20"/>
              </w:rPr>
              <w:t>Руководитель направления по планированию закупочной деятельности Дивизиона снабжения ПАО «Интер РАО»</w:t>
            </w:r>
            <w:r>
              <w:rPr>
                <w:szCs w:val="20"/>
              </w:rPr>
              <w:t xml:space="preserve"> Работник ОЦО</w:t>
            </w:r>
          </w:p>
        </w:tc>
      </w:tr>
      <w:tr w:rsidR="005906FE" w:rsidRPr="002158A1" w14:paraId="3C7150AF" w14:textId="77777777" w:rsidTr="00CF3F80">
        <w:trPr>
          <w:trHeight w:val="72"/>
        </w:trPr>
        <w:tc>
          <w:tcPr>
            <w:tcW w:w="1495" w:type="dxa"/>
          </w:tcPr>
          <w:p w14:paraId="210480D0"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570" w:type="dxa"/>
            <w:gridSpan w:val="2"/>
          </w:tcPr>
          <w:p w14:paraId="44CE6123" w14:textId="77777777" w:rsidR="005906FE" w:rsidRPr="002158A1" w:rsidRDefault="005906FE" w:rsidP="00CF3F80">
            <w:pPr>
              <w:pStyle w:val="m0"/>
              <w:numPr>
                <w:ilvl w:val="0"/>
                <w:numId w:val="5"/>
              </w:numPr>
              <w:tabs>
                <w:tab w:val="clear" w:pos="181"/>
                <w:tab w:val="num" w:pos="1440"/>
              </w:tabs>
              <w:rPr>
                <w:bCs/>
              </w:rPr>
            </w:pPr>
            <w:r>
              <w:rPr>
                <w:szCs w:val="20"/>
              </w:rPr>
              <w:t>В</w:t>
            </w:r>
            <w:r w:rsidRPr="002158A1">
              <w:rPr>
                <w:szCs w:val="20"/>
              </w:rPr>
              <w:t xml:space="preserve"> течение </w:t>
            </w:r>
            <w:r>
              <w:rPr>
                <w:szCs w:val="20"/>
              </w:rPr>
              <w:t>3</w:t>
            </w:r>
            <w:r w:rsidRPr="002158A1">
              <w:rPr>
                <w:szCs w:val="20"/>
              </w:rPr>
              <w:t> (</w:t>
            </w:r>
            <w:r>
              <w:rPr>
                <w:szCs w:val="20"/>
              </w:rPr>
              <w:t>трех</w:t>
            </w:r>
            <w:r w:rsidRPr="002158A1">
              <w:rPr>
                <w:szCs w:val="20"/>
              </w:rPr>
              <w:t>) рабоч</w:t>
            </w:r>
            <w:r>
              <w:rPr>
                <w:szCs w:val="20"/>
              </w:rPr>
              <w:t>их</w:t>
            </w:r>
            <w:r w:rsidRPr="002158A1">
              <w:rPr>
                <w:szCs w:val="20"/>
              </w:rPr>
              <w:t xml:space="preserve"> дн</w:t>
            </w:r>
            <w:r>
              <w:rPr>
                <w:szCs w:val="20"/>
              </w:rPr>
              <w:t>ей</w:t>
            </w:r>
            <w:r w:rsidRPr="002158A1">
              <w:rPr>
                <w:szCs w:val="20"/>
              </w:rPr>
              <w:t xml:space="preserve"> с даты </w:t>
            </w:r>
            <w:r>
              <w:rPr>
                <w:szCs w:val="20"/>
              </w:rPr>
              <w:t>подписания Заказчиком</w:t>
            </w:r>
            <w:r w:rsidRPr="00B33AA8">
              <w:rPr>
                <w:szCs w:val="20"/>
              </w:rPr>
              <w:t>.</w:t>
            </w:r>
          </w:p>
        </w:tc>
      </w:tr>
      <w:tr w:rsidR="005906FE" w:rsidRPr="002158A1" w14:paraId="02E8F914" w14:textId="77777777" w:rsidTr="00CF3F80">
        <w:trPr>
          <w:trHeight w:val="190"/>
        </w:trPr>
        <w:tc>
          <w:tcPr>
            <w:tcW w:w="1495" w:type="dxa"/>
          </w:tcPr>
          <w:p w14:paraId="623122AA" w14:textId="77777777" w:rsidR="005906FE" w:rsidRPr="002158A1" w:rsidRDefault="005906FE" w:rsidP="00CF3F80">
            <w:pPr>
              <w:pStyle w:val="m4"/>
              <w:jc w:val="right"/>
              <w:rPr>
                <w:b/>
                <w:sz w:val="20"/>
                <w:szCs w:val="20"/>
                <w:lang w:val="en-US"/>
              </w:rPr>
            </w:pPr>
            <w:r w:rsidRPr="002158A1">
              <w:rPr>
                <w:b/>
                <w:sz w:val="20"/>
                <w:szCs w:val="20"/>
              </w:rPr>
              <w:t>Входы:</w:t>
            </w:r>
          </w:p>
        </w:tc>
        <w:tc>
          <w:tcPr>
            <w:tcW w:w="8570" w:type="dxa"/>
            <w:gridSpan w:val="2"/>
          </w:tcPr>
          <w:p w14:paraId="120BAC7A" w14:textId="77777777" w:rsidR="005906FE" w:rsidRPr="002158A1" w:rsidRDefault="005906FE" w:rsidP="00CF3F80">
            <w:pPr>
              <w:pStyle w:val="m0"/>
              <w:numPr>
                <w:ilvl w:val="0"/>
                <w:numId w:val="5"/>
              </w:numPr>
              <w:tabs>
                <w:tab w:val="clear" w:pos="181"/>
                <w:tab w:val="num" w:pos="1440"/>
              </w:tabs>
              <w:rPr>
                <w:bCs/>
              </w:rPr>
            </w:pPr>
            <w:r w:rsidRPr="000166A6">
              <w:rPr>
                <w:color w:val="000000"/>
                <w:sz w:val="18"/>
                <w:szCs w:val="18"/>
              </w:rPr>
              <w:t xml:space="preserve">Сводный отчет Агента </w:t>
            </w:r>
            <w:r>
              <w:t>(согласованный в АСУД ИК)</w:t>
            </w:r>
            <w:r w:rsidRPr="002158A1">
              <w:t>;</w:t>
            </w:r>
          </w:p>
          <w:p w14:paraId="64E47A31" w14:textId="77777777" w:rsidR="005906FE" w:rsidRPr="000166A6" w:rsidRDefault="005906FE" w:rsidP="00CF3F80">
            <w:pPr>
              <w:pStyle w:val="m0"/>
              <w:numPr>
                <w:ilvl w:val="0"/>
                <w:numId w:val="5"/>
              </w:numPr>
              <w:tabs>
                <w:tab w:val="clear" w:pos="181"/>
                <w:tab w:val="num" w:pos="1440"/>
              </w:tabs>
              <w:rPr>
                <w:bCs/>
              </w:rPr>
            </w:pPr>
            <w:r>
              <w:t>Расчет агентского вознаграждения (согласованный в АСУД ИК);</w:t>
            </w:r>
          </w:p>
          <w:p w14:paraId="2C309AA5" w14:textId="77777777" w:rsidR="005906FE" w:rsidRPr="002158A1" w:rsidRDefault="005906FE" w:rsidP="00CF3F80">
            <w:pPr>
              <w:pStyle w:val="m0"/>
              <w:numPr>
                <w:ilvl w:val="0"/>
                <w:numId w:val="5"/>
              </w:numPr>
              <w:tabs>
                <w:tab w:val="clear" w:pos="181"/>
                <w:tab w:val="num" w:pos="1440"/>
              </w:tabs>
              <w:rPr>
                <w:bCs/>
              </w:rPr>
            </w:pPr>
            <w:r w:rsidRPr="002158A1">
              <w:t>Счет на оплату агентского вознаграждения</w:t>
            </w:r>
            <w:r>
              <w:t xml:space="preserve"> (согласованный в АСУД ИК)</w:t>
            </w:r>
            <w:r w:rsidRPr="002158A1">
              <w:t>;</w:t>
            </w:r>
          </w:p>
          <w:p w14:paraId="5FA9748C" w14:textId="77777777" w:rsidR="005906FE" w:rsidRPr="002158A1" w:rsidRDefault="005906FE" w:rsidP="00CF3F80">
            <w:pPr>
              <w:pStyle w:val="m0"/>
              <w:numPr>
                <w:ilvl w:val="0"/>
                <w:numId w:val="5"/>
              </w:numPr>
              <w:tabs>
                <w:tab w:val="clear" w:pos="181"/>
                <w:tab w:val="num" w:pos="1440"/>
              </w:tabs>
              <w:rPr>
                <w:bCs/>
              </w:rPr>
            </w:pPr>
            <w:r>
              <w:t>УПД (согласованный в АСУД ИК).</w:t>
            </w:r>
          </w:p>
        </w:tc>
      </w:tr>
      <w:tr w:rsidR="005906FE" w:rsidRPr="002158A1" w14:paraId="6A7C77FC" w14:textId="77777777" w:rsidTr="00CF3F80">
        <w:trPr>
          <w:trHeight w:val="72"/>
        </w:trPr>
        <w:tc>
          <w:tcPr>
            <w:tcW w:w="1495" w:type="dxa"/>
          </w:tcPr>
          <w:p w14:paraId="3EA81C0E" w14:textId="77777777" w:rsidR="005906FE" w:rsidRPr="002158A1" w:rsidRDefault="005906FE" w:rsidP="00CF3F80">
            <w:pPr>
              <w:pStyle w:val="m4"/>
              <w:jc w:val="right"/>
              <w:rPr>
                <w:b/>
                <w:sz w:val="20"/>
                <w:szCs w:val="20"/>
              </w:rPr>
            </w:pPr>
            <w:r w:rsidRPr="002158A1">
              <w:rPr>
                <w:b/>
                <w:sz w:val="20"/>
                <w:szCs w:val="20"/>
              </w:rPr>
              <w:t>Выходы:</w:t>
            </w:r>
          </w:p>
        </w:tc>
        <w:tc>
          <w:tcPr>
            <w:tcW w:w="8570" w:type="dxa"/>
            <w:gridSpan w:val="2"/>
          </w:tcPr>
          <w:p w14:paraId="524909DF" w14:textId="77777777" w:rsidR="005906FE" w:rsidRPr="002158A1" w:rsidRDefault="005906FE" w:rsidP="00CF3F80">
            <w:pPr>
              <w:pStyle w:val="m0"/>
              <w:numPr>
                <w:ilvl w:val="0"/>
                <w:numId w:val="5"/>
              </w:numPr>
              <w:tabs>
                <w:tab w:val="clear" w:pos="181"/>
                <w:tab w:val="num" w:pos="1440"/>
              </w:tabs>
              <w:rPr>
                <w:bCs/>
              </w:rPr>
            </w:pPr>
            <w:r w:rsidRPr="000166A6">
              <w:rPr>
                <w:color w:val="000000"/>
                <w:sz w:val="18"/>
                <w:szCs w:val="18"/>
              </w:rPr>
              <w:t>Сводный отчет Агента</w:t>
            </w:r>
            <w:r w:rsidRPr="002158A1">
              <w:t>;</w:t>
            </w:r>
          </w:p>
          <w:p w14:paraId="570C971D" w14:textId="77777777" w:rsidR="005906FE" w:rsidRPr="000166A6" w:rsidRDefault="005906FE" w:rsidP="00CF3F80">
            <w:pPr>
              <w:pStyle w:val="m0"/>
              <w:numPr>
                <w:ilvl w:val="0"/>
                <w:numId w:val="5"/>
              </w:numPr>
              <w:tabs>
                <w:tab w:val="clear" w:pos="181"/>
                <w:tab w:val="num" w:pos="1440"/>
              </w:tabs>
              <w:rPr>
                <w:bCs/>
              </w:rPr>
            </w:pPr>
            <w:r>
              <w:t>Расчет агентского вознаграждения (подписанный);</w:t>
            </w:r>
          </w:p>
          <w:p w14:paraId="190E0AFB" w14:textId="77777777" w:rsidR="005906FE" w:rsidRPr="002158A1" w:rsidRDefault="005906FE" w:rsidP="00CF3F80">
            <w:pPr>
              <w:pStyle w:val="m0"/>
              <w:numPr>
                <w:ilvl w:val="0"/>
                <w:numId w:val="5"/>
              </w:numPr>
              <w:tabs>
                <w:tab w:val="clear" w:pos="181"/>
                <w:tab w:val="num" w:pos="1440"/>
              </w:tabs>
              <w:rPr>
                <w:bCs/>
              </w:rPr>
            </w:pPr>
            <w:r w:rsidRPr="002158A1">
              <w:t>Счет на оплату агентского вознаграждения</w:t>
            </w:r>
            <w:r>
              <w:t xml:space="preserve"> (оригинал)</w:t>
            </w:r>
            <w:r w:rsidRPr="002158A1">
              <w:t>;</w:t>
            </w:r>
          </w:p>
          <w:p w14:paraId="4AC7F1AF" w14:textId="77777777" w:rsidR="005906FE" w:rsidRPr="00B33AA8" w:rsidRDefault="005906FE" w:rsidP="00CF3F80">
            <w:pPr>
              <w:pStyle w:val="m0"/>
              <w:numPr>
                <w:ilvl w:val="0"/>
                <w:numId w:val="5"/>
              </w:numPr>
              <w:tabs>
                <w:tab w:val="clear" w:pos="181"/>
                <w:tab w:val="num" w:pos="1440"/>
              </w:tabs>
              <w:rPr>
                <w:bCs/>
                <w:szCs w:val="20"/>
              </w:rPr>
            </w:pPr>
            <w:r>
              <w:t>УПД (оригинал);</w:t>
            </w:r>
          </w:p>
          <w:p w14:paraId="738FB0BF" w14:textId="77777777" w:rsidR="005906FE" w:rsidRPr="002158A1" w:rsidRDefault="005906FE" w:rsidP="00CF3F80">
            <w:pPr>
              <w:pStyle w:val="m0"/>
              <w:numPr>
                <w:ilvl w:val="0"/>
                <w:numId w:val="5"/>
              </w:numPr>
              <w:tabs>
                <w:tab w:val="clear" w:pos="181"/>
                <w:tab w:val="num" w:pos="1440"/>
              </w:tabs>
              <w:rPr>
                <w:bCs/>
              </w:rPr>
            </w:pPr>
            <w:r>
              <w:t>Реестр переданных документов в ОЦО</w:t>
            </w:r>
          </w:p>
        </w:tc>
      </w:tr>
      <w:tr w:rsidR="005906FE" w:rsidRPr="002158A1" w14:paraId="4BA879E0" w14:textId="77777777" w:rsidTr="00CF3F80">
        <w:trPr>
          <w:trHeight w:val="284"/>
        </w:trPr>
        <w:tc>
          <w:tcPr>
            <w:tcW w:w="10065" w:type="dxa"/>
            <w:gridSpan w:val="3"/>
          </w:tcPr>
          <w:p w14:paraId="4413EE44" w14:textId="77777777" w:rsidR="005906FE" w:rsidRPr="002158A1" w:rsidRDefault="005906FE" w:rsidP="00CF3F80">
            <w:pPr>
              <w:spacing w:before="60" w:after="60"/>
              <w:jc w:val="both"/>
            </w:pPr>
            <w:r w:rsidRPr="004D3DB0">
              <w:rPr>
                <w:szCs w:val="20"/>
              </w:rPr>
              <w:t>Руководитель направления по планированию закупочной деятельности Дивизиона снабжения ПАО «Интер РАО»</w:t>
            </w:r>
            <w:r>
              <w:rPr>
                <w:szCs w:val="20"/>
              </w:rPr>
              <w:t xml:space="preserve"> </w:t>
            </w:r>
            <w:r>
              <w:t xml:space="preserve">на основании согласованных в системе ДИАДОК и АСУД ИК подписанных с обеих сторон документов формирует в АРХИВ ТТС реестр необходимых к передаче документов, распечатывает реестр и передает с комплектом подписанных документов в ОЦО. Работник ОЦО делает на реестре пометку о приеме документов, а также в программе АРХИВ ТТС согласовывает поступивший комплект вышеуказанных документов. </w:t>
            </w:r>
            <w:r w:rsidRPr="00294BB5">
              <w:t xml:space="preserve">Руководитель направления по планированию закупочной деятельности Дивизиона снабжения ПАО «Интер РАО» </w:t>
            </w:r>
            <w:r>
              <w:t>формирует в программе 1С БИК заявку на оплату.</w:t>
            </w:r>
          </w:p>
        </w:tc>
      </w:tr>
      <w:tr w:rsidR="005906FE" w:rsidRPr="002158A1" w14:paraId="6C4248BD" w14:textId="77777777" w:rsidTr="00CF3F80">
        <w:trPr>
          <w:trHeight w:val="284"/>
        </w:trPr>
        <w:tc>
          <w:tcPr>
            <w:tcW w:w="10065" w:type="dxa"/>
            <w:gridSpan w:val="3"/>
            <w:tcBorders>
              <w:top w:val="dashSmallGap" w:sz="4" w:space="0" w:color="auto"/>
              <w:left w:val="dashSmallGap" w:sz="4" w:space="0" w:color="auto"/>
              <w:bottom w:val="dashSmallGap" w:sz="4" w:space="0" w:color="auto"/>
              <w:right w:val="dashSmallGap" w:sz="4" w:space="0" w:color="auto"/>
            </w:tcBorders>
          </w:tcPr>
          <w:p w14:paraId="195851AE" w14:textId="77777777" w:rsidR="005906FE" w:rsidRPr="002158A1" w:rsidRDefault="005906FE" w:rsidP="00CF3F80">
            <w:pPr>
              <w:pStyle w:val="m4"/>
              <w:rPr>
                <w:b/>
              </w:rPr>
            </w:pPr>
            <w:r w:rsidRPr="002158A1">
              <w:rPr>
                <w:b/>
              </w:rPr>
              <w:t>Шаг 9.</w:t>
            </w:r>
            <w:r>
              <w:rPr>
                <w:b/>
              </w:rPr>
              <w:t>7</w:t>
            </w:r>
            <w:r w:rsidRPr="002158A1">
              <w:rPr>
                <w:b/>
              </w:rPr>
              <w:t xml:space="preserve"> Подписание Отчета Агента, </w:t>
            </w:r>
            <w:r>
              <w:rPr>
                <w:b/>
              </w:rPr>
              <w:t>Расчета агентского вознаграждения</w:t>
            </w:r>
            <w:r w:rsidRPr="002158A1">
              <w:rPr>
                <w:b/>
              </w:rPr>
              <w:t xml:space="preserve"> и заявки на оплату Обществом</w:t>
            </w:r>
          </w:p>
        </w:tc>
      </w:tr>
      <w:tr w:rsidR="005906FE" w:rsidRPr="002158A1" w14:paraId="24B0A6E3" w14:textId="77777777" w:rsidTr="00CF3F80">
        <w:trPr>
          <w:trHeight w:val="72"/>
        </w:trPr>
        <w:tc>
          <w:tcPr>
            <w:tcW w:w="1495" w:type="dxa"/>
          </w:tcPr>
          <w:p w14:paraId="45ED7445" w14:textId="77777777" w:rsidR="005906FE" w:rsidRPr="002158A1" w:rsidRDefault="005906FE" w:rsidP="00CF3F80">
            <w:pPr>
              <w:pStyle w:val="m4"/>
              <w:jc w:val="right"/>
              <w:rPr>
                <w:b/>
                <w:sz w:val="20"/>
                <w:szCs w:val="20"/>
              </w:rPr>
            </w:pPr>
            <w:r w:rsidRPr="002158A1">
              <w:rPr>
                <w:b/>
                <w:sz w:val="20"/>
                <w:szCs w:val="20"/>
              </w:rPr>
              <w:t>Ответственный:</w:t>
            </w:r>
          </w:p>
        </w:tc>
        <w:tc>
          <w:tcPr>
            <w:tcW w:w="8570" w:type="dxa"/>
            <w:gridSpan w:val="2"/>
          </w:tcPr>
          <w:p w14:paraId="41924D6A" w14:textId="77777777" w:rsidR="005906FE" w:rsidRPr="002158A1" w:rsidRDefault="005906FE" w:rsidP="00CF3F80">
            <w:pPr>
              <w:pStyle w:val="m0"/>
              <w:numPr>
                <w:ilvl w:val="0"/>
                <w:numId w:val="5"/>
              </w:numPr>
              <w:tabs>
                <w:tab w:val="clear" w:pos="181"/>
                <w:tab w:val="num" w:pos="1440"/>
              </w:tabs>
              <w:rPr>
                <w:bCs/>
              </w:rPr>
            </w:pPr>
            <w:r>
              <w:t>Представитель Общества</w:t>
            </w:r>
            <w:r w:rsidRPr="002158A1">
              <w:t>.</w:t>
            </w:r>
          </w:p>
        </w:tc>
      </w:tr>
      <w:tr w:rsidR="005906FE" w:rsidRPr="002158A1" w14:paraId="4320D734" w14:textId="77777777" w:rsidTr="00CF3F80">
        <w:trPr>
          <w:trHeight w:val="72"/>
        </w:trPr>
        <w:tc>
          <w:tcPr>
            <w:tcW w:w="1495" w:type="dxa"/>
          </w:tcPr>
          <w:p w14:paraId="27FF21F7" w14:textId="77777777" w:rsidR="005906FE" w:rsidRPr="002158A1" w:rsidRDefault="005906FE" w:rsidP="00CF3F80">
            <w:pPr>
              <w:pStyle w:val="m4"/>
              <w:jc w:val="right"/>
              <w:rPr>
                <w:b/>
                <w:sz w:val="20"/>
                <w:szCs w:val="20"/>
                <w:lang w:val="en-US"/>
              </w:rPr>
            </w:pPr>
            <w:r w:rsidRPr="002158A1">
              <w:rPr>
                <w:b/>
                <w:sz w:val="20"/>
                <w:szCs w:val="20"/>
              </w:rPr>
              <w:t xml:space="preserve">Длительность: </w:t>
            </w:r>
          </w:p>
        </w:tc>
        <w:tc>
          <w:tcPr>
            <w:tcW w:w="8570" w:type="dxa"/>
            <w:gridSpan w:val="2"/>
          </w:tcPr>
          <w:p w14:paraId="01C6CFDC" w14:textId="77777777" w:rsidR="005906FE" w:rsidRPr="002158A1" w:rsidRDefault="005906FE" w:rsidP="00CF3F80">
            <w:pPr>
              <w:pStyle w:val="m0"/>
              <w:numPr>
                <w:ilvl w:val="0"/>
                <w:numId w:val="5"/>
              </w:numPr>
              <w:tabs>
                <w:tab w:val="clear" w:pos="181"/>
                <w:tab w:val="num" w:pos="1440"/>
              </w:tabs>
              <w:rPr>
                <w:bCs/>
              </w:rPr>
            </w:pPr>
            <w:r>
              <w:rPr>
                <w:szCs w:val="20"/>
              </w:rPr>
              <w:t>В</w:t>
            </w:r>
            <w:r w:rsidRPr="002158A1">
              <w:rPr>
                <w:szCs w:val="20"/>
              </w:rPr>
              <w:t xml:space="preserve"> течение 2 (двух) рабочих дней с даты получения</w:t>
            </w:r>
            <w:r>
              <w:rPr>
                <w:szCs w:val="20"/>
              </w:rPr>
              <w:t xml:space="preserve"> комплекта документов.</w:t>
            </w:r>
          </w:p>
        </w:tc>
      </w:tr>
      <w:tr w:rsidR="005906FE" w:rsidRPr="002158A1" w14:paraId="3608294E" w14:textId="77777777" w:rsidTr="00CF3F80">
        <w:trPr>
          <w:trHeight w:val="190"/>
        </w:trPr>
        <w:tc>
          <w:tcPr>
            <w:tcW w:w="1495" w:type="dxa"/>
          </w:tcPr>
          <w:p w14:paraId="5DECCD25" w14:textId="77777777" w:rsidR="005906FE" w:rsidRPr="002158A1" w:rsidRDefault="005906FE" w:rsidP="00CF3F80">
            <w:pPr>
              <w:pStyle w:val="m4"/>
              <w:jc w:val="right"/>
              <w:rPr>
                <w:b/>
                <w:sz w:val="20"/>
                <w:szCs w:val="20"/>
                <w:lang w:val="en-US"/>
              </w:rPr>
            </w:pPr>
            <w:r w:rsidRPr="002158A1">
              <w:rPr>
                <w:b/>
                <w:sz w:val="20"/>
                <w:szCs w:val="20"/>
              </w:rPr>
              <w:t>Входы:</w:t>
            </w:r>
          </w:p>
        </w:tc>
        <w:tc>
          <w:tcPr>
            <w:tcW w:w="8570" w:type="dxa"/>
            <w:gridSpan w:val="2"/>
          </w:tcPr>
          <w:p w14:paraId="6086DA75" w14:textId="77777777" w:rsidR="005906FE" w:rsidRPr="002158A1" w:rsidRDefault="005906FE" w:rsidP="00CF3F80">
            <w:pPr>
              <w:pStyle w:val="m0"/>
              <w:numPr>
                <w:ilvl w:val="0"/>
                <w:numId w:val="5"/>
              </w:numPr>
              <w:tabs>
                <w:tab w:val="clear" w:pos="181"/>
                <w:tab w:val="num" w:pos="1440"/>
              </w:tabs>
              <w:rPr>
                <w:bCs/>
              </w:rPr>
            </w:pPr>
            <w:r w:rsidRPr="000166A6">
              <w:rPr>
                <w:color w:val="000000"/>
                <w:sz w:val="18"/>
                <w:szCs w:val="18"/>
              </w:rPr>
              <w:t xml:space="preserve">Сводный отчет Агента </w:t>
            </w:r>
            <w:r>
              <w:t>(подписанный СЗО)</w:t>
            </w:r>
            <w:r w:rsidRPr="002158A1">
              <w:t>;</w:t>
            </w:r>
          </w:p>
          <w:p w14:paraId="3077A86D" w14:textId="77777777" w:rsidR="005906FE" w:rsidRPr="000166A6" w:rsidRDefault="005906FE" w:rsidP="00CF3F80">
            <w:pPr>
              <w:pStyle w:val="m0"/>
              <w:numPr>
                <w:ilvl w:val="0"/>
                <w:numId w:val="5"/>
              </w:numPr>
              <w:tabs>
                <w:tab w:val="clear" w:pos="181"/>
                <w:tab w:val="num" w:pos="1440"/>
              </w:tabs>
              <w:rPr>
                <w:bCs/>
              </w:rPr>
            </w:pPr>
            <w:r>
              <w:t>Расчет агентского вознаграждения (подписанный СЗО);</w:t>
            </w:r>
          </w:p>
          <w:p w14:paraId="798522FA" w14:textId="77777777" w:rsidR="005906FE" w:rsidRPr="002158A1" w:rsidRDefault="005906FE" w:rsidP="00CF3F80">
            <w:pPr>
              <w:pStyle w:val="m0"/>
              <w:numPr>
                <w:ilvl w:val="0"/>
                <w:numId w:val="5"/>
              </w:numPr>
              <w:tabs>
                <w:tab w:val="clear" w:pos="181"/>
                <w:tab w:val="num" w:pos="1440"/>
              </w:tabs>
              <w:rPr>
                <w:bCs/>
              </w:rPr>
            </w:pPr>
            <w:r w:rsidRPr="002158A1">
              <w:t>Счет на оплату агентского вознаграждения</w:t>
            </w:r>
            <w:r>
              <w:t xml:space="preserve"> (подписанный СЗО)</w:t>
            </w:r>
            <w:r w:rsidRPr="002158A1">
              <w:t>;</w:t>
            </w:r>
          </w:p>
          <w:p w14:paraId="039BD8AB" w14:textId="77777777" w:rsidR="005906FE" w:rsidRPr="000166A6" w:rsidRDefault="005906FE" w:rsidP="00CF3F80">
            <w:pPr>
              <w:pStyle w:val="m0"/>
              <w:numPr>
                <w:ilvl w:val="0"/>
                <w:numId w:val="5"/>
              </w:numPr>
              <w:tabs>
                <w:tab w:val="clear" w:pos="181"/>
                <w:tab w:val="num" w:pos="1440"/>
              </w:tabs>
              <w:rPr>
                <w:bCs/>
                <w:szCs w:val="20"/>
              </w:rPr>
            </w:pPr>
            <w:r>
              <w:t>УПД (подписанный СЗО);</w:t>
            </w:r>
          </w:p>
          <w:p w14:paraId="0CD3D7BD" w14:textId="77777777" w:rsidR="005906FE" w:rsidRPr="002158A1" w:rsidRDefault="005906FE" w:rsidP="00CF3F80">
            <w:pPr>
              <w:pStyle w:val="m0"/>
              <w:numPr>
                <w:ilvl w:val="0"/>
                <w:numId w:val="5"/>
              </w:numPr>
              <w:tabs>
                <w:tab w:val="clear" w:pos="181"/>
                <w:tab w:val="num" w:pos="1440"/>
              </w:tabs>
              <w:rPr>
                <w:bCs/>
              </w:rPr>
            </w:pPr>
            <w:r>
              <w:t>Проект заявки на оплату.</w:t>
            </w:r>
          </w:p>
        </w:tc>
      </w:tr>
      <w:tr w:rsidR="005906FE" w:rsidRPr="002158A1" w14:paraId="77A28136" w14:textId="77777777" w:rsidTr="00CF3F80">
        <w:trPr>
          <w:trHeight w:val="72"/>
        </w:trPr>
        <w:tc>
          <w:tcPr>
            <w:tcW w:w="1495" w:type="dxa"/>
          </w:tcPr>
          <w:p w14:paraId="72255F4A" w14:textId="77777777" w:rsidR="005906FE" w:rsidRPr="002158A1" w:rsidRDefault="005906FE" w:rsidP="00CF3F80">
            <w:pPr>
              <w:pStyle w:val="m4"/>
              <w:jc w:val="right"/>
              <w:rPr>
                <w:b/>
                <w:sz w:val="20"/>
                <w:szCs w:val="20"/>
              </w:rPr>
            </w:pPr>
            <w:r w:rsidRPr="002158A1">
              <w:rPr>
                <w:b/>
                <w:sz w:val="20"/>
                <w:szCs w:val="20"/>
              </w:rPr>
              <w:t>Выходы:</w:t>
            </w:r>
          </w:p>
        </w:tc>
        <w:tc>
          <w:tcPr>
            <w:tcW w:w="8570" w:type="dxa"/>
            <w:gridSpan w:val="2"/>
          </w:tcPr>
          <w:p w14:paraId="19905F8A" w14:textId="77777777" w:rsidR="005906FE" w:rsidRPr="002158A1" w:rsidRDefault="005906FE" w:rsidP="00CF3F80">
            <w:pPr>
              <w:pStyle w:val="m0"/>
              <w:numPr>
                <w:ilvl w:val="0"/>
                <w:numId w:val="5"/>
              </w:numPr>
              <w:tabs>
                <w:tab w:val="clear" w:pos="181"/>
                <w:tab w:val="num" w:pos="1440"/>
              </w:tabs>
              <w:rPr>
                <w:bCs/>
              </w:rPr>
            </w:pPr>
            <w:r w:rsidRPr="000166A6">
              <w:rPr>
                <w:color w:val="000000"/>
                <w:sz w:val="18"/>
                <w:szCs w:val="18"/>
              </w:rPr>
              <w:t>Сводный отчет Агента</w:t>
            </w:r>
            <w:r w:rsidRPr="002158A1">
              <w:t>;</w:t>
            </w:r>
          </w:p>
          <w:p w14:paraId="52ADE43C" w14:textId="77777777" w:rsidR="005906FE" w:rsidRPr="000166A6" w:rsidRDefault="005906FE" w:rsidP="00CF3F80">
            <w:pPr>
              <w:pStyle w:val="m0"/>
              <w:numPr>
                <w:ilvl w:val="0"/>
                <w:numId w:val="5"/>
              </w:numPr>
              <w:tabs>
                <w:tab w:val="clear" w:pos="181"/>
                <w:tab w:val="num" w:pos="1440"/>
              </w:tabs>
              <w:rPr>
                <w:bCs/>
              </w:rPr>
            </w:pPr>
            <w:r>
              <w:t>Расчет агентского вознаграждения (подписанный Обществом);</w:t>
            </w:r>
          </w:p>
          <w:p w14:paraId="7419A6FD" w14:textId="77777777" w:rsidR="005906FE" w:rsidRPr="002158A1" w:rsidRDefault="005906FE" w:rsidP="00CF3F80">
            <w:pPr>
              <w:pStyle w:val="m0"/>
              <w:numPr>
                <w:ilvl w:val="0"/>
                <w:numId w:val="5"/>
              </w:numPr>
              <w:tabs>
                <w:tab w:val="clear" w:pos="181"/>
                <w:tab w:val="num" w:pos="1440"/>
              </w:tabs>
              <w:rPr>
                <w:bCs/>
              </w:rPr>
            </w:pPr>
            <w:r w:rsidRPr="002158A1">
              <w:t>Счет на оплату агентского вознаграждения;</w:t>
            </w:r>
          </w:p>
          <w:p w14:paraId="172825E8" w14:textId="77777777" w:rsidR="005906FE" w:rsidRPr="000166A6" w:rsidRDefault="005906FE" w:rsidP="00CF3F80">
            <w:pPr>
              <w:pStyle w:val="m0"/>
              <w:numPr>
                <w:ilvl w:val="0"/>
                <w:numId w:val="5"/>
              </w:numPr>
              <w:tabs>
                <w:tab w:val="clear" w:pos="181"/>
                <w:tab w:val="num" w:pos="1440"/>
              </w:tabs>
              <w:rPr>
                <w:bCs/>
                <w:szCs w:val="20"/>
              </w:rPr>
            </w:pPr>
            <w:r>
              <w:t>УПД;</w:t>
            </w:r>
          </w:p>
          <w:p w14:paraId="7A4301A1" w14:textId="77777777" w:rsidR="005906FE" w:rsidRPr="002158A1" w:rsidRDefault="005906FE" w:rsidP="00CF3F80">
            <w:pPr>
              <w:pStyle w:val="m0"/>
              <w:numPr>
                <w:ilvl w:val="0"/>
                <w:numId w:val="5"/>
              </w:numPr>
              <w:tabs>
                <w:tab w:val="clear" w:pos="181"/>
                <w:tab w:val="num" w:pos="1440"/>
              </w:tabs>
              <w:rPr>
                <w:bCs/>
              </w:rPr>
            </w:pPr>
            <w:r>
              <w:t>Заявка на оплату (подписанная Обществом).</w:t>
            </w:r>
          </w:p>
        </w:tc>
      </w:tr>
    </w:tbl>
    <w:p w14:paraId="3043DB0C" w14:textId="77777777" w:rsidR="005906FE" w:rsidRPr="002158A1" w:rsidRDefault="005906FE" w:rsidP="005906FE">
      <w:pPr>
        <w:pStyle w:val="m4"/>
      </w:pPr>
    </w:p>
    <w:p w14:paraId="36371A86" w14:textId="77777777" w:rsidR="005906FE" w:rsidRPr="002158A1" w:rsidRDefault="005906FE" w:rsidP="005906FE">
      <w:pPr>
        <w:pStyle w:val="m10"/>
        <w:tabs>
          <w:tab w:val="num" w:pos="360"/>
          <w:tab w:val="left" w:pos="1134"/>
        </w:tabs>
        <w:ind w:left="0" w:firstLine="709"/>
        <w:outlineLvl w:val="0"/>
        <w:rPr>
          <w:caps w:val="0"/>
          <w:sz w:val="28"/>
          <w:szCs w:val="28"/>
        </w:rPr>
      </w:pPr>
      <w:bookmarkStart w:id="18" w:name="_Toc68605437"/>
      <w:r w:rsidRPr="002158A1">
        <w:rPr>
          <w:caps w:val="0"/>
          <w:sz w:val="28"/>
          <w:szCs w:val="28"/>
        </w:rPr>
        <w:t>Контроль версий документа</w:t>
      </w:r>
      <w:bookmarkEnd w:id="18"/>
    </w:p>
    <w:tbl>
      <w:tblPr>
        <w:tblW w:w="100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795"/>
        <w:gridCol w:w="1057"/>
        <w:gridCol w:w="5940"/>
        <w:gridCol w:w="2268"/>
      </w:tblGrid>
      <w:tr w:rsidR="005906FE" w:rsidRPr="002158A1" w14:paraId="7547E849" w14:textId="77777777" w:rsidTr="00CF3F80">
        <w:trPr>
          <w:cantSplit/>
          <w:tblHeader/>
        </w:trPr>
        <w:tc>
          <w:tcPr>
            <w:tcW w:w="795" w:type="dxa"/>
            <w:shd w:val="clear" w:color="auto" w:fill="D9D9D9"/>
            <w:vAlign w:val="center"/>
          </w:tcPr>
          <w:p w14:paraId="7B01653C" w14:textId="77777777" w:rsidR="005906FE" w:rsidRPr="002158A1" w:rsidRDefault="005906FE" w:rsidP="00CF3F80">
            <w:pPr>
              <w:pStyle w:val="m8"/>
            </w:pPr>
            <w:r w:rsidRPr="002158A1">
              <w:t>Номер версии</w:t>
            </w:r>
          </w:p>
        </w:tc>
        <w:tc>
          <w:tcPr>
            <w:tcW w:w="1057" w:type="dxa"/>
            <w:shd w:val="clear" w:color="auto" w:fill="D9D9D9"/>
            <w:vAlign w:val="center"/>
          </w:tcPr>
          <w:p w14:paraId="7F95B7D6" w14:textId="77777777" w:rsidR="005906FE" w:rsidRPr="002158A1" w:rsidRDefault="005906FE" w:rsidP="00CF3F80">
            <w:pPr>
              <w:pStyle w:val="m8"/>
            </w:pPr>
            <w:r w:rsidRPr="002158A1">
              <w:t>Дата создания версии</w:t>
            </w:r>
          </w:p>
        </w:tc>
        <w:tc>
          <w:tcPr>
            <w:tcW w:w="5940" w:type="dxa"/>
            <w:shd w:val="clear" w:color="auto" w:fill="D9D9D9"/>
            <w:vAlign w:val="center"/>
          </w:tcPr>
          <w:p w14:paraId="2DBA957D" w14:textId="77777777" w:rsidR="005906FE" w:rsidRPr="002158A1" w:rsidRDefault="005906FE" w:rsidP="00CF3F80">
            <w:pPr>
              <w:pStyle w:val="m8"/>
            </w:pPr>
            <w:r w:rsidRPr="002158A1">
              <w:t>Должность Ответственного за разработку ВНД</w:t>
            </w:r>
          </w:p>
        </w:tc>
        <w:tc>
          <w:tcPr>
            <w:tcW w:w="2268" w:type="dxa"/>
            <w:shd w:val="clear" w:color="auto" w:fill="D9D9D9"/>
            <w:vAlign w:val="center"/>
          </w:tcPr>
          <w:p w14:paraId="6A05A2EA" w14:textId="77777777" w:rsidR="005906FE" w:rsidRPr="002158A1" w:rsidRDefault="005906FE" w:rsidP="00CF3F80">
            <w:pPr>
              <w:pStyle w:val="m8"/>
            </w:pPr>
            <w:r w:rsidRPr="002158A1">
              <w:t>ФИО Ответственного за разработку ВНД</w:t>
            </w:r>
          </w:p>
        </w:tc>
      </w:tr>
      <w:tr w:rsidR="005906FE" w:rsidRPr="002158A1" w:rsidDel="006B16BF" w14:paraId="52187CD9" w14:textId="77777777" w:rsidTr="00CF3F80">
        <w:trPr>
          <w:cantSplit/>
          <w:trHeight w:val="284"/>
        </w:trPr>
        <w:tc>
          <w:tcPr>
            <w:tcW w:w="795" w:type="dxa"/>
            <w:vAlign w:val="center"/>
          </w:tcPr>
          <w:p w14:paraId="62A72D55" w14:textId="77777777" w:rsidR="005906FE" w:rsidRPr="002158A1" w:rsidDel="00CC754F" w:rsidRDefault="005906FE" w:rsidP="00CF3F80">
            <w:pPr>
              <w:pStyle w:val="m6"/>
              <w:jc w:val="center"/>
            </w:pPr>
            <w:r w:rsidRPr="002158A1">
              <w:t>1</w:t>
            </w:r>
          </w:p>
        </w:tc>
        <w:tc>
          <w:tcPr>
            <w:tcW w:w="1057" w:type="dxa"/>
            <w:vAlign w:val="center"/>
          </w:tcPr>
          <w:p w14:paraId="4282F69D" w14:textId="1FCE579C" w:rsidR="005906FE" w:rsidRPr="002158A1" w:rsidDel="00CC754F" w:rsidRDefault="00D3538D" w:rsidP="00CF3F80">
            <w:pPr>
              <w:pStyle w:val="m6"/>
            </w:pPr>
            <w:r>
              <w:t>11.09.2017</w:t>
            </w:r>
          </w:p>
        </w:tc>
        <w:tc>
          <w:tcPr>
            <w:tcW w:w="5940" w:type="dxa"/>
            <w:vAlign w:val="center"/>
          </w:tcPr>
          <w:p w14:paraId="353BAB9E" w14:textId="6B716ACD" w:rsidR="005906FE" w:rsidRPr="002158A1" w:rsidDel="00CC754F" w:rsidRDefault="00D3538D" w:rsidP="00CF3F80">
            <w:pPr>
              <w:pStyle w:val="m6"/>
            </w:pPr>
            <w:r>
              <w:t>Специалист по проведению регламентированных закупок</w:t>
            </w:r>
          </w:p>
        </w:tc>
        <w:tc>
          <w:tcPr>
            <w:tcW w:w="2268" w:type="dxa"/>
            <w:vAlign w:val="center"/>
          </w:tcPr>
          <w:p w14:paraId="4D33AA48" w14:textId="2807AF50" w:rsidR="005906FE" w:rsidRPr="002158A1" w:rsidDel="00CC754F" w:rsidRDefault="00D3538D" w:rsidP="00CF3F80">
            <w:pPr>
              <w:pStyle w:val="m6"/>
            </w:pPr>
            <w:r>
              <w:t>Сивякова С.А.</w:t>
            </w:r>
          </w:p>
        </w:tc>
      </w:tr>
      <w:tr w:rsidR="00D3538D" w:rsidRPr="002158A1" w14:paraId="1D015C8C" w14:textId="77777777" w:rsidTr="00CF3F80">
        <w:trPr>
          <w:cantSplit/>
          <w:trHeight w:val="284"/>
        </w:trPr>
        <w:tc>
          <w:tcPr>
            <w:tcW w:w="795" w:type="dxa"/>
            <w:vAlign w:val="center"/>
          </w:tcPr>
          <w:p w14:paraId="107A71DE" w14:textId="77777777" w:rsidR="00D3538D" w:rsidRPr="002158A1" w:rsidDel="00CC754F" w:rsidRDefault="00D3538D" w:rsidP="00D3538D">
            <w:pPr>
              <w:pStyle w:val="m6"/>
              <w:jc w:val="center"/>
            </w:pPr>
            <w:r w:rsidRPr="002158A1">
              <w:t>2</w:t>
            </w:r>
          </w:p>
        </w:tc>
        <w:tc>
          <w:tcPr>
            <w:tcW w:w="1057" w:type="dxa"/>
            <w:vAlign w:val="center"/>
          </w:tcPr>
          <w:p w14:paraId="446F0DBE" w14:textId="0D14F771" w:rsidR="00D3538D" w:rsidRPr="002158A1" w:rsidRDefault="00D3538D" w:rsidP="00D3538D">
            <w:pPr>
              <w:pStyle w:val="m6"/>
            </w:pPr>
            <w:r>
              <w:t>17.09.2018</w:t>
            </w:r>
          </w:p>
        </w:tc>
        <w:tc>
          <w:tcPr>
            <w:tcW w:w="5940" w:type="dxa"/>
            <w:vAlign w:val="center"/>
          </w:tcPr>
          <w:p w14:paraId="736EFF6C" w14:textId="710E311A" w:rsidR="00D3538D" w:rsidRPr="002158A1" w:rsidRDefault="00D3538D" w:rsidP="00D3538D">
            <w:pPr>
              <w:pStyle w:val="m6"/>
            </w:pPr>
            <w:r>
              <w:t>Специалист по проведению регламентированных закупок</w:t>
            </w:r>
          </w:p>
        </w:tc>
        <w:tc>
          <w:tcPr>
            <w:tcW w:w="2268" w:type="dxa"/>
            <w:vAlign w:val="center"/>
          </w:tcPr>
          <w:p w14:paraId="0449C46E" w14:textId="4DE6F815" w:rsidR="00D3538D" w:rsidRPr="002158A1" w:rsidRDefault="00D3538D" w:rsidP="00D3538D">
            <w:pPr>
              <w:pStyle w:val="m6"/>
            </w:pPr>
            <w:r>
              <w:t>Решева Е.С.</w:t>
            </w:r>
          </w:p>
        </w:tc>
      </w:tr>
      <w:tr w:rsidR="00D3538D" w:rsidRPr="002158A1" w14:paraId="3E0B384D" w14:textId="77777777" w:rsidTr="00CF3F80">
        <w:trPr>
          <w:cantSplit/>
          <w:trHeight w:val="284"/>
        </w:trPr>
        <w:tc>
          <w:tcPr>
            <w:tcW w:w="795" w:type="dxa"/>
            <w:vAlign w:val="center"/>
          </w:tcPr>
          <w:p w14:paraId="58481D42" w14:textId="77777777" w:rsidR="00D3538D" w:rsidRPr="002158A1" w:rsidDel="00CC754F" w:rsidRDefault="00D3538D" w:rsidP="00D3538D">
            <w:pPr>
              <w:pStyle w:val="m6"/>
              <w:jc w:val="center"/>
            </w:pPr>
            <w:r w:rsidRPr="002158A1">
              <w:t>3</w:t>
            </w:r>
          </w:p>
        </w:tc>
        <w:tc>
          <w:tcPr>
            <w:tcW w:w="1057" w:type="dxa"/>
            <w:vAlign w:val="center"/>
          </w:tcPr>
          <w:p w14:paraId="619741DE" w14:textId="0EB02808" w:rsidR="00D3538D" w:rsidRPr="002158A1" w:rsidRDefault="00D3538D" w:rsidP="00D3538D">
            <w:pPr>
              <w:pStyle w:val="m6"/>
            </w:pPr>
            <w:r>
              <w:t xml:space="preserve">    </w:t>
            </w:r>
            <w:r w:rsidRPr="002158A1">
              <w:t>.12.20</w:t>
            </w:r>
            <w:r>
              <w:t>21</w:t>
            </w:r>
          </w:p>
        </w:tc>
        <w:tc>
          <w:tcPr>
            <w:tcW w:w="5940" w:type="dxa"/>
            <w:vAlign w:val="center"/>
          </w:tcPr>
          <w:p w14:paraId="02C6DA23" w14:textId="3F11420E" w:rsidR="00D3538D" w:rsidRPr="002158A1" w:rsidRDefault="00D3538D" w:rsidP="00D3538D">
            <w:pPr>
              <w:pStyle w:val="m6"/>
            </w:pPr>
            <w:r>
              <w:t>Специалист по проведению регламентированных закупок</w:t>
            </w:r>
          </w:p>
        </w:tc>
        <w:tc>
          <w:tcPr>
            <w:tcW w:w="2268" w:type="dxa"/>
            <w:vAlign w:val="center"/>
          </w:tcPr>
          <w:p w14:paraId="21AB2731" w14:textId="06954FA4" w:rsidR="00D3538D" w:rsidRPr="002158A1" w:rsidRDefault="00D3538D" w:rsidP="00D3538D">
            <w:pPr>
              <w:pStyle w:val="m6"/>
            </w:pPr>
            <w:r>
              <w:t>Решева Е.С.</w:t>
            </w:r>
          </w:p>
        </w:tc>
      </w:tr>
    </w:tbl>
    <w:p w14:paraId="659B56C2" w14:textId="77777777" w:rsidR="005906FE" w:rsidRDefault="005906FE" w:rsidP="005906FE">
      <w:pPr>
        <w:pStyle w:val="m4"/>
      </w:pPr>
    </w:p>
    <w:p w14:paraId="291CFE54" w14:textId="77777777" w:rsidR="00D3538D" w:rsidRDefault="00D3538D" w:rsidP="005906FE">
      <w:pPr>
        <w:pStyle w:val="m4"/>
      </w:pPr>
    </w:p>
    <w:p w14:paraId="58559563" w14:textId="77777777" w:rsidR="00D3538D" w:rsidRPr="002158A1" w:rsidRDefault="00D3538D" w:rsidP="005906FE">
      <w:pPr>
        <w:pStyle w:val="m4"/>
      </w:pPr>
    </w:p>
    <w:p w14:paraId="135C485D" w14:textId="77777777" w:rsidR="005906FE" w:rsidRPr="002158A1" w:rsidRDefault="005906FE" w:rsidP="005906FE">
      <w:pPr>
        <w:pStyle w:val="m10"/>
        <w:tabs>
          <w:tab w:val="num" w:pos="360"/>
          <w:tab w:val="left" w:pos="1134"/>
        </w:tabs>
        <w:ind w:left="0" w:firstLine="709"/>
        <w:outlineLvl w:val="0"/>
      </w:pPr>
      <w:bookmarkStart w:id="19" w:name="_Toc68605438"/>
      <w:r w:rsidRPr="002158A1">
        <w:rPr>
          <w:caps w:val="0"/>
          <w:sz w:val="28"/>
          <w:szCs w:val="28"/>
        </w:rPr>
        <w:lastRenderedPageBreak/>
        <w:t>Приложения</w:t>
      </w:r>
      <w:bookmarkEnd w:id="19"/>
    </w:p>
    <w:p w14:paraId="5650E33D" w14:textId="77777777" w:rsidR="005906FE" w:rsidRPr="002158A1" w:rsidRDefault="005906FE" w:rsidP="005906FE">
      <w:pPr>
        <w:pStyle w:val="m4"/>
      </w:pPr>
      <w:r w:rsidRPr="002158A1">
        <w:t>Приложение 1 – Показатели процесса, термины, нормативные ссылки</w:t>
      </w:r>
      <w:r>
        <w:t>.</w:t>
      </w:r>
    </w:p>
    <w:p w14:paraId="782A71A0" w14:textId="77777777" w:rsidR="005906FE" w:rsidRPr="002158A1" w:rsidRDefault="005906FE" w:rsidP="005906FE">
      <w:pPr>
        <w:pStyle w:val="m4"/>
      </w:pPr>
      <w:r w:rsidRPr="002158A1">
        <w:t>Приложение 2 – Типовая форма Поручения</w:t>
      </w:r>
      <w:r>
        <w:t>.</w:t>
      </w:r>
    </w:p>
    <w:p w14:paraId="0F55F87F" w14:textId="77777777" w:rsidR="005906FE" w:rsidRPr="009D6CB7" w:rsidRDefault="005906FE" w:rsidP="005906FE">
      <w:pPr>
        <w:pStyle w:val="m4"/>
      </w:pPr>
      <w:r w:rsidRPr="002158A1">
        <w:t>Приложение 2.</w:t>
      </w:r>
      <w:r>
        <w:t>1</w:t>
      </w:r>
      <w:r w:rsidRPr="002158A1">
        <w:t xml:space="preserve">. – </w:t>
      </w:r>
      <w:r w:rsidRPr="002C5374">
        <w:t>Типовая форма предложений по включению представителей Принципала в состав экспертной группы</w:t>
      </w:r>
      <w:r>
        <w:t>.</w:t>
      </w:r>
    </w:p>
    <w:p w14:paraId="702ACCDE" w14:textId="77777777" w:rsidR="005906FE" w:rsidRPr="002C5374" w:rsidRDefault="005906FE" w:rsidP="005906FE">
      <w:pPr>
        <w:pStyle w:val="m4"/>
      </w:pPr>
      <w:r w:rsidRPr="002158A1">
        <w:t>Приложение 2.</w:t>
      </w:r>
      <w:r>
        <w:t>2</w:t>
      </w:r>
      <w:r w:rsidRPr="002158A1">
        <w:t xml:space="preserve">. – </w:t>
      </w:r>
      <w:r w:rsidRPr="002C5374">
        <w:t>Типовая форма предложений по включению представителей Принципала в состав закупочной комиссии</w:t>
      </w:r>
      <w:r>
        <w:t>.</w:t>
      </w:r>
    </w:p>
    <w:p w14:paraId="35024B59" w14:textId="77777777" w:rsidR="005906FE" w:rsidRPr="002C5374" w:rsidRDefault="005906FE" w:rsidP="005906FE">
      <w:pPr>
        <w:pStyle w:val="m4"/>
      </w:pPr>
      <w:r w:rsidRPr="002158A1">
        <w:t>Приложение 2.</w:t>
      </w:r>
      <w:r>
        <w:t>3</w:t>
      </w:r>
      <w:r w:rsidRPr="002158A1">
        <w:t xml:space="preserve">. – </w:t>
      </w:r>
      <w:r w:rsidRPr="002C5374">
        <w:t>Типовая форма Состава Закупочной комиссии</w:t>
      </w:r>
      <w:r>
        <w:t>.</w:t>
      </w:r>
    </w:p>
    <w:p w14:paraId="341161FC" w14:textId="77777777" w:rsidR="005906FE" w:rsidRPr="002C5374" w:rsidRDefault="005906FE" w:rsidP="005906FE">
      <w:pPr>
        <w:pStyle w:val="m4"/>
      </w:pPr>
      <w:r w:rsidRPr="002158A1">
        <w:t>Приложение 2.</w:t>
      </w:r>
      <w:r>
        <w:t>4</w:t>
      </w:r>
      <w:r w:rsidRPr="002158A1">
        <w:t xml:space="preserve">. – </w:t>
      </w:r>
      <w:r w:rsidRPr="002C5374">
        <w:t>Типовая форма Состава экспертной группы</w:t>
      </w:r>
      <w:r>
        <w:t>.</w:t>
      </w:r>
    </w:p>
    <w:p w14:paraId="19E8D36C" w14:textId="77777777" w:rsidR="005906FE" w:rsidRPr="009D6CB7" w:rsidRDefault="005906FE" w:rsidP="005906FE">
      <w:pPr>
        <w:pStyle w:val="m4"/>
      </w:pPr>
      <w:r w:rsidRPr="002158A1">
        <w:t>Приложение 3 – Типовая форма Отчета Агента</w:t>
      </w:r>
      <w:r>
        <w:t>.</w:t>
      </w:r>
    </w:p>
    <w:p w14:paraId="140385AB" w14:textId="77777777" w:rsidR="005906FE" w:rsidRPr="002158A1" w:rsidRDefault="005906FE" w:rsidP="005906FE">
      <w:pPr>
        <w:pStyle w:val="m4"/>
      </w:pPr>
      <w:r w:rsidRPr="002158A1">
        <w:t>Приложение 4 – Типовая форма служебной записки</w:t>
      </w:r>
      <w:r>
        <w:t>.</w:t>
      </w:r>
    </w:p>
    <w:p w14:paraId="662BA3C5" w14:textId="77777777" w:rsidR="005906FE" w:rsidRPr="002158A1" w:rsidRDefault="005906FE" w:rsidP="005906FE">
      <w:pPr>
        <w:pStyle w:val="m4"/>
      </w:pPr>
    </w:p>
    <w:p w14:paraId="3336B4AD" w14:textId="77777777" w:rsidR="005906FE" w:rsidRPr="002158A1" w:rsidRDefault="005906FE" w:rsidP="005906FE">
      <w:pPr>
        <w:pStyle w:val="m4"/>
      </w:pPr>
    </w:p>
    <w:p w14:paraId="54BE3134" w14:textId="77777777" w:rsidR="005906FE" w:rsidRPr="002158A1" w:rsidRDefault="005906FE" w:rsidP="005906FE">
      <w:pPr>
        <w:spacing w:after="200" w:line="276" w:lineRule="auto"/>
        <w:sectPr w:rsidR="005906FE" w:rsidRPr="002158A1" w:rsidSect="001A764A">
          <w:headerReference w:type="default" r:id="rId11"/>
          <w:footerReference w:type="default" r:id="rId12"/>
          <w:headerReference w:type="first" r:id="rId13"/>
          <w:pgSz w:w="11906" w:h="16838"/>
          <w:pgMar w:top="1134" w:right="851" w:bottom="1134" w:left="1134" w:header="709" w:footer="709" w:gutter="0"/>
          <w:pgNumType w:start="1"/>
          <w:cols w:space="708"/>
          <w:docGrid w:linePitch="360"/>
        </w:sectPr>
      </w:pPr>
    </w:p>
    <w:p w14:paraId="1F72885C" w14:textId="77777777" w:rsidR="005906FE" w:rsidRPr="002158A1" w:rsidRDefault="005906FE" w:rsidP="005906FE">
      <w:pPr>
        <w:pStyle w:val="m4"/>
      </w:pPr>
    </w:p>
    <w:p w14:paraId="07E5FD8E" w14:textId="77777777" w:rsidR="005906FE" w:rsidRPr="002158A1" w:rsidRDefault="005906FE" w:rsidP="005906FE">
      <w:pPr>
        <w:pStyle w:val="m5"/>
        <w:ind w:left="280"/>
      </w:pPr>
      <w:r w:rsidRPr="002158A1">
        <w:t>Приложение 1. показатели процесса, термины и нормативные ссылки</w:t>
      </w:r>
    </w:p>
    <w:p w14:paraId="1D3CD2AE" w14:textId="77777777" w:rsidR="005906FE" w:rsidRPr="002158A1" w:rsidRDefault="005906FE" w:rsidP="005906FE">
      <w:pPr>
        <w:pStyle w:val="m4"/>
      </w:pPr>
    </w:p>
    <w:p w14:paraId="416B297D" w14:textId="77777777" w:rsidR="005906FE" w:rsidRPr="002158A1" w:rsidRDefault="005906FE" w:rsidP="005906FE">
      <w:pPr>
        <w:pStyle w:val="m10"/>
        <w:numPr>
          <w:ilvl w:val="0"/>
          <w:numId w:val="2"/>
        </w:numPr>
        <w:tabs>
          <w:tab w:val="left" w:pos="1134"/>
        </w:tabs>
        <w:ind w:firstLine="709"/>
        <w:rPr>
          <w:caps w:val="0"/>
          <w:sz w:val="28"/>
          <w:szCs w:val="28"/>
        </w:rPr>
      </w:pPr>
      <w:r w:rsidRPr="002158A1">
        <w:rPr>
          <w:caps w:val="0"/>
          <w:sz w:val="28"/>
          <w:szCs w:val="28"/>
        </w:rPr>
        <w:t>Показатели процесса</w:t>
      </w:r>
    </w:p>
    <w:p w14:paraId="472376CD" w14:textId="77777777" w:rsidR="005906FE" w:rsidRPr="002158A1" w:rsidRDefault="005906FE" w:rsidP="005906FE">
      <w:pPr>
        <w:pStyle w:val="m4"/>
      </w:pPr>
      <w:r w:rsidRPr="002158A1">
        <w:t>Владелец процесса ведет контроль за следующими показателями:</w:t>
      </w:r>
    </w:p>
    <w:p w14:paraId="369180DF" w14:textId="77777777" w:rsidR="005906FE" w:rsidRPr="002158A1" w:rsidRDefault="005906FE" w:rsidP="005906FE">
      <w:pPr>
        <w:pStyle w:val="m4"/>
        <w:rPr>
          <w:b/>
          <w:bCs/>
          <w:sz w:val="20"/>
        </w:rPr>
      </w:pPr>
      <w:r w:rsidRPr="002158A1">
        <w:rPr>
          <w:b/>
          <w:bCs/>
          <w:sz w:val="20"/>
        </w:rPr>
        <w:t>Таблица Приложения 1. Показатели процесса</w:t>
      </w:r>
    </w:p>
    <w:tbl>
      <w:tblPr>
        <w:tblW w:w="0" w:type="auto"/>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7" w:type="dxa"/>
          <w:left w:w="28" w:type="dxa"/>
          <w:bottom w:w="17" w:type="dxa"/>
          <w:right w:w="28" w:type="dxa"/>
        </w:tblCellMar>
        <w:tblLook w:val="0000" w:firstRow="0" w:lastRow="0" w:firstColumn="0" w:lastColumn="0" w:noHBand="0" w:noVBand="0"/>
      </w:tblPr>
      <w:tblGrid>
        <w:gridCol w:w="425"/>
        <w:gridCol w:w="3282"/>
        <w:gridCol w:w="458"/>
        <w:gridCol w:w="2102"/>
        <w:gridCol w:w="2474"/>
        <w:gridCol w:w="1884"/>
      </w:tblGrid>
      <w:tr w:rsidR="005906FE" w:rsidRPr="002158A1" w14:paraId="7A0F5BF9" w14:textId="77777777" w:rsidTr="00CF3F80">
        <w:trPr>
          <w:cantSplit/>
          <w:tblHeader/>
        </w:trPr>
        <w:tc>
          <w:tcPr>
            <w:tcW w:w="425" w:type="dxa"/>
            <w:shd w:val="clear" w:color="auto" w:fill="D9D9D9"/>
            <w:vAlign w:val="center"/>
          </w:tcPr>
          <w:p w14:paraId="0709C228" w14:textId="77777777" w:rsidR="005906FE" w:rsidRPr="002158A1" w:rsidRDefault="005906FE" w:rsidP="00CF3F80">
            <w:pPr>
              <w:pStyle w:val="m8"/>
            </w:pPr>
            <w:r w:rsidRPr="002158A1">
              <w:t>№ п/п</w:t>
            </w:r>
          </w:p>
        </w:tc>
        <w:tc>
          <w:tcPr>
            <w:tcW w:w="3282" w:type="dxa"/>
            <w:shd w:val="clear" w:color="auto" w:fill="D9D9D9"/>
            <w:vAlign w:val="center"/>
          </w:tcPr>
          <w:p w14:paraId="1C6A3586" w14:textId="77777777" w:rsidR="005906FE" w:rsidRPr="002158A1" w:rsidRDefault="005906FE" w:rsidP="00CF3F80">
            <w:pPr>
              <w:pStyle w:val="m8"/>
            </w:pPr>
            <w:r w:rsidRPr="002158A1">
              <w:t>Наименование показателя</w:t>
            </w:r>
          </w:p>
        </w:tc>
        <w:tc>
          <w:tcPr>
            <w:tcW w:w="0" w:type="auto"/>
            <w:shd w:val="clear" w:color="auto" w:fill="D9D9D9"/>
            <w:vAlign w:val="center"/>
          </w:tcPr>
          <w:p w14:paraId="319429FA" w14:textId="77777777" w:rsidR="005906FE" w:rsidRPr="002158A1" w:rsidRDefault="005906FE" w:rsidP="00CF3F80">
            <w:pPr>
              <w:pStyle w:val="m8"/>
            </w:pPr>
            <w:r w:rsidRPr="002158A1">
              <w:t>Ед. изм.</w:t>
            </w:r>
          </w:p>
        </w:tc>
        <w:tc>
          <w:tcPr>
            <w:tcW w:w="0" w:type="auto"/>
            <w:shd w:val="clear" w:color="auto" w:fill="D9D9D9"/>
            <w:vAlign w:val="center"/>
          </w:tcPr>
          <w:p w14:paraId="1C1B1C90" w14:textId="77777777" w:rsidR="005906FE" w:rsidRPr="002158A1" w:rsidRDefault="005906FE" w:rsidP="00CF3F80">
            <w:pPr>
              <w:pStyle w:val="m8"/>
            </w:pPr>
            <w:r w:rsidRPr="002158A1">
              <w:t>Формула расчета показателя или Ссылка на документ с Методикой расчета</w:t>
            </w:r>
          </w:p>
        </w:tc>
        <w:tc>
          <w:tcPr>
            <w:tcW w:w="0" w:type="auto"/>
            <w:shd w:val="clear" w:color="auto" w:fill="D9D9D9"/>
            <w:vAlign w:val="center"/>
          </w:tcPr>
          <w:p w14:paraId="57237164" w14:textId="77777777" w:rsidR="005906FE" w:rsidRPr="002158A1" w:rsidRDefault="005906FE" w:rsidP="00CF3F80">
            <w:pPr>
              <w:pStyle w:val="m8"/>
            </w:pPr>
            <w:r w:rsidRPr="002158A1">
              <w:t>Периодичность расчета (день/месяц/квартал/год)</w:t>
            </w:r>
          </w:p>
        </w:tc>
        <w:tc>
          <w:tcPr>
            <w:tcW w:w="0" w:type="auto"/>
            <w:shd w:val="clear" w:color="auto" w:fill="D9D9D9"/>
            <w:vAlign w:val="center"/>
          </w:tcPr>
          <w:p w14:paraId="05C1E232" w14:textId="77777777" w:rsidR="005906FE" w:rsidRPr="002158A1" w:rsidRDefault="005906FE" w:rsidP="00CF3F80">
            <w:pPr>
              <w:pStyle w:val="m8"/>
            </w:pPr>
            <w:r w:rsidRPr="002158A1">
              <w:t>Ответственный за расчет показателя (наименование должности, роли с полным путем)</w:t>
            </w:r>
          </w:p>
        </w:tc>
      </w:tr>
      <w:tr w:rsidR="005906FE" w:rsidRPr="002158A1" w14:paraId="02BA2203" w14:textId="77777777" w:rsidTr="00CF3F80">
        <w:trPr>
          <w:cantSplit/>
          <w:trHeight w:val="284"/>
        </w:trPr>
        <w:tc>
          <w:tcPr>
            <w:tcW w:w="425" w:type="dxa"/>
            <w:vAlign w:val="center"/>
          </w:tcPr>
          <w:p w14:paraId="3A48480F" w14:textId="77777777" w:rsidR="005906FE" w:rsidRPr="002158A1" w:rsidRDefault="005906FE" w:rsidP="00CF3F80">
            <w:pPr>
              <w:pStyle w:val="m6"/>
              <w:jc w:val="center"/>
            </w:pPr>
          </w:p>
        </w:tc>
        <w:tc>
          <w:tcPr>
            <w:tcW w:w="10200" w:type="dxa"/>
            <w:gridSpan w:val="5"/>
            <w:vAlign w:val="center"/>
          </w:tcPr>
          <w:p w14:paraId="020130CF" w14:textId="77777777" w:rsidR="005906FE" w:rsidRPr="002158A1" w:rsidRDefault="005906FE" w:rsidP="00CF3F80">
            <w:pPr>
              <w:pStyle w:val="m6"/>
              <w:rPr>
                <w:b/>
                <w:bCs/>
              </w:rPr>
            </w:pPr>
            <w:r w:rsidRPr="002158A1">
              <w:rPr>
                <w:b/>
                <w:bCs/>
              </w:rPr>
              <w:t>Показатели процесса, характеризующие ход выполнения процесса</w:t>
            </w:r>
          </w:p>
        </w:tc>
      </w:tr>
      <w:tr w:rsidR="005906FE" w:rsidRPr="002158A1" w14:paraId="65AD783A" w14:textId="77777777" w:rsidTr="00CF3F80">
        <w:trPr>
          <w:cantSplit/>
          <w:trHeight w:val="284"/>
        </w:trPr>
        <w:tc>
          <w:tcPr>
            <w:tcW w:w="425" w:type="dxa"/>
            <w:vAlign w:val="center"/>
          </w:tcPr>
          <w:p w14:paraId="39B77208" w14:textId="77777777" w:rsidR="005906FE" w:rsidRPr="002158A1" w:rsidRDefault="005906FE" w:rsidP="00CF3F80">
            <w:pPr>
              <w:pStyle w:val="m6"/>
              <w:jc w:val="center"/>
              <w:rPr>
                <w:lang w:val="en-US"/>
              </w:rPr>
            </w:pPr>
            <w:r w:rsidRPr="002158A1">
              <w:rPr>
                <w:lang w:val="en-US"/>
              </w:rPr>
              <w:t>1</w:t>
            </w:r>
          </w:p>
        </w:tc>
        <w:tc>
          <w:tcPr>
            <w:tcW w:w="3282" w:type="dxa"/>
            <w:vAlign w:val="center"/>
          </w:tcPr>
          <w:p w14:paraId="4D9E7C6F" w14:textId="77777777" w:rsidR="005906FE" w:rsidRPr="002158A1" w:rsidRDefault="005906FE" w:rsidP="00CF3F80">
            <w:pPr>
              <w:pStyle w:val="m6"/>
            </w:pPr>
            <w:r w:rsidRPr="002158A1">
              <w:t xml:space="preserve">Срок объявления закупочной процедуры по сравнению с </w:t>
            </w:r>
            <w:r>
              <w:t>нормативным</w:t>
            </w:r>
            <w:r w:rsidRPr="002158A1">
              <w:t xml:space="preserve"> </w:t>
            </w:r>
            <w:r>
              <w:t>периодом</w:t>
            </w:r>
          </w:p>
        </w:tc>
        <w:tc>
          <w:tcPr>
            <w:tcW w:w="0" w:type="auto"/>
            <w:vAlign w:val="center"/>
          </w:tcPr>
          <w:p w14:paraId="54189739" w14:textId="77777777" w:rsidR="005906FE" w:rsidRPr="002158A1" w:rsidRDefault="005906FE" w:rsidP="00CF3F80">
            <w:pPr>
              <w:pStyle w:val="m6"/>
              <w:jc w:val="center"/>
            </w:pPr>
            <w:r w:rsidRPr="002158A1">
              <w:t>%</w:t>
            </w:r>
          </w:p>
        </w:tc>
        <w:tc>
          <w:tcPr>
            <w:tcW w:w="0" w:type="auto"/>
            <w:vAlign w:val="center"/>
          </w:tcPr>
          <w:p w14:paraId="4E6E4AEF" w14:textId="77777777" w:rsidR="005906FE" w:rsidRPr="002158A1" w:rsidRDefault="005906FE" w:rsidP="00CF3F80">
            <w:pPr>
              <w:pStyle w:val="m6"/>
            </w:pPr>
            <w:r w:rsidRPr="002158A1">
              <w:t>Рассчитывается в соответствии с методикой расчета и оценки выполнения годовых ключевых показателей эффективности и контрольных показателей</w:t>
            </w:r>
          </w:p>
        </w:tc>
        <w:tc>
          <w:tcPr>
            <w:tcW w:w="0" w:type="auto"/>
            <w:vAlign w:val="center"/>
          </w:tcPr>
          <w:p w14:paraId="783D9BDF" w14:textId="77777777" w:rsidR="005906FE" w:rsidRPr="002158A1" w:rsidRDefault="005906FE" w:rsidP="00CF3F80">
            <w:pPr>
              <w:pStyle w:val="m6"/>
            </w:pPr>
            <w:r w:rsidRPr="002158A1">
              <w:t>По результатам каждой закупочной процедуры</w:t>
            </w:r>
          </w:p>
        </w:tc>
        <w:tc>
          <w:tcPr>
            <w:tcW w:w="0" w:type="auto"/>
            <w:vAlign w:val="center"/>
          </w:tcPr>
          <w:p w14:paraId="6E91AD2D" w14:textId="77777777" w:rsidR="005906FE" w:rsidRPr="002158A1" w:rsidRDefault="005906FE" w:rsidP="00CF3F80">
            <w:pPr>
              <w:pStyle w:val="m6"/>
              <w:jc w:val="center"/>
            </w:pPr>
            <w:r w:rsidRPr="002158A1">
              <w:t>Куратор закупки</w:t>
            </w:r>
          </w:p>
        </w:tc>
      </w:tr>
      <w:tr w:rsidR="005906FE" w:rsidRPr="002158A1" w14:paraId="0D60FD92" w14:textId="77777777" w:rsidTr="00CF3F80">
        <w:trPr>
          <w:cantSplit/>
          <w:trHeight w:val="284"/>
        </w:trPr>
        <w:tc>
          <w:tcPr>
            <w:tcW w:w="425" w:type="dxa"/>
            <w:vAlign w:val="center"/>
          </w:tcPr>
          <w:p w14:paraId="4AEA4407" w14:textId="77777777" w:rsidR="005906FE" w:rsidRPr="002158A1" w:rsidRDefault="005906FE" w:rsidP="00CF3F80">
            <w:pPr>
              <w:pStyle w:val="m6"/>
              <w:jc w:val="center"/>
            </w:pPr>
            <w:r w:rsidRPr="002158A1">
              <w:t>2</w:t>
            </w:r>
          </w:p>
        </w:tc>
        <w:tc>
          <w:tcPr>
            <w:tcW w:w="3282" w:type="dxa"/>
            <w:vAlign w:val="center"/>
          </w:tcPr>
          <w:p w14:paraId="18409D28" w14:textId="77777777" w:rsidR="005906FE" w:rsidRPr="002158A1" w:rsidRDefault="005906FE" w:rsidP="00CF3F80">
            <w:pPr>
              <w:pStyle w:val="m6"/>
            </w:pPr>
            <w:r w:rsidRPr="002158A1">
              <w:t xml:space="preserve">Срок завершения закупочной процедуры по сравнению с </w:t>
            </w:r>
            <w:r>
              <w:t>нормативным</w:t>
            </w:r>
            <w:r w:rsidRPr="002158A1">
              <w:t xml:space="preserve"> сроком</w:t>
            </w:r>
            <w:r w:rsidRPr="002158A1">
              <w:rPr>
                <w:rStyle w:val="af6"/>
              </w:rPr>
              <w:footnoteReference w:id="14"/>
            </w:r>
          </w:p>
        </w:tc>
        <w:tc>
          <w:tcPr>
            <w:tcW w:w="0" w:type="auto"/>
            <w:vAlign w:val="center"/>
          </w:tcPr>
          <w:p w14:paraId="01D9CE7E" w14:textId="77777777" w:rsidR="005906FE" w:rsidRPr="002158A1" w:rsidRDefault="005906FE" w:rsidP="00CF3F80">
            <w:pPr>
              <w:pStyle w:val="m6"/>
              <w:jc w:val="center"/>
            </w:pPr>
            <w:r w:rsidRPr="002158A1">
              <w:t>%</w:t>
            </w:r>
          </w:p>
        </w:tc>
        <w:tc>
          <w:tcPr>
            <w:tcW w:w="0" w:type="auto"/>
            <w:vAlign w:val="center"/>
          </w:tcPr>
          <w:p w14:paraId="1BD36BC7" w14:textId="77777777" w:rsidR="005906FE" w:rsidRPr="002158A1" w:rsidRDefault="005906FE" w:rsidP="00CF3F80">
            <w:pPr>
              <w:pStyle w:val="m6"/>
            </w:pPr>
            <w:r w:rsidRPr="002158A1">
              <w:t>Рассчитывается в соответствии с методикой расчета и оценки выполнения годовых ключевых показателей эффективности и контрольных показателей</w:t>
            </w:r>
          </w:p>
        </w:tc>
        <w:tc>
          <w:tcPr>
            <w:tcW w:w="0" w:type="auto"/>
            <w:vAlign w:val="center"/>
          </w:tcPr>
          <w:p w14:paraId="18DA6706" w14:textId="77777777" w:rsidR="005906FE" w:rsidRPr="002158A1" w:rsidRDefault="005906FE" w:rsidP="00CF3F80">
            <w:pPr>
              <w:pStyle w:val="m6"/>
            </w:pPr>
            <w:r w:rsidRPr="002158A1">
              <w:t>По результатам каждой закупочной процедуры</w:t>
            </w:r>
          </w:p>
        </w:tc>
        <w:tc>
          <w:tcPr>
            <w:tcW w:w="0" w:type="auto"/>
            <w:vAlign w:val="center"/>
          </w:tcPr>
          <w:p w14:paraId="0DAEFE5D" w14:textId="77777777" w:rsidR="005906FE" w:rsidRPr="002158A1" w:rsidRDefault="005906FE" w:rsidP="00CF3F80">
            <w:pPr>
              <w:pStyle w:val="m6"/>
              <w:jc w:val="center"/>
            </w:pPr>
            <w:r w:rsidRPr="002158A1">
              <w:t>Куратор закупки</w:t>
            </w:r>
          </w:p>
        </w:tc>
      </w:tr>
      <w:tr w:rsidR="005906FE" w:rsidRPr="002158A1" w14:paraId="30435B44" w14:textId="77777777" w:rsidTr="00CF3F80">
        <w:trPr>
          <w:cantSplit/>
          <w:trHeight w:val="284"/>
        </w:trPr>
        <w:tc>
          <w:tcPr>
            <w:tcW w:w="425" w:type="dxa"/>
            <w:vAlign w:val="center"/>
          </w:tcPr>
          <w:p w14:paraId="5CEC7DF7" w14:textId="77777777" w:rsidR="005906FE" w:rsidRPr="002158A1" w:rsidRDefault="005906FE" w:rsidP="00CF3F80">
            <w:pPr>
              <w:pStyle w:val="m6"/>
              <w:jc w:val="center"/>
            </w:pPr>
            <w:r w:rsidRPr="002158A1">
              <w:t>3</w:t>
            </w:r>
          </w:p>
        </w:tc>
        <w:tc>
          <w:tcPr>
            <w:tcW w:w="3282" w:type="dxa"/>
            <w:vAlign w:val="center"/>
          </w:tcPr>
          <w:p w14:paraId="77A941D9" w14:textId="77777777" w:rsidR="005906FE" w:rsidRPr="002158A1" w:rsidRDefault="005906FE" w:rsidP="00CF3F80">
            <w:pPr>
              <w:pStyle w:val="m6"/>
            </w:pPr>
            <w:r w:rsidRPr="002158A1">
              <w:t>Соответствие сроков размещения информации на обязательных Интернет-ресурсах Общества</w:t>
            </w:r>
          </w:p>
        </w:tc>
        <w:tc>
          <w:tcPr>
            <w:tcW w:w="0" w:type="auto"/>
            <w:vAlign w:val="center"/>
          </w:tcPr>
          <w:p w14:paraId="335008DC" w14:textId="77777777" w:rsidR="005906FE" w:rsidRPr="002158A1" w:rsidRDefault="005906FE" w:rsidP="00CF3F80">
            <w:pPr>
              <w:pStyle w:val="m6"/>
              <w:jc w:val="center"/>
            </w:pPr>
            <w:r w:rsidRPr="002158A1">
              <w:t>%</w:t>
            </w:r>
          </w:p>
        </w:tc>
        <w:tc>
          <w:tcPr>
            <w:tcW w:w="0" w:type="auto"/>
            <w:vAlign w:val="center"/>
          </w:tcPr>
          <w:p w14:paraId="2070B079" w14:textId="77777777" w:rsidR="005906FE" w:rsidRPr="002158A1" w:rsidRDefault="005906FE" w:rsidP="00CF3F80">
            <w:pPr>
              <w:pStyle w:val="m6"/>
            </w:pPr>
            <w:r w:rsidRPr="002158A1">
              <w:t>Рассчитывается в соответствии с методикой расчета и оценки выполнения годовых ключевых показателей эффективности и контрольных показателей</w:t>
            </w:r>
          </w:p>
        </w:tc>
        <w:tc>
          <w:tcPr>
            <w:tcW w:w="0" w:type="auto"/>
            <w:vAlign w:val="center"/>
          </w:tcPr>
          <w:p w14:paraId="1E2ECF8D" w14:textId="77777777" w:rsidR="005906FE" w:rsidRPr="002158A1" w:rsidRDefault="005906FE" w:rsidP="00CF3F80">
            <w:pPr>
              <w:pStyle w:val="m6"/>
            </w:pPr>
            <w:r w:rsidRPr="002158A1">
              <w:t>По результатам каждой закупочной процедуры</w:t>
            </w:r>
          </w:p>
        </w:tc>
        <w:tc>
          <w:tcPr>
            <w:tcW w:w="0" w:type="auto"/>
            <w:vAlign w:val="center"/>
          </w:tcPr>
          <w:p w14:paraId="04DD138A" w14:textId="77777777" w:rsidR="005906FE" w:rsidRPr="002158A1" w:rsidRDefault="005906FE" w:rsidP="00CF3F80">
            <w:pPr>
              <w:pStyle w:val="m6"/>
              <w:jc w:val="center"/>
            </w:pPr>
            <w:r w:rsidRPr="002158A1">
              <w:t>Куратор закупки</w:t>
            </w:r>
          </w:p>
        </w:tc>
      </w:tr>
      <w:tr w:rsidR="005906FE" w:rsidRPr="002158A1" w14:paraId="36058923" w14:textId="77777777" w:rsidTr="00CF3F80">
        <w:trPr>
          <w:cantSplit/>
          <w:trHeight w:val="284"/>
        </w:trPr>
        <w:tc>
          <w:tcPr>
            <w:tcW w:w="425" w:type="dxa"/>
            <w:vAlign w:val="center"/>
          </w:tcPr>
          <w:p w14:paraId="23111A25" w14:textId="77777777" w:rsidR="005906FE" w:rsidRPr="002158A1" w:rsidRDefault="005906FE" w:rsidP="00CF3F80">
            <w:pPr>
              <w:pStyle w:val="m6"/>
              <w:jc w:val="center"/>
              <w:rPr>
                <w:b/>
                <w:bCs/>
              </w:rPr>
            </w:pPr>
          </w:p>
        </w:tc>
        <w:tc>
          <w:tcPr>
            <w:tcW w:w="10200" w:type="dxa"/>
            <w:gridSpan w:val="5"/>
            <w:vAlign w:val="center"/>
          </w:tcPr>
          <w:p w14:paraId="6224BA22" w14:textId="77777777" w:rsidR="005906FE" w:rsidRPr="002158A1" w:rsidRDefault="005906FE" w:rsidP="00CF3F80">
            <w:pPr>
              <w:pStyle w:val="m6"/>
              <w:rPr>
                <w:b/>
                <w:bCs/>
              </w:rPr>
            </w:pPr>
            <w:r w:rsidRPr="002158A1">
              <w:rPr>
                <w:b/>
                <w:bCs/>
              </w:rPr>
              <w:t>Показатели процесса, характеризующие результаты процесса</w:t>
            </w:r>
          </w:p>
        </w:tc>
      </w:tr>
      <w:tr w:rsidR="005906FE" w:rsidRPr="002158A1" w14:paraId="47B9B95A" w14:textId="77777777" w:rsidTr="00CF3F80">
        <w:trPr>
          <w:cantSplit/>
          <w:trHeight w:val="284"/>
        </w:trPr>
        <w:tc>
          <w:tcPr>
            <w:tcW w:w="425" w:type="dxa"/>
            <w:vAlign w:val="center"/>
          </w:tcPr>
          <w:p w14:paraId="0D6AD4F1" w14:textId="77777777" w:rsidR="005906FE" w:rsidRPr="002158A1" w:rsidRDefault="005906FE" w:rsidP="00CF3F80">
            <w:pPr>
              <w:pStyle w:val="m6"/>
              <w:jc w:val="center"/>
            </w:pPr>
            <w:r w:rsidRPr="002158A1">
              <w:t>4</w:t>
            </w:r>
          </w:p>
        </w:tc>
        <w:tc>
          <w:tcPr>
            <w:tcW w:w="3282" w:type="dxa"/>
            <w:vAlign w:val="center"/>
          </w:tcPr>
          <w:p w14:paraId="5677D121" w14:textId="77777777" w:rsidR="005906FE" w:rsidRPr="002158A1" w:rsidRDefault="005906FE" w:rsidP="00CF3F80">
            <w:pPr>
              <w:pStyle w:val="m6"/>
            </w:pPr>
            <w:r w:rsidRPr="002158A1">
              <w:t>Количество нарушений сроков размещения информации на обязательных Интернет-ресурсах Общества</w:t>
            </w:r>
          </w:p>
        </w:tc>
        <w:tc>
          <w:tcPr>
            <w:tcW w:w="0" w:type="auto"/>
            <w:vAlign w:val="center"/>
          </w:tcPr>
          <w:p w14:paraId="4D9EC5F0" w14:textId="77777777" w:rsidR="005906FE" w:rsidRPr="002158A1" w:rsidRDefault="005906FE" w:rsidP="00CF3F80">
            <w:pPr>
              <w:pStyle w:val="m6"/>
              <w:jc w:val="center"/>
              <w:rPr>
                <w:sz w:val="22"/>
              </w:rPr>
            </w:pPr>
            <w:r w:rsidRPr="002158A1">
              <w:t>%</w:t>
            </w:r>
          </w:p>
        </w:tc>
        <w:tc>
          <w:tcPr>
            <w:tcW w:w="0" w:type="auto"/>
            <w:vAlign w:val="center"/>
          </w:tcPr>
          <w:p w14:paraId="5F1C780E" w14:textId="77777777" w:rsidR="005906FE" w:rsidRPr="002158A1" w:rsidRDefault="005906FE" w:rsidP="00CF3F80">
            <w:pPr>
              <w:pStyle w:val="m6"/>
            </w:pPr>
            <w:r w:rsidRPr="002158A1">
              <w:t>Рассчитывается в соответствии с методикой расчета и оценки выполнения годовых ключевых показателей эффективности и контрольных показателей</w:t>
            </w:r>
          </w:p>
        </w:tc>
        <w:tc>
          <w:tcPr>
            <w:tcW w:w="0" w:type="auto"/>
            <w:vAlign w:val="center"/>
          </w:tcPr>
          <w:p w14:paraId="62369231" w14:textId="77777777" w:rsidR="005906FE" w:rsidRPr="002158A1" w:rsidRDefault="005906FE" w:rsidP="00CF3F80">
            <w:pPr>
              <w:pStyle w:val="m6"/>
            </w:pPr>
            <w:r w:rsidRPr="002158A1">
              <w:t>По результатам каждой закупочной процедуры</w:t>
            </w:r>
          </w:p>
        </w:tc>
        <w:tc>
          <w:tcPr>
            <w:tcW w:w="0" w:type="auto"/>
            <w:vAlign w:val="center"/>
          </w:tcPr>
          <w:p w14:paraId="62934B39" w14:textId="77777777" w:rsidR="005906FE" w:rsidRPr="002158A1" w:rsidRDefault="005906FE" w:rsidP="00CF3F80">
            <w:pPr>
              <w:pStyle w:val="m6"/>
              <w:jc w:val="center"/>
              <w:rPr>
                <w:lang w:val="en-US"/>
              </w:rPr>
            </w:pPr>
            <w:r w:rsidRPr="002158A1">
              <w:t>Куратор закупки</w:t>
            </w:r>
          </w:p>
        </w:tc>
      </w:tr>
      <w:tr w:rsidR="005906FE" w:rsidRPr="002158A1" w14:paraId="0A745C84" w14:textId="77777777" w:rsidTr="00CF3F80">
        <w:trPr>
          <w:cantSplit/>
          <w:trHeight w:val="284"/>
        </w:trPr>
        <w:tc>
          <w:tcPr>
            <w:tcW w:w="425" w:type="dxa"/>
            <w:vAlign w:val="center"/>
          </w:tcPr>
          <w:p w14:paraId="3B087DE6" w14:textId="77777777" w:rsidR="005906FE" w:rsidRPr="002158A1" w:rsidRDefault="005906FE" w:rsidP="00CF3F80">
            <w:pPr>
              <w:pStyle w:val="m6"/>
              <w:jc w:val="center"/>
            </w:pPr>
            <w:r w:rsidRPr="002158A1">
              <w:lastRenderedPageBreak/>
              <w:t>5</w:t>
            </w:r>
          </w:p>
        </w:tc>
        <w:tc>
          <w:tcPr>
            <w:tcW w:w="3282" w:type="dxa"/>
            <w:vAlign w:val="center"/>
          </w:tcPr>
          <w:p w14:paraId="4FD2AFFA" w14:textId="77777777" w:rsidR="005906FE" w:rsidRPr="002158A1" w:rsidRDefault="005906FE" w:rsidP="00CF3F80">
            <w:pPr>
              <w:pStyle w:val="m6"/>
            </w:pPr>
            <w:r w:rsidRPr="002158A1">
              <w:t>Снижение стоимости закупаемой продукции по итогам конкурентных процедур относительно утвержденной в плановой/скорректированной ГКПЗ</w:t>
            </w:r>
          </w:p>
        </w:tc>
        <w:tc>
          <w:tcPr>
            <w:tcW w:w="0" w:type="auto"/>
            <w:vAlign w:val="center"/>
          </w:tcPr>
          <w:p w14:paraId="60B5F856" w14:textId="77777777" w:rsidR="005906FE" w:rsidRPr="002158A1" w:rsidRDefault="005906FE" w:rsidP="00CF3F80">
            <w:pPr>
              <w:pStyle w:val="m6"/>
              <w:jc w:val="center"/>
            </w:pPr>
            <w:r w:rsidRPr="002158A1">
              <w:t>%</w:t>
            </w:r>
          </w:p>
        </w:tc>
        <w:tc>
          <w:tcPr>
            <w:tcW w:w="0" w:type="auto"/>
            <w:vAlign w:val="center"/>
          </w:tcPr>
          <w:p w14:paraId="4004F85F" w14:textId="77777777" w:rsidR="005906FE" w:rsidRPr="002158A1" w:rsidRDefault="005906FE" w:rsidP="00CF3F80">
            <w:pPr>
              <w:pStyle w:val="m6"/>
            </w:pPr>
            <w:r w:rsidRPr="002158A1">
              <w:t>Рассчитывается в соответствии с методикой расчета и оценки выполнения годовых ключевых показателей эффективности и контрольных показателей</w:t>
            </w:r>
          </w:p>
        </w:tc>
        <w:tc>
          <w:tcPr>
            <w:tcW w:w="0" w:type="auto"/>
            <w:vAlign w:val="center"/>
          </w:tcPr>
          <w:p w14:paraId="19B93B64" w14:textId="77777777" w:rsidR="005906FE" w:rsidRPr="002158A1" w:rsidRDefault="005906FE" w:rsidP="00CF3F80">
            <w:pPr>
              <w:pStyle w:val="m6"/>
            </w:pPr>
            <w:r w:rsidRPr="002158A1">
              <w:t>По результатам каждой закупочной процедуры</w:t>
            </w:r>
          </w:p>
        </w:tc>
        <w:tc>
          <w:tcPr>
            <w:tcW w:w="0" w:type="auto"/>
            <w:vAlign w:val="center"/>
          </w:tcPr>
          <w:p w14:paraId="72282DDD" w14:textId="77777777" w:rsidR="005906FE" w:rsidRPr="002158A1" w:rsidRDefault="005906FE" w:rsidP="00CF3F80">
            <w:pPr>
              <w:pStyle w:val="m6"/>
              <w:jc w:val="center"/>
            </w:pPr>
            <w:r w:rsidRPr="002158A1">
              <w:t>Куратор закупки</w:t>
            </w:r>
          </w:p>
        </w:tc>
      </w:tr>
      <w:tr w:rsidR="005906FE" w:rsidRPr="002158A1" w14:paraId="56E7217F" w14:textId="77777777" w:rsidTr="00CF3F80">
        <w:trPr>
          <w:cantSplit/>
          <w:trHeight w:val="284"/>
        </w:trPr>
        <w:tc>
          <w:tcPr>
            <w:tcW w:w="425" w:type="dxa"/>
            <w:vAlign w:val="center"/>
          </w:tcPr>
          <w:p w14:paraId="2D0DF6B7" w14:textId="77777777" w:rsidR="005906FE" w:rsidRPr="002158A1" w:rsidRDefault="005906FE" w:rsidP="00CF3F80">
            <w:pPr>
              <w:pStyle w:val="m6"/>
              <w:jc w:val="center"/>
            </w:pPr>
            <w:r w:rsidRPr="002158A1">
              <w:t>6</w:t>
            </w:r>
          </w:p>
        </w:tc>
        <w:tc>
          <w:tcPr>
            <w:tcW w:w="3282" w:type="dxa"/>
            <w:vAlign w:val="center"/>
          </w:tcPr>
          <w:p w14:paraId="0BBE9E41" w14:textId="77777777" w:rsidR="005906FE" w:rsidRPr="002158A1" w:rsidRDefault="005906FE" w:rsidP="00CF3F80">
            <w:pPr>
              <w:pStyle w:val="m6"/>
            </w:pPr>
            <w:r w:rsidRPr="002158A1">
              <w:t>Количество закупочных процедур, по которым подписаны протоколы выбора победителя, по отношению к количеству объявленных закупочных процедур</w:t>
            </w:r>
            <w:r>
              <w:t xml:space="preserve"> (за исключением отмененных закупочных процедур)</w:t>
            </w:r>
          </w:p>
        </w:tc>
        <w:tc>
          <w:tcPr>
            <w:tcW w:w="0" w:type="auto"/>
            <w:vAlign w:val="center"/>
          </w:tcPr>
          <w:p w14:paraId="2AC9D9F0" w14:textId="77777777" w:rsidR="005906FE" w:rsidRPr="002158A1" w:rsidRDefault="005906FE" w:rsidP="00CF3F80">
            <w:pPr>
              <w:pStyle w:val="m6"/>
              <w:jc w:val="center"/>
            </w:pPr>
            <w:r w:rsidRPr="002158A1">
              <w:t>шт.</w:t>
            </w:r>
          </w:p>
        </w:tc>
        <w:tc>
          <w:tcPr>
            <w:tcW w:w="0" w:type="auto"/>
            <w:vAlign w:val="center"/>
          </w:tcPr>
          <w:p w14:paraId="1CBA9A1E" w14:textId="77777777" w:rsidR="005906FE" w:rsidRPr="002158A1" w:rsidRDefault="005906FE" w:rsidP="00CF3F80">
            <w:pPr>
              <w:pStyle w:val="m6"/>
            </w:pPr>
            <w:r w:rsidRPr="002158A1">
              <w:t>Рассчитывается в соответствии с методикой расчета и оценки выполнения годовых ключевых показателей эффективности и контрольных показателей</w:t>
            </w:r>
          </w:p>
        </w:tc>
        <w:tc>
          <w:tcPr>
            <w:tcW w:w="0" w:type="auto"/>
            <w:vAlign w:val="center"/>
          </w:tcPr>
          <w:p w14:paraId="3DB720C7" w14:textId="77777777" w:rsidR="005906FE" w:rsidRPr="002158A1" w:rsidRDefault="005906FE" w:rsidP="00CF3F80">
            <w:pPr>
              <w:pStyle w:val="m6"/>
            </w:pPr>
            <w:r w:rsidRPr="002158A1">
              <w:t>квартал</w:t>
            </w:r>
          </w:p>
        </w:tc>
        <w:tc>
          <w:tcPr>
            <w:tcW w:w="0" w:type="auto"/>
            <w:vAlign w:val="center"/>
          </w:tcPr>
          <w:p w14:paraId="35714EC1" w14:textId="77777777" w:rsidR="005906FE" w:rsidRPr="002158A1" w:rsidRDefault="005906FE" w:rsidP="00CF3F80">
            <w:pPr>
              <w:pStyle w:val="m6"/>
              <w:jc w:val="center"/>
            </w:pPr>
            <w:r w:rsidRPr="002158A1">
              <w:t>Куратор закупки</w:t>
            </w:r>
          </w:p>
        </w:tc>
      </w:tr>
    </w:tbl>
    <w:p w14:paraId="7BFCE7BD" w14:textId="77777777" w:rsidR="005906FE" w:rsidRPr="002158A1" w:rsidRDefault="005906FE" w:rsidP="005906FE">
      <w:pPr>
        <w:pStyle w:val="m4"/>
      </w:pPr>
    </w:p>
    <w:p w14:paraId="30533F5D" w14:textId="77777777" w:rsidR="005906FE" w:rsidRPr="002158A1" w:rsidRDefault="005906FE" w:rsidP="005906FE">
      <w:pPr>
        <w:pStyle w:val="m4"/>
      </w:pPr>
      <w:r w:rsidRPr="002158A1">
        <w:t>Ответственный за расчет показателя информирует Владельца процесса о динамике показателей, согласно периодичности расчета показателей.</w:t>
      </w:r>
    </w:p>
    <w:p w14:paraId="04B29673" w14:textId="77777777" w:rsidR="005906FE" w:rsidRPr="002158A1" w:rsidRDefault="005906FE" w:rsidP="005906FE">
      <w:pPr>
        <w:pStyle w:val="m4"/>
      </w:pPr>
    </w:p>
    <w:p w14:paraId="52426E14" w14:textId="77777777" w:rsidR="005906FE" w:rsidRPr="002158A1" w:rsidRDefault="005906FE" w:rsidP="005906FE">
      <w:pPr>
        <w:pStyle w:val="m10"/>
        <w:numPr>
          <w:ilvl w:val="0"/>
          <w:numId w:val="2"/>
        </w:numPr>
        <w:tabs>
          <w:tab w:val="left" w:pos="1134"/>
        </w:tabs>
        <w:ind w:firstLine="709"/>
        <w:rPr>
          <w:caps w:val="0"/>
          <w:sz w:val="28"/>
          <w:szCs w:val="28"/>
        </w:rPr>
      </w:pPr>
      <w:r w:rsidRPr="002158A1">
        <w:rPr>
          <w:caps w:val="0"/>
          <w:sz w:val="28"/>
          <w:szCs w:val="28"/>
        </w:rPr>
        <w:t>Определения терминов и сокращений</w:t>
      </w:r>
    </w:p>
    <w:p w14:paraId="5985C6DC" w14:textId="77777777" w:rsidR="005906FE" w:rsidRPr="002158A1" w:rsidRDefault="005906FE" w:rsidP="005906FE">
      <w:pPr>
        <w:pStyle w:val="m4"/>
        <w:rPr>
          <w:sz w:val="20"/>
          <w:szCs w:val="20"/>
        </w:rPr>
      </w:pPr>
      <w:r w:rsidRPr="002158A1">
        <w:rPr>
          <w:sz w:val="20"/>
          <w:szCs w:val="20"/>
        </w:rPr>
        <w:t>Остальные определения терминов, сокращений приведены в «Глоссарии» корпоративного портала.</w:t>
      </w:r>
    </w:p>
    <w:tbl>
      <w:tblPr>
        <w:tblW w:w="10664" w:type="dxa"/>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3279"/>
        <w:gridCol w:w="1574"/>
        <w:gridCol w:w="5811"/>
      </w:tblGrid>
      <w:tr w:rsidR="005906FE" w:rsidRPr="002158A1" w14:paraId="2CAC9606" w14:textId="77777777" w:rsidTr="00CF3F80">
        <w:trPr>
          <w:trHeight w:val="284"/>
          <w:tblHeader/>
        </w:trPr>
        <w:tc>
          <w:tcPr>
            <w:tcW w:w="3279" w:type="dxa"/>
            <w:shd w:val="clear" w:color="auto" w:fill="D9D9D9"/>
            <w:vAlign w:val="center"/>
          </w:tcPr>
          <w:p w14:paraId="7C2ADEB4" w14:textId="77777777" w:rsidR="005906FE" w:rsidRPr="002158A1" w:rsidRDefault="005906FE" w:rsidP="00CF3F80">
            <w:pPr>
              <w:pStyle w:val="m7"/>
            </w:pPr>
            <w:r w:rsidRPr="002158A1">
              <w:t>Наименование термина</w:t>
            </w:r>
          </w:p>
        </w:tc>
        <w:tc>
          <w:tcPr>
            <w:tcW w:w="1574" w:type="dxa"/>
            <w:shd w:val="clear" w:color="auto" w:fill="D9D9D9"/>
            <w:vAlign w:val="center"/>
          </w:tcPr>
          <w:p w14:paraId="13AE981A" w14:textId="77777777" w:rsidR="005906FE" w:rsidRPr="002158A1" w:rsidRDefault="005906FE" w:rsidP="00CF3F80">
            <w:pPr>
              <w:pStyle w:val="m7"/>
            </w:pPr>
            <w:r w:rsidRPr="002158A1">
              <w:t>Сокращение</w:t>
            </w:r>
          </w:p>
        </w:tc>
        <w:tc>
          <w:tcPr>
            <w:tcW w:w="5811" w:type="dxa"/>
            <w:shd w:val="clear" w:color="auto" w:fill="D9D9D9"/>
            <w:vAlign w:val="center"/>
          </w:tcPr>
          <w:p w14:paraId="2C0DE8E6" w14:textId="77777777" w:rsidR="005906FE" w:rsidRPr="002158A1" w:rsidRDefault="005906FE" w:rsidP="00CF3F80">
            <w:pPr>
              <w:pStyle w:val="m7"/>
              <w:jc w:val="both"/>
              <w:rPr>
                <w:lang w:val="en-US"/>
              </w:rPr>
            </w:pPr>
            <w:r w:rsidRPr="002158A1">
              <w:t>Определение термина</w:t>
            </w:r>
            <w:r w:rsidRPr="002158A1">
              <w:rPr>
                <w:lang w:val="en-US"/>
              </w:rPr>
              <w:t xml:space="preserve"> (</w:t>
            </w:r>
            <w:r w:rsidRPr="002158A1">
              <w:t>расшифровка сокращения</w:t>
            </w:r>
            <w:r w:rsidRPr="002158A1">
              <w:rPr>
                <w:lang w:val="en-US"/>
              </w:rPr>
              <w:t>)</w:t>
            </w:r>
          </w:p>
        </w:tc>
      </w:tr>
      <w:tr w:rsidR="005906FE" w:rsidRPr="002158A1" w14:paraId="37CF518D" w14:textId="77777777" w:rsidTr="00CF3F80">
        <w:trPr>
          <w:trHeight w:val="284"/>
        </w:trPr>
        <w:tc>
          <w:tcPr>
            <w:tcW w:w="3279" w:type="dxa"/>
            <w:vAlign w:val="center"/>
          </w:tcPr>
          <w:p w14:paraId="74042F2E" w14:textId="77777777" w:rsidR="005906FE" w:rsidRPr="002158A1" w:rsidRDefault="005906FE" w:rsidP="00CF3F80">
            <w:pPr>
              <w:pStyle w:val="m6"/>
              <w:rPr>
                <w:b/>
                <w:bCs/>
              </w:rPr>
            </w:pPr>
            <w:r w:rsidRPr="002158A1">
              <w:rPr>
                <w:b/>
                <w:bCs/>
              </w:rPr>
              <w:t>Действующие определения:</w:t>
            </w:r>
          </w:p>
        </w:tc>
        <w:tc>
          <w:tcPr>
            <w:tcW w:w="1574" w:type="dxa"/>
            <w:vAlign w:val="center"/>
          </w:tcPr>
          <w:p w14:paraId="5F92F118" w14:textId="77777777" w:rsidR="005906FE" w:rsidRPr="002158A1" w:rsidRDefault="005906FE" w:rsidP="00CF3F80">
            <w:pPr>
              <w:pStyle w:val="m6"/>
              <w:jc w:val="center"/>
              <w:rPr>
                <w:bCs/>
              </w:rPr>
            </w:pPr>
          </w:p>
        </w:tc>
        <w:tc>
          <w:tcPr>
            <w:tcW w:w="5811" w:type="dxa"/>
            <w:vAlign w:val="center"/>
          </w:tcPr>
          <w:p w14:paraId="23380973" w14:textId="77777777" w:rsidR="005906FE" w:rsidRPr="002158A1" w:rsidRDefault="005906FE" w:rsidP="00CF3F80">
            <w:pPr>
              <w:pStyle w:val="m6"/>
              <w:jc w:val="both"/>
              <w:rPr>
                <w:bCs/>
              </w:rPr>
            </w:pPr>
          </w:p>
        </w:tc>
      </w:tr>
      <w:tr w:rsidR="005906FE" w:rsidRPr="002158A1" w14:paraId="6ECD100A" w14:textId="77777777" w:rsidTr="00CF3F80">
        <w:trPr>
          <w:trHeight w:val="284"/>
        </w:trPr>
        <w:tc>
          <w:tcPr>
            <w:tcW w:w="3279" w:type="dxa"/>
            <w:vAlign w:val="center"/>
          </w:tcPr>
          <w:p w14:paraId="277860B8" w14:textId="77777777" w:rsidR="005906FE" w:rsidRPr="002158A1" w:rsidRDefault="005906FE" w:rsidP="00CF3F80">
            <w:pPr>
              <w:pStyle w:val="m6"/>
              <w:rPr>
                <w:bCs/>
              </w:rPr>
            </w:pPr>
            <w:r w:rsidRPr="002158A1">
              <w:rPr>
                <w:bCs/>
              </w:rPr>
              <w:t>Единая информационная система закупок</w:t>
            </w:r>
          </w:p>
        </w:tc>
        <w:tc>
          <w:tcPr>
            <w:tcW w:w="1574" w:type="dxa"/>
            <w:vAlign w:val="center"/>
          </w:tcPr>
          <w:p w14:paraId="50234C28" w14:textId="77777777" w:rsidR="005906FE" w:rsidRPr="002158A1" w:rsidRDefault="005906FE" w:rsidP="00CF3F80">
            <w:pPr>
              <w:pStyle w:val="m6"/>
              <w:jc w:val="center"/>
              <w:rPr>
                <w:bCs/>
              </w:rPr>
            </w:pPr>
            <w:r w:rsidRPr="002158A1">
              <w:rPr>
                <w:bCs/>
              </w:rPr>
              <w:t>ЕИСЗ</w:t>
            </w:r>
          </w:p>
        </w:tc>
        <w:tc>
          <w:tcPr>
            <w:tcW w:w="5811" w:type="dxa"/>
            <w:vAlign w:val="center"/>
          </w:tcPr>
          <w:p w14:paraId="752D8826" w14:textId="77777777" w:rsidR="005906FE" w:rsidRPr="002158A1" w:rsidRDefault="005906FE" w:rsidP="00CF3F80">
            <w:pPr>
              <w:pStyle w:val="m6"/>
              <w:jc w:val="both"/>
              <w:rPr>
                <w:bCs/>
              </w:rPr>
            </w:pPr>
            <w:r w:rsidRPr="002158A1">
              <w:rPr>
                <w:bCs/>
              </w:rPr>
              <w:t>Совокупность информации, содержащейся в базах данных, информационных технологий, технических средств, обеспечивающих формирование, хранение, обработку такой информации, а также ее предоставление с использованием соответствующего функционала.</w:t>
            </w:r>
          </w:p>
        </w:tc>
      </w:tr>
      <w:tr w:rsidR="005906FE" w:rsidRPr="002158A1" w14:paraId="0FCC7E8E" w14:textId="77777777" w:rsidTr="00CF3F80">
        <w:trPr>
          <w:trHeight w:val="284"/>
        </w:trPr>
        <w:tc>
          <w:tcPr>
            <w:tcW w:w="3279" w:type="dxa"/>
            <w:vAlign w:val="center"/>
          </w:tcPr>
          <w:p w14:paraId="4BED41C0" w14:textId="77777777" w:rsidR="005906FE" w:rsidRPr="002158A1" w:rsidRDefault="005906FE" w:rsidP="00CF3F80">
            <w:pPr>
              <w:pStyle w:val="m6"/>
              <w:rPr>
                <w:bCs/>
              </w:rPr>
            </w:pPr>
            <w:r w:rsidRPr="002158A1">
              <w:rPr>
                <w:bCs/>
              </w:rPr>
              <w:t>Материалы, обосновывающие стоимость</w:t>
            </w:r>
          </w:p>
        </w:tc>
        <w:tc>
          <w:tcPr>
            <w:tcW w:w="1574" w:type="dxa"/>
            <w:vAlign w:val="center"/>
          </w:tcPr>
          <w:p w14:paraId="68002ECD" w14:textId="77777777" w:rsidR="005906FE" w:rsidRPr="002158A1" w:rsidRDefault="005906FE" w:rsidP="00CF3F80">
            <w:pPr>
              <w:pStyle w:val="m6"/>
              <w:jc w:val="center"/>
              <w:rPr>
                <w:bCs/>
              </w:rPr>
            </w:pPr>
          </w:p>
        </w:tc>
        <w:tc>
          <w:tcPr>
            <w:tcW w:w="5811" w:type="dxa"/>
            <w:vAlign w:val="center"/>
          </w:tcPr>
          <w:p w14:paraId="6A105652" w14:textId="77777777" w:rsidR="005906FE" w:rsidRPr="002158A1" w:rsidRDefault="005906FE" w:rsidP="00CF3F80">
            <w:pPr>
              <w:pStyle w:val="m6"/>
              <w:jc w:val="both"/>
              <w:rPr>
                <w:bCs/>
              </w:rPr>
            </w:pPr>
            <w:r>
              <w:rPr>
                <w:bCs/>
              </w:rPr>
              <w:t xml:space="preserve">Материалы, подготовленные в соответствии с </w:t>
            </w:r>
            <w:r w:rsidRPr="001301A3">
              <w:rPr>
                <w:bCs/>
              </w:rPr>
              <w:t>Методик</w:t>
            </w:r>
            <w:r>
              <w:rPr>
                <w:bCs/>
              </w:rPr>
              <w:t>ой</w:t>
            </w:r>
            <w:r w:rsidRPr="001301A3">
              <w:rPr>
                <w:bCs/>
              </w:rPr>
              <w:t xml:space="preserve"> МТ-177 «Расчет начальной (максимально</w:t>
            </w:r>
            <w:r>
              <w:rPr>
                <w:bCs/>
              </w:rPr>
              <w:t>й</w:t>
            </w:r>
            <w:r w:rsidRPr="001301A3">
              <w:rPr>
                <w:bCs/>
              </w:rPr>
              <w:t xml:space="preserve">) цены договора при проведении закупок товаров, работ, услуг» </w:t>
            </w:r>
          </w:p>
        </w:tc>
      </w:tr>
      <w:tr w:rsidR="005906FE" w:rsidRPr="002158A1" w14:paraId="5C9C8692" w14:textId="77777777" w:rsidTr="00CF3F80">
        <w:trPr>
          <w:trHeight w:val="284"/>
        </w:trPr>
        <w:tc>
          <w:tcPr>
            <w:tcW w:w="3279" w:type="dxa"/>
            <w:vAlign w:val="center"/>
          </w:tcPr>
          <w:p w14:paraId="331FBD3E" w14:textId="77777777" w:rsidR="005906FE" w:rsidRPr="002158A1" w:rsidRDefault="005906FE" w:rsidP="00CF3F80">
            <w:pPr>
              <w:pStyle w:val="m6"/>
              <w:rPr>
                <w:bCs/>
              </w:rPr>
            </w:pPr>
            <w:r w:rsidRPr="002158A1">
              <w:rPr>
                <w:bCs/>
              </w:rPr>
              <w:t>Общество</w:t>
            </w:r>
          </w:p>
        </w:tc>
        <w:tc>
          <w:tcPr>
            <w:tcW w:w="1574" w:type="dxa"/>
            <w:vAlign w:val="center"/>
          </w:tcPr>
          <w:p w14:paraId="63ABBB14" w14:textId="77777777" w:rsidR="005906FE" w:rsidRPr="002158A1" w:rsidRDefault="005906FE" w:rsidP="00CF3F80">
            <w:pPr>
              <w:pStyle w:val="m6"/>
              <w:jc w:val="center"/>
              <w:rPr>
                <w:bCs/>
              </w:rPr>
            </w:pPr>
          </w:p>
        </w:tc>
        <w:tc>
          <w:tcPr>
            <w:tcW w:w="5811" w:type="dxa"/>
            <w:vAlign w:val="center"/>
          </w:tcPr>
          <w:p w14:paraId="4E34DA03" w14:textId="25FB630B" w:rsidR="005906FE" w:rsidRPr="002158A1" w:rsidRDefault="00533F48" w:rsidP="00D3538D">
            <w:pPr>
              <w:pStyle w:val="m6"/>
              <w:jc w:val="both"/>
              <w:rPr>
                <w:bCs/>
              </w:rPr>
            </w:pPr>
            <w:r w:rsidRPr="00BD1B74">
              <w:rPr>
                <w:bCs/>
              </w:rPr>
              <w:t>АО «</w:t>
            </w:r>
            <w:r w:rsidR="00D3538D">
              <w:rPr>
                <w:bCs/>
              </w:rPr>
              <w:t>РСП ТПК КГРЭС</w:t>
            </w:r>
            <w:r w:rsidRPr="00BD1B74">
              <w:rPr>
                <w:bCs/>
              </w:rPr>
              <w:t>»</w:t>
            </w:r>
          </w:p>
        </w:tc>
      </w:tr>
      <w:tr w:rsidR="005906FE" w:rsidRPr="002158A1" w14:paraId="1E617A1D" w14:textId="77777777" w:rsidTr="00CF3F80">
        <w:trPr>
          <w:trHeight w:val="284"/>
        </w:trPr>
        <w:tc>
          <w:tcPr>
            <w:tcW w:w="3279" w:type="dxa"/>
            <w:vAlign w:val="center"/>
          </w:tcPr>
          <w:p w14:paraId="7BE374F0" w14:textId="77777777" w:rsidR="005906FE" w:rsidRPr="002158A1" w:rsidRDefault="005906FE" w:rsidP="00CF3F80">
            <w:pPr>
              <w:pStyle w:val="m6"/>
              <w:rPr>
                <w:bCs/>
              </w:rPr>
            </w:pPr>
            <w:r w:rsidRPr="002158A1">
              <w:rPr>
                <w:bCs/>
              </w:rPr>
              <w:t>Обязательные Интернет-ресурсы Общества</w:t>
            </w:r>
          </w:p>
        </w:tc>
        <w:tc>
          <w:tcPr>
            <w:tcW w:w="1574" w:type="dxa"/>
            <w:vAlign w:val="center"/>
          </w:tcPr>
          <w:p w14:paraId="600A1C96" w14:textId="77777777" w:rsidR="005906FE" w:rsidRPr="002158A1" w:rsidRDefault="005906FE" w:rsidP="00CF3F80">
            <w:pPr>
              <w:pStyle w:val="m6"/>
              <w:jc w:val="center"/>
              <w:rPr>
                <w:bCs/>
              </w:rPr>
            </w:pPr>
          </w:p>
        </w:tc>
        <w:tc>
          <w:tcPr>
            <w:tcW w:w="5811" w:type="dxa"/>
            <w:vAlign w:val="center"/>
          </w:tcPr>
          <w:p w14:paraId="7EF79B01" w14:textId="77777777" w:rsidR="005906FE" w:rsidRPr="002158A1" w:rsidRDefault="005906FE" w:rsidP="00CF3F80">
            <w:pPr>
              <w:tabs>
                <w:tab w:val="left" w:pos="0"/>
              </w:tabs>
              <w:spacing w:before="120" w:after="60"/>
              <w:jc w:val="both"/>
              <w:rPr>
                <w:bCs/>
                <w:sz w:val="20"/>
              </w:rPr>
            </w:pPr>
            <w:r w:rsidRPr="002158A1">
              <w:rPr>
                <w:bCs/>
                <w:sz w:val="20"/>
              </w:rPr>
              <w:t>Обязательными Интернет-ресурсами Общества являются:</w:t>
            </w:r>
          </w:p>
          <w:p w14:paraId="7C026082" w14:textId="77777777" w:rsidR="005906FE" w:rsidRPr="002158A1" w:rsidRDefault="005906FE" w:rsidP="00CF3F80">
            <w:pPr>
              <w:pStyle w:val="af0"/>
              <w:numPr>
                <w:ilvl w:val="0"/>
                <w:numId w:val="20"/>
              </w:numPr>
              <w:tabs>
                <w:tab w:val="left" w:pos="361"/>
              </w:tabs>
              <w:spacing w:before="120" w:after="60"/>
              <w:ind w:left="113" w:firstLine="0"/>
              <w:jc w:val="both"/>
              <w:rPr>
                <w:bCs/>
                <w:sz w:val="20"/>
              </w:rPr>
            </w:pPr>
            <w:r w:rsidRPr="002158A1">
              <w:rPr>
                <w:bCs/>
                <w:sz w:val="20"/>
              </w:rPr>
              <w:t>корпоративный сайт Общества</w:t>
            </w:r>
            <w:r>
              <w:rPr>
                <w:bCs/>
                <w:sz w:val="20"/>
              </w:rPr>
              <w:t xml:space="preserve"> (при наличии)</w:t>
            </w:r>
            <w:r w:rsidRPr="002158A1">
              <w:rPr>
                <w:bCs/>
                <w:sz w:val="20"/>
              </w:rPr>
              <w:t>;</w:t>
            </w:r>
          </w:p>
          <w:p w14:paraId="023D51D8" w14:textId="77777777" w:rsidR="005906FE" w:rsidRPr="002158A1" w:rsidRDefault="005906FE" w:rsidP="00CF3F80">
            <w:pPr>
              <w:numPr>
                <w:ilvl w:val="0"/>
                <w:numId w:val="20"/>
              </w:numPr>
              <w:tabs>
                <w:tab w:val="left" w:pos="361"/>
              </w:tabs>
              <w:ind w:left="113" w:firstLine="0"/>
              <w:jc w:val="both"/>
              <w:rPr>
                <w:bCs/>
                <w:sz w:val="20"/>
              </w:rPr>
            </w:pPr>
            <w:r w:rsidRPr="002158A1">
              <w:rPr>
                <w:bCs/>
                <w:sz w:val="20"/>
              </w:rPr>
              <w:t>Сайт Организатора закупки – при проведении закупочных процедур, Организатором закупки по которым выступает сторонний организатор закупки (в т.ч. Специализированная закупочная организация);</w:t>
            </w:r>
          </w:p>
          <w:p w14:paraId="05796D44" w14:textId="77777777" w:rsidR="005906FE" w:rsidRPr="002158A1" w:rsidRDefault="005906FE" w:rsidP="00CF3F80">
            <w:pPr>
              <w:numPr>
                <w:ilvl w:val="0"/>
                <w:numId w:val="20"/>
              </w:numPr>
              <w:tabs>
                <w:tab w:val="left" w:pos="361"/>
              </w:tabs>
              <w:ind w:left="113" w:firstLine="0"/>
              <w:jc w:val="both"/>
              <w:rPr>
                <w:bCs/>
                <w:sz w:val="20"/>
              </w:rPr>
            </w:pPr>
            <w:r w:rsidRPr="002158A1">
              <w:rPr>
                <w:bCs/>
                <w:sz w:val="20"/>
              </w:rPr>
              <w:t>В периоды, когда на Общество распространяется действие Федерального закона от 18.07.2011 N 223-ФЗ «О закупках товаров, работ, услуг отдельными видами юридических лиц», в число Обязательных Интернет-ресурсов также входит  Единая информационная система в сфере закупок (zakupki.gov.ru).</w:t>
            </w:r>
          </w:p>
        </w:tc>
      </w:tr>
      <w:tr w:rsidR="005906FE" w:rsidRPr="002158A1" w14:paraId="5629F69F" w14:textId="77777777" w:rsidTr="00CF3F80">
        <w:trPr>
          <w:trHeight w:val="284"/>
        </w:trPr>
        <w:tc>
          <w:tcPr>
            <w:tcW w:w="3279" w:type="dxa"/>
            <w:vAlign w:val="center"/>
          </w:tcPr>
          <w:p w14:paraId="1C965BAE" w14:textId="77777777" w:rsidR="005906FE" w:rsidRPr="002158A1" w:rsidRDefault="005906FE" w:rsidP="00CF3F80">
            <w:pPr>
              <w:pStyle w:val="m6"/>
              <w:rPr>
                <w:bCs/>
              </w:rPr>
            </w:pPr>
            <w:r w:rsidRPr="002158A1">
              <w:rPr>
                <w:bCs/>
              </w:rPr>
              <w:t>Организатор закупки</w:t>
            </w:r>
          </w:p>
        </w:tc>
        <w:tc>
          <w:tcPr>
            <w:tcW w:w="1574" w:type="dxa"/>
            <w:vAlign w:val="center"/>
          </w:tcPr>
          <w:p w14:paraId="4F47F2CC" w14:textId="77777777" w:rsidR="005906FE" w:rsidRPr="002158A1" w:rsidRDefault="005906FE" w:rsidP="00CF3F80">
            <w:pPr>
              <w:pStyle w:val="m6"/>
              <w:jc w:val="center"/>
              <w:rPr>
                <w:bCs/>
              </w:rPr>
            </w:pPr>
          </w:p>
        </w:tc>
        <w:tc>
          <w:tcPr>
            <w:tcW w:w="5811" w:type="dxa"/>
            <w:vAlign w:val="center"/>
          </w:tcPr>
          <w:p w14:paraId="163A505E" w14:textId="77777777" w:rsidR="005906FE" w:rsidRPr="002158A1" w:rsidRDefault="005906FE" w:rsidP="00CF3F80">
            <w:pPr>
              <w:pStyle w:val="m6"/>
              <w:jc w:val="both"/>
              <w:rPr>
                <w:bCs/>
              </w:rPr>
            </w:pPr>
            <w:r w:rsidRPr="002158A1">
              <w:rPr>
                <w:bCs/>
              </w:rPr>
              <w:t>Общество, либо привлеченное на основании гражданско-правового договора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закупки в предусмотренных соответствующим договором случаях.</w:t>
            </w:r>
          </w:p>
        </w:tc>
      </w:tr>
      <w:tr w:rsidR="005906FE" w:rsidRPr="002158A1" w14:paraId="5833EE1F" w14:textId="77777777" w:rsidTr="00CF3F80">
        <w:trPr>
          <w:trHeight w:val="284"/>
        </w:trPr>
        <w:tc>
          <w:tcPr>
            <w:tcW w:w="3279" w:type="dxa"/>
            <w:vAlign w:val="center"/>
          </w:tcPr>
          <w:p w14:paraId="22E70EC0" w14:textId="77777777" w:rsidR="005906FE" w:rsidRPr="002158A1" w:rsidRDefault="005906FE" w:rsidP="00CF3F80">
            <w:pPr>
              <w:pStyle w:val="m6"/>
              <w:rPr>
                <w:bCs/>
              </w:rPr>
            </w:pPr>
            <w:r w:rsidRPr="002158A1">
              <w:rPr>
                <w:bCs/>
              </w:rPr>
              <w:lastRenderedPageBreak/>
              <w:t>Оператор ЭТП</w:t>
            </w:r>
          </w:p>
        </w:tc>
        <w:tc>
          <w:tcPr>
            <w:tcW w:w="1574" w:type="dxa"/>
            <w:vAlign w:val="center"/>
          </w:tcPr>
          <w:p w14:paraId="152D9F30" w14:textId="77777777" w:rsidR="005906FE" w:rsidRPr="002158A1" w:rsidRDefault="005906FE" w:rsidP="00CF3F80">
            <w:pPr>
              <w:pStyle w:val="m6"/>
              <w:jc w:val="center"/>
              <w:rPr>
                <w:bCs/>
              </w:rPr>
            </w:pPr>
          </w:p>
        </w:tc>
        <w:tc>
          <w:tcPr>
            <w:tcW w:w="5811" w:type="dxa"/>
            <w:vAlign w:val="center"/>
          </w:tcPr>
          <w:p w14:paraId="1240BA33" w14:textId="77777777" w:rsidR="005906FE" w:rsidRPr="002158A1" w:rsidRDefault="005906FE" w:rsidP="00CF3F80">
            <w:pPr>
              <w:pStyle w:val="m6"/>
              <w:jc w:val="both"/>
              <w:rPr>
                <w:bCs/>
              </w:rPr>
            </w:pPr>
            <w:r w:rsidRPr="002158A1">
              <w:rPr>
                <w:bCs/>
              </w:rPr>
              <w:t>Организация, владеющая комплексом программно-аппаратных средств, предоставляющая технические решения, информационные и сервисные услуги для обеспечения проведения процедур закупок в электронной форме в сети «Интернет» через электронные каналы связи на ЭТП</w:t>
            </w:r>
          </w:p>
        </w:tc>
      </w:tr>
      <w:tr w:rsidR="005906FE" w:rsidRPr="002158A1" w14:paraId="4B0B05CF" w14:textId="77777777" w:rsidTr="00CF3F80">
        <w:trPr>
          <w:trHeight w:val="284"/>
        </w:trPr>
        <w:tc>
          <w:tcPr>
            <w:tcW w:w="3279" w:type="dxa"/>
            <w:vAlign w:val="center"/>
          </w:tcPr>
          <w:p w14:paraId="5B4312EC" w14:textId="77777777" w:rsidR="005906FE" w:rsidRPr="002158A1" w:rsidRDefault="005906FE" w:rsidP="00CF3F80">
            <w:pPr>
              <w:pStyle w:val="m6"/>
              <w:rPr>
                <w:bCs/>
              </w:rPr>
            </w:pPr>
            <w:r>
              <w:rPr>
                <w:bCs/>
              </w:rPr>
              <w:t>Период объявления о закупке</w:t>
            </w:r>
          </w:p>
        </w:tc>
        <w:tc>
          <w:tcPr>
            <w:tcW w:w="1574" w:type="dxa"/>
            <w:vAlign w:val="center"/>
          </w:tcPr>
          <w:p w14:paraId="3739C4A5" w14:textId="77777777" w:rsidR="005906FE" w:rsidRPr="002158A1" w:rsidRDefault="005906FE" w:rsidP="00CF3F80">
            <w:pPr>
              <w:pStyle w:val="m6"/>
              <w:jc w:val="center"/>
              <w:rPr>
                <w:bCs/>
              </w:rPr>
            </w:pPr>
          </w:p>
        </w:tc>
        <w:tc>
          <w:tcPr>
            <w:tcW w:w="5811" w:type="dxa"/>
            <w:vAlign w:val="center"/>
          </w:tcPr>
          <w:p w14:paraId="3E39D0C6" w14:textId="77777777" w:rsidR="005906FE" w:rsidRPr="002158A1" w:rsidRDefault="005906FE" w:rsidP="00CF3F80">
            <w:pPr>
              <w:pStyle w:val="m6"/>
              <w:jc w:val="both"/>
              <w:rPr>
                <w:bCs/>
              </w:rPr>
            </w:pPr>
            <w:r>
              <w:rPr>
                <w:bCs/>
              </w:rPr>
              <w:t>Календарный месяц, установленный в ГКПЗ Общества.</w:t>
            </w:r>
          </w:p>
        </w:tc>
      </w:tr>
      <w:tr w:rsidR="005906FE" w:rsidRPr="002158A1" w14:paraId="69703165" w14:textId="77777777" w:rsidTr="00CF3F80">
        <w:trPr>
          <w:trHeight w:val="284"/>
        </w:trPr>
        <w:tc>
          <w:tcPr>
            <w:tcW w:w="3279" w:type="dxa"/>
            <w:vAlign w:val="center"/>
          </w:tcPr>
          <w:p w14:paraId="00EAB3CA" w14:textId="77777777" w:rsidR="005906FE" w:rsidRPr="002158A1" w:rsidRDefault="005906FE" w:rsidP="00CF3F80">
            <w:pPr>
              <w:pStyle w:val="m6"/>
              <w:rPr>
                <w:bCs/>
              </w:rPr>
            </w:pPr>
            <w:r w:rsidRPr="002158A1">
              <w:rPr>
                <w:bCs/>
              </w:rPr>
              <w:t>Постоянно действующая закупочная комиссия</w:t>
            </w:r>
          </w:p>
        </w:tc>
        <w:tc>
          <w:tcPr>
            <w:tcW w:w="1574" w:type="dxa"/>
            <w:vAlign w:val="center"/>
          </w:tcPr>
          <w:p w14:paraId="46FFFAD7" w14:textId="77777777" w:rsidR="005906FE" w:rsidRPr="002158A1" w:rsidRDefault="005906FE" w:rsidP="00CF3F80">
            <w:pPr>
              <w:pStyle w:val="m6"/>
              <w:jc w:val="center"/>
              <w:rPr>
                <w:bCs/>
              </w:rPr>
            </w:pPr>
            <w:r w:rsidRPr="002158A1">
              <w:rPr>
                <w:bCs/>
              </w:rPr>
              <w:t>ПДЗК</w:t>
            </w:r>
          </w:p>
        </w:tc>
        <w:tc>
          <w:tcPr>
            <w:tcW w:w="5811" w:type="dxa"/>
            <w:vAlign w:val="center"/>
          </w:tcPr>
          <w:p w14:paraId="6546D542" w14:textId="77777777" w:rsidR="005906FE" w:rsidRPr="002158A1" w:rsidRDefault="005906FE" w:rsidP="00CF3F80">
            <w:pPr>
              <w:pStyle w:val="m6"/>
              <w:jc w:val="both"/>
              <w:rPr>
                <w:bCs/>
              </w:rPr>
            </w:pPr>
            <w:r w:rsidRPr="002158A1">
              <w:rPr>
                <w:bCs/>
              </w:rPr>
              <w:t>Постоянно действующий коллегиальный орган, создаваемый для принятия решений по существу конкретных закупок, в том числе решения о выборе победителя закупки, за исключением закупок, осуществляемых способом закупки у единственного источника и упрощённой процедуры закупки.</w:t>
            </w:r>
          </w:p>
        </w:tc>
      </w:tr>
      <w:tr w:rsidR="005906FE" w:rsidRPr="002158A1" w14:paraId="17B431D7" w14:textId="77777777" w:rsidTr="00CF3F80">
        <w:trPr>
          <w:trHeight w:val="284"/>
        </w:trPr>
        <w:tc>
          <w:tcPr>
            <w:tcW w:w="3279" w:type="dxa"/>
            <w:vAlign w:val="center"/>
          </w:tcPr>
          <w:p w14:paraId="1023E987" w14:textId="77777777" w:rsidR="005906FE" w:rsidRPr="002158A1" w:rsidRDefault="005906FE" w:rsidP="00CF3F80">
            <w:pPr>
              <w:pStyle w:val="m6"/>
              <w:rPr>
                <w:bCs/>
              </w:rPr>
            </w:pPr>
            <w:r w:rsidRPr="002158A1">
              <w:rPr>
                <w:bCs/>
              </w:rPr>
              <w:t>Сложная продукция</w:t>
            </w:r>
          </w:p>
        </w:tc>
        <w:tc>
          <w:tcPr>
            <w:tcW w:w="1574" w:type="dxa"/>
            <w:vAlign w:val="center"/>
          </w:tcPr>
          <w:p w14:paraId="4CC2A0DB" w14:textId="77777777" w:rsidR="005906FE" w:rsidRPr="002158A1" w:rsidRDefault="005906FE" w:rsidP="00CF3F80">
            <w:pPr>
              <w:pStyle w:val="m6"/>
              <w:jc w:val="center"/>
              <w:rPr>
                <w:bCs/>
              </w:rPr>
            </w:pPr>
          </w:p>
        </w:tc>
        <w:tc>
          <w:tcPr>
            <w:tcW w:w="5811" w:type="dxa"/>
            <w:vAlign w:val="center"/>
          </w:tcPr>
          <w:p w14:paraId="61A1CFF7" w14:textId="77777777" w:rsidR="005906FE" w:rsidRPr="002158A1" w:rsidRDefault="005906FE" w:rsidP="00CF3F80">
            <w:pPr>
              <w:pStyle w:val="m6"/>
              <w:jc w:val="both"/>
              <w:rPr>
                <w:bCs/>
              </w:rPr>
            </w:pPr>
            <w:r w:rsidRPr="002158A1">
              <w:rPr>
                <w:bCs/>
              </w:rPr>
              <w:t>Товары, работы, услуги, в отношении которых невозможно однозначно описать требования либо ожидаются предложения инновационных решений, либо высоко вероятные и/или неприемлемо большие потери от неисполнения или ненадлежащего исполнения заключенного договора</w:t>
            </w:r>
          </w:p>
        </w:tc>
      </w:tr>
      <w:tr w:rsidR="005906FE" w:rsidRPr="002158A1" w14:paraId="7738FB98" w14:textId="77777777" w:rsidTr="00CF3F80">
        <w:trPr>
          <w:trHeight w:val="284"/>
        </w:trPr>
        <w:tc>
          <w:tcPr>
            <w:tcW w:w="3279" w:type="dxa"/>
            <w:vAlign w:val="center"/>
          </w:tcPr>
          <w:p w14:paraId="76E8C94A" w14:textId="77777777" w:rsidR="005906FE" w:rsidRPr="002158A1" w:rsidRDefault="005906FE" w:rsidP="00CF3F80">
            <w:pPr>
              <w:pStyle w:val="m6"/>
              <w:rPr>
                <w:bCs/>
              </w:rPr>
            </w:pPr>
            <w:r w:rsidRPr="002158A1">
              <w:rPr>
                <w:bCs/>
              </w:rPr>
              <w:t xml:space="preserve">Специализированная закупочная организация </w:t>
            </w:r>
          </w:p>
        </w:tc>
        <w:tc>
          <w:tcPr>
            <w:tcW w:w="1574" w:type="dxa"/>
            <w:vAlign w:val="center"/>
          </w:tcPr>
          <w:p w14:paraId="5B7F00F6" w14:textId="77777777" w:rsidR="005906FE" w:rsidRPr="002158A1" w:rsidRDefault="005906FE" w:rsidP="00CF3F80">
            <w:pPr>
              <w:pStyle w:val="m6"/>
              <w:jc w:val="center"/>
              <w:rPr>
                <w:bCs/>
              </w:rPr>
            </w:pPr>
            <w:r w:rsidRPr="002158A1">
              <w:rPr>
                <w:bCs/>
              </w:rPr>
              <w:t>СЗО</w:t>
            </w:r>
          </w:p>
        </w:tc>
        <w:tc>
          <w:tcPr>
            <w:tcW w:w="5811" w:type="dxa"/>
            <w:vAlign w:val="center"/>
          </w:tcPr>
          <w:p w14:paraId="3254B88E" w14:textId="77777777" w:rsidR="005906FE" w:rsidRPr="002158A1" w:rsidRDefault="005906FE" w:rsidP="00CF3F80">
            <w:pPr>
              <w:autoSpaceDE w:val="0"/>
              <w:autoSpaceDN w:val="0"/>
              <w:adjustRightInd w:val="0"/>
              <w:spacing w:after="120"/>
              <w:jc w:val="both"/>
              <w:rPr>
                <w:bCs/>
                <w:sz w:val="20"/>
              </w:rPr>
            </w:pPr>
            <w:r w:rsidRPr="002158A1">
              <w:rPr>
                <w:bCs/>
                <w:sz w:val="20"/>
              </w:rPr>
              <w:t>ООО «Интер РАО – Центр управления закупками» являющееся ответственным за организацию системы снабжения компаний группы «Интер РАО» и обеспечивающее централизацию и консолидацию закупок однотипной Продукции, а также оказывающее иные услуги в соответствии с договором.</w:t>
            </w:r>
          </w:p>
        </w:tc>
      </w:tr>
      <w:tr w:rsidR="005906FE" w:rsidRPr="002158A1" w14:paraId="2CD19B47" w14:textId="77777777" w:rsidTr="00CF3F80">
        <w:trPr>
          <w:trHeight w:val="284"/>
        </w:trPr>
        <w:tc>
          <w:tcPr>
            <w:tcW w:w="3279" w:type="dxa"/>
            <w:vAlign w:val="center"/>
          </w:tcPr>
          <w:p w14:paraId="6018F884" w14:textId="77777777" w:rsidR="005906FE" w:rsidRPr="002158A1" w:rsidRDefault="005906FE" w:rsidP="00CF3F80">
            <w:pPr>
              <w:pStyle w:val="m6"/>
              <w:rPr>
                <w:bCs/>
              </w:rPr>
            </w:pPr>
            <w:r w:rsidRPr="002158A1">
              <w:rPr>
                <w:bCs/>
              </w:rPr>
              <w:t>Специализированная компания Группы (Центр функциональной ответственности)</w:t>
            </w:r>
          </w:p>
        </w:tc>
        <w:tc>
          <w:tcPr>
            <w:tcW w:w="1574" w:type="dxa"/>
            <w:vAlign w:val="center"/>
          </w:tcPr>
          <w:p w14:paraId="3902DB5C" w14:textId="77777777" w:rsidR="005906FE" w:rsidRPr="002158A1" w:rsidRDefault="005906FE" w:rsidP="00CF3F80">
            <w:pPr>
              <w:pStyle w:val="m6"/>
              <w:jc w:val="center"/>
              <w:rPr>
                <w:bCs/>
              </w:rPr>
            </w:pPr>
          </w:p>
        </w:tc>
        <w:tc>
          <w:tcPr>
            <w:tcW w:w="5811" w:type="dxa"/>
            <w:vAlign w:val="center"/>
          </w:tcPr>
          <w:p w14:paraId="3DA6387B" w14:textId="77777777" w:rsidR="005906FE" w:rsidRPr="002158A1" w:rsidRDefault="005906FE" w:rsidP="00CF3F80">
            <w:pPr>
              <w:pStyle w:val="m6"/>
              <w:jc w:val="both"/>
              <w:rPr>
                <w:bCs/>
              </w:rPr>
            </w:pPr>
            <w:r w:rsidRPr="002158A1">
              <w:rPr>
                <w:bCs/>
              </w:rPr>
              <w:t>Компания Группы, являющаяся в соответствии с решениями уполномоченных органов управления ПАО «Интер РАО» центром функциональной ответственности относительно поставки / выполнения / оказания определённых товаров/работ/услуг другим компаниям Группы</w:t>
            </w:r>
          </w:p>
        </w:tc>
      </w:tr>
      <w:tr w:rsidR="005906FE" w:rsidRPr="002158A1" w14:paraId="22D370A4" w14:textId="77777777" w:rsidTr="00CF3F80">
        <w:trPr>
          <w:trHeight w:val="284"/>
        </w:trPr>
        <w:tc>
          <w:tcPr>
            <w:tcW w:w="3279" w:type="dxa"/>
            <w:vAlign w:val="center"/>
          </w:tcPr>
          <w:p w14:paraId="003ECF69" w14:textId="77777777" w:rsidR="005906FE" w:rsidRPr="002158A1" w:rsidRDefault="005906FE" w:rsidP="00CF3F80">
            <w:pPr>
              <w:pStyle w:val="m6"/>
              <w:rPr>
                <w:bCs/>
              </w:rPr>
            </w:pPr>
            <w:r w:rsidRPr="002158A1">
              <w:rPr>
                <w:bCs/>
              </w:rPr>
              <w:t>Субъекты МСП</w:t>
            </w:r>
          </w:p>
        </w:tc>
        <w:tc>
          <w:tcPr>
            <w:tcW w:w="1574" w:type="dxa"/>
            <w:vAlign w:val="center"/>
          </w:tcPr>
          <w:p w14:paraId="04A78FBE" w14:textId="77777777" w:rsidR="005906FE" w:rsidRPr="002158A1" w:rsidRDefault="005906FE" w:rsidP="00CF3F80">
            <w:pPr>
              <w:pStyle w:val="m6"/>
              <w:jc w:val="center"/>
              <w:rPr>
                <w:bCs/>
              </w:rPr>
            </w:pPr>
          </w:p>
        </w:tc>
        <w:tc>
          <w:tcPr>
            <w:tcW w:w="5811" w:type="dxa"/>
            <w:vAlign w:val="center"/>
          </w:tcPr>
          <w:p w14:paraId="2B422007" w14:textId="77777777" w:rsidR="005906FE" w:rsidRPr="002158A1" w:rsidRDefault="005906FE" w:rsidP="00CF3F80">
            <w:pPr>
              <w:pStyle w:val="m6"/>
              <w:jc w:val="both"/>
              <w:rPr>
                <w:bCs/>
              </w:rPr>
            </w:pPr>
            <w:r w:rsidRPr="002158A1">
              <w:rPr>
                <w:bCs/>
              </w:rPr>
              <w:t>Юридические лица и индивидуальные предприниматели, отнесенные в соответствии с условиями, установленными законодательством Российской Федерации, к малым предприятиям, в том числе к микропредприятиям, и средним предприятиям</w:t>
            </w:r>
          </w:p>
        </w:tc>
      </w:tr>
      <w:tr w:rsidR="005906FE" w:rsidRPr="002158A1" w14:paraId="5BAF8C4D" w14:textId="77777777" w:rsidTr="00CF3F80">
        <w:trPr>
          <w:trHeight w:val="284"/>
        </w:trPr>
        <w:tc>
          <w:tcPr>
            <w:tcW w:w="3279" w:type="dxa"/>
            <w:vAlign w:val="center"/>
          </w:tcPr>
          <w:p w14:paraId="24950ACD" w14:textId="77777777" w:rsidR="005906FE" w:rsidRPr="002158A1" w:rsidRDefault="005906FE" w:rsidP="00CF3F80">
            <w:pPr>
              <w:pStyle w:val="m6"/>
              <w:rPr>
                <w:bCs/>
              </w:rPr>
            </w:pPr>
            <w:r w:rsidRPr="002158A1">
              <w:rPr>
                <w:bCs/>
              </w:rPr>
              <w:t>Электронная торговая площадка</w:t>
            </w:r>
          </w:p>
        </w:tc>
        <w:tc>
          <w:tcPr>
            <w:tcW w:w="1574" w:type="dxa"/>
            <w:vAlign w:val="center"/>
          </w:tcPr>
          <w:p w14:paraId="04CC13AF" w14:textId="77777777" w:rsidR="005906FE" w:rsidRPr="002158A1" w:rsidRDefault="005906FE" w:rsidP="00CF3F80">
            <w:pPr>
              <w:pStyle w:val="m6"/>
              <w:jc w:val="center"/>
              <w:rPr>
                <w:bCs/>
              </w:rPr>
            </w:pPr>
            <w:r w:rsidRPr="002158A1">
              <w:rPr>
                <w:bCs/>
              </w:rPr>
              <w:t>ЭТП</w:t>
            </w:r>
          </w:p>
        </w:tc>
        <w:tc>
          <w:tcPr>
            <w:tcW w:w="5811" w:type="dxa"/>
            <w:vAlign w:val="center"/>
          </w:tcPr>
          <w:p w14:paraId="241BDB0F" w14:textId="77777777" w:rsidR="005906FE" w:rsidRPr="002158A1" w:rsidRDefault="005906FE" w:rsidP="00CF3F80">
            <w:pPr>
              <w:pStyle w:val="m6"/>
              <w:jc w:val="both"/>
              <w:rPr>
                <w:bCs/>
              </w:rPr>
            </w:pPr>
            <w:r w:rsidRPr="002158A1">
              <w:rPr>
                <w:bCs/>
              </w:rPr>
              <w:t>Программно-аппаратный комплекс организационных, информационных и технических решений, обеспечивающих взаимодействие продавца и покупателя через электронные каналы связи.</w:t>
            </w:r>
          </w:p>
        </w:tc>
      </w:tr>
      <w:tr w:rsidR="005906FE" w:rsidRPr="002158A1" w14:paraId="512B75BD" w14:textId="77777777" w:rsidTr="00CF3F80">
        <w:trPr>
          <w:trHeight w:val="284"/>
        </w:trPr>
        <w:tc>
          <w:tcPr>
            <w:tcW w:w="3279" w:type="dxa"/>
            <w:vAlign w:val="center"/>
          </w:tcPr>
          <w:p w14:paraId="78A650DB" w14:textId="77777777" w:rsidR="005906FE" w:rsidRPr="002158A1" w:rsidRDefault="005906FE" w:rsidP="00CF3F80">
            <w:pPr>
              <w:pStyle w:val="m6"/>
              <w:rPr>
                <w:bCs/>
              </w:rPr>
            </w:pPr>
            <w:r w:rsidRPr="002158A1">
              <w:rPr>
                <w:bCs/>
              </w:rPr>
              <w:t>Автоматизированная система управленческого документооборота</w:t>
            </w:r>
          </w:p>
        </w:tc>
        <w:tc>
          <w:tcPr>
            <w:tcW w:w="1574" w:type="dxa"/>
            <w:vAlign w:val="center"/>
          </w:tcPr>
          <w:p w14:paraId="1F78D2DA" w14:textId="77777777" w:rsidR="005906FE" w:rsidRPr="002158A1" w:rsidRDefault="005906FE" w:rsidP="00CF3F80">
            <w:pPr>
              <w:pStyle w:val="m6"/>
              <w:jc w:val="center"/>
              <w:rPr>
                <w:bCs/>
              </w:rPr>
            </w:pPr>
            <w:r w:rsidRPr="002158A1">
              <w:rPr>
                <w:bCs/>
              </w:rPr>
              <w:t>АСУД</w:t>
            </w:r>
          </w:p>
        </w:tc>
        <w:tc>
          <w:tcPr>
            <w:tcW w:w="5811" w:type="dxa"/>
            <w:vAlign w:val="center"/>
          </w:tcPr>
          <w:p w14:paraId="793DC13F" w14:textId="77777777" w:rsidR="005906FE" w:rsidRPr="002158A1" w:rsidRDefault="005906FE" w:rsidP="00CF3F80">
            <w:pPr>
              <w:pStyle w:val="m6"/>
              <w:jc w:val="both"/>
              <w:rPr>
                <w:bCs/>
              </w:rPr>
            </w:pPr>
            <w:r w:rsidRPr="002158A1">
              <w:rPr>
                <w:bCs/>
              </w:rPr>
              <w:t>Информационная система электронного документооборота, являющаяся единой базой данных любых официальных документов, созданных в Обществе, а также управленческих решений менеджмента Общества, обязательная для использования всеми работниками Общества.</w:t>
            </w:r>
          </w:p>
        </w:tc>
      </w:tr>
      <w:tr w:rsidR="005906FE" w:rsidRPr="002158A1" w14:paraId="7DD5C5F4" w14:textId="77777777" w:rsidTr="00CF3F80">
        <w:trPr>
          <w:trHeight w:val="284"/>
        </w:trPr>
        <w:tc>
          <w:tcPr>
            <w:tcW w:w="3279" w:type="dxa"/>
            <w:vAlign w:val="center"/>
          </w:tcPr>
          <w:p w14:paraId="0B50A436" w14:textId="77777777" w:rsidR="005906FE" w:rsidRPr="002158A1" w:rsidRDefault="005906FE" w:rsidP="00CF3F80">
            <w:pPr>
              <w:pStyle w:val="m6"/>
              <w:rPr>
                <w:bCs/>
              </w:rPr>
            </w:pPr>
            <w:r w:rsidRPr="002158A1">
              <w:rPr>
                <w:bCs/>
              </w:rPr>
              <w:t>Годовая комплексная программа закупок</w:t>
            </w:r>
          </w:p>
        </w:tc>
        <w:tc>
          <w:tcPr>
            <w:tcW w:w="1574" w:type="dxa"/>
            <w:vAlign w:val="center"/>
          </w:tcPr>
          <w:p w14:paraId="2FB86936" w14:textId="77777777" w:rsidR="005906FE" w:rsidRPr="002158A1" w:rsidRDefault="005906FE" w:rsidP="00CF3F80">
            <w:pPr>
              <w:pStyle w:val="m6"/>
              <w:jc w:val="center"/>
              <w:rPr>
                <w:bCs/>
              </w:rPr>
            </w:pPr>
            <w:r w:rsidRPr="002158A1">
              <w:rPr>
                <w:bCs/>
              </w:rPr>
              <w:t>ГКПЗ</w:t>
            </w:r>
          </w:p>
        </w:tc>
        <w:tc>
          <w:tcPr>
            <w:tcW w:w="5811" w:type="dxa"/>
            <w:vAlign w:val="center"/>
          </w:tcPr>
          <w:p w14:paraId="50A8FBEE" w14:textId="77777777" w:rsidR="005906FE" w:rsidRPr="002158A1" w:rsidRDefault="005906FE" w:rsidP="00CF3F80">
            <w:pPr>
              <w:pStyle w:val="m6"/>
              <w:jc w:val="both"/>
              <w:rPr>
                <w:bCs/>
              </w:rPr>
            </w:pPr>
            <w:r w:rsidRPr="002158A1">
              <w:rPr>
                <w:bCs/>
              </w:rPr>
              <w:t>Закупочный план, утвержденный соответствующим органом управления Общества, документирующий текущую потребность Общества в продукции на текущий календарный год и определяющий содержание текущей Закупочной деятельности через установление объемов, способов и сроков приобретения продукции</w:t>
            </w:r>
          </w:p>
        </w:tc>
      </w:tr>
      <w:tr w:rsidR="005906FE" w:rsidRPr="002158A1" w14:paraId="7FC7907A" w14:textId="77777777" w:rsidTr="00CF3F80">
        <w:trPr>
          <w:trHeight w:val="284"/>
        </w:trPr>
        <w:tc>
          <w:tcPr>
            <w:tcW w:w="3279" w:type="dxa"/>
            <w:vAlign w:val="center"/>
          </w:tcPr>
          <w:p w14:paraId="0D182272" w14:textId="77777777" w:rsidR="005906FE" w:rsidRPr="002158A1" w:rsidRDefault="005906FE" w:rsidP="00CF3F80">
            <w:pPr>
              <w:pStyle w:val="m6"/>
              <w:rPr>
                <w:bCs/>
              </w:rPr>
            </w:pPr>
            <w:r w:rsidRPr="002158A1">
              <w:rPr>
                <w:bCs/>
              </w:rPr>
              <w:t>Группа «Интер РАО»</w:t>
            </w:r>
          </w:p>
        </w:tc>
        <w:tc>
          <w:tcPr>
            <w:tcW w:w="1574" w:type="dxa"/>
            <w:vAlign w:val="center"/>
          </w:tcPr>
          <w:p w14:paraId="71EE2C2E" w14:textId="77777777" w:rsidR="005906FE" w:rsidRPr="002158A1" w:rsidRDefault="005906FE" w:rsidP="00CF3F80">
            <w:pPr>
              <w:pStyle w:val="m6"/>
              <w:jc w:val="center"/>
              <w:rPr>
                <w:bCs/>
              </w:rPr>
            </w:pPr>
            <w:r w:rsidRPr="002158A1">
              <w:rPr>
                <w:bCs/>
              </w:rPr>
              <w:t>Группа</w:t>
            </w:r>
          </w:p>
        </w:tc>
        <w:tc>
          <w:tcPr>
            <w:tcW w:w="5811" w:type="dxa"/>
            <w:vAlign w:val="center"/>
          </w:tcPr>
          <w:p w14:paraId="5921C676" w14:textId="77777777" w:rsidR="005906FE" w:rsidRPr="002158A1" w:rsidRDefault="005906FE" w:rsidP="00CF3F80">
            <w:pPr>
              <w:pStyle w:val="m6"/>
              <w:jc w:val="both"/>
              <w:rPr>
                <w:bCs/>
              </w:rPr>
            </w:pPr>
            <w:r w:rsidRPr="002158A1">
              <w:rPr>
                <w:bCs/>
              </w:rPr>
              <w:t>ПАО «Интер РАО» и его ДО</w:t>
            </w:r>
          </w:p>
        </w:tc>
      </w:tr>
      <w:tr w:rsidR="005906FE" w:rsidRPr="002158A1" w14:paraId="20BD462F" w14:textId="77777777" w:rsidTr="00CF3F80">
        <w:trPr>
          <w:trHeight w:val="284"/>
        </w:trPr>
        <w:tc>
          <w:tcPr>
            <w:tcW w:w="3279" w:type="dxa"/>
            <w:vAlign w:val="center"/>
          </w:tcPr>
          <w:p w14:paraId="25FEA2F1" w14:textId="77777777" w:rsidR="005906FE" w:rsidRPr="002158A1" w:rsidRDefault="005906FE" w:rsidP="00CF3F80">
            <w:pPr>
              <w:pStyle w:val="m6"/>
              <w:rPr>
                <w:bCs/>
              </w:rPr>
            </w:pPr>
            <w:r w:rsidRPr="002158A1">
              <w:rPr>
                <w:bCs/>
              </w:rPr>
              <w:t>Дочернее общество</w:t>
            </w:r>
          </w:p>
        </w:tc>
        <w:tc>
          <w:tcPr>
            <w:tcW w:w="1574" w:type="dxa"/>
            <w:vAlign w:val="center"/>
          </w:tcPr>
          <w:p w14:paraId="34BDAC87" w14:textId="77777777" w:rsidR="005906FE" w:rsidRPr="002158A1" w:rsidRDefault="005906FE" w:rsidP="00CF3F80">
            <w:pPr>
              <w:pStyle w:val="m6"/>
              <w:jc w:val="center"/>
              <w:rPr>
                <w:bCs/>
              </w:rPr>
            </w:pPr>
            <w:r w:rsidRPr="002158A1">
              <w:rPr>
                <w:bCs/>
              </w:rPr>
              <w:t>ДО</w:t>
            </w:r>
          </w:p>
        </w:tc>
        <w:tc>
          <w:tcPr>
            <w:tcW w:w="5811" w:type="dxa"/>
            <w:vAlign w:val="center"/>
          </w:tcPr>
          <w:p w14:paraId="6B907AA0" w14:textId="77777777" w:rsidR="005906FE" w:rsidRPr="002158A1" w:rsidRDefault="005906FE" w:rsidP="00CF3F80">
            <w:pPr>
              <w:pStyle w:val="m6"/>
              <w:jc w:val="both"/>
              <w:rPr>
                <w:bCs/>
              </w:rPr>
            </w:pPr>
            <w:r w:rsidRPr="002158A1">
              <w:rPr>
                <w:bCs/>
              </w:rPr>
              <w:t>Хозяйственное общество, в котором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tc>
      </w:tr>
      <w:tr w:rsidR="005906FE" w:rsidRPr="002158A1" w14:paraId="7CDCBF38" w14:textId="77777777" w:rsidTr="00CF3F80">
        <w:trPr>
          <w:trHeight w:val="284"/>
        </w:trPr>
        <w:tc>
          <w:tcPr>
            <w:tcW w:w="3279" w:type="dxa"/>
            <w:vAlign w:val="center"/>
          </w:tcPr>
          <w:p w14:paraId="183A4EDF" w14:textId="77777777" w:rsidR="005906FE" w:rsidRPr="002158A1" w:rsidRDefault="005906FE" w:rsidP="00CF3F80">
            <w:pPr>
              <w:pStyle w:val="m6"/>
              <w:rPr>
                <w:bCs/>
              </w:rPr>
            </w:pPr>
            <w:r>
              <w:rPr>
                <w:bCs/>
              </w:rPr>
              <w:t>Нормативный срок</w:t>
            </w:r>
          </w:p>
        </w:tc>
        <w:tc>
          <w:tcPr>
            <w:tcW w:w="1574" w:type="dxa"/>
            <w:vAlign w:val="center"/>
          </w:tcPr>
          <w:p w14:paraId="0FF073AB" w14:textId="77777777" w:rsidR="005906FE" w:rsidRPr="002158A1" w:rsidRDefault="005906FE" w:rsidP="00CF3F80">
            <w:pPr>
              <w:pStyle w:val="m6"/>
              <w:jc w:val="center"/>
              <w:rPr>
                <w:bCs/>
              </w:rPr>
            </w:pPr>
          </w:p>
        </w:tc>
        <w:tc>
          <w:tcPr>
            <w:tcW w:w="5811" w:type="dxa"/>
            <w:vAlign w:val="center"/>
          </w:tcPr>
          <w:p w14:paraId="16921282" w14:textId="77777777" w:rsidR="005906FE" w:rsidRPr="002158A1" w:rsidRDefault="005906FE" w:rsidP="00CF3F80">
            <w:pPr>
              <w:pStyle w:val="m6"/>
              <w:jc w:val="both"/>
              <w:rPr>
                <w:bCs/>
              </w:rPr>
            </w:pPr>
            <w:r>
              <w:rPr>
                <w:bCs/>
              </w:rPr>
              <w:t xml:space="preserve">Срок </w:t>
            </w:r>
            <w:r w:rsidRPr="00C93E24">
              <w:rPr>
                <w:bCs/>
              </w:rPr>
              <w:t>проведения этапов</w:t>
            </w:r>
            <w:r>
              <w:rPr>
                <w:bCs/>
              </w:rPr>
              <w:t xml:space="preserve"> закупочных процедур,</w:t>
            </w:r>
            <w:r w:rsidRPr="00C93E24">
              <w:rPr>
                <w:bCs/>
              </w:rPr>
              <w:t xml:space="preserve"> </w:t>
            </w:r>
            <w:r>
              <w:rPr>
                <w:bCs/>
              </w:rPr>
              <w:t>установленный в соответствии с Регламентом</w:t>
            </w:r>
            <w:r>
              <w:t xml:space="preserve"> </w:t>
            </w:r>
            <w:r w:rsidRPr="00C93E24">
              <w:rPr>
                <w:bCs/>
              </w:rPr>
              <w:t xml:space="preserve">процесса </w:t>
            </w:r>
            <w:r>
              <w:rPr>
                <w:bCs/>
              </w:rPr>
              <w:t>п</w:t>
            </w:r>
            <w:r w:rsidRPr="00C93E24">
              <w:rPr>
                <w:bCs/>
              </w:rPr>
              <w:t>роведени</w:t>
            </w:r>
            <w:r>
              <w:rPr>
                <w:bCs/>
              </w:rPr>
              <w:t>я</w:t>
            </w:r>
            <w:r w:rsidRPr="00C93E24">
              <w:rPr>
                <w:bCs/>
              </w:rPr>
              <w:t xml:space="preserve"> закупочных процедур</w:t>
            </w:r>
            <w:r>
              <w:rPr>
                <w:bCs/>
              </w:rPr>
              <w:t>.</w:t>
            </w:r>
          </w:p>
        </w:tc>
      </w:tr>
    </w:tbl>
    <w:p w14:paraId="3BA0B7D0" w14:textId="77777777" w:rsidR="005906FE" w:rsidRPr="002158A1" w:rsidRDefault="005906FE" w:rsidP="005906FE">
      <w:pPr>
        <w:pStyle w:val="m4"/>
      </w:pPr>
    </w:p>
    <w:p w14:paraId="1FB872C4" w14:textId="77777777" w:rsidR="005906FE" w:rsidRPr="002158A1" w:rsidRDefault="005906FE" w:rsidP="005906FE">
      <w:pPr>
        <w:pStyle w:val="m10"/>
        <w:numPr>
          <w:ilvl w:val="0"/>
          <w:numId w:val="2"/>
        </w:numPr>
        <w:tabs>
          <w:tab w:val="left" w:pos="1134"/>
        </w:tabs>
        <w:ind w:firstLine="709"/>
        <w:rPr>
          <w:caps w:val="0"/>
          <w:sz w:val="28"/>
          <w:szCs w:val="28"/>
        </w:rPr>
      </w:pPr>
      <w:r w:rsidRPr="002158A1">
        <w:rPr>
          <w:caps w:val="0"/>
          <w:sz w:val="28"/>
          <w:szCs w:val="28"/>
        </w:rPr>
        <w:lastRenderedPageBreak/>
        <w:t>Нормативные ссылки</w:t>
      </w:r>
    </w:p>
    <w:p w14:paraId="021798A2" w14:textId="77777777" w:rsidR="005906FE" w:rsidRPr="002158A1" w:rsidRDefault="005906FE" w:rsidP="005906FE">
      <w:pPr>
        <w:pStyle w:val="m2"/>
        <w:tabs>
          <w:tab w:val="num" w:pos="360"/>
          <w:tab w:val="left" w:pos="1134"/>
        </w:tabs>
        <w:ind w:left="0" w:firstLine="709"/>
      </w:pPr>
      <w:r w:rsidRPr="002158A1">
        <w:t>Внешние нормативные документы</w:t>
      </w:r>
    </w:p>
    <w:tbl>
      <w:tblPr>
        <w:tblW w:w="1076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377"/>
        <w:gridCol w:w="3195"/>
        <w:gridCol w:w="7196"/>
      </w:tblGrid>
      <w:tr w:rsidR="005906FE" w:rsidRPr="002158A1" w14:paraId="31375FB0" w14:textId="77777777" w:rsidTr="00CF3F80">
        <w:trPr>
          <w:cantSplit/>
          <w:tblHeader/>
        </w:trPr>
        <w:tc>
          <w:tcPr>
            <w:tcW w:w="377" w:type="dxa"/>
            <w:shd w:val="clear" w:color="auto" w:fill="D9D9D9"/>
            <w:vAlign w:val="center"/>
          </w:tcPr>
          <w:p w14:paraId="5E4720A5" w14:textId="77777777" w:rsidR="005906FE" w:rsidRPr="002158A1" w:rsidRDefault="005906FE" w:rsidP="00CF3F80">
            <w:pPr>
              <w:pStyle w:val="m8"/>
            </w:pPr>
            <w:r w:rsidRPr="002158A1">
              <w:t>№ п/п</w:t>
            </w:r>
          </w:p>
        </w:tc>
        <w:tc>
          <w:tcPr>
            <w:tcW w:w="3195" w:type="dxa"/>
            <w:shd w:val="clear" w:color="auto" w:fill="D9D9D9"/>
            <w:vAlign w:val="center"/>
          </w:tcPr>
          <w:p w14:paraId="69BC30B5" w14:textId="77777777" w:rsidR="005906FE" w:rsidRPr="002158A1" w:rsidRDefault="005906FE" w:rsidP="00CF3F80">
            <w:pPr>
              <w:pStyle w:val="m8"/>
            </w:pPr>
            <w:r w:rsidRPr="002158A1">
              <w:t>Номер и Дата документа</w:t>
            </w:r>
          </w:p>
        </w:tc>
        <w:tc>
          <w:tcPr>
            <w:tcW w:w="7196" w:type="dxa"/>
            <w:shd w:val="clear" w:color="auto" w:fill="D9D9D9"/>
            <w:vAlign w:val="center"/>
          </w:tcPr>
          <w:p w14:paraId="73A58DA1" w14:textId="77777777" w:rsidR="005906FE" w:rsidRPr="002158A1" w:rsidRDefault="005906FE" w:rsidP="00CF3F80">
            <w:pPr>
              <w:pStyle w:val="m8"/>
            </w:pPr>
            <w:r w:rsidRPr="002158A1">
              <w:t>Наименование документа</w:t>
            </w:r>
          </w:p>
        </w:tc>
      </w:tr>
      <w:tr w:rsidR="005906FE" w:rsidRPr="002158A1" w14:paraId="4FCA5CEC" w14:textId="77777777" w:rsidTr="00CF3F80">
        <w:trPr>
          <w:cantSplit/>
          <w:trHeight w:val="284"/>
        </w:trPr>
        <w:tc>
          <w:tcPr>
            <w:tcW w:w="377" w:type="dxa"/>
            <w:vAlign w:val="center"/>
          </w:tcPr>
          <w:p w14:paraId="345EA2B4" w14:textId="77777777" w:rsidR="005906FE" w:rsidRPr="002158A1" w:rsidRDefault="005906FE" w:rsidP="00CF3F80">
            <w:pPr>
              <w:pStyle w:val="m6"/>
              <w:jc w:val="center"/>
            </w:pPr>
            <w:r w:rsidRPr="002158A1">
              <w:t>1</w:t>
            </w:r>
          </w:p>
        </w:tc>
        <w:tc>
          <w:tcPr>
            <w:tcW w:w="3195" w:type="dxa"/>
            <w:vAlign w:val="center"/>
          </w:tcPr>
          <w:p w14:paraId="2D949CF9" w14:textId="77777777" w:rsidR="005906FE" w:rsidRPr="002158A1" w:rsidRDefault="005906FE" w:rsidP="00CF3F80">
            <w:pPr>
              <w:pStyle w:val="m6"/>
              <w:rPr>
                <w:rFonts w:ascii="Calibri" w:hAnsi="Calibri"/>
              </w:rPr>
            </w:pPr>
          </w:p>
        </w:tc>
        <w:tc>
          <w:tcPr>
            <w:tcW w:w="7196" w:type="dxa"/>
            <w:vAlign w:val="center"/>
          </w:tcPr>
          <w:p w14:paraId="3956BE2B" w14:textId="77777777" w:rsidR="005906FE" w:rsidRPr="002158A1" w:rsidRDefault="005906FE" w:rsidP="00CF3F80">
            <w:pPr>
              <w:pStyle w:val="m6"/>
              <w:rPr>
                <w:rFonts w:ascii="Calibri" w:hAnsi="Calibri"/>
              </w:rPr>
            </w:pPr>
            <w:r w:rsidRPr="002158A1">
              <w:t>Гражданский кодекс Российской Федерации</w:t>
            </w:r>
          </w:p>
        </w:tc>
      </w:tr>
      <w:tr w:rsidR="005906FE" w:rsidRPr="002158A1" w14:paraId="1B28017E" w14:textId="77777777" w:rsidTr="00CF3F80">
        <w:trPr>
          <w:cantSplit/>
          <w:trHeight w:val="284"/>
        </w:trPr>
        <w:tc>
          <w:tcPr>
            <w:tcW w:w="377" w:type="dxa"/>
            <w:vAlign w:val="center"/>
          </w:tcPr>
          <w:p w14:paraId="215BB9C1" w14:textId="77777777" w:rsidR="005906FE" w:rsidRPr="002158A1" w:rsidRDefault="005906FE" w:rsidP="00CF3F80">
            <w:pPr>
              <w:pStyle w:val="m6"/>
              <w:jc w:val="center"/>
            </w:pPr>
            <w:r w:rsidRPr="002158A1">
              <w:t>2</w:t>
            </w:r>
          </w:p>
        </w:tc>
        <w:tc>
          <w:tcPr>
            <w:tcW w:w="3195" w:type="dxa"/>
            <w:vAlign w:val="center"/>
          </w:tcPr>
          <w:p w14:paraId="56F1E9CB" w14:textId="77777777" w:rsidR="005906FE" w:rsidRPr="002158A1" w:rsidRDefault="005906FE" w:rsidP="00CF3F80">
            <w:pPr>
              <w:pStyle w:val="m6"/>
              <w:rPr>
                <w:rFonts w:ascii="Calibri" w:hAnsi="Calibri"/>
              </w:rPr>
            </w:pPr>
            <w:r w:rsidRPr="002158A1">
              <w:t>Федеральный закон от 26.07.2006</w:t>
            </w:r>
            <w:r w:rsidRPr="002158A1">
              <w:rPr>
                <w:lang w:val="en-US"/>
              </w:rPr>
              <w:t> </w:t>
            </w:r>
            <w:r w:rsidRPr="002158A1">
              <w:t xml:space="preserve"> №</w:t>
            </w:r>
            <w:r w:rsidRPr="002158A1">
              <w:rPr>
                <w:lang w:val="en-US"/>
              </w:rPr>
              <w:t> </w:t>
            </w:r>
            <w:r w:rsidRPr="002158A1">
              <w:t>135-ФЗ</w:t>
            </w:r>
          </w:p>
        </w:tc>
        <w:tc>
          <w:tcPr>
            <w:tcW w:w="7196" w:type="dxa"/>
            <w:vAlign w:val="center"/>
          </w:tcPr>
          <w:p w14:paraId="19A2F1EE" w14:textId="77777777" w:rsidR="005906FE" w:rsidRPr="002158A1" w:rsidRDefault="005906FE" w:rsidP="00CF3F80">
            <w:pPr>
              <w:pStyle w:val="m6"/>
            </w:pPr>
            <w:r w:rsidRPr="002158A1">
              <w:t>О защите конкуренции</w:t>
            </w:r>
          </w:p>
        </w:tc>
      </w:tr>
      <w:tr w:rsidR="005906FE" w:rsidRPr="002158A1" w14:paraId="7C8EE6B3" w14:textId="77777777" w:rsidTr="00CF3F80">
        <w:trPr>
          <w:cantSplit/>
          <w:trHeight w:val="284"/>
        </w:trPr>
        <w:tc>
          <w:tcPr>
            <w:tcW w:w="377" w:type="dxa"/>
            <w:vAlign w:val="center"/>
          </w:tcPr>
          <w:p w14:paraId="68CE03EE" w14:textId="77777777" w:rsidR="005906FE" w:rsidRPr="002158A1" w:rsidRDefault="005906FE" w:rsidP="00CF3F80">
            <w:pPr>
              <w:pStyle w:val="m6"/>
              <w:jc w:val="center"/>
            </w:pPr>
            <w:r w:rsidRPr="002158A1">
              <w:t>3</w:t>
            </w:r>
          </w:p>
        </w:tc>
        <w:tc>
          <w:tcPr>
            <w:tcW w:w="3195" w:type="dxa"/>
            <w:vAlign w:val="center"/>
          </w:tcPr>
          <w:p w14:paraId="4279B467" w14:textId="77777777" w:rsidR="005906FE" w:rsidRPr="002158A1" w:rsidRDefault="005906FE" w:rsidP="00CF3F80">
            <w:pPr>
              <w:pStyle w:val="m6"/>
              <w:rPr>
                <w:rFonts w:ascii="Calibri" w:hAnsi="Calibri"/>
              </w:rPr>
            </w:pPr>
            <w:r w:rsidRPr="002158A1">
              <w:t>Федеральный закон от 18.07.2011</w:t>
            </w:r>
            <w:r w:rsidRPr="002158A1">
              <w:rPr>
                <w:lang w:val="en-US"/>
              </w:rPr>
              <w:t> </w:t>
            </w:r>
            <w:r w:rsidRPr="002158A1">
              <w:t xml:space="preserve"> №</w:t>
            </w:r>
            <w:r w:rsidRPr="002158A1">
              <w:rPr>
                <w:lang w:val="en-US"/>
              </w:rPr>
              <w:t> </w:t>
            </w:r>
            <w:r w:rsidRPr="002158A1">
              <w:t>223-ФЗ</w:t>
            </w:r>
          </w:p>
        </w:tc>
        <w:tc>
          <w:tcPr>
            <w:tcW w:w="7196" w:type="dxa"/>
            <w:vAlign w:val="center"/>
          </w:tcPr>
          <w:p w14:paraId="520A9F52" w14:textId="77777777" w:rsidR="005906FE" w:rsidRPr="002158A1" w:rsidRDefault="005906FE" w:rsidP="00CF3F80">
            <w:pPr>
              <w:pStyle w:val="m6"/>
            </w:pPr>
            <w:r w:rsidRPr="002158A1">
              <w:t>О закупках товаров, работ, услуг отдельными видами юридических лиц</w:t>
            </w:r>
          </w:p>
        </w:tc>
      </w:tr>
    </w:tbl>
    <w:p w14:paraId="11356009" w14:textId="77777777" w:rsidR="005906FE" w:rsidRPr="002158A1" w:rsidRDefault="005906FE" w:rsidP="005906FE">
      <w:pPr>
        <w:pStyle w:val="m4"/>
      </w:pPr>
    </w:p>
    <w:p w14:paraId="47B1E840" w14:textId="77777777" w:rsidR="005906FE" w:rsidRPr="002158A1" w:rsidRDefault="005906FE" w:rsidP="005906FE">
      <w:pPr>
        <w:pStyle w:val="m2"/>
        <w:tabs>
          <w:tab w:val="num" w:pos="360"/>
          <w:tab w:val="left" w:pos="1134"/>
        </w:tabs>
        <w:ind w:left="0" w:firstLine="709"/>
      </w:pPr>
      <w:r w:rsidRPr="002158A1">
        <w:t>Внутренние нормативные и организационно-распорядительные документы</w:t>
      </w:r>
    </w:p>
    <w:tbl>
      <w:tblPr>
        <w:tblW w:w="108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377"/>
        <w:gridCol w:w="3195"/>
        <w:gridCol w:w="7229"/>
      </w:tblGrid>
      <w:tr w:rsidR="005906FE" w:rsidRPr="002158A1" w14:paraId="57CAC2F1" w14:textId="77777777" w:rsidTr="00CF3F80">
        <w:trPr>
          <w:cantSplit/>
          <w:tblHeader/>
        </w:trPr>
        <w:tc>
          <w:tcPr>
            <w:tcW w:w="377" w:type="dxa"/>
            <w:shd w:val="clear" w:color="auto" w:fill="D9D9D9"/>
            <w:vAlign w:val="center"/>
          </w:tcPr>
          <w:p w14:paraId="0F27B4D2" w14:textId="77777777" w:rsidR="005906FE" w:rsidRPr="002158A1" w:rsidRDefault="005906FE" w:rsidP="00CF3F80">
            <w:pPr>
              <w:pStyle w:val="m8"/>
            </w:pPr>
            <w:r w:rsidRPr="002158A1">
              <w:t>№ п/п</w:t>
            </w:r>
          </w:p>
        </w:tc>
        <w:tc>
          <w:tcPr>
            <w:tcW w:w="3195" w:type="dxa"/>
            <w:shd w:val="clear" w:color="auto" w:fill="D9D9D9"/>
            <w:vAlign w:val="center"/>
          </w:tcPr>
          <w:p w14:paraId="0150A067" w14:textId="77777777" w:rsidR="005906FE" w:rsidRPr="002158A1" w:rsidRDefault="005906FE" w:rsidP="00CF3F80">
            <w:pPr>
              <w:pStyle w:val="m8"/>
            </w:pPr>
            <w:r w:rsidRPr="002158A1">
              <w:t>Номер ВНД или Номер ОРД,</w:t>
            </w:r>
          </w:p>
          <w:p w14:paraId="0D26472B" w14:textId="77777777" w:rsidR="005906FE" w:rsidRPr="002158A1" w:rsidRDefault="005906FE" w:rsidP="00CF3F80">
            <w:pPr>
              <w:pStyle w:val="m8"/>
            </w:pPr>
            <w:r w:rsidRPr="002158A1">
              <w:t>Дата ОРД</w:t>
            </w:r>
          </w:p>
        </w:tc>
        <w:tc>
          <w:tcPr>
            <w:tcW w:w="7229" w:type="dxa"/>
            <w:shd w:val="clear" w:color="auto" w:fill="D9D9D9"/>
            <w:vAlign w:val="center"/>
          </w:tcPr>
          <w:p w14:paraId="1084F57F" w14:textId="77777777" w:rsidR="005906FE" w:rsidRPr="002158A1" w:rsidRDefault="005906FE" w:rsidP="00CF3F80">
            <w:pPr>
              <w:pStyle w:val="m8"/>
            </w:pPr>
            <w:r w:rsidRPr="002158A1">
              <w:t>Наименование документа</w:t>
            </w:r>
          </w:p>
        </w:tc>
      </w:tr>
      <w:tr w:rsidR="00D3538D" w:rsidRPr="002158A1" w14:paraId="6015C17F" w14:textId="77777777" w:rsidTr="00CF3F80">
        <w:trPr>
          <w:cantSplit/>
          <w:trHeight w:val="284"/>
        </w:trPr>
        <w:tc>
          <w:tcPr>
            <w:tcW w:w="377" w:type="dxa"/>
            <w:vAlign w:val="center"/>
          </w:tcPr>
          <w:p w14:paraId="18A589C8" w14:textId="77777777" w:rsidR="00D3538D" w:rsidRPr="002158A1" w:rsidRDefault="00D3538D" w:rsidP="00D3538D">
            <w:pPr>
              <w:pStyle w:val="m6"/>
              <w:jc w:val="center"/>
            </w:pPr>
            <w:r w:rsidRPr="002158A1">
              <w:t>1</w:t>
            </w:r>
          </w:p>
        </w:tc>
        <w:tc>
          <w:tcPr>
            <w:tcW w:w="3195" w:type="dxa"/>
            <w:vAlign w:val="center"/>
          </w:tcPr>
          <w:p w14:paraId="21A380F2" w14:textId="529B0274" w:rsidR="00D3538D" w:rsidRPr="002158A1" w:rsidRDefault="00D3538D" w:rsidP="00D3538D">
            <w:pPr>
              <w:pStyle w:val="m6"/>
            </w:pPr>
            <w:r w:rsidRPr="004B2D03">
              <w:t xml:space="preserve">Протокол СД от </w:t>
            </w:r>
            <w:r>
              <w:t>13.08.2021</w:t>
            </w:r>
            <w:r w:rsidRPr="004B2D03">
              <w:t xml:space="preserve"> № </w:t>
            </w:r>
            <w:r>
              <w:t>10-21</w:t>
            </w:r>
          </w:p>
        </w:tc>
        <w:tc>
          <w:tcPr>
            <w:tcW w:w="7229" w:type="dxa"/>
            <w:vAlign w:val="center"/>
          </w:tcPr>
          <w:p w14:paraId="18967BBD" w14:textId="3E0CD99D" w:rsidR="00D3538D" w:rsidRPr="002158A1" w:rsidRDefault="00D3538D" w:rsidP="00D3538D">
            <w:pPr>
              <w:pStyle w:val="m6"/>
              <w:jc w:val="both"/>
            </w:pPr>
            <w:r w:rsidRPr="004B2D03">
              <w:t xml:space="preserve">Политика снабжения </w:t>
            </w:r>
            <w:r>
              <w:t>АО «РСП ТПК КГРЭС»</w:t>
            </w:r>
          </w:p>
        </w:tc>
      </w:tr>
      <w:tr w:rsidR="00D3538D" w:rsidRPr="002158A1" w14:paraId="11791529" w14:textId="77777777" w:rsidTr="00CF3F80">
        <w:trPr>
          <w:cantSplit/>
          <w:trHeight w:val="284"/>
        </w:trPr>
        <w:tc>
          <w:tcPr>
            <w:tcW w:w="377" w:type="dxa"/>
            <w:vAlign w:val="center"/>
          </w:tcPr>
          <w:p w14:paraId="3DAD1C0C" w14:textId="77777777" w:rsidR="00D3538D" w:rsidRPr="002158A1" w:rsidRDefault="00D3538D" w:rsidP="00D3538D">
            <w:pPr>
              <w:pStyle w:val="m6"/>
              <w:jc w:val="center"/>
            </w:pPr>
            <w:r w:rsidRPr="002158A1">
              <w:t>2</w:t>
            </w:r>
          </w:p>
        </w:tc>
        <w:tc>
          <w:tcPr>
            <w:tcW w:w="3195" w:type="dxa"/>
            <w:vAlign w:val="center"/>
          </w:tcPr>
          <w:p w14:paraId="3519DC51" w14:textId="339D1914" w:rsidR="00D3538D" w:rsidRPr="002158A1" w:rsidRDefault="00D3538D" w:rsidP="00D3538D">
            <w:pPr>
              <w:pStyle w:val="m6"/>
            </w:pPr>
            <w:r w:rsidRPr="004B2D03">
              <w:t xml:space="preserve">Протокол СД от </w:t>
            </w:r>
            <w:r>
              <w:t>30.06.2021</w:t>
            </w:r>
            <w:r w:rsidRPr="004B2D03">
              <w:t xml:space="preserve"> № </w:t>
            </w:r>
            <w:r>
              <w:t>07-21</w:t>
            </w:r>
          </w:p>
        </w:tc>
        <w:tc>
          <w:tcPr>
            <w:tcW w:w="7229" w:type="dxa"/>
            <w:vAlign w:val="center"/>
          </w:tcPr>
          <w:p w14:paraId="3C25CEBE" w14:textId="714F6511" w:rsidR="00D3538D" w:rsidRPr="002158A1" w:rsidRDefault="00D3538D" w:rsidP="00D3538D">
            <w:pPr>
              <w:pStyle w:val="m6"/>
              <w:jc w:val="both"/>
            </w:pPr>
            <w:r w:rsidRPr="004B2D03">
              <w:t xml:space="preserve">Положение о порядке проведения регламентированных закупок товаров, работ, услуг </w:t>
            </w:r>
            <w:r>
              <w:t>АО «РСП ТПК КГРЭС»</w:t>
            </w:r>
            <w:r w:rsidRPr="004B2D03">
              <w:t xml:space="preserve"> </w:t>
            </w:r>
          </w:p>
        </w:tc>
      </w:tr>
      <w:tr w:rsidR="005906FE" w:rsidRPr="002158A1" w14:paraId="169813D2" w14:textId="77777777" w:rsidTr="00CF3F80">
        <w:trPr>
          <w:cantSplit/>
          <w:trHeight w:val="284"/>
        </w:trPr>
        <w:tc>
          <w:tcPr>
            <w:tcW w:w="377" w:type="dxa"/>
            <w:vAlign w:val="center"/>
          </w:tcPr>
          <w:p w14:paraId="6D2D79F8" w14:textId="77777777" w:rsidR="005906FE" w:rsidRPr="002158A1" w:rsidRDefault="005906FE" w:rsidP="00CF3F80">
            <w:pPr>
              <w:pStyle w:val="m6"/>
              <w:jc w:val="center"/>
            </w:pPr>
            <w:r w:rsidRPr="002158A1">
              <w:t>3</w:t>
            </w:r>
          </w:p>
        </w:tc>
        <w:tc>
          <w:tcPr>
            <w:tcW w:w="3195" w:type="dxa"/>
            <w:vAlign w:val="center"/>
          </w:tcPr>
          <w:p w14:paraId="04AD0227" w14:textId="1D6C169E" w:rsidR="005906FE" w:rsidRPr="002158A1" w:rsidRDefault="00D3538D" w:rsidP="00CF3F80">
            <w:pPr>
              <w:pStyle w:val="m6"/>
            </w:pPr>
            <w:r>
              <w:t>Приказ от 17.9.2018 № 538</w:t>
            </w:r>
          </w:p>
        </w:tc>
        <w:tc>
          <w:tcPr>
            <w:tcW w:w="7229" w:type="dxa"/>
            <w:vAlign w:val="center"/>
          </w:tcPr>
          <w:p w14:paraId="7C384ABC" w14:textId="77777777" w:rsidR="005906FE" w:rsidRPr="002158A1" w:rsidRDefault="005906FE" w:rsidP="00CF3F80">
            <w:pPr>
              <w:pStyle w:val="m6"/>
              <w:jc w:val="both"/>
            </w:pPr>
            <w:r w:rsidRPr="002158A1">
              <w:t>Положение «Закупочная комиссия»</w:t>
            </w:r>
          </w:p>
        </w:tc>
      </w:tr>
      <w:tr w:rsidR="00D3538D" w:rsidRPr="002158A1" w14:paraId="2D8200CE" w14:textId="77777777" w:rsidTr="00CF3F80">
        <w:trPr>
          <w:cantSplit/>
          <w:trHeight w:val="284"/>
        </w:trPr>
        <w:tc>
          <w:tcPr>
            <w:tcW w:w="377" w:type="dxa"/>
            <w:vAlign w:val="center"/>
          </w:tcPr>
          <w:p w14:paraId="633D2D23" w14:textId="77777777" w:rsidR="00D3538D" w:rsidRPr="002158A1" w:rsidRDefault="00D3538D" w:rsidP="00D3538D">
            <w:pPr>
              <w:pStyle w:val="m6"/>
              <w:jc w:val="center"/>
            </w:pPr>
            <w:r w:rsidRPr="002158A1">
              <w:t>4</w:t>
            </w:r>
          </w:p>
        </w:tc>
        <w:tc>
          <w:tcPr>
            <w:tcW w:w="3195" w:type="dxa"/>
            <w:vAlign w:val="center"/>
          </w:tcPr>
          <w:p w14:paraId="3CF98D5A" w14:textId="3C147F11" w:rsidR="00D3538D" w:rsidRPr="002158A1" w:rsidRDefault="00D3538D" w:rsidP="00D3538D">
            <w:pPr>
              <w:pStyle w:val="m6"/>
            </w:pPr>
            <w:r w:rsidRPr="00566FFA">
              <w:t>Протокол СД от 30.0</w:t>
            </w:r>
            <w:r>
              <w:t>4.2015</w:t>
            </w:r>
            <w:r w:rsidRPr="00566FFA">
              <w:t xml:space="preserve"> № 0</w:t>
            </w:r>
            <w:r>
              <w:t>5-15</w:t>
            </w:r>
          </w:p>
        </w:tc>
        <w:tc>
          <w:tcPr>
            <w:tcW w:w="7229" w:type="dxa"/>
            <w:vAlign w:val="center"/>
          </w:tcPr>
          <w:p w14:paraId="4CB09647" w14:textId="490E5FD4" w:rsidR="00D3538D" w:rsidRPr="002158A1" w:rsidRDefault="00D3538D" w:rsidP="00D3538D">
            <w:pPr>
              <w:pStyle w:val="m6"/>
              <w:jc w:val="both"/>
            </w:pPr>
            <w:r w:rsidRPr="004B2D03">
              <w:t xml:space="preserve">Положение о Центральном закупочном комитете </w:t>
            </w:r>
            <w:r>
              <w:t>АО «РСП ТПК КГРЭС»</w:t>
            </w:r>
          </w:p>
        </w:tc>
      </w:tr>
      <w:tr w:rsidR="005906FE" w:rsidRPr="002158A1" w14:paraId="5250B828" w14:textId="77777777" w:rsidTr="00CF3F80">
        <w:trPr>
          <w:cantSplit/>
          <w:trHeight w:val="284"/>
        </w:trPr>
        <w:tc>
          <w:tcPr>
            <w:tcW w:w="377" w:type="dxa"/>
            <w:vAlign w:val="center"/>
          </w:tcPr>
          <w:p w14:paraId="6F659E99" w14:textId="77777777" w:rsidR="005906FE" w:rsidRPr="002158A1" w:rsidRDefault="005906FE" w:rsidP="00CF3F80">
            <w:pPr>
              <w:pStyle w:val="m6"/>
              <w:jc w:val="center"/>
            </w:pPr>
            <w:r w:rsidRPr="002158A1">
              <w:t>5</w:t>
            </w:r>
          </w:p>
        </w:tc>
        <w:tc>
          <w:tcPr>
            <w:tcW w:w="3195" w:type="dxa"/>
            <w:vAlign w:val="center"/>
          </w:tcPr>
          <w:p w14:paraId="28824387" w14:textId="4DD9C775" w:rsidR="005906FE" w:rsidRPr="002158A1" w:rsidRDefault="00D3538D" w:rsidP="00CF3F80">
            <w:pPr>
              <w:pStyle w:val="m6"/>
            </w:pPr>
            <w:r>
              <w:t>Приказ от ___________№ ______</w:t>
            </w:r>
          </w:p>
        </w:tc>
        <w:tc>
          <w:tcPr>
            <w:tcW w:w="7229" w:type="dxa"/>
            <w:vAlign w:val="center"/>
          </w:tcPr>
          <w:p w14:paraId="286553E8" w14:textId="77777777" w:rsidR="005906FE" w:rsidRPr="002158A1" w:rsidRDefault="005906FE" w:rsidP="00CF3F80">
            <w:pPr>
              <w:pStyle w:val="m6"/>
              <w:jc w:val="both"/>
            </w:pPr>
            <w:r w:rsidRPr="002158A1">
              <w:t>Регламент процесса «Работа Центрального закупочного комитета»</w:t>
            </w:r>
          </w:p>
        </w:tc>
      </w:tr>
      <w:tr w:rsidR="005906FE" w:rsidRPr="002158A1" w14:paraId="74432B2B" w14:textId="77777777" w:rsidTr="00CF3F80">
        <w:trPr>
          <w:cantSplit/>
          <w:trHeight w:val="284"/>
        </w:trPr>
        <w:tc>
          <w:tcPr>
            <w:tcW w:w="377" w:type="dxa"/>
            <w:vAlign w:val="center"/>
          </w:tcPr>
          <w:p w14:paraId="7DB5BE4E" w14:textId="77777777" w:rsidR="005906FE" w:rsidRPr="002158A1" w:rsidRDefault="005906FE" w:rsidP="00CF3F80">
            <w:pPr>
              <w:pStyle w:val="m6"/>
              <w:jc w:val="center"/>
            </w:pPr>
            <w:r w:rsidRPr="002158A1">
              <w:t>7</w:t>
            </w:r>
          </w:p>
        </w:tc>
        <w:tc>
          <w:tcPr>
            <w:tcW w:w="3195" w:type="dxa"/>
            <w:vAlign w:val="center"/>
          </w:tcPr>
          <w:p w14:paraId="4052A621" w14:textId="418A983A" w:rsidR="005906FE" w:rsidRPr="002158A1" w:rsidRDefault="00D3538D" w:rsidP="00CF3F80">
            <w:pPr>
              <w:pStyle w:val="m6"/>
            </w:pPr>
            <w:r w:rsidRPr="00D3538D">
              <w:t>Приказ от ___________№ ______</w:t>
            </w:r>
          </w:p>
        </w:tc>
        <w:tc>
          <w:tcPr>
            <w:tcW w:w="7229" w:type="dxa"/>
            <w:vAlign w:val="center"/>
          </w:tcPr>
          <w:p w14:paraId="3DBC1A21" w14:textId="77777777" w:rsidR="005906FE" w:rsidRPr="002158A1" w:rsidRDefault="005906FE" w:rsidP="00CF3F80">
            <w:pPr>
              <w:pStyle w:val="m6"/>
              <w:jc w:val="both"/>
            </w:pPr>
            <w:r w:rsidRPr="002158A1">
              <w:t xml:space="preserve">Регламент процесса </w:t>
            </w:r>
            <w:r>
              <w:t>«П</w:t>
            </w:r>
            <w:r w:rsidRPr="002158A1">
              <w:t>роведени</w:t>
            </w:r>
            <w:r>
              <w:t>е</w:t>
            </w:r>
            <w:r w:rsidRPr="002158A1">
              <w:t xml:space="preserve"> экспертной оценки заявок на участие в закупке</w:t>
            </w:r>
            <w:r>
              <w:t>»</w:t>
            </w:r>
          </w:p>
        </w:tc>
      </w:tr>
      <w:tr w:rsidR="00D3538D" w:rsidRPr="002158A1" w14:paraId="3BECC340" w14:textId="77777777" w:rsidTr="00CF3F80">
        <w:trPr>
          <w:cantSplit/>
          <w:trHeight w:val="284"/>
        </w:trPr>
        <w:tc>
          <w:tcPr>
            <w:tcW w:w="377" w:type="dxa"/>
            <w:vAlign w:val="center"/>
          </w:tcPr>
          <w:p w14:paraId="52F11EC5" w14:textId="77777777" w:rsidR="00D3538D" w:rsidRPr="002158A1" w:rsidRDefault="00D3538D" w:rsidP="00D3538D">
            <w:pPr>
              <w:pStyle w:val="m6"/>
              <w:jc w:val="center"/>
            </w:pPr>
            <w:r w:rsidRPr="002158A1">
              <w:t>9</w:t>
            </w:r>
          </w:p>
        </w:tc>
        <w:tc>
          <w:tcPr>
            <w:tcW w:w="3195" w:type="dxa"/>
            <w:vAlign w:val="center"/>
          </w:tcPr>
          <w:p w14:paraId="073642DD" w14:textId="2E370742" w:rsidR="00D3538D" w:rsidRPr="002158A1" w:rsidRDefault="00D3538D" w:rsidP="00D3538D">
            <w:pPr>
              <w:pStyle w:val="m6"/>
            </w:pPr>
            <w:r>
              <w:t>Приказ от 11.09</w:t>
            </w:r>
            <w:r w:rsidRPr="004B2D03">
              <w:t>.201</w:t>
            </w:r>
            <w:r>
              <w:t>7</w:t>
            </w:r>
            <w:r w:rsidRPr="004B2D03">
              <w:t xml:space="preserve"> № </w:t>
            </w:r>
            <w:r>
              <w:t>553</w:t>
            </w:r>
          </w:p>
        </w:tc>
        <w:tc>
          <w:tcPr>
            <w:tcW w:w="7229" w:type="dxa"/>
            <w:vAlign w:val="center"/>
          </w:tcPr>
          <w:p w14:paraId="47AFBCDA" w14:textId="77777777" w:rsidR="00D3538D" w:rsidRPr="002158A1" w:rsidRDefault="00D3538D" w:rsidP="00D3538D">
            <w:pPr>
              <w:pStyle w:val="m6"/>
              <w:jc w:val="both"/>
            </w:pPr>
            <w:r w:rsidRPr="002158A1">
              <w:t xml:space="preserve">Методика </w:t>
            </w:r>
            <w:r>
              <w:t>«Ф</w:t>
            </w:r>
            <w:r w:rsidRPr="002158A1">
              <w:t>ормировани</w:t>
            </w:r>
            <w:r>
              <w:t>е</w:t>
            </w:r>
            <w:r w:rsidRPr="002158A1">
              <w:t xml:space="preserve"> технических заданий для проведения закупочных процедур поставки товаров, выполнения работ, оказания услуг</w:t>
            </w:r>
            <w:r>
              <w:t>»</w:t>
            </w:r>
          </w:p>
        </w:tc>
      </w:tr>
      <w:tr w:rsidR="005906FE" w:rsidRPr="002158A1" w14:paraId="40A90790" w14:textId="77777777" w:rsidTr="00CF3F80">
        <w:trPr>
          <w:cantSplit/>
          <w:trHeight w:val="284"/>
        </w:trPr>
        <w:tc>
          <w:tcPr>
            <w:tcW w:w="377" w:type="dxa"/>
            <w:vAlign w:val="center"/>
          </w:tcPr>
          <w:p w14:paraId="0A05C699" w14:textId="77777777" w:rsidR="005906FE" w:rsidRDefault="005906FE" w:rsidP="00CF3F80">
            <w:pPr>
              <w:pStyle w:val="m6"/>
              <w:jc w:val="center"/>
            </w:pPr>
            <w:r>
              <w:t>12</w:t>
            </w:r>
          </w:p>
        </w:tc>
        <w:tc>
          <w:tcPr>
            <w:tcW w:w="3195" w:type="dxa"/>
            <w:vAlign w:val="center"/>
          </w:tcPr>
          <w:p w14:paraId="1AA09967" w14:textId="3DAD2E8C" w:rsidR="005906FE" w:rsidRPr="00D369E3" w:rsidRDefault="00D3538D" w:rsidP="00CF3F80">
            <w:pPr>
              <w:pStyle w:val="m6"/>
            </w:pPr>
            <w:r w:rsidRPr="00D3538D">
              <w:t>Приказ от ___________№ ______</w:t>
            </w:r>
          </w:p>
        </w:tc>
        <w:tc>
          <w:tcPr>
            <w:tcW w:w="7229" w:type="dxa"/>
            <w:vAlign w:val="center"/>
          </w:tcPr>
          <w:p w14:paraId="1E29B247" w14:textId="73A97D5C" w:rsidR="005906FE" w:rsidRPr="00D369E3" w:rsidRDefault="005906FE" w:rsidP="00D3538D">
            <w:pPr>
              <w:pStyle w:val="m6"/>
              <w:jc w:val="both"/>
            </w:pPr>
            <w:r>
              <w:t>Регламент процесса «Формирование, корректировка и контроль исполнения годовой комплексной программы закупок АО «</w:t>
            </w:r>
            <w:r w:rsidR="00D3538D">
              <w:t>РСП ТПК КГРЭС</w:t>
            </w:r>
            <w:r>
              <w:t>»</w:t>
            </w:r>
          </w:p>
        </w:tc>
      </w:tr>
      <w:tr w:rsidR="005906FE" w:rsidRPr="002158A1" w14:paraId="59B7C606" w14:textId="77777777" w:rsidTr="00CF3F80">
        <w:trPr>
          <w:cantSplit/>
          <w:trHeight w:val="284"/>
        </w:trPr>
        <w:tc>
          <w:tcPr>
            <w:tcW w:w="377" w:type="dxa"/>
            <w:vAlign w:val="center"/>
          </w:tcPr>
          <w:p w14:paraId="2F93FAE0" w14:textId="77777777" w:rsidR="005906FE" w:rsidRDefault="005906FE" w:rsidP="00CF3F80">
            <w:pPr>
              <w:pStyle w:val="m6"/>
              <w:jc w:val="center"/>
            </w:pPr>
            <w:r>
              <w:t>13</w:t>
            </w:r>
          </w:p>
        </w:tc>
        <w:tc>
          <w:tcPr>
            <w:tcW w:w="3195" w:type="dxa"/>
            <w:vAlign w:val="center"/>
          </w:tcPr>
          <w:p w14:paraId="5B0C3BDD" w14:textId="680F2D3E" w:rsidR="005906FE" w:rsidRDefault="00D3538D" w:rsidP="00CF3F80">
            <w:pPr>
              <w:pStyle w:val="m6"/>
            </w:pPr>
            <w:r w:rsidRPr="00D3538D">
              <w:t>Приказ от ___________№ ______</w:t>
            </w:r>
          </w:p>
        </w:tc>
        <w:tc>
          <w:tcPr>
            <w:tcW w:w="7229" w:type="dxa"/>
            <w:vAlign w:val="center"/>
          </w:tcPr>
          <w:p w14:paraId="7F617AFA" w14:textId="5D0E15AD" w:rsidR="005906FE" w:rsidRDefault="005906FE" w:rsidP="00D3538D">
            <w:pPr>
              <w:pStyle w:val="m6"/>
              <w:jc w:val="both"/>
            </w:pPr>
            <w:r>
              <w:t>Методика «Формирование и корректировка годовой</w:t>
            </w:r>
            <w:r w:rsidR="00D3538D">
              <w:t xml:space="preserve"> комплексной программы закупок </w:t>
            </w:r>
            <w:r>
              <w:t>АО «</w:t>
            </w:r>
            <w:r w:rsidR="00D3538D">
              <w:t>РСП ТПК КГРЭС</w:t>
            </w:r>
            <w:r>
              <w:t>»</w:t>
            </w:r>
          </w:p>
        </w:tc>
      </w:tr>
    </w:tbl>
    <w:p w14:paraId="3D075D62" w14:textId="77777777" w:rsidR="005906FE" w:rsidRPr="00A3790F" w:rsidRDefault="005906FE" w:rsidP="005906FE">
      <w:pPr>
        <w:pStyle w:val="m6"/>
      </w:pPr>
    </w:p>
    <w:p w14:paraId="5E96482D" w14:textId="77777777" w:rsidR="005906FE" w:rsidRPr="007921D6" w:rsidRDefault="005906FE" w:rsidP="005906FE">
      <w:pPr>
        <w:pStyle w:val="m6"/>
      </w:pPr>
      <w:r w:rsidRPr="006E1232">
        <w:t>*При внесении изменений, дополнений в перечисленные документы применяется их актуальная версия.</w:t>
      </w:r>
    </w:p>
    <w:p w14:paraId="465BBC71" w14:textId="77777777" w:rsidR="005906FE" w:rsidRPr="002158A1" w:rsidRDefault="005906FE" w:rsidP="005906FE">
      <w:pPr>
        <w:spacing w:after="200" w:line="276" w:lineRule="auto"/>
      </w:pPr>
    </w:p>
    <w:p w14:paraId="48590993" w14:textId="77777777" w:rsidR="005906FE" w:rsidRPr="002158A1" w:rsidRDefault="005906FE" w:rsidP="005906FE">
      <w:pPr>
        <w:spacing w:after="200" w:line="276" w:lineRule="auto"/>
        <w:sectPr w:rsidR="005906FE" w:rsidRPr="002158A1" w:rsidSect="006B07D2">
          <w:headerReference w:type="default" r:id="rId14"/>
          <w:pgSz w:w="11906" w:h="16838"/>
          <w:pgMar w:top="1134" w:right="567" w:bottom="1134" w:left="567" w:header="709" w:footer="709" w:gutter="0"/>
          <w:cols w:space="708"/>
          <w:docGrid w:linePitch="360"/>
        </w:sectPr>
      </w:pPr>
    </w:p>
    <w:p w14:paraId="1AD13408" w14:textId="77777777" w:rsidR="005906FE" w:rsidRPr="002158A1" w:rsidRDefault="005906FE" w:rsidP="005906FE">
      <w:pPr>
        <w:spacing w:before="120" w:after="120"/>
        <w:ind w:left="178"/>
        <w:jc w:val="right"/>
        <w:rPr>
          <w:bCs/>
        </w:rPr>
      </w:pPr>
      <w:r w:rsidRPr="002158A1">
        <w:rPr>
          <w:bCs/>
        </w:rPr>
        <w:lastRenderedPageBreak/>
        <w:t xml:space="preserve">Приложение № 2 к Регламенту </w:t>
      </w:r>
    </w:p>
    <w:p w14:paraId="66C5D266" w14:textId="77777777" w:rsidR="005906FE" w:rsidRPr="00751E67" w:rsidRDefault="005906FE" w:rsidP="005906FE">
      <w:pPr>
        <w:jc w:val="right"/>
      </w:pPr>
      <w:r w:rsidRPr="002158A1">
        <w:rPr>
          <w:bCs/>
        </w:rPr>
        <w:tab/>
      </w:r>
      <w:r w:rsidRPr="002158A1">
        <w:rPr>
          <w:bCs/>
        </w:rPr>
        <w:tab/>
      </w:r>
      <w:r w:rsidRPr="002158A1">
        <w:rPr>
          <w:bCs/>
        </w:rPr>
        <w:tab/>
      </w:r>
      <w:r w:rsidRPr="002158A1">
        <w:rPr>
          <w:bCs/>
        </w:rPr>
        <w:tab/>
      </w:r>
      <w:r w:rsidRPr="002158A1">
        <w:rPr>
          <w:bCs/>
        </w:rPr>
        <w:tab/>
      </w:r>
      <w:r w:rsidRPr="002158A1">
        <w:rPr>
          <w:bCs/>
        </w:rPr>
        <w:tab/>
      </w:r>
      <w:r w:rsidRPr="002158A1">
        <w:rPr>
          <w:bCs/>
        </w:rPr>
        <w:tab/>
      </w:r>
      <w:r w:rsidRPr="002158A1">
        <w:rPr>
          <w:bCs/>
        </w:rPr>
        <w:tab/>
      </w:r>
      <w:r w:rsidRPr="002158A1">
        <w:rPr>
          <w:bCs/>
        </w:rPr>
        <w:tab/>
      </w:r>
      <w:r w:rsidRPr="002158A1">
        <w:rPr>
          <w:bCs/>
        </w:rPr>
        <w:tab/>
      </w:r>
      <w:r w:rsidRPr="002158A1">
        <w:rPr>
          <w:bCs/>
        </w:rPr>
        <w:tab/>
      </w:r>
      <w:r w:rsidRPr="002158A1">
        <w:rPr>
          <w:bCs/>
        </w:rPr>
        <w:tab/>
      </w:r>
      <w:r w:rsidRPr="002158A1">
        <w:rPr>
          <w:bCs/>
        </w:rPr>
        <w:tab/>
      </w:r>
      <w:r w:rsidRPr="002158A1">
        <w:rPr>
          <w:bCs/>
        </w:rPr>
        <w:tab/>
        <w:t xml:space="preserve">   </w:t>
      </w:r>
    </w:p>
    <w:p w14:paraId="4E25756F" w14:textId="77777777" w:rsidR="005906FE" w:rsidRPr="009D6CB7" w:rsidRDefault="005906FE" w:rsidP="005906FE">
      <w:pPr>
        <w:pStyle w:val="33"/>
        <w:tabs>
          <w:tab w:val="left" w:pos="284"/>
        </w:tabs>
        <w:spacing w:after="0"/>
        <w:ind w:left="352"/>
        <w:jc w:val="right"/>
        <w:rPr>
          <w:sz w:val="24"/>
          <w:szCs w:val="24"/>
        </w:rPr>
      </w:pPr>
      <w:r w:rsidRPr="002158A1">
        <w:rPr>
          <w:sz w:val="24"/>
          <w:szCs w:val="24"/>
        </w:rPr>
        <w:t>Типовая форма Поручения</w:t>
      </w:r>
    </w:p>
    <w:p w14:paraId="0E171020" w14:textId="77777777" w:rsidR="005906FE" w:rsidRPr="002158A1" w:rsidRDefault="005906FE" w:rsidP="005906FE">
      <w:pPr>
        <w:pStyle w:val="33"/>
        <w:tabs>
          <w:tab w:val="left" w:pos="284"/>
        </w:tabs>
        <w:spacing w:before="160" w:after="60"/>
        <w:ind w:left="349"/>
        <w:jc w:val="center"/>
        <w:rPr>
          <w:sz w:val="24"/>
          <w:szCs w:val="24"/>
        </w:rPr>
      </w:pPr>
    </w:p>
    <w:p w14:paraId="25D24536" w14:textId="77777777" w:rsidR="005906FE" w:rsidRPr="002158A1" w:rsidRDefault="005906FE" w:rsidP="005906FE">
      <w:pPr>
        <w:pStyle w:val="33"/>
        <w:tabs>
          <w:tab w:val="left" w:pos="284"/>
        </w:tabs>
        <w:spacing w:before="160" w:after="60"/>
        <w:ind w:left="349"/>
        <w:jc w:val="center"/>
        <w:rPr>
          <w:sz w:val="24"/>
          <w:szCs w:val="24"/>
        </w:rPr>
      </w:pPr>
    </w:p>
    <w:p w14:paraId="0EB5FB31" w14:textId="77777777" w:rsidR="005906FE" w:rsidRPr="002158A1" w:rsidRDefault="005906FE" w:rsidP="005906FE">
      <w:pPr>
        <w:pStyle w:val="33"/>
        <w:tabs>
          <w:tab w:val="left" w:pos="284"/>
        </w:tabs>
        <w:spacing w:before="160" w:after="60"/>
        <w:ind w:left="349"/>
        <w:jc w:val="center"/>
        <w:rPr>
          <w:b/>
          <w:sz w:val="24"/>
          <w:szCs w:val="24"/>
        </w:rPr>
      </w:pPr>
      <w:r w:rsidRPr="002158A1">
        <w:rPr>
          <w:b/>
          <w:sz w:val="24"/>
          <w:szCs w:val="24"/>
        </w:rPr>
        <w:t>ПОРУЧЕНИЕ</w:t>
      </w:r>
      <w:r>
        <w:rPr>
          <w:rStyle w:val="af6"/>
          <w:b/>
          <w:sz w:val="24"/>
          <w:szCs w:val="24"/>
        </w:rPr>
        <w:footnoteReference w:id="15"/>
      </w:r>
    </w:p>
    <w:p w14:paraId="767240B8" w14:textId="77777777" w:rsidR="005906FE" w:rsidRPr="002158A1" w:rsidRDefault="005906FE" w:rsidP="005906FE">
      <w:pPr>
        <w:pStyle w:val="33"/>
        <w:tabs>
          <w:tab w:val="left" w:pos="284"/>
        </w:tabs>
        <w:spacing w:before="160" w:after="60"/>
        <w:ind w:left="349"/>
        <w:jc w:val="center"/>
        <w:rPr>
          <w:b/>
          <w:sz w:val="24"/>
          <w:szCs w:val="24"/>
        </w:rPr>
      </w:pPr>
    </w:p>
    <w:p w14:paraId="1829BC58" w14:textId="77777777" w:rsidR="005906FE" w:rsidRPr="002158A1" w:rsidRDefault="005906FE" w:rsidP="005906FE">
      <w:pPr>
        <w:tabs>
          <w:tab w:val="left" w:pos="284"/>
        </w:tabs>
        <w:spacing w:before="160" w:after="60"/>
        <w:ind w:left="349"/>
        <w:rPr>
          <w:b/>
        </w:rPr>
      </w:pPr>
      <w:r w:rsidRPr="002158A1">
        <w:rPr>
          <w:b/>
        </w:rPr>
        <w:t>Принципал:____________________________________</w:t>
      </w:r>
    </w:p>
    <w:p w14:paraId="142B4C38" w14:textId="77777777" w:rsidR="005906FE" w:rsidRPr="002158A1" w:rsidRDefault="005906FE" w:rsidP="005906FE">
      <w:pPr>
        <w:tabs>
          <w:tab w:val="left" w:pos="284"/>
        </w:tabs>
        <w:spacing w:before="160" w:after="60"/>
        <w:ind w:left="349"/>
        <w:rPr>
          <w:b/>
        </w:rPr>
      </w:pPr>
      <w:r w:rsidRPr="002158A1">
        <w:rPr>
          <w:b/>
        </w:rPr>
        <w:t>Агент: ООО «Интер РАО – Центр управления закупками»</w:t>
      </w:r>
    </w:p>
    <w:p w14:paraId="5C17C86C" w14:textId="77777777" w:rsidR="005906FE" w:rsidRPr="002158A1" w:rsidRDefault="005906FE" w:rsidP="005906FE">
      <w:pPr>
        <w:tabs>
          <w:tab w:val="left" w:pos="284"/>
        </w:tabs>
        <w:spacing w:before="160" w:after="60"/>
        <w:ind w:left="349"/>
        <w:rPr>
          <w:b/>
        </w:rPr>
      </w:pPr>
      <w:r w:rsidRPr="002158A1">
        <w:rPr>
          <w:b/>
        </w:rPr>
        <w:t>Поручение № ____ от «___» __________ 201__ г.</w:t>
      </w:r>
    </w:p>
    <w:p w14:paraId="1770CD66" w14:textId="77777777" w:rsidR="005906FE" w:rsidRPr="002158A1" w:rsidRDefault="005906FE" w:rsidP="005906FE">
      <w:pPr>
        <w:tabs>
          <w:tab w:val="left" w:pos="284"/>
        </w:tabs>
        <w:spacing w:before="160" w:after="60"/>
        <w:ind w:left="349"/>
        <w:rPr>
          <w:b/>
        </w:rPr>
      </w:pPr>
      <w:r w:rsidRPr="002158A1">
        <w:rPr>
          <w:b/>
        </w:rPr>
        <w:t>по Договору № _______________ от «____» ________________ 201__ г.</w:t>
      </w:r>
    </w:p>
    <w:p w14:paraId="5D8486B0" w14:textId="3474E45E" w:rsidR="005906FE" w:rsidRDefault="005906FE" w:rsidP="005906FE">
      <w:pPr>
        <w:numPr>
          <w:ilvl w:val="0"/>
          <w:numId w:val="21"/>
        </w:numPr>
        <w:tabs>
          <w:tab w:val="left" w:pos="0"/>
        </w:tabs>
        <w:spacing w:before="160" w:after="120"/>
        <w:ind w:firstLine="709"/>
        <w:jc w:val="both"/>
      </w:pPr>
      <w:r w:rsidRPr="002158A1">
        <w:t>Принципал поручает, а Агент обязуется от имени и за счет Принципала (либо от своего имени и за счет Принципала) осуществить проведение закупочных процедур:</w:t>
      </w:r>
    </w:p>
    <w:tbl>
      <w:tblPr>
        <w:tblW w:w="15021" w:type="dxa"/>
        <w:tblLayout w:type="fixed"/>
        <w:tblLook w:val="04A0" w:firstRow="1" w:lastRow="0" w:firstColumn="1" w:lastColumn="0" w:noHBand="0" w:noVBand="1"/>
      </w:tblPr>
      <w:tblGrid>
        <w:gridCol w:w="466"/>
        <w:gridCol w:w="1352"/>
        <w:gridCol w:w="1358"/>
        <w:gridCol w:w="1399"/>
        <w:gridCol w:w="1402"/>
        <w:gridCol w:w="860"/>
        <w:gridCol w:w="1170"/>
        <w:gridCol w:w="949"/>
        <w:gridCol w:w="1432"/>
        <w:gridCol w:w="1159"/>
        <w:gridCol w:w="1166"/>
        <w:gridCol w:w="1336"/>
        <w:gridCol w:w="972"/>
      </w:tblGrid>
      <w:tr w:rsidR="00533F48" w:rsidRPr="00544B09" w14:paraId="2DC27080" w14:textId="77777777" w:rsidTr="00533F48">
        <w:trPr>
          <w:trHeight w:val="517"/>
        </w:trPr>
        <w:tc>
          <w:tcPr>
            <w:tcW w:w="466"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14:paraId="0A3A81FA" w14:textId="77777777" w:rsidR="00972747" w:rsidRPr="00544B09" w:rsidRDefault="00972747" w:rsidP="002E232B">
            <w:pPr>
              <w:jc w:val="center"/>
              <w:rPr>
                <w:b/>
                <w:bCs/>
                <w:color w:val="000000"/>
                <w:sz w:val="18"/>
                <w:szCs w:val="18"/>
              </w:rPr>
            </w:pPr>
            <w:r w:rsidRPr="00544B09">
              <w:rPr>
                <w:b/>
                <w:bCs/>
                <w:color w:val="000000"/>
                <w:sz w:val="18"/>
                <w:szCs w:val="18"/>
              </w:rPr>
              <w:t>№ п/п</w:t>
            </w:r>
          </w:p>
        </w:tc>
        <w:tc>
          <w:tcPr>
            <w:tcW w:w="1352"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14:paraId="0198FE89" w14:textId="77777777" w:rsidR="00972747" w:rsidRPr="00544B09" w:rsidRDefault="00972747" w:rsidP="002E232B">
            <w:pPr>
              <w:jc w:val="center"/>
              <w:rPr>
                <w:b/>
                <w:bCs/>
                <w:color w:val="000000"/>
                <w:sz w:val="18"/>
                <w:szCs w:val="18"/>
              </w:rPr>
            </w:pPr>
            <w:r w:rsidRPr="00544B09">
              <w:rPr>
                <w:b/>
                <w:bCs/>
                <w:color w:val="000000"/>
                <w:sz w:val="18"/>
                <w:szCs w:val="18"/>
              </w:rPr>
              <w:t>Наименование филиала, для которого производится закупка</w:t>
            </w:r>
          </w:p>
        </w:tc>
        <w:tc>
          <w:tcPr>
            <w:tcW w:w="1358"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14:paraId="65696F69" w14:textId="77777777" w:rsidR="00972747" w:rsidRPr="00544B09" w:rsidRDefault="00972747" w:rsidP="002E232B">
            <w:pPr>
              <w:jc w:val="center"/>
              <w:rPr>
                <w:b/>
                <w:bCs/>
                <w:color w:val="000000"/>
                <w:sz w:val="18"/>
                <w:szCs w:val="18"/>
              </w:rPr>
            </w:pPr>
            <w:r w:rsidRPr="00544B09">
              <w:rPr>
                <w:b/>
                <w:bCs/>
                <w:color w:val="000000"/>
                <w:sz w:val="18"/>
                <w:szCs w:val="18"/>
              </w:rPr>
              <w:t>№ спецификации, сформированный в ЕИСЗ</w:t>
            </w:r>
          </w:p>
        </w:tc>
        <w:tc>
          <w:tcPr>
            <w:tcW w:w="1399"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14:paraId="18E3FE58" w14:textId="77777777" w:rsidR="00972747" w:rsidRPr="00544B09" w:rsidRDefault="00972747" w:rsidP="002E232B">
            <w:pPr>
              <w:jc w:val="center"/>
              <w:rPr>
                <w:b/>
                <w:bCs/>
                <w:sz w:val="18"/>
                <w:szCs w:val="18"/>
              </w:rPr>
            </w:pPr>
            <w:r w:rsidRPr="00544B09">
              <w:rPr>
                <w:b/>
                <w:bCs/>
                <w:sz w:val="18"/>
                <w:szCs w:val="18"/>
              </w:rPr>
              <w:t>Наименование товара, работ и услуг</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14:paraId="7DA123D2" w14:textId="77777777" w:rsidR="00972747" w:rsidRPr="00544B09" w:rsidRDefault="00972747" w:rsidP="002E232B">
            <w:pPr>
              <w:jc w:val="center"/>
              <w:rPr>
                <w:b/>
                <w:bCs/>
                <w:sz w:val="18"/>
                <w:szCs w:val="18"/>
              </w:rPr>
            </w:pPr>
            <w:r w:rsidRPr="00544B09">
              <w:rPr>
                <w:b/>
                <w:bCs/>
                <w:sz w:val="18"/>
                <w:szCs w:val="18"/>
              </w:rPr>
              <w:t>Код по классификатору ОКВЭД2 и ОКДП2, по каждому лоту</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14:paraId="29E835C9" w14:textId="77777777" w:rsidR="00972747" w:rsidRPr="00544B09" w:rsidRDefault="00972747" w:rsidP="002E232B">
            <w:pPr>
              <w:jc w:val="center"/>
              <w:rPr>
                <w:b/>
                <w:bCs/>
                <w:sz w:val="18"/>
                <w:szCs w:val="18"/>
              </w:rPr>
            </w:pPr>
            <w:r w:rsidRPr="00544B09">
              <w:rPr>
                <w:b/>
                <w:bCs/>
                <w:sz w:val="18"/>
                <w:szCs w:val="18"/>
              </w:rPr>
              <w:t>Год ГКПЗ</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14:paraId="4C643BA8" w14:textId="77777777" w:rsidR="00972747" w:rsidRPr="00544B09" w:rsidRDefault="00972747" w:rsidP="002E232B">
            <w:pPr>
              <w:jc w:val="center"/>
              <w:rPr>
                <w:b/>
                <w:bCs/>
                <w:sz w:val="18"/>
                <w:szCs w:val="18"/>
              </w:rPr>
            </w:pPr>
            <w:r w:rsidRPr="00544B09">
              <w:rPr>
                <w:b/>
                <w:bCs/>
                <w:sz w:val="18"/>
                <w:szCs w:val="18"/>
              </w:rPr>
              <w:t>Способ и форма закупки</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14:paraId="3C517B7E" w14:textId="77777777" w:rsidR="00972747" w:rsidRPr="00544B09" w:rsidRDefault="00972747" w:rsidP="002E232B">
            <w:pPr>
              <w:jc w:val="center"/>
              <w:rPr>
                <w:b/>
                <w:bCs/>
                <w:sz w:val="18"/>
                <w:szCs w:val="18"/>
              </w:rPr>
            </w:pPr>
            <w:r w:rsidRPr="00544B09">
              <w:rPr>
                <w:b/>
                <w:bCs/>
                <w:sz w:val="18"/>
                <w:szCs w:val="18"/>
              </w:rPr>
              <w:t>Сложность закупки</w:t>
            </w:r>
          </w:p>
        </w:tc>
        <w:tc>
          <w:tcPr>
            <w:tcW w:w="1432"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14:paraId="1CFB53FD" w14:textId="77777777" w:rsidR="00972747" w:rsidRPr="00544B09" w:rsidRDefault="00972747" w:rsidP="002E232B">
            <w:pPr>
              <w:jc w:val="center"/>
              <w:rPr>
                <w:b/>
                <w:bCs/>
                <w:sz w:val="18"/>
                <w:szCs w:val="18"/>
              </w:rPr>
            </w:pPr>
            <w:r w:rsidRPr="00544B09">
              <w:rPr>
                <w:b/>
                <w:bCs/>
                <w:sz w:val="18"/>
                <w:szCs w:val="18"/>
              </w:rPr>
              <w:t>Период (неделя) предоставления материалов</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14:paraId="70D1C1C3" w14:textId="77777777" w:rsidR="00972747" w:rsidRPr="00544B09" w:rsidRDefault="00972747" w:rsidP="002E232B">
            <w:pPr>
              <w:jc w:val="center"/>
              <w:rPr>
                <w:b/>
                <w:bCs/>
                <w:sz w:val="18"/>
                <w:szCs w:val="18"/>
              </w:rPr>
            </w:pPr>
            <w:r w:rsidRPr="00544B09">
              <w:rPr>
                <w:b/>
                <w:bCs/>
                <w:sz w:val="18"/>
                <w:szCs w:val="18"/>
              </w:rPr>
              <w:t>Период (неделя)  подведения итогов по закупочной процедуре</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14:paraId="3A03402A" w14:textId="77777777" w:rsidR="00972747" w:rsidRPr="00544B09" w:rsidRDefault="00972747" w:rsidP="002E232B">
            <w:pPr>
              <w:jc w:val="center"/>
              <w:rPr>
                <w:b/>
                <w:bCs/>
                <w:sz w:val="18"/>
                <w:szCs w:val="18"/>
              </w:rPr>
            </w:pPr>
            <w:r w:rsidRPr="00544B09">
              <w:rPr>
                <w:b/>
                <w:bCs/>
                <w:sz w:val="18"/>
                <w:szCs w:val="18"/>
              </w:rPr>
              <w:t xml:space="preserve">Плановая закупка / внеплановая закупка (для внеплановой закупки –  № и дату решения ЦЗК) </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14:paraId="29C15B82" w14:textId="77777777" w:rsidR="00972747" w:rsidRPr="00544B09" w:rsidRDefault="00972747" w:rsidP="002E232B">
            <w:pPr>
              <w:jc w:val="center"/>
              <w:rPr>
                <w:b/>
                <w:bCs/>
                <w:sz w:val="18"/>
                <w:szCs w:val="18"/>
              </w:rPr>
            </w:pPr>
            <w:r w:rsidRPr="00544B09">
              <w:rPr>
                <w:b/>
                <w:bCs/>
                <w:sz w:val="18"/>
                <w:szCs w:val="18"/>
              </w:rPr>
              <w:t>Плановая стоимость закупки, руб. без НДС</w:t>
            </w:r>
          </w:p>
        </w:tc>
        <w:tc>
          <w:tcPr>
            <w:tcW w:w="972"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14:paraId="79E0524E" w14:textId="77777777" w:rsidR="00972747" w:rsidRPr="00544B09" w:rsidRDefault="00972747" w:rsidP="002E232B">
            <w:pPr>
              <w:jc w:val="center"/>
              <w:rPr>
                <w:b/>
                <w:bCs/>
                <w:sz w:val="18"/>
                <w:szCs w:val="18"/>
              </w:rPr>
            </w:pPr>
            <w:r w:rsidRPr="00544B09">
              <w:rPr>
                <w:b/>
                <w:bCs/>
                <w:sz w:val="18"/>
                <w:szCs w:val="18"/>
              </w:rPr>
              <w:t xml:space="preserve">Сумма вознаграждения (в соответствии с п. </w:t>
            </w:r>
            <w:r>
              <w:rPr>
                <w:b/>
                <w:bCs/>
                <w:sz w:val="18"/>
                <w:szCs w:val="18"/>
              </w:rPr>
              <w:t>6</w:t>
            </w:r>
            <w:r w:rsidRPr="00544B09">
              <w:rPr>
                <w:b/>
                <w:bCs/>
                <w:sz w:val="18"/>
                <w:szCs w:val="18"/>
              </w:rPr>
              <w:t xml:space="preserve"> Договор</w:t>
            </w:r>
            <w:r>
              <w:rPr>
                <w:b/>
                <w:bCs/>
                <w:sz w:val="18"/>
                <w:szCs w:val="18"/>
              </w:rPr>
              <w:t>а</w:t>
            </w:r>
            <w:r w:rsidRPr="00544B09">
              <w:rPr>
                <w:b/>
                <w:bCs/>
                <w:sz w:val="18"/>
                <w:szCs w:val="18"/>
              </w:rPr>
              <w:t xml:space="preserve">),  без НДС, руб </w:t>
            </w:r>
          </w:p>
        </w:tc>
      </w:tr>
      <w:tr w:rsidR="00972747" w:rsidRPr="00544B09" w14:paraId="5619FB07" w14:textId="77777777" w:rsidTr="00972747">
        <w:trPr>
          <w:trHeight w:val="517"/>
        </w:trPr>
        <w:tc>
          <w:tcPr>
            <w:tcW w:w="466" w:type="dxa"/>
            <w:vMerge/>
            <w:tcBorders>
              <w:top w:val="single" w:sz="4" w:space="0" w:color="000000"/>
              <w:left w:val="single" w:sz="4" w:space="0" w:color="000000"/>
              <w:bottom w:val="single" w:sz="4" w:space="0" w:color="000000"/>
              <w:right w:val="single" w:sz="4" w:space="0" w:color="000000"/>
            </w:tcBorders>
            <w:vAlign w:val="center"/>
            <w:hideMark/>
          </w:tcPr>
          <w:p w14:paraId="1762A336" w14:textId="77777777" w:rsidR="00972747" w:rsidRPr="00544B09" w:rsidRDefault="00972747" w:rsidP="002E232B">
            <w:pPr>
              <w:rPr>
                <w:b/>
                <w:bCs/>
                <w:color w:val="000000"/>
                <w:sz w:val="18"/>
                <w:szCs w:val="18"/>
              </w:rPr>
            </w:pPr>
          </w:p>
        </w:tc>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3E1C17BF" w14:textId="77777777" w:rsidR="00972747" w:rsidRPr="00544B09" w:rsidRDefault="00972747" w:rsidP="002E232B">
            <w:pPr>
              <w:rPr>
                <w:b/>
                <w:bCs/>
                <w:color w:val="000000"/>
                <w:sz w:val="18"/>
                <w:szCs w:val="18"/>
              </w:rPr>
            </w:pPr>
          </w:p>
        </w:tc>
        <w:tc>
          <w:tcPr>
            <w:tcW w:w="1358" w:type="dxa"/>
            <w:vMerge/>
            <w:tcBorders>
              <w:top w:val="single" w:sz="4" w:space="0" w:color="000000"/>
              <w:left w:val="single" w:sz="4" w:space="0" w:color="000000"/>
              <w:bottom w:val="single" w:sz="4" w:space="0" w:color="000000"/>
              <w:right w:val="single" w:sz="4" w:space="0" w:color="000000"/>
            </w:tcBorders>
            <w:vAlign w:val="center"/>
            <w:hideMark/>
          </w:tcPr>
          <w:p w14:paraId="56C7DF04" w14:textId="77777777" w:rsidR="00972747" w:rsidRPr="00544B09" w:rsidRDefault="00972747" w:rsidP="002E232B">
            <w:pPr>
              <w:rPr>
                <w:b/>
                <w:bCs/>
                <w:color w:val="000000"/>
                <w:sz w:val="18"/>
                <w:szCs w:val="18"/>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14:paraId="4CC3741E" w14:textId="77777777" w:rsidR="00972747" w:rsidRPr="00544B09" w:rsidRDefault="00972747" w:rsidP="002E232B">
            <w:pPr>
              <w:rPr>
                <w:b/>
                <w:bCs/>
                <w:sz w:val="18"/>
                <w:szCs w:val="18"/>
              </w:rPr>
            </w:pPr>
          </w:p>
        </w:tc>
        <w:tc>
          <w:tcPr>
            <w:tcW w:w="1402" w:type="dxa"/>
            <w:vMerge/>
            <w:tcBorders>
              <w:top w:val="single" w:sz="4" w:space="0" w:color="000000"/>
              <w:left w:val="single" w:sz="4" w:space="0" w:color="000000"/>
              <w:bottom w:val="single" w:sz="4" w:space="0" w:color="000000"/>
              <w:right w:val="single" w:sz="4" w:space="0" w:color="000000"/>
            </w:tcBorders>
            <w:vAlign w:val="center"/>
            <w:hideMark/>
          </w:tcPr>
          <w:p w14:paraId="014A90AC" w14:textId="77777777" w:rsidR="00972747" w:rsidRPr="00544B09" w:rsidRDefault="00972747" w:rsidP="002E232B">
            <w:pPr>
              <w:rPr>
                <w:b/>
                <w:bCs/>
                <w:sz w:val="18"/>
                <w:szCs w:val="18"/>
              </w:rPr>
            </w:pPr>
          </w:p>
        </w:tc>
        <w:tc>
          <w:tcPr>
            <w:tcW w:w="860" w:type="dxa"/>
            <w:vMerge/>
            <w:tcBorders>
              <w:top w:val="single" w:sz="4" w:space="0" w:color="000000"/>
              <w:left w:val="single" w:sz="4" w:space="0" w:color="000000"/>
              <w:bottom w:val="single" w:sz="4" w:space="0" w:color="000000"/>
              <w:right w:val="single" w:sz="4" w:space="0" w:color="000000"/>
            </w:tcBorders>
            <w:vAlign w:val="center"/>
            <w:hideMark/>
          </w:tcPr>
          <w:p w14:paraId="249CCDEF" w14:textId="77777777" w:rsidR="00972747" w:rsidRPr="00544B09" w:rsidRDefault="00972747" w:rsidP="002E232B">
            <w:pPr>
              <w:rPr>
                <w:b/>
                <w:bCs/>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2E950D30" w14:textId="77777777" w:rsidR="00972747" w:rsidRPr="00544B09" w:rsidRDefault="00972747" w:rsidP="002E232B">
            <w:pPr>
              <w:rPr>
                <w:b/>
                <w:bCs/>
                <w:sz w:val="18"/>
                <w:szCs w:val="18"/>
              </w:rPr>
            </w:pPr>
          </w:p>
        </w:tc>
        <w:tc>
          <w:tcPr>
            <w:tcW w:w="949" w:type="dxa"/>
            <w:vMerge/>
            <w:tcBorders>
              <w:top w:val="single" w:sz="4" w:space="0" w:color="000000"/>
              <w:left w:val="single" w:sz="4" w:space="0" w:color="000000"/>
              <w:bottom w:val="single" w:sz="4" w:space="0" w:color="000000"/>
              <w:right w:val="single" w:sz="4" w:space="0" w:color="000000"/>
            </w:tcBorders>
            <w:vAlign w:val="center"/>
            <w:hideMark/>
          </w:tcPr>
          <w:p w14:paraId="2727B4BB" w14:textId="77777777" w:rsidR="00972747" w:rsidRPr="00544B09" w:rsidRDefault="00972747" w:rsidP="002E232B">
            <w:pPr>
              <w:rPr>
                <w:b/>
                <w:bCs/>
                <w:sz w:val="18"/>
                <w:szCs w:val="18"/>
              </w:rPr>
            </w:pPr>
          </w:p>
        </w:tc>
        <w:tc>
          <w:tcPr>
            <w:tcW w:w="1432" w:type="dxa"/>
            <w:vMerge/>
            <w:tcBorders>
              <w:top w:val="single" w:sz="4" w:space="0" w:color="000000"/>
              <w:left w:val="single" w:sz="4" w:space="0" w:color="000000"/>
              <w:bottom w:val="single" w:sz="4" w:space="0" w:color="000000"/>
              <w:right w:val="single" w:sz="4" w:space="0" w:color="000000"/>
            </w:tcBorders>
            <w:vAlign w:val="center"/>
            <w:hideMark/>
          </w:tcPr>
          <w:p w14:paraId="394D344D" w14:textId="77777777" w:rsidR="00972747" w:rsidRPr="00544B09" w:rsidRDefault="00972747" w:rsidP="002E232B">
            <w:pPr>
              <w:rPr>
                <w:b/>
                <w:bCs/>
                <w:sz w:val="18"/>
                <w:szCs w:val="18"/>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61DC3F4E" w14:textId="77777777" w:rsidR="00972747" w:rsidRPr="00544B09" w:rsidRDefault="00972747" w:rsidP="002E232B">
            <w:pPr>
              <w:rPr>
                <w:b/>
                <w:bCs/>
                <w:sz w:val="18"/>
                <w:szCs w:val="18"/>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14:paraId="597586E0" w14:textId="77777777" w:rsidR="00972747" w:rsidRPr="00544B09" w:rsidRDefault="00972747" w:rsidP="002E232B">
            <w:pPr>
              <w:rPr>
                <w:b/>
                <w:bCs/>
                <w:sz w:val="18"/>
                <w:szCs w:val="18"/>
              </w:rPr>
            </w:pPr>
          </w:p>
        </w:tc>
        <w:tc>
          <w:tcPr>
            <w:tcW w:w="1336" w:type="dxa"/>
            <w:vMerge/>
            <w:tcBorders>
              <w:top w:val="single" w:sz="4" w:space="0" w:color="000000"/>
              <w:left w:val="single" w:sz="4" w:space="0" w:color="000000"/>
              <w:bottom w:val="single" w:sz="4" w:space="0" w:color="000000"/>
              <w:right w:val="single" w:sz="4" w:space="0" w:color="000000"/>
            </w:tcBorders>
            <w:vAlign w:val="center"/>
            <w:hideMark/>
          </w:tcPr>
          <w:p w14:paraId="0CC41CAA" w14:textId="77777777" w:rsidR="00972747" w:rsidRPr="00544B09" w:rsidRDefault="00972747" w:rsidP="002E232B">
            <w:pPr>
              <w:rPr>
                <w:b/>
                <w:bCs/>
                <w:sz w:val="18"/>
                <w:szCs w:val="18"/>
              </w:rPr>
            </w:pPr>
          </w:p>
        </w:tc>
        <w:tc>
          <w:tcPr>
            <w:tcW w:w="972" w:type="dxa"/>
            <w:vMerge/>
            <w:tcBorders>
              <w:top w:val="single" w:sz="4" w:space="0" w:color="000000"/>
              <w:left w:val="single" w:sz="4" w:space="0" w:color="000000"/>
              <w:bottom w:val="single" w:sz="4" w:space="0" w:color="000000"/>
              <w:right w:val="single" w:sz="4" w:space="0" w:color="000000"/>
            </w:tcBorders>
            <w:vAlign w:val="center"/>
            <w:hideMark/>
          </w:tcPr>
          <w:p w14:paraId="5A8C5EB4" w14:textId="77777777" w:rsidR="00972747" w:rsidRPr="00544B09" w:rsidRDefault="00972747" w:rsidP="002E232B">
            <w:pPr>
              <w:rPr>
                <w:b/>
                <w:bCs/>
                <w:sz w:val="18"/>
                <w:szCs w:val="18"/>
              </w:rPr>
            </w:pPr>
          </w:p>
        </w:tc>
      </w:tr>
      <w:tr w:rsidR="00972747" w:rsidRPr="00544B09" w14:paraId="24137536" w14:textId="77777777" w:rsidTr="00972747">
        <w:trPr>
          <w:trHeight w:val="517"/>
        </w:trPr>
        <w:tc>
          <w:tcPr>
            <w:tcW w:w="466" w:type="dxa"/>
            <w:vMerge/>
            <w:tcBorders>
              <w:top w:val="single" w:sz="4" w:space="0" w:color="000000"/>
              <w:left w:val="single" w:sz="4" w:space="0" w:color="000000"/>
              <w:bottom w:val="single" w:sz="4" w:space="0" w:color="000000"/>
              <w:right w:val="single" w:sz="4" w:space="0" w:color="000000"/>
            </w:tcBorders>
            <w:vAlign w:val="center"/>
            <w:hideMark/>
          </w:tcPr>
          <w:p w14:paraId="3DC01B01" w14:textId="77777777" w:rsidR="00972747" w:rsidRPr="00544B09" w:rsidRDefault="00972747" w:rsidP="002E232B">
            <w:pPr>
              <w:rPr>
                <w:b/>
                <w:bCs/>
                <w:color w:val="000000"/>
                <w:sz w:val="18"/>
                <w:szCs w:val="18"/>
              </w:rPr>
            </w:pPr>
          </w:p>
        </w:tc>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0DD8B894" w14:textId="77777777" w:rsidR="00972747" w:rsidRPr="00544B09" w:rsidRDefault="00972747" w:rsidP="002E232B">
            <w:pPr>
              <w:rPr>
                <w:b/>
                <w:bCs/>
                <w:color w:val="000000"/>
                <w:sz w:val="18"/>
                <w:szCs w:val="18"/>
              </w:rPr>
            </w:pPr>
          </w:p>
        </w:tc>
        <w:tc>
          <w:tcPr>
            <w:tcW w:w="1358" w:type="dxa"/>
            <w:vMerge/>
            <w:tcBorders>
              <w:top w:val="single" w:sz="4" w:space="0" w:color="000000"/>
              <w:left w:val="single" w:sz="4" w:space="0" w:color="000000"/>
              <w:bottom w:val="single" w:sz="4" w:space="0" w:color="000000"/>
              <w:right w:val="single" w:sz="4" w:space="0" w:color="000000"/>
            </w:tcBorders>
            <w:vAlign w:val="center"/>
            <w:hideMark/>
          </w:tcPr>
          <w:p w14:paraId="4E2DB69E" w14:textId="77777777" w:rsidR="00972747" w:rsidRPr="00544B09" w:rsidRDefault="00972747" w:rsidP="002E232B">
            <w:pPr>
              <w:rPr>
                <w:b/>
                <w:bCs/>
                <w:color w:val="000000"/>
                <w:sz w:val="18"/>
                <w:szCs w:val="18"/>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14:paraId="4AC3B5B9" w14:textId="77777777" w:rsidR="00972747" w:rsidRPr="00544B09" w:rsidRDefault="00972747" w:rsidP="002E232B">
            <w:pPr>
              <w:rPr>
                <w:b/>
                <w:bCs/>
                <w:sz w:val="18"/>
                <w:szCs w:val="18"/>
              </w:rPr>
            </w:pPr>
          </w:p>
        </w:tc>
        <w:tc>
          <w:tcPr>
            <w:tcW w:w="1402" w:type="dxa"/>
            <w:vMerge/>
            <w:tcBorders>
              <w:top w:val="single" w:sz="4" w:space="0" w:color="000000"/>
              <w:left w:val="single" w:sz="4" w:space="0" w:color="000000"/>
              <w:bottom w:val="single" w:sz="4" w:space="0" w:color="000000"/>
              <w:right w:val="single" w:sz="4" w:space="0" w:color="000000"/>
            </w:tcBorders>
            <w:vAlign w:val="center"/>
            <w:hideMark/>
          </w:tcPr>
          <w:p w14:paraId="511F4A61" w14:textId="77777777" w:rsidR="00972747" w:rsidRPr="00544B09" w:rsidRDefault="00972747" w:rsidP="002E232B">
            <w:pPr>
              <w:rPr>
                <w:b/>
                <w:bCs/>
                <w:sz w:val="18"/>
                <w:szCs w:val="18"/>
              </w:rPr>
            </w:pPr>
          </w:p>
        </w:tc>
        <w:tc>
          <w:tcPr>
            <w:tcW w:w="860" w:type="dxa"/>
            <w:vMerge/>
            <w:tcBorders>
              <w:top w:val="single" w:sz="4" w:space="0" w:color="000000"/>
              <w:left w:val="single" w:sz="4" w:space="0" w:color="000000"/>
              <w:bottom w:val="single" w:sz="4" w:space="0" w:color="000000"/>
              <w:right w:val="single" w:sz="4" w:space="0" w:color="000000"/>
            </w:tcBorders>
            <w:vAlign w:val="center"/>
            <w:hideMark/>
          </w:tcPr>
          <w:p w14:paraId="387552B7" w14:textId="77777777" w:rsidR="00972747" w:rsidRPr="00544B09" w:rsidRDefault="00972747" w:rsidP="002E232B">
            <w:pPr>
              <w:rPr>
                <w:b/>
                <w:bCs/>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07F30A67" w14:textId="77777777" w:rsidR="00972747" w:rsidRPr="00544B09" w:rsidRDefault="00972747" w:rsidP="002E232B">
            <w:pPr>
              <w:rPr>
                <w:b/>
                <w:bCs/>
                <w:sz w:val="18"/>
                <w:szCs w:val="18"/>
              </w:rPr>
            </w:pPr>
          </w:p>
        </w:tc>
        <w:tc>
          <w:tcPr>
            <w:tcW w:w="949" w:type="dxa"/>
            <w:vMerge/>
            <w:tcBorders>
              <w:top w:val="single" w:sz="4" w:space="0" w:color="000000"/>
              <w:left w:val="single" w:sz="4" w:space="0" w:color="000000"/>
              <w:bottom w:val="single" w:sz="4" w:space="0" w:color="000000"/>
              <w:right w:val="single" w:sz="4" w:space="0" w:color="000000"/>
            </w:tcBorders>
            <w:vAlign w:val="center"/>
            <w:hideMark/>
          </w:tcPr>
          <w:p w14:paraId="11E2D5AE" w14:textId="77777777" w:rsidR="00972747" w:rsidRPr="00544B09" w:rsidRDefault="00972747" w:rsidP="002E232B">
            <w:pPr>
              <w:rPr>
                <w:b/>
                <w:bCs/>
                <w:sz w:val="18"/>
                <w:szCs w:val="18"/>
              </w:rPr>
            </w:pPr>
          </w:p>
        </w:tc>
        <w:tc>
          <w:tcPr>
            <w:tcW w:w="1432" w:type="dxa"/>
            <w:vMerge/>
            <w:tcBorders>
              <w:top w:val="single" w:sz="4" w:space="0" w:color="000000"/>
              <w:left w:val="single" w:sz="4" w:space="0" w:color="000000"/>
              <w:bottom w:val="single" w:sz="4" w:space="0" w:color="000000"/>
              <w:right w:val="single" w:sz="4" w:space="0" w:color="000000"/>
            </w:tcBorders>
            <w:vAlign w:val="center"/>
            <w:hideMark/>
          </w:tcPr>
          <w:p w14:paraId="462C39E5" w14:textId="77777777" w:rsidR="00972747" w:rsidRPr="00544B09" w:rsidRDefault="00972747" w:rsidP="002E232B">
            <w:pPr>
              <w:rPr>
                <w:b/>
                <w:bCs/>
                <w:sz w:val="18"/>
                <w:szCs w:val="18"/>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29B5DD2F" w14:textId="77777777" w:rsidR="00972747" w:rsidRPr="00544B09" w:rsidRDefault="00972747" w:rsidP="002E232B">
            <w:pPr>
              <w:rPr>
                <w:b/>
                <w:bCs/>
                <w:sz w:val="18"/>
                <w:szCs w:val="18"/>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14:paraId="40F3297E" w14:textId="77777777" w:rsidR="00972747" w:rsidRPr="00544B09" w:rsidRDefault="00972747" w:rsidP="002E232B">
            <w:pPr>
              <w:rPr>
                <w:b/>
                <w:bCs/>
                <w:sz w:val="18"/>
                <w:szCs w:val="18"/>
              </w:rPr>
            </w:pPr>
          </w:p>
        </w:tc>
        <w:tc>
          <w:tcPr>
            <w:tcW w:w="1336" w:type="dxa"/>
            <w:vMerge/>
            <w:tcBorders>
              <w:top w:val="single" w:sz="4" w:space="0" w:color="000000"/>
              <w:left w:val="single" w:sz="4" w:space="0" w:color="000000"/>
              <w:bottom w:val="single" w:sz="4" w:space="0" w:color="000000"/>
              <w:right w:val="single" w:sz="4" w:space="0" w:color="000000"/>
            </w:tcBorders>
            <w:vAlign w:val="center"/>
            <w:hideMark/>
          </w:tcPr>
          <w:p w14:paraId="4B8BA34F" w14:textId="77777777" w:rsidR="00972747" w:rsidRPr="00544B09" w:rsidRDefault="00972747" w:rsidP="002E232B">
            <w:pPr>
              <w:rPr>
                <w:b/>
                <w:bCs/>
                <w:sz w:val="18"/>
                <w:szCs w:val="18"/>
              </w:rPr>
            </w:pPr>
          </w:p>
        </w:tc>
        <w:tc>
          <w:tcPr>
            <w:tcW w:w="972" w:type="dxa"/>
            <w:vMerge/>
            <w:tcBorders>
              <w:top w:val="single" w:sz="4" w:space="0" w:color="000000"/>
              <w:left w:val="single" w:sz="4" w:space="0" w:color="000000"/>
              <w:bottom w:val="single" w:sz="4" w:space="0" w:color="000000"/>
              <w:right w:val="single" w:sz="4" w:space="0" w:color="000000"/>
            </w:tcBorders>
            <w:vAlign w:val="center"/>
            <w:hideMark/>
          </w:tcPr>
          <w:p w14:paraId="4704F40D" w14:textId="77777777" w:rsidR="00972747" w:rsidRPr="00544B09" w:rsidRDefault="00972747" w:rsidP="002E232B">
            <w:pPr>
              <w:rPr>
                <w:b/>
                <w:bCs/>
                <w:sz w:val="18"/>
                <w:szCs w:val="18"/>
              </w:rPr>
            </w:pPr>
          </w:p>
        </w:tc>
      </w:tr>
      <w:tr w:rsidR="00972747" w:rsidRPr="00544B09" w14:paraId="3C3B6542" w14:textId="77777777" w:rsidTr="00972747">
        <w:trPr>
          <w:trHeight w:val="517"/>
        </w:trPr>
        <w:tc>
          <w:tcPr>
            <w:tcW w:w="466" w:type="dxa"/>
            <w:vMerge/>
            <w:tcBorders>
              <w:top w:val="single" w:sz="4" w:space="0" w:color="000000"/>
              <w:left w:val="single" w:sz="4" w:space="0" w:color="000000"/>
              <w:bottom w:val="single" w:sz="4" w:space="0" w:color="000000"/>
              <w:right w:val="single" w:sz="4" w:space="0" w:color="000000"/>
            </w:tcBorders>
            <w:vAlign w:val="center"/>
            <w:hideMark/>
          </w:tcPr>
          <w:p w14:paraId="19844DF8" w14:textId="77777777" w:rsidR="00972747" w:rsidRPr="00544B09" w:rsidRDefault="00972747" w:rsidP="002E232B">
            <w:pPr>
              <w:rPr>
                <w:b/>
                <w:bCs/>
                <w:color w:val="000000"/>
                <w:sz w:val="18"/>
                <w:szCs w:val="18"/>
              </w:rPr>
            </w:pPr>
          </w:p>
        </w:tc>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03AFE329" w14:textId="77777777" w:rsidR="00972747" w:rsidRPr="00544B09" w:rsidRDefault="00972747" w:rsidP="002E232B">
            <w:pPr>
              <w:rPr>
                <w:b/>
                <w:bCs/>
                <w:color w:val="000000"/>
                <w:sz w:val="18"/>
                <w:szCs w:val="18"/>
              </w:rPr>
            </w:pPr>
          </w:p>
        </w:tc>
        <w:tc>
          <w:tcPr>
            <w:tcW w:w="1358" w:type="dxa"/>
            <w:vMerge/>
            <w:tcBorders>
              <w:top w:val="single" w:sz="4" w:space="0" w:color="000000"/>
              <w:left w:val="single" w:sz="4" w:space="0" w:color="000000"/>
              <w:bottom w:val="single" w:sz="4" w:space="0" w:color="000000"/>
              <w:right w:val="single" w:sz="4" w:space="0" w:color="000000"/>
            </w:tcBorders>
            <w:vAlign w:val="center"/>
            <w:hideMark/>
          </w:tcPr>
          <w:p w14:paraId="0DAA5AFD" w14:textId="77777777" w:rsidR="00972747" w:rsidRPr="00544B09" w:rsidRDefault="00972747" w:rsidP="002E232B">
            <w:pPr>
              <w:rPr>
                <w:b/>
                <w:bCs/>
                <w:color w:val="000000"/>
                <w:sz w:val="18"/>
                <w:szCs w:val="18"/>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14:paraId="5B714D23" w14:textId="77777777" w:rsidR="00972747" w:rsidRPr="00544B09" w:rsidRDefault="00972747" w:rsidP="002E232B">
            <w:pPr>
              <w:rPr>
                <w:b/>
                <w:bCs/>
                <w:sz w:val="18"/>
                <w:szCs w:val="18"/>
              </w:rPr>
            </w:pPr>
          </w:p>
        </w:tc>
        <w:tc>
          <w:tcPr>
            <w:tcW w:w="1402" w:type="dxa"/>
            <w:vMerge/>
            <w:tcBorders>
              <w:top w:val="single" w:sz="4" w:space="0" w:color="000000"/>
              <w:left w:val="single" w:sz="4" w:space="0" w:color="000000"/>
              <w:bottom w:val="single" w:sz="4" w:space="0" w:color="000000"/>
              <w:right w:val="single" w:sz="4" w:space="0" w:color="000000"/>
            </w:tcBorders>
            <w:vAlign w:val="center"/>
            <w:hideMark/>
          </w:tcPr>
          <w:p w14:paraId="24A91E85" w14:textId="77777777" w:rsidR="00972747" w:rsidRPr="00544B09" w:rsidRDefault="00972747" w:rsidP="002E232B">
            <w:pPr>
              <w:rPr>
                <w:b/>
                <w:bCs/>
                <w:sz w:val="18"/>
                <w:szCs w:val="18"/>
              </w:rPr>
            </w:pPr>
          </w:p>
        </w:tc>
        <w:tc>
          <w:tcPr>
            <w:tcW w:w="860" w:type="dxa"/>
            <w:vMerge/>
            <w:tcBorders>
              <w:top w:val="single" w:sz="4" w:space="0" w:color="000000"/>
              <w:left w:val="single" w:sz="4" w:space="0" w:color="000000"/>
              <w:bottom w:val="single" w:sz="4" w:space="0" w:color="000000"/>
              <w:right w:val="single" w:sz="4" w:space="0" w:color="000000"/>
            </w:tcBorders>
            <w:vAlign w:val="center"/>
            <w:hideMark/>
          </w:tcPr>
          <w:p w14:paraId="07048FE3" w14:textId="77777777" w:rsidR="00972747" w:rsidRPr="00544B09" w:rsidRDefault="00972747" w:rsidP="002E232B">
            <w:pPr>
              <w:rPr>
                <w:b/>
                <w:bCs/>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5510BA73" w14:textId="77777777" w:rsidR="00972747" w:rsidRPr="00544B09" w:rsidRDefault="00972747" w:rsidP="002E232B">
            <w:pPr>
              <w:rPr>
                <w:b/>
                <w:bCs/>
                <w:sz w:val="18"/>
                <w:szCs w:val="18"/>
              </w:rPr>
            </w:pPr>
          </w:p>
        </w:tc>
        <w:tc>
          <w:tcPr>
            <w:tcW w:w="949" w:type="dxa"/>
            <w:vMerge/>
            <w:tcBorders>
              <w:top w:val="single" w:sz="4" w:space="0" w:color="000000"/>
              <w:left w:val="single" w:sz="4" w:space="0" w:color="000000"/>
              <w:bottom w:val="single" w:sz="4" w:space="0" w:color="000000"/>
              <w:right w:val="single" w:sz="4" w:space="0" w:color="000000"/>
            </w:tcBorders>
            <w:vAlign w:val="center"/>
            <w:hideMark/>
          </w:tcPr>
          <w:p w14:paraId="7DCDB673" w14:textId="77777777" w:rsidR="00972747" w:rsidRPr="00544B09" w:rsidRDefault="00972747" w:rsidP="002E232B">
            <w:pPr>
              <w:rPr>
                <w:b/>
                <w:bCs/>
                <w:sz w:val="18"/>
                <w:szCs w:val="18"/>
              </w:rPr>
            </w:pPr>
          </w:p>
        </w:tc>
        <w:tc>
          <w:tcPr>
            <w:tcW w:w="1432" w:type="dxa"/>
            <w:vMerge/>
            <w:tcBorders>
              <w:top w:val="single" w:sz="4" w:space="0" w:color="000000"/>
              <w:left w:val="single" w:sz="4" w:space="0" w:color="000000"/>
              <w:bottom w:val="single" w:sz="4" w:space="0" w:color="000000"/>
              <w:right w:val="single" w:sz="4" w:space="0" w:color="000000"/>
            </w:tcBorders>
            <w:vAlign w:val="center"/>
            <w:hideMark/>
          </w:tcPr>
          <w:p w14:paraId="57DD5076" w14:textId="77777777" w:rsidR="00972747" w:rsidRPr="00544B09" w:rsidRDefault="00972747" w:rsidP="002E232B">
            <w:pPr>
              <w:rPr>
                <w:b/>
                <w:bCs/>
                <w:sz w:val="18"/>
                <w:szCs w:val="18"/>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6064B447" w14:textId="77777777" w:rsidR="00972747" w:rsidRPr="00544B09" w:rsidRDefault="00972747" w:rsidP="002E232B">
            <w:pPr>
              <w:rPr>
                <w:b/>
                <w:bCs/>
                <w:sz w:val="18"/>
                <w:szCs w:val="18"/>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14:paraId="1264F9D6" w14:textId="77777777" w:rsidR="00972747" w:rsidRPr="00544B09" w:rsidRDefault="00972747" w:rsidP="002E232B">
            <w:pPr>
              <w:rPr>
                <w:b/>
                <w:bCs/>
                <w:sz w:val="18"/>
                <w:szCs w:val="18"/>
              </w:rPr>
            </w:pPr>
          </w:p>
        </w:tc>
        <w:tc>
          <w:tcPr>
            <w:tcW w:w="1336" w:type="dxa"/>
            <w:vMerge/>
            <w:tcBorders>
              <w:top w:val="single" w:sz="4" w:space="0" w:color="000000"/>
              <w:left w:val="single" w:sz="4" w:space="0" w:color="000000"/>
              <w:bottom w:val="single" w:sz="4" w:space="0" w:color="000000"/>
              <w:right w:val="single" w:sz="4" w:space="0" w:color="000000"/>
            </w:tcBorders>
            <w:vAlign w:val="center"/>
            <w:hideMark/>
          </w:tcPr>
          <w:p w14:paraId="46D14BC0" w14:textId="77777777" w:rsidR="00972747" w:rsidRPr="00544B09" w:rsidRDefault="00972747" w:rsidP="002E232B">
            <w:pPr>
              <w:rPr>
                <w:b/>
                <w:bCs/>
                <w:sz w:val="18"/>
                <w:szCs w:val="18"/>
              </w:rPr>
            </w:pPr>
          </w:p>
        </w:tc>
        <w:tc>
          <w:tcPr>
            <w:tcW w:w="972" w:type="dxa"/>
            <w:vMerge/>
            <w:tcBorders>
              <w:top w:val="single" w:sz="4" w:space="0" w:color="000000"/>
              <w:left w:val="single" w:sz="4" w:space="0" w:color="000000"/>
              <w:bottom w:val="single" w:sz="4" w:space="0" w:color="000000"/>
              <w:right w:val="single" w:sz="4" w:space="0" w:color="000000"/>
            </w:tcBorders>
            <w:vAlign w:val="center"/>
            <w:hideMark/>
          </w:tcPr>
          <w:p w14:paraId="6653E9C0" w14:textId="77777777" w:rsidR="00972747" w:rsidRPr="00544B09" w:rsidRDefault="00972747" w:rsidP="002E232B">
            <w:pPr>
              <w:rPr>
                <w:b/>
                <w:bCs/>
                <w:sz w:val="18"/>
                <w:szCs w:val="18"/>
              </w:rPr>
            </w:pPr>
          </w:p>
        </w:tc>
      </w:tr>
      <w:tr w:rsidR="00972747" w:rsidRPr="00544B09" w14:paraId="5C9BC7AB" w14:textId="77777777" w:rsidTr="00972747">
        <w:trPr>
          <w:trHeight w:val="517"/>
        </w:trPr>
        <w:tc>
          <w:tcPr>
            <w:tcW w:w="466" w:type="dxa"/>
            <w:vMerge/>
            <w:tcBorders>
              <w:top w:val="single" w:sz="4" w:space="0" w:color="000000"/>
              <w:left w:val="single" w:sz="4" w:space="0" w:color="000000"/>
              <w:bottom w:val="single" w:sz="4" w:space="0" w:color="000000"/>
              <w:right w:val="single" w:sz="4" w:space="0" w:color="000000"/>
            </w:tcBorders>
            <w:vAlign w:val="center"/>
            <w:hideMark/>
          </w:tcPr>
          <w:p w14:paraId="4DA86E24" w14:textId="77777777" w:rsidR="00972747" w:rsidRPr="00544B09" w:rsidRDefault="00972747" w:rsidP="002E232B">
            <w:pPr>
              <w:rPr>
                <w:b/>
                <w:bCs/>
                <w:color w:val="000000"/>
                <w:sz w:val="18"/>
                <w:szCs w:val="18"/>
              </w:rPr>
            </w:pPr>
          </w:p>
        </w:tc>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51963AC3" w14:textId="77777777" w:rsidR="00972747" w:rsidRPr="00544B09" w:rsidRDefault="00972747" w:rsidP="002E232B">
            <w:pPr>
              <w:rPr>
                <w:b/>
                <w:bCs/>
                <w:color w:val="000000"/>
                <w:sz w:val="18"/>
                <w:szCs w:val="18"/>
              </w:rPr>
            </w:pPr>
          </w:p>
        </w:tc>
        <w:tc>
          <w:tcPr>
            <w:tcW w:w="1358" w:type="dxa"/>
            <w:vMerge/>
            <w:tcBorders>
              <w:top w:val="single" w:sz="4" w:space="0" w:color="000000"/>
              <w:left w:val="single" w:sz="4" w:space="0" w:color="000000"/>
              <w:bottom w:val="single" w:sz="4" w:space="0" w:color="000000"/>
              <w:right w:val="single" w:sz="4" w:space="0" w:color="000000"/>
            </w:tcBorders>
            <w:vAlign w:val="center"/>
            <w:hideMark/>
          </w:tcPr>
          <w:p w14:paraId="0B5922F6" w14:textId="77777777" w:rsidR="00972747" w:rsidRPr="00544B09" w:rsidRDefault="00972747" w:rsidP="002E232B">
            <w:pPr>
              <w:rPr>
                <w:b/>
                <w:bCs/>
                <w:color w:val="000000"/>
                <w:sz w:val="18"/>
                <w:szCs w:val="18"/>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14:paraId="759EDBDB" w14:textId="77777777" w:rsidR="00972747" w:rsidRPr="00544B09" w:rsidRDefault="00972747" w:rsidP="002E232B">
            <w:pPr>
              <w:rPr>
                <w:b/>
                <w:bCs/>
                <w:sz w:val="18"/>
                <w:szCs w:val="18"/>
              </w:rPr>
            </w:pPr>
          </w:p>
        </w:tc>
        <w:tc>
          <w:tcPr>
            <w:tcW w:w="1402" w:type="dxa"/>
            <w:vMerge/>
            <w:tcBorders>
              <w:top w:val="single" w:sz="4" w:space="0" w:color="000000"/>
              <w:left w:val="single" w:sz="4" w:space="0" w:color="000000"/>
              <w:bottom w:val="single" w:sz="4" w:space="0" w:color="000000"/>
              <w:right w:val="single" w:sz="4" w:space="0" w:color="000000"/>
            </w:tcBorders>
            <w:vAlign w:val="center"/>
            <w:hideMark/>
          </w:tcPr>
          <w:p w14:paraId="6A654C01" w14:textId="77777777" w:rsidR="00972747" w:rsidRPr="00544B09" w:rsidRDefault="00972747" w:rsidP="002E232B">
            <w:pPr>
              <w:rPr>
                <w:b/>
                <w:bCs/>
                <w:sz w:val="18"/>
                <w:szCs w:val="18"/>
              </w:rPr>
            </w:pPr>
          </w:p>
        </w:tc>
        <w:tc>
          <w:tcPr>
            <w:tcW w:w="860" w:type="dxa"/>
            <w:vMerge/>
            <w:tcBorders>
              <w:top w:val="single" w:sz="4" w:space="0" w:color="000000"/>
              <w:left w:val="single" w:sz="4" w:space="0" w:color="000000"/>
              <w:bottom w:val="single" w:sz="4" w:space="0" w:color="000000"/>
              <w:right w:val="single" w:sz="4" w:space="0" w:color="000000"/>
            </w:tcBorders>
            <w:vAlign w:val="center"/>
            <w:hideMark/>
          </w:tcPr>
          <w:p w14:paraId="4B21AE7C" w14:textId="77777777" w:rsidR="00972747" w:rsidRPr="00544B09" w:rsidRDefault="00972747" w:rsidP="002E232B">
            <w:pPr>
              <w:rPr>
                <w:b/>
                <w:bCs/>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662FA901" w14:textId="77777777" w:rsidR="00972747" w:rsidRPr="00544B09" w:rsidRDefault="00972747" w:rsidP="002E232B">
            <w:pPr>
              <w:rPr>
                <w:b/>
                <w:bCs/>
                <w:sz w:val="18"/>
                <w:szCs w:val="18"/>
              </w:rPr>
            </w:pPr>
          </w:p>
        </w:tc>
        <w:tc>
          <w:tcPr>
            <w:tcW w:w="949" w:type="dxa"/>
            <w:vMerge/>
            <w:tcBorders>
              <w:top w:val="single" w:sz="4" w:space="0" w:color="000000"/>
              <w:left w:val="single" w:sz="4" w:space="0" w:color="000000"/>
              <w:bottom w:val="single" w:sz="4" w:space="0" w:color="000000"/>
              <w:right w:val="single" w:sz="4" w:space="0" w:color="000000"/>
            </w:tcBorders>
            <w:vAlign w:val="center"/>
            <w:hideMark/>
          </w:tcPr>
          <w:p w14:paraId="4D738306" w14:textId="77777777" w:rsidR="00972747" w:rsidRPr="00544B09" w:rsidRDefault="00972747" w:rsidP="002E232B">
            <w:pPr>
              <w:rPr>
                <w:b/>
                <w:bCs/>
                <w:sz w:val="18"/>
                <w:szCs w:val="18"/>
              </w:rPr>
            </w:pPr>
          </w:p>
        </w:tc>
        <w:tc>
          <w:tcPr>
            <w:tcW w:w="1432" w:type="dxa"/>
            <w:vMerge/>
            <w:tcBorders>
              <w:top w:val="single" w:sz="4" w:space="0" w:color="000000"/>
              <w:left w:val="single" w:sz="4" w:space="0" w:color="000000"/>
              <w:bottom w:val="single" w:sz="4" w:space="0" w:color="000000"/>
              <w:right w:val="single" w:sz="4" w:space="0" w:color="000000"/>
            </w:tcBorders>
            <w:vAlign w:val="center"/>
            <w:hideMark/>
          </w:tcPr>
          <w:p w14:paraId="63765A17" w14:textId="77777777" w:rsidR="00972747" w:rsidRPr="00544B09" w:rsidRDefault="00972747" w:rsidP="002E232B">
            <w:pPr>
              <w:rPr>
                <w:b/>
                <w:bCs/>
                <w:sz w:val="18"/>
                <w:szCs w:val="18"/>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4E6B072F" w14:textId="77777777" w:rsidR="00972747" w:rsidRPr="00544B09" w:rsidRDefault="00972747" w:rsidP="002E232B">
            <w:pPr>
              <w:rPr>
                <w:b/>
                <w:bCs/>
                <w:sz w:val="18"/>
                <w:szCs w:val="18"/>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14:paraId="7AFF8650" w14:textId="77777777" w:rsidR="00972747" w:rsidRPr="00544B09" w:rsidRDefault="00972747" w:rsidP="002E232B">
            <w:pPr>
              <w:rPr>
                <w:b/>
                <w:bCs/>
                <w:sz w:val="18"/>
                <w:szCs w:val="18"/>
              </w:rPr>
            </w:pPr>
          </w:p>
        </w:tc>
        <w:tc>
          <w:tcPr>
            <w:tcW w:w="1336" w:type="dxa"/>
            <w:vMerge/>
            <w:tcBorders>
              <w:top w:val="single" w:sz="4" w:space="0" w:color="000000"/>
              <w:left w:val="single" w:sz="4" w:space="0" w:color="000000"/>
              <w:bottom w:val="single" w:sz="4" w:space="0" w:color="000000"/>
              <w:right w:val="single" w:sz="4" w:space="0" w:color="000000"/>
            </w:tcBorders>
            <w:vAlign w:val="center"/>
            <w:hideMark/>
          </w:tcPr>
          <w:p w14:paraId="37D0AF03" w14:textId="77777777" w:rsidR="00972747" w:rsidRPr="00544B09" w:rsidRDefault="00972747" w:rsidP="002E232B">
            <w:pPr>
              <w:rPr>
                <w:b/>
                <w:bCs/>
                <w:sz w:val="18"/>
                <w:szCs w:val="18"/>
              </w:rPr>
            </w:pPr>
          </w:p>
        </w:tc>
        <w:tc>
          <w:tcPr>
            <w:tcW w:w="972" w:type="dxa"/>
            <w:vMerge/>
            <w:tcBorders>
              <w:top w:val="single" w:sz="4" w:space="0" w:color="000000"/>
              <w:left w:val="single" w:sz="4" w:space="0" w:color="000000"/>
              <w:bottom w:val="single" w:sz="4" w:space="0" w:color="000000"/>
              <w:right w:val="single" w:sz="4" w:space="0" w:color="000000"/>
            </w:tcBorders>
            <w:vAlign w:val="center"/>
            <w:hideMark/>
          </w:tcPr>
          <w:p w14:paraId="5BD6DAFB" w14:textId="77777777" w:rsidR="00972747" w:rsidRPr="00544B09" w:rsidRDefault="00972747" w:rsidP="002E232B">
            <w:pPr>
              <w:rPr>
                <w:b/>
                <w:bCs/>
                <w:sz w:val="18"/>
                <w:szCs w:val="18"/>
              </w:rPr>
            </w:pPr>
          </w:p>
        </w:tc>
      </w:tr>
      <w:tr w:rsidR="00972747" w:rsidRPr="00544B09" w14:paraId="524A5807" w14:textId="77777777" w:rsidTr="00972747">
        <w:trPr>
          <w:trHeight w:val="517"/>
        </w:trPr>
        <w:tc>
          <w:tcPr>
            <w:tcW w:w="466" w:type="dxa"/>
            <w:vMerge/>
            <w:tcBorders>
              <w:top w:val="single" w:sz="4" w:space="0" w:color="000000"/>
              <w:left w:val="single" w:sz="4" w:space="0" w:color="000000"/>
              <w:bottom w:val="single" w:sz="4" w:space="0" w:color="000000"/>
              <w:right w:val="single" w:sz="4" w:space="0" w:color="000000"/>
            </w:tcBorders>
            <w:vAlign w:val="center"/>
            <w:hideMark/>
          </w:tcPr>
          <w:p w14:paraId="5F47C7F5" w14:textId="77777777" w:rsidR="00972747" w:rsidRPr="00544B09" w:rsidRDefault="00972747" w:rsidP="002E232B">
            <w:pPr>
              <w:rPr>
                <w:b/>
                <w:bCs/>
                <w:color w:val="000000"/>
                <w:sz w:val="18"/>
                <w:szCs w:val="18"/>
              </w:rPr>
            </w:pPr>
          </w:p>
        </w:tc>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5FCEDDDD" w14:textId="77777777" w:rsidR="00972747" w:rsidRPr="00544B09" w:rsidRDefault="00972747" w:rsidP="002E232B">
            <w:pPr>
              <w:rPr>
                <w:b/>
                <w:bCs/>
                <w:color w:val="000000"/>
                <w:sz w:val="18"/>
                <w:szCs w:val="18"/>
              </w:rPr>
            </w:pPr>
          </w:p>
        </w:tc>
        <w:tc>
          <w:tcPr>
            <w:tcW w:w="1358" w:type="dxa"/>
            <w:vMerge/>
            <w:tcBorders>
              <w:top w:val="single" w:sz="4" w:space="0" w:color="000000"/>
              <w:left w:val="single" w:sz="4" w:space="0" w:color="000000"/>
              <w:bottom w:val="single" w:sz="4" w:space="0" w:color="000000"/>
              <w:right w:val="single" w:sz="4" w:space="0" w:color="000000"/>
            </w:tcBorders>
            <w:vAlign w:val="center"/>
            <w:hideMark/>
          </w:tcPr>
          <w:p w14:paraId="1E225BA7" w14:textId="77777777" w:rsidR="00972747" w:rsidRPr="00544B09" w:rsidRDefault="00972747" w:rsidP="002E232B">
            <w:pPr>
              <w:rPr>
                <w:b/>
                <w:bCs/>
                <w:color w:val="000000"/>
                <w:sz w:val="18"/>
                <w:szCs w:val="18"/>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14:paraId="2722CC84" w14:textId="77777777" w:rsidR="00972747" w:rsidRPr="00544B09" w:rsidRDefault="00972747" w:rsidP="002E232B">
            <w:pPr>
              <w:rPr>
                <w:b/>
                <w:bCs/>
                <w:sz w:val="18"/>
                <w:szCs w:val="18"/>
              </w:rPr>
            </w:pPr>
          </w:p>
        </w:tc>
        <w:tc>
          <w:tcPr>
            <w:tcW w:w="1402" w:type="dxa"/>
            <w:vMerge/>
            <w:tcBorders>
              <w:top w:val="single" w:sz="4" w:space="0" w:color="000000"/>
              <w:left w:val="single" w:sz="4" w:space="0" w:color="000000"/>
              <w:bottom w:val="single" w:sz="4" w:space="0" w:color="000000"/>
              <w:right w:val="single" w:sz="4" w:space="0" w:color="000000"/>
            </w:tcBorders>
            <w:vAlign w:val="center"/>
            <w:hideMark/>
          </w:tcPr>
          <w:p w14:paraId="7D0CBC4A" w14:textId="77777777" w:rsidR="00972747" w:rsidRPr="00544B09" w:rsidRDefault="00972747" w:rsidP="002E232B">
            <w:pPr>
              <w:rPr>
                <w:b/>
                <w:bCs/>
                <w:sz w:val="18"/>
                <w:szCs w:val="18"/>
              </w:rPr>
            </w:pPr>
          </w:p>
        </w:tc>
        <w:tc>
          <w:tcPr>
            <w:tcW w:w="860" w:type="dxa"/>
            <w:vMerge/>
            <w:tcBorders>
              <w:top w:val="single" w:sz="4" w:space="0" w:color="000000"/>
              <w:left w:val="single" w:sz="4" w:space="0" w:color="000000"/>
              <w:bottom w:val="single" w:sz="4" w:space="0" w:color="000000"/>
              <w:right w:val="single" w:sz="4" w:space="0" w:color="000000"/>
            </w:tcBorders>
            <w:vAlign w:val="center"/>
            <w:hideMark/>
          </w:tcPr>
          <w:p w14:paraId="6CA06901" w14:textId="77777777" w:rsidR="00972747" w:rsidRPr="00544B09" w:rsidRDefault="00972747" w:rsidP="002E232B">
            <w:pPr>
              <w:rPr>
                <w:b/>
                <w:bCs/>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60E92A98" w14:textId="77777777" w:rsidR="00972747" w:rsidRPr="00544B09" w:rsidRDefault="00972747" w:rsidP="002E232B">
            <w:pPr>
              <w:rPr>
                <w:b/>
                <w:bCs/>
                <w:sz w:val="18"/>
                <w:szCs w:val="18"/>
              </w:rPr>
            </w:pPr>
          </w:p>
        </w:tc>
        <w:tc>
          <w:tcPr>
            <w:tcW w:w="949" w:type="dxa"/>
            <w:vMerge/>
            <w:tcBorders>
              <w:top w:val="single" w:sz="4" w:space="0" w:color="000000"/>
              <w:left w:val="single" w:sz="4" w:space="0" w:color="000000"/>
              <w:bottom w:val="single" w:sz="4" w:space="0" w:color="000000"/>
              <w:right w:val="single" w:sz="4" w:space="0" w:color="000000"/>
            </w:tcBorders>
            <w:vAlign w:val="center"/>
            <w:hideMark/>
          </w:tcPr>
          <w:p w14:paraId="6C140453" w14:textId="77777777" w:rsidR="00972747" w:rsidRPr="00544B09" w:rsidRDefault="00972747" w:rsidP="002E232B">
            <w:pPr>
              <w:rPr>
                <w:b/>
                <w:bCs/>
                <w:sz w:val="18"/>
                <w:szCs w:val="18"/>
              </w:rPr>
            </w:pPr>
          </w:p>
        </w:tc>
        <w:tc>
          <w:tcPr>
            <w:tcW w:w="1432" w:type="dxa"/>
            <w:vMerge/>
            <w:tcBorders>
              <w:top w:val="single" w:sz="4" w:space="0" w:color="000000"/>
              <w:left w:val="single" w:sz="4" w:space="0" w:color="000000"/>
              <w:bottom w:val="single" w:sz="4" w:space="0" w:color="000000"/>
              <w:right w:val="single" w:sz="4" w:space="0" w:color="000000"/>
            </w:tcBorders>
            <w:vAlign w:val="center"/>
            <w:hideMark/>
          </w:tcPr>
          <w:p w14:paraId="56F6CEB3" w14:textId="77777777" w:rsidR="00972747" w:rsidRPr="00544B09" w:rsidRDefault="00972747" w:rsidP="002E232B">
            <w:pPr>
              <w:rPr>
                <w:b/>
                <w:bCs/>
                <w:sz w:val="18"/>
                <w:szCs w:val="18"/>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14:paraId="55648E41" w14:textId="77777777" w:rsidR="00972747" w:rsidRPr="00544B09" w:rsidRDefault="00972747" w:rsidP="002E232B">
            <w:pPr>
              <w:rPr>
                <w:b/>
                <w:bCs/>
                <w:sz w:val="18"/>
                <w:szCs w:val="18"/>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14:paraId="0DB23CAB" w14:textId="77777777" w:rsidR="00972747" w:rsidRPr="00544B09" w:rsidRDefault="00972747" w:rsidP="002E232B">
            <w:pPr>
              <w:rPr>
                <w:b/>
                <w:bCs/>
                <w:sz w:val="18"/>
                <w:szCs w:val="18"/>
              </w:rPr>
            </w:pPr>
          </w:p>
        </w:tc>
        <w:tc>
          <w:tcPr>
            <w:tcW w:w="1336" w:type="dxa"/>
            <w:vMerge/>
            <w:tcBorders>
              <w:top w:val="single" w:sz="4" w:space="0" w:color="000000"/>
              <w:left w:val="single" w:sz="4" w:space="0" w:color="000000"/>
              <w:bottom w:val="single" w:sz="4" w:space="0" w:color="000000"/>
              <w:right w:val="single" w:sz="4" w:space="0" w:color="000000"/>
            </w:tcBorders>
            <w:vAlign w:val="center"/>
            <w:hideMark/>
          </w:tcPr>
          <w:p w14:paraId="09CE1290" w14:textId="77777777" w:rsidR="00972747" w:rsidRPr="00544B09" w:rsidRDefault="00972747" w:rsidP="002E232B">
            <w:pPr>
              <w:rPr>
                <w:b/>
                <w:bCs/>
                <w:sz w:val="18"/>
                <w:szCs w:val="18"/>
              </w:rPr>
            </w:pPr>
          </w:p>
        </w:tc>
        <w:tc>
          <w:tcPr>
            <w:tcW w:w="972" w:type="dxa"/>
            <w:vMerge/>
            <w:tcBorders>
              <w:top w:val="single" w:sz="4" w:space="0" w:color="000000"/>
              <w:left w:val="single" w:sz="4" w:space="0" w:color="000000"/>
              <w:bottom w:val="single" w:sz="4" w:space="0" w:color="000000"/>
              <w:right w:val="single" w:sz="4" w:space="0" w:color="000000"/>
            </w:tcBorders>
            <w:vAlign w:val="center"/>
            <w:hideMark/>
          </w:tcPr>
          <w:p w14:paraId="41AAD8C2" w14:textId="77777777" w:rsidR="00972747" w:rsidRPr="00544B09" w:rsidRDefault="00972747" w:rsidP="002E232B">
            <w:pPr>
              <w:rPr>
                <w:b/>
                <w:bCs/>
                <w:sz w:val="18"/>
                <w:szCs w:val="18"/>
              </w:rPr>
            </w:pPr>
          </w:p>
        </w:tc>
      </w:tr>
      <w:tr w:rsidR="002E232B" w:rsidRPr="00544B09" w14:paraId="4857E411" w14:textId="77777777" w:rsidTr="00972747">
        <w:trPr>
          <w:trHeight w:val="255"/>
        </w:trPr>
        <w:tc>
          <w:tcPr>
            <w:tcW w:w="466" w:type="dxa"/>
            <w:tcBorders>
              <w:top w:val="nil"/>
              <w:left w:val="single" w:sz="4" w:space="0" w:color="000000"/>
              <w:bottom w:val="single" w:sz="4" w:space="0" w:color="000000"/>
              <w:right w:val="single" w:sz="4" w:space="0" w:color="000000"/>
            </w:tcBorders>
            <w:shd w:val="clear" w:color="000000" w:fill="C0C0C0"/>
            <w:noWrap/>
            <w:vAlign w:val="center"/>
            <w:hideMark/>
          </w:tcPr>
          <w:p w14:paraId="091FDE50" w14:textId="77777777" w:rsidR="00972747" w:rsidRPr="00544B09" w:rsidRDefault="00972747" w:rsidP="002E232B">
            <w:pPr>
              <w:jc w:val="center"/>
              <w:rPr>
                <w:b/>
                <w:bCs/>
                <w:color w:val="000000"/>
                <w:sz w:val="18"/>
                <w:szCs w:val="18"/>
              </w:rPr>
            </w:pPr>
            <w:r w:rsidRPr="00544B09">
              <w:rPr>
                <w:b/>
                <w:bCs/>
                <w:color w:val="000000"/>
                <w:sz w:val="18"/>
                <w:szCs w:val="18"/>
              </w:rPr>
              <w:t>1</w:t>
            </w:r>
          </w:p>
        </w:tc>
        <w:tc>
          <w:tcPr>
            <w:tcW w:w="1352" w:type="dxa"/>
            <w:tcBorders>
              <w:top w:val="single" w:sz="4" w:space="0" w:color="000000"/>
              <w:left w:val="nil"/>
              <w:bottom w:val="single" w:sz="4" w:space="0" w:color="000000"/>
              <w:right w:val="single" w:sz="4" w:space="0" w:color="000000"/>
            </w:tcBorders>
            <w:shd w:val="clear" w:color="000000" w:fill="C0C0C0"/>
            <w:noWrap/>
            <w:vAlign w:val="center"/>
            <w:hideMark/>
          </w:tcPr>
          <w:p w14:paraId="26A04768" w14:textId="77777777" w:rsidR="00972747" w:rsidRPr="00544B09" w:rsidRDefault="00972747" w:rsidP="002E232B">
            <w:pPr>
              <w:jc w:val="center"/>
              <w:rPr>
                <w:b/>
                <w:bCs/>
                <w:color w:val="000000"/>
                <w:sz w:val="18"/>
                <w:szCs w:val="18"/>
              </w:rPr>
            </w:pPr>
            <w:r w:rsidRPr="00544B09">
              <w:rPr>
                <w:b/>
                <w:bCs/>
                <w:color w:val="000000"/>
                <w:sz w:val="18"/>
                <w:szCs w:val="18"/>
              </w:rPr>
              <w:t>2</w:t>
            </w:r>
          </w:p>
        </w:tc>
        <w:tc>
          <w:tcPr>
            <w:tcW w:w="1358" w:type="dxa"/>
            <w:tcBorders>
              <w:top w:val="nil"/>
              <w:left w:val="nil"/>
              <w:bottom w:val="single" w:sz="4" w:space="0" w:color="000000"/>
              <w:right w:val="single" w:sz="4" w:space="0" w:color="000000"/>
            </w:tcBorders>
            <w:shd w:val="clear" w:color="000000" w:fill="C0C0C0"/>
            <w:noWrap/>
            <w:vAlign w:val="center"/>
            <w:hideMark/>
          </w:tcPr>
          <w:p w14:paraId="6DE017ED" w14:textId="77777777" w:rsidR="00972747" w:rsidRPr="00544B09" w:rsidRDefault="00972747" w:rsidP="002E232B">
            <w:pPr>
              <w:jc w:val="center"/>
              <w:rPr>
                <w:b/>
                <w:bCs/>
                <w:sz w:val="18"/>
                <w:szCs w:val="18"/>
              </w:rPr>
            </w:pPr>
            <w:r w:rsidRPr="00544B09">
              <w:rPr>
                <w:b/>
                <w:bCs/>
                <w:sz w:val="18"/>
                <w:szCs w:val="18"/>
              </w:rPr>
              <w:t>3</w:t>
            </w:r>
          </w:p>
        </w:tc>
        <w:tc>
          <w:tcPr>
            <w:tcW w:w="1399" w:type="dxa"/>
            <w:tcBorders>
              <w:top w:val="single" w:sz="4" w:space="0" w:color="000000"/>
              <w:left w:val="nil"/>
              <w:bottom w:val="single" w:sz="4" w:space="0" w:color="000000"/>
              <w:right w:val="single" w:sz="4" w:space="0" w:color="000000"/>
            </w:tcBorders>
            <w:shd w:val="clear" w:color="000000" w:fill="C0C0C0"/>
            <w:noWrap/>
            <w:vAlign w:val="center"/>
            <w:hideMark/>
          </w:tcPr>
          <w:p w14:paraId="4902D350" w14:textId="77777777" w:rsidR="00972747" w:rsidRPr="00544B09" w:rsidRDefault="00972747" w:rsidP="002E232B">
            <w:pPr>
              <w:jc w:val="center"/>
              <w:rPr>
                <w:b/>
                <w:bCs/>
                <w:sz w:val="18"/>
                <w:szCs w:val="18"/>
              </w:rPr>
            </w:pPr>
            <w:r w:rsidRPr="00544B09">
              <w:rPr>
                <w:b/>
                <w:bCs/>
                <w:sz w:val="18"/>
                <w:szCs w:val="18"/>
              </w:rPr>
              <w:t>4</w:t>
            </w:r>
          </w:p>
        </w:tc>
        <w:tc>
          <w:tcPr>
            <w:tcW w:w="1402" w:type="dxa"/>
            <w:tcBorders>
              <w:top w:val="nil"/>
              <w:left w:val="nil"/>
              <w:bottom w:val="single" w:sz="4" w:space="0" w:color="000000"/>
              <w:right w:val="single" w:sz="4" w:space="0" w:color="000000"/>
            </w:tcBorders>
            <w:shd w:val="clear" w:color="000000" w:fill="C0C0C0"/>
            <w:noWrap/>
            <w:vAlign w:val="center"/>
            <w:hideMark/>
          </w:tcPr>
          <w:p w14:paraId="0C71736A" w14:textId="77777777" w:rsidR="00972747" w:rsidRPr="00544B09" w:rsidRDefault="00972747" w:rsidP="002E232B">
            <w:pPr>
              <w:jc w:val="center"/>
              <w:rPr>
                <w:b/>
                <w:bCs/>
                <w:sz w:val="18"/>
                <w:szCs w:val="18"/>
              </w:rPr>
            </w:pPr>
            <w:r w:rsidRPr="00544B09">
              <w:rPr>
                <w:b/>
                <w:bCs/>
                <w:sz w:val="18"/>
                <w:szCs w:val="18"/>
              </w:rPr>
              <w:t>5</w:t>
            </w:r>
          </w:p>
        </w:tc>
        <w:tc>
          <w:tcPr>
            <w:tcW w:w="860" w:type="dxa"/>
            <w:tcBorders>
              <w:top w:val="nil"/>
              <w:left w:val="nil"/>
              <w:bottom w:val="single" w:sz="4" w:space="0" w:color="000000"/>
              <w:right w:val="single" w:sz="4" w:space="0" w:color="000000"/>
            </w:tcBorders>
            <w:shd w:val="clear" w:color="000000" w:fill="C0C0C0"/>
            <w:noWrap/>
            <w:vAlign w:val="center"/>
            <w:hideMark/>
          </w:tcPr>
          <w:p w14:paraId="77656AB1" w14:textId="77777777" w:rsidR="00972747" w:rsidRPr="00544B09" w:rsidRDefault="00972747" w:rsidP="002E232B">
            <w:pPr>
              <w:jc w:val="center"/>
              <w:rPr>
                <w:b/>
                <w:bCs/>
                <w:sz w:val="18"/>
                <w:szCs w:val="18"/>
              </w:rPr>
            </w:pPr>
            <w:r w:rsidRPr="00544B09">
              <w:rPr>
                <w:b/>
                <w:bCs/>
                <w:sz w:val="18"/>
                <w:szCs w:val="18"/>
              </w:rPr>
              <w:t>6</w:t>
            </w:r>
          </w:p>
        </w:tc>
        <w:tc>
          <w:tcPr>
            <w:tcW w:w="1170" w:type="dxa"/>
            <w:tcBorders>
              <w:top w:val="single" w:sz="4" w:space="0" w:color="000000"/>
              <w:left w:val="nil"/>
              <w:bottom w:val="single" w:sz="4" w:space="0" w:color="000000"/>
              <w:right w:val="single" w:sz="4" w:space="0" w:color="000000"/>
            </w:tcBorders>
            <w:shd w:val="clear" w:color="000000" w:fill="C0C0C0"/>
            <w:noWrap/>
            <w:vAlign w:val="center"/>
            <w:hideMark/>
          </w:tcPr>
          <w:p w14:paraId="08BB098E" w14:textId="77777777" w:rsidR="00972747" w:rsidRPr="00544B09" w:rsidRDefault="00972747" w:rsidP="002E232B">
            <w:pPr>
              <w:jc w:val="center"/>
              <w:rPr>
                <w:b/>
                <w:bCs/>
                <w:sz w:val="18"/>
                <w:szCs w:val="18"/>
              </w:rPr>
            </w:pPr>
            <w:r w:rsidRPr="00544B09">
              <w:rPr>
                <w:b/>
                <w:bCs/>
                <w:sz w:val="18"/>
                <w:szCs w:val="18"/>
              </w:rPr>
              <w:t>7</w:t>
            </w:r>
          </w:p>
        </w:tc>
        <w:tc>
          <w:tcPr>
            <w:tcW w:w="949" w:type="dxa"/>
            <w:tcBorders>
              <w:top w:val="nil"/>
              <w:left w:val="nil"/>
              <w:bottom w:val="single" w:sz="4" w:space="0" w:color="000000"/>
              <w:right w:val="single" w:sz="4" w:space="0" w:color="000000"/>
            </w:tcBorders>
            <w:shd w:val="clear" w:color="000000" w:fill="C0C0C0"/>
            <w:noWrap/>
            <w:vAlign w:val="center"/>
            <w:hideMark/>
          </w:tcPr>
          <w:p w14:paraId="0A6A4CCE" w14:textId="77777777" w:rsidR="00972747" w:rsidRPr="00544B09" w:rsidRDefault="00972747" w:rsidP="002E232B">
            <w:pPr>
              <w:jc w:val="center"/>
              <w:rPr>
                <w:b/>
                <w:bCs/>
                <w:sz w:val="18"/>
                <w:szCs w:val="18"/>
              </w:rPr>
            </w:pPr>
            <w:r w:rsidRPr="00544B09">
              <w:rPr>
                <w:b/>
                <w:bCs/>
                <w:sz w:val="18"/>
                <w:szCs w:val="18"/>
              </w:rPr>
              <w:t>8</w:t>
            </w:r>
          </w:p>
        </w:tc>
        <w:tc>
          <w:tcPr>
            <w:tcW w:w="1432" w:type="dxa"/>
            <w:tcBorders>
              <w:top w:val="nil"/>
              <w:left w:val="nil"/>
              <w:bottom w:val="single" w:sz="4" w:space="0" w:color="000000"/>
              <w:right w:val="single" w:sz="4" w:space="0" w:color="000000"/>
            </w:tcBorders>
            <w:shd w:val="clear" w:color="000000" w:fill="C0C0C0"/>
            <w:noWrap/>
            <w:vAlign w:val="center"/>
            <w:hideMark/>
          </w:tcPr>
          <w:p w14:paraId="2B112180" w14:textId="77777777" w:rsidR="00972747" w:rsidRPr="00544B09" w:rsidRDefault="00972747" w:rsidP="002E232B">
            <w:pPr>
              <w:jc w:val="center"/>
              <w:rPr>
                <w:b/>
                <w:bCs/>
                <w:sz w:val="18"/>
                <w:szCs w:val="18"/>
              </w:rPr>
            </w:pPr>
            <w:r w:rsidRPr="00544B09">
              <w:rPr>
                <w:b/>
                <w:bCs/>
                <w:sz w:val="18"/>
                <w:szCs w:val="18"/>
              </w:rPr>
              <w:t>9</w:t>
            </w:r>
          </w:p>
        </w:tc>
        <w:tc>
          <w:tcPr>
            <w:tcW w:w="1159" w:type="dxa"/>
            <w:tcBorders>
              <w:top w:val="nil"/>
              <w:left w:val="nil"/>
              <w:bottom w:val="single" w:sz="4" w:space="0" w:color="000000"/>
              <w:right w:val="single" w:sz="4" w:space="0" w:color="000000"/>
            </w:tcBorders>
            <w:shd w:val="clear" w:color="000000" w:fill="C0C0C0"/>
            <w:noWrap/>
            <w:vAlign w:val="center"/>
            <w:hideMark/>
          </w:tcPr>
          <w:p w14:paraId="4B3EFAD9" w14:textId="77777777" w:rsidR="00972747" w:rsidRPr="00544B09" w:rsidRDefault="00972747" w:rsidP="002E232B">
            <w:pPr>
              <w:jc w:val="center"/>
              <w:rPr>
                <w:b/>
                <w:bCs/>
                <w:sz w:val="18"/>
                <w:szCs w:val="18"/>
              </w:rPr>
            </w:pPr>
            <w:r w:rsidRPr="00544B09">
              <w:rPr>
                <w:b/>
                <w:bCs/>
                <w:sz w:val="18"/>
                <w:szCs w:val="18"/>
              </w:rPr>
              <w:t>10</w:t>
            </w:r>
          </w:p>
        </w:tc>
        <w:tc>
          <w:tcPr>
            <w:tcW w:w="1166" w:type="dxa"/>
            <w:tcBorders>
              <w:top w:val="nil"/>
              <w:left w:val="nil"/>
              <w:bottom w:val="single" w:sz="4" w:space="0" w:color="000000"/>
              <w:right w:val="single" w:sz="4" w:space="0" w:color="000000"/>
            </w:tcBorders>
            <w:shd w:val="clear" w:color="000000" w:fill="C0C0C0"/>
            <w:noWrap/>
            <w:vAlign w:val="center"/>
            <w:hideMark/>
          </w:tcPr>
          <w:p w14:paraId="4A2A3E62" w14:textId="77777777" w:rsidR="00972747" w:rsidRPr="00544B09" w:rsidRDefault="00972747" w:rsidP="002E232B">
            <w:pPr>
              <w:jc w:val="center"/>
              <w:rPr>
                <w:b/>
                <w:bCs/>
                <w:sz w:val="18"/>
                <w:szCs w:val="18"/>
              </w:rPr>
            </w:pPr>
            <w:r w:rsidRPr="00544B09">
              <w:rPr>
                <w:b/>
                <w:bCs/>
                <w:sz w:val="18"/>
                <w:szCs w:val="18"/>
              </w:rPr>
              <w:t>11</w:t>
            </w:r>
          </w:p>
        </w:tc>
        <w:tc>
          <w:tcPr>
            <w:tcW w:w="1336" w:type="dxa"/>
            <w:tcBorders>
              <w:top w:val="nil"/>
              <w:left w:val="nil"/>
              <w:bottom w:val="single" w:sz="4" w:space="0" w:color="000000"/>
              <w:right w:val="single" w:sz="4" w:space="0" w:color="000000"/>
            </w:tcBorders>
            <w:shd w:val="clear" w:color="000000" w:fill="C0C0C0"/>
            <w:noWrap/>
            <w:vAlign w:val="center"/>
            <w:hideMark/>
          </w:tcPr>
          <w:p w14:paraId="51A8107D" w14:textId="77777777" w:rsidR="00972747" w:rsidRPr="00544B09" w:rsidRDefault="00972747" w:rsidP="002E232B">
            <w:pPr>
              <w:jc w:val="center"/>
              <w:rPr>
                <w:b/>
                <w:bCs/>
                <w:sz w:val="18"/>
                <w:szCs w:val="18"/>
              </w:rPr>
            </w:pPr>
            <w:r w:rsidRPr="00544B09">
              <w:rPr>
                <w:b/>
                <w:bCs/>
                <w:sz w:val="18"/>
                <w:szCs w:val="18"/>
              </w:rPr>
              <w:t>12</w:t>
            </w:r>
          </w:p>
        </w:tc>
        <w:tc>
          <w:tcPr>
            <w:tcW w:w="972" w:type="dxa"/>
            <w:tcBorders>
              <w:top w:val="nil"/>
              <w:left w:val="nil"/>
              <w:bottom w:val="single" w:sz="4" w:space="0" w:color="000000"/>
              <w:right w:val="single" w:sz="4" w:space="0" w:color="000000"/>
            </w:tcBorders>
            <w:shd w:val="clear" w:color="000000" w:fill="C0C0C0"/>
            <w:noWrap/>
            <w:vAlign w:val="center"/>
            <w:hideMark/>
          </w:tcPr>
          <w:p w14:paraId="378D71EA" w14:textId="77777777" w:rsidR="00972747" w:rsidRPr="00544B09" w:rsidRDefault="00972747" w:rsidP="002E232B">
            <w:pPr>
              <w:jc w:val="center"/>
              <w:rPr>
                <w:b/>
                <w:bCs/>
                <w:sz w:val="18"/>
                <w:szCs w:val="18"/>
              </w:rPr>
            </w:pPr>
            <w:r w:rsidRPr="00544B09">
              <w:rPr>
                <w:b/>
                <w:bCs/>
                <w:sz w:val="18"/>
                <w:szCs w:val="18"/>
              </w:rPr>
              <w:t>13</w:t>
            </w:r>
          </w:p>
        </w:tc>
      </w:tr>
      <w:tr w:rsidR="00972747" w:rsidRPr="00544B09" w14:paraId="20FD1D72" w14:textId="77777777" w:rsidTr="00972747">
        <w:trPr>
          <w:trHeight w:val="510"/>
        </w:trPr>
        <w:tc>
          <w:tcPr>
            <w:tcW w:w="466" w:type="dxa"/>
            <w:tcBorders>
              <w:top w:val="nil"/>
              <w:left w:val="single" w:sz="4" w:space="0" w:color="000000"/>
              <w:bottom w:val="single" w:sz="4" w:space="0" w:color="000000"/>
              <w:right w:val="single" w:sz="4" w:space="0" w:color="000000"/>
            </w:tcBorders>
            <w:shd w:val="clear" w:color="auto" w:fill="auto"/>
            <w:noWrap/>
            <w:hideMark/>
          </w:tcPr>
          <w:p w14:paraId="6ED533A5" w14:textId="77777777" w:rsidR="00972747" w:rsidRPr="00544B09" w:rsidRDefault="00972747" w:rsidP="002E232B">
            <w:pPr>
              <w:jc w:val="right"/>
              <w:rPr>
                <w:sz w:val="18"/>
                <w:szCs w:val="18"/>
              </w:rPr>
            </w:pPr>
          </w:p>
        </w:tc>
        <w:tc>
          <w:tcPr>
            <w:tcW w:w="1352" w:type="dxa"/>
            <w:tcBorders>
              <w:top w:val="single" w:sz="4" w:space="0" w:color="000000"/>
              <w:left w:val="nil"/>
              <w:bottom w:val="single" w:sz="4" w:space="0" w:color="000000"/>
              <w:right w:val="single" w:sz="4" w:space="0" w:color="000000"/>
            </w:tcBorders>
            <w:shd w:val="clear" w:color="auto" w:fill="auto"/>
          </w:tcPr>
          <w:p w14:paraId="042B281F" w14:textId="77777777" w:rsidR="00972747" w:rsidRPr="00544B09" w:rsidRDefault="00972747" w:rsidP="002E232B">
            <w:pPr>
              <w:rPr>
                <w:sz w:val="18"/>
                <w:szCs w:val="18"/>
              </w:rPr>
            </w:pPr>
          </w:p>
        </w:tc>
        <w:tc>
          <w:tcPr>
            <w:tcW w:w="1358" w:type="dxa"/>
            <w:tcBorders>
              <w:top w:val="nil"/>
              <w:left w:val="nil"/>
              <w:bottom w:val="single" w:sz="4" w:space="0" w:color="000000"/>
              <w:right w:val="single" w:sz="4" w:space="0" w:color="000000"/>
            </w:tcBorders>
            <w:shd w:val="clear" w:color="auto" w:fill="auto"/>
            <w:noWrap/>
          </w:tcPr>
          <w:p w14:paraId="06AEE563" w14:textId="77777777" w:rsidR="00972747" w:rsidRPr="00544B09" w:rsidRDefault="00972747" w:rsidP="002E232B">
            <w:pPr>
              <w:rPr>
                <w:sz w:val="18"/>
                <w:szCs w:val="18"/>
              </w:rPr>
            </w:pPr>
          </w:p>
        </w:tc>
        <w:tc>
          <w:tcPr>
            <w:tcW w:w="1399" w:type="dxa"/>
            <w:tcBorders>
              <w:top w:val="single" w:sz="4" w:space="0" w:color="000000"/>
              <w:left w:val="nil"/>
              <w:bottom w:val="single" w:sz="4" w:space="0" w:color="000000"/>
              <w:right w:val="single" w:sz="4" w:space="0" w:color="000000"/>
            </w:tcBorders>
            <w:shd w:val="clear" w:color="auto" w:fill="auto"/>
          </w:tcPr>
          <w:p w14:paraId="7EA2BC4F" w14:textId="77777777" w:rsidR="00972747" w:rsidRPr="00544B09" w:rsidRDefault="00972747" w:rsidP="002E232B">
            <w:pPr>
              <w:rPr>
                <w:sz w:val="18"/>
                <w:szCs w:val="18"/>
              </w:rPr>
            </w:pPr>
          </w:p>
        </w:tc>
        <w:tc>
          <w:tcPr>
            <w:tcW w:w="1402" w:type="dxa"/>
            <w:tcBorders>
              <w:top w:val="nil"/>
              <w:left w:val="nil"/>
              <w:bottom w:val="single" w:sz="4" w:space="0" w:color="000000"/>
              <w:right w:val="single" w:sz="4" w:space="0" w:color="000000"/>
            </w:tcBorders>
            <w:shd w:val="clear" w:color="auto" w:fill="auto"/>
          </w:tcPr>
          <w:p w14:paraId="441F2F7D" w14:textId="77777777" w:rsidR="00972747" w:rsidRPr="00544B09" w:rsidRDefault="00972747" w:rsidP="002E232B">
            <w:pPr>
              <w:rPr>
                <w:sz w:val="18"/>
                <w:szCs w:val="18"/>
              </w:rPr>
            </w:pPr>
          </w:p>
        </w:tc>
        <w:tc>
          <w:tcPr>
            <w:tcW w:w="860" w:type="dxa"/>
            <w:tcBorders>
              <w:top w:val="nil"/>
              <w:left w:val="nil"/>
              <w:bottom w:val="single" w:sz="4" w:space="0" w:color="000000"/>
              <w:right w:val="single" w:sz="4" w:space="0" w:color="000000"/>
            </w:tcBorders>
            <w:shd w:val="clear" w:color="auto" w:fill="auto"/>
            <w:noWrap/>
          </w:tcPr>
          <w:p w14:paraId="7B6DB3EF" w14:textId="77777777" w:rsidR="00972747" w:rsidRPr="00544B09" w:rsidRDefault="00972747" w:rsidP="002E232B">
            <w:pPr>
              <w:jc w:val="right"/>
              <w:rPr>
                <w:sz w:val="18"/>
                <w:szCs w:val="18"/>
              </w:rPr>
            </w:pPr>
          </w:p>
        </w:tc>
        <w:tc>
          <w:tcPr>
            <w:tcW w:w="1170" w:type="dxa"/>
            <w:tcBorders>
              <w:top w:val="single" w:sz="4" w:space="0" w:color="000000"/>
              <w:left w:val="nil"/>
              <w:bottom w:val="single" w:sz="4" w:space="0" w:color="000000"/>
              <w:right w:val="single" w:sz="4" w:space="0" w:color="000000"/>
            </w:tcBorders>
            <w:shd w:val="clear" w:color="auto" w:fill="auto"/>
          </w:tcPr>
          <w:p w14:paraId="3A9CDCBF" w14:textId="77777777" w:rsidR="00972747" w:rsidRPr="00544B09" w:rsidRDefault="00972747" w:rsidP="002E232B">
            <w:pPr>
              <w:rPr>
                <w:sz w:val="18"/>
                <w:szCs w:val="18"/>
              </w:rPr>
            </w:pPr>
          </w:p>
        </w:tc>
        <w:tc>
          <w:tcPr>
            <w:tcW w:w="949" w:type="dxa"/>
            <w:tcBorders>
              <w:top w:val="nil"/>
              <w:left w:val="nil"/>
              <w:bottom w:val="single" w:sz="4" w:space="0" w:color="000000"/>
              <w:right w:val="single" w:sz="4" w:space="0" w:color="000000"/>
            </w:tcBorders>
            <w:shd w:val="clear" w:color="auto" w:fill="auto"/>
            <w:noWrap/>
          </w:tcPr>
          <w:p w14:paraId="2ECD6E38" w14:textId="77777777" w:rsidR="00972747" w:rsidRPr="00544B09" w:rsidRDefault="00972747" w:rsidP="002E232B">
            <w:pPr>
              <w:jc w:val="right"/>
              <w:rPr>
                <w:sz w:val="18"/>
                <w:szCs w:val="18"/>
              </w:rPr>
            </w:pPr>
          </w:p>
        </w:tc>
        <w:tc>
          <w:tcPr>
            <w:tcW w:w="1432" w:type="dxa"/>
            <w:tcBorders>
              <w:top w:val="nil"/>
              <w:left w:val="nil"/>
              <w:bottom w:val="single" w:sz="4" w:space="0" w:color="000000"/>
              <w:right w:val="single" w:sz="4" w:space="0" w:color="000000"/>
            </w:tcBorders>
            <w:shd w:val="clear" w:color="auto" w:fill="auto"/>
            <w:noWrap/>
          </w:tcPr>
          <w:p w14:paraId="1A0A243A" w14:textId="77777777" w:rsidR="00972747" w:rsidRPr="00544B09" w:rsidRDefault="00972747" w:rsidP="002E232B">
            <w:pPr>
              <w:jc w:val="right"/>
              <w:rPr>
                <w:sz w:val="18"/>
                <w:szCs w:val="18"/>
              </w:rPr>
            </w:pPr>
          </w:p>
        </w:tc>
        <w:tc>
          <w:tcPr>
            <w:tcW w:w="1159" w:type="dxa"/>
            <w:tcBorders>
              <w:top w:val="nil"/>
              <w:left w:val="nil"/>
              <w:bottom w:val="single" w:sz="4" w:space="0" w:color="000000"/>
              <w:right w:val="single" w:sz="4" w:space="0" w:color="000000"/>
            </w:tcBorders>
            <w:shd w:val="clear" w:color="auto" w:fill="auto"/>
            <w:noWrap/>
          </w:tcPr>
          <w:p w14:paraId="121C7C4C" w14:textId="77777777" w:rsidR="00972747" w:rsidRPr="00544B09" w:rsidRDefault="00972747" w:rsidP="002E232B">
            <w:pPr>
              <w:jc w:val="right"/>
              <w:rPr>
                <w:sz w:val="18"/>
                <w:szCs w:val="18"/>
              </w:rPr>
            </w:pPr>
          </w:p>
        </w:tc>
        <w:tc>
          <w:tcPr>
            <w:tcW w:w="1166" w:type="dxa"/>
            <w:tcBorders>
              <w:top w:val="nil"/>
              <w:left w:val="nil"/>
              <w:bottom w:val="single" w:sz="4" w:space="0" w:color="000000"/>
              <w:right w:val="single" w:sz="4" w:space="0" w:color="000000"/>
            </w:tcBorders>
            <w:shd w:val="clear" w:color="auto" w:fill="auto"/>
            <w:noWrap/>
          </w:tcPr>
          <w:p w14:paraId="69D91E10" w14:textId="77777777" w:rsidR="00972747" w:rsidRPr="00544B09" w:rsidRDefault="00972747" w:rsidP="002E232B">
            <w:pPr>
              <w:rPr>
                <w:sz w:val="18"/>
                <w:szCs w:val="18"/>
              </w:rPr>
            </w:pPr>
          </w:p>
        </w:tc>
        <w:tc>
          <w:tcPr>
            <w:tcW w:w="1336" w:type="dxa"/>
            <w:tcBorders>
              <w:top w:val="nil"/>
              <w:left w:val="nil"/>
              <w:bottom w:val="single" w:sz="4" w:space="0" w:color="000000"/>
              <w:right w:val="single" w:sz="4" w:space="0" w:color="000000"/>
            </w:tcBorders>
            <w:shd w:val="clear" w:color="auto" w:fill="auto"/>
          </w:tcPr>
          <w:p w14:paraId="49633D54" w14:textId="77777777" w:rsidR="00972747" w:rsidRPr="00544B09" w:rsidRDefault="00972747" w:rsidP="002E232B">
            <w:pPr>
              <w:jc w:val="right"/>
              <w:rPr>
                <w:sz w:val="18"/>
                <w:szCs w:val="18"/>
              </w:rPr>
            </w:pPr>
          </w:p>
        </w:tc>
        <w:tc>
          <w:tcPr>
            <w:tcW w:w="972" w:type="dxa"/>
            <w:tcBorders>
              <w:top w:val="nil"/>
              <w:left w:val="nil"/>
              <w:bottom w:val="single" w:sz="4" w:space="0" w:color="000000"/>
              <w:right w:val="single" w:sz="4" w:space="0" w:color="000000"/>
            </w:tcBorders>
            <w:shd w:val="clear" w:color="auto" w:fill="auto"/>
            <w:hideMark/>
          </w:tcPr>
          <w:p w14:paraId="7F34A078" w14:textId="77777777" w:rsidR="00972747" w:rsidRPr="00544B09" w:rsidRDefault="00972747" w:rsidP="002E232B">
            <w:pPr>
              <w:rPr>
                <w:sz w:val="18"/>
                <w:szCs w:val="18"/>
              </w:rPr>
            </w:pPr>
            <w:r w:rsidRPr="00544B09">
              <w:rPr>
                <w:sz w:val="18"/>
                <w:szCs w:val="18"/>
              </w:rPr>
              <w:t> </w:t>
            </w:r>
          </w:p>
        </w:tc>
      </w:tr>
      <w:tr w:rsidR="00972747" w:rsidRPr="00544B09" w14:paraId="4B7AEA0F" w14:textId="77777777" w:rsidTr="00972747">
        <w:trPr>
          <w:trHeight w:val="510"/>
        </w:trPr>
        <w:tc>
          <w:tcPr>
            <w:tcW w:w="466" w:type="dxa"/>
            <w:tcBorders>
              <w:top w:val="nil"/>
              <w:left w:val="single" w:sz="4" w:space="0" w:color="000000"/>
              <w:bottom w:val="single" w:sz="4" w:space="0" w:color="000000"/>
              <w:right w:val="single" w:sz="4" w:space="0" w:color="000000"/>
            </w:tcBorders>
            <w:shd w:val="clear" w:color="auto" w:fill="auto"/>
            <w:noWrap/>
          </w:tcPr>
          <w:p w14:paraId="295F7003" w14:textId="77777777" w:rsidR="00972747" w:rsidRPr="00544B09" w:rsidRDefault="00972747" w:rsidP="002E232B">
            <w:pPr>
              <w:jc w:val="right"/>
              <w:rPr>
                <w:sz w:val="18"/>
                <w:szCs w:val="18"/>
              </w:rPr>
            </w:pPr>
          </w:p>
        </w:tc>
        <w:tc>
          <w:tcPr>
            <w:tcW w:w="1352" w:type="dxa"/>
            <w:tcBorders>
              <w:top w:val="single" w:sz="4" w:space="0" w:color="000000"/>
              <w:left w:val="nil"/>
              <w:bottom w:val="single" w:sz="4" w:space="0" w:color="000000"/>
              <w:right w:val="single" w:sz="4" w:space="0" w:color="000000"/>
            </w:tcBorders>
            <w:shd w:val="clear" w:color="auto" w:fill="auto"/>
          </w:tcPr>
          <w:p w14:paraId="4D58F583" w14:textId="77777777" w:rsidR="00972747" w:rsidRPr="00544B09" w:rsidRDefault="00972747" w:rsidP="002E232B">
            <w:pPr>
              <w:rPr>
                <w:sz w:val="18"/>
                <w:szCs w:val="18"/>
              </w:rPr>
            </w:pPr>
          </w:p>
        </w:tc>
        <w:tc>
          <w:tcPr>
            <w:tcW w:w="1358" w:type="dxa"/>
            <w:tcBorders>
              <w:top w:val="nil"/>
              <w:left w:val="nil"/>
              <w:bottom w:val="single" w:sz="4" w:space="0" w:color="000000"/>
              <w:right w:val="single" w:sz="4" w:space="0" w:color="000000"/>
            </w:tcBorders>
            <w:shd w:val="clear" w:color="auto" w:fill="auto"/>
            <w:noWrap/>
          </w:tcPr>
          <w:p w14:paraId="68CF74EF" w14:textId="77777777" w:rsidR="00972747" w:rsidRPr="00544B09" w:rsidRDefault="00972747" w:rsidP="002E232B">
            <w:pPr>
              <w:rPr>
                <w:sz w:val="18"/>
                <w:szCs w:val="18"/>
              </w:rPr>
            </w:pPr>
          </w:p>
        </w:tc>
        <w:tc>
          <w:tcPr>
            <w:tcW w:w="1399" w:type="dxa"/>
            <w:tcBorders>
              <w:top w:val="single" w:sz="4" w:space="0" w:color="000000"/>
              <w:left w:val="nil"/>
              <w:bottom w:val="single" w:sz="4" w:space="0" w:color="000000"/>
              <w:right w:val="single" w:sz="4" w:space="0" w:color="000000"/>
            </w:tcBorders>
            <w:shd w:val="clear" w:color="auto" w:fill="auto"/>
          </w:tcPr>
          <w:p w14:paraId="79C5E690" w14:textId="77777777" w:rsidR="00972747" w:rsidRPr="00544B09" w:rsidRDefault="00972747" w:rsidP="002E232B">
            <w:pPr>
              <w:rPr>
                <w:sz w:val="18"/>
                <w:szCs w:val="18"/>
              </w:rPr>
            </w:pPr>
          </w:p>
        </w:tc>
        <w:tc>
          <w:tcPr>
            <w:tcW w:w="1402" w:type="dxa"/>
            <w:tcBorders>
              <w:top w:val="nil"/>
              <w:left w:val="nil"/>
              <w:bottom w:val="single" w:sz="4" w:space="0" w:color="000000"/>
              <w:right w:val="single" w:sz="4" w:space="0" w:color="000000"/>
            </w:tcBorders>
            <w:shd w:val="clear" w:color="auto" w:fill="auto"/>
          </w:tcPr>
          <w:p w14:paraId="382B182D" w14:textId="77777777" w:rsidR="00972747" w:rsidRPr="00544B09" w:rsidRDefault="00972747" w:rsidP="002E232B">
            <w:pPr>
              <w:rPr>
                <w:sz w:val="18"/>
                <w:szCs w:val="18"/>
              </w:rPr>
            </w:pPr>
          </w:p>
        </w:tc>
        <w:tc>
          <w:tcPr>
            <w:tcW w:w="860" w:type="dxa"/>
            <w:tcBorders>
              <w:top w:val="nil"/>
              <w:left w:val="nil"/>
              <w:bottom w:val="single" w:sz="4" w:space="0" w:color="000000"/>
              <w:right w:val="single" w:sz="4" w:space="0" w:color="000000"/>
            </w:tcBorders>
            <w:shd w:val="clear" w:color="auto" w:fill="auto"/>
            <w:noWrap/>
          </w:tcPr>
          <w:p w14:paraId="684B458B" w14:textId="77777777" w:rsidR="00972747" w:rsidRPr="00544B09" w:rsidRDefault="00972747" w:rsidP="002E232B">
            <w:pPr>
              <w:jc w:val="right"/>
              <w:rPr>
                <w:sz w:val="18"/>
                <w:szCs w:val="18"/>
              </w:rPr>
            </w:pPr>
          </w:p>
        </w:tc>
        <w:tc>
          <w:tcPr>
            <w:tcW w:w="1170" w:type="dxa"/>
            <w:tcBorders>
              <w:top w:val="single" w:sz="4" w:space="0" w:color="000000"/>
              <w:left w:val="nil"/>
              <w:bottom w:val="single" w:sz="4" w:space="0" w:color="000000"/>
              <w:right w:val="single" w:sz="4" w:space="0" w:color="000000"/>
            </w:tcBorders>
            <w:shd w:val="clear" w:color="auto" w:fill="auto"/>
          </w:tcPr>
          <w:p w14:paraId="2AB7E57A" w14:textId="77777777" w:rsidR="00972747" w:rsidRPr="00544B09" w:rsidRDefault="00972747" w:rsidP="002E232B">
            <w:pPr>
              <w:rPr>
                <w:sz w:val="18"/>
                <w:szCs w:val="18"/>
              </w:rPr>
            </w:pPr>
          </w:p>
        </w:tc>
        <w:tc>
          <w:tcPr>
            <w:tcW w:w="949" w:type="dxa"/>
            <w:tcBorders>
              <w:top w:val="nil"/>
              <w:left w:val="nil"/>
              <w:bottom w:val="single" w:sz="4" w:space="0" w:color="000000"/>
              <w:right w:val="single" w:sz="4" w:space="0" w:color="000000"/>
            </w:tcBorders>
            <w:shd w:val="clear" w:color="auto" w:fill="auto"/>
            <w:noWrap/>
          </w:tcPr>
          <w:p w14:paraId="6BEB3616" w14:textId="77777777" w:rsidR="00972747" w:rsidRPr="00544B09" w:rsidRDefault="00972747" w:rsidP="002E232B">
            <w:pPr>
              <w:jc w:val="right"/>
              <w:rPr>
                <w:sz w:val="18"/>
                <w:szCs w:val="18"/>
              </w:rPr>
            </w:pPr>
          </w:p>
        </w:tc>
        <w:tc>
          <w:tcPr>
            <w:tcW w:w="1432" w:type="dxa"/>
            <w:tcBorders>
              <w:top w:val="nil"/>
              <w:left w:val="nil"/>
              <w:bottom w:val="single" w:sz="4" w:space="0" w:color="000000"/>
              <w:right w:val="single" w:sz="4" w:space="0" w:color="000000"/>
            </w:tcBorders>
            <w:shd w:val="clear" w:color="auto" w:fill="auto"/>
            <w:noWrap/>
          </w:tcPr>
          <w:p w14:paraId="3986CFBF" w14:textId="77777777" w:rsidR="00972747" w:rsidRPr="00544B09" w:rsidRDefault="00972747" w:rsidP="002E232B">
            <w:pPr>
              <w:jc w:val="right"/>
              <w:rPr>
                <w:sz w:val="18"/>
                <w:szCs w:val="18"/>
              </w:rPr>
            </w:pPr>
          </w:p>
        </w:tc>
        <w:tc>
          <w:tcPr>
            <w:tcW w:w="1159" w:type="dxa"/>
            <w:tcBorders>
              <w:top w:val="nil"/>
              <w:left w:val="nil"/>
              <w:bottom w:val="single" w:sz="4" w:space="0" w:color="000000"/>
              <w:right w:val="single" w:sz="4" w:space="0" w:color="000000"/>
            </w:tcBorders>
            <w:shd w:val="clear" w:color="auto" w:fill="auto"/>
            <w:noWrap/>
          </w:tcPr>
          <w:p w14:paraId="03DC9FA4" w14:textId="77777777" w:rsidR="00972747" w:rsidRPr="00544B09" w:rsidRDefault="00972747" w:rsidP="002E232B">
            <w:pPr>
              <w:jc w:val="right"/>
              <w:rPr>
                <w:sz w:val="18"/>
                <w:szCs w:val="18"/>
              </w:rPr>
            </w:pPr>
          </w:p>
        </w:tc>
        <w:tc>
          <w:tcPr>
            <w:tcW w:w="1166" w:type="dxa"/>
            <w:tcBorders>
              <w:top w:val="nil"/>
              <w:left w:val="nil"/>
              <w:bottom w:val="single" w:sz="4" w:space="0" w:color="000000"/>
              <w:right w:val="single" w:sz="4" w:space="0" w:color="000000"/>
            </w:tcBorders>
            <w:shd w:val="clear" w:color="auto" w:fill="auto"/>
            <w:noWrap/>
          </w:tcPr>
          <w:p w14:paraId="41E51478" w14:textId="77777777" w:rsidR="00972747" w:rsidRPr="00544B09" w:rsidRDefault="00972747" w:rsidP="002E232B">
            <w:pPr>
              <w:rPr>
                <w:sz w:val="18"/>
                <w:szCs w:val="18"/>
              </w:rPr>
            </w:pPr>
          </w:p>
        </w:tc>
        <w:tc>
          <w:tcPr>
            <w:tcW w:w="1336" w:type="dxa"/>
            <w:tcBorders>
              <w:top w:val="nil"/>
              <w:left w:val="nil"/>
              <w:bottom w:val="single" w:sz="4" w:space="0" w:color="000000"/>
              <w:right w:val="single" w:sz="4" w:space="0" w:color="000000"/>
            </w:tcBorders>
            <w:shd w:val="clear" w:color="auto" w:fill="auto"/>
          </w:tcPr>
          <w:p w14:paraId="0C4F1AC9" w14:textId="77777777" w:rsidR="00972747" w:rsidRPr="00544B09" w:rsidRDefault="00972747" w:rsidP="002E232B">
            <w:pPr>
              <w:jc w:val="right"/>
              <w:rPr>
                <w:sz w:val="18"/>
                <w:szCs w:val="18"/>
              </w:rPr>
            </w:pPr>
          </w:p>
        </w:tc>
        <w:tc>
          <w:tcPr>
            <w:tcW w:w="972" w:type="dxa"/>
            <w:tcBorders>
              <w:top w:val="nil"/>
              <w:left w:val="nil"/>
              <w:bottom w:val="single" w:sz="4" w:space="0" w:color="000000"/>
              <w:right w:val="single" w:sz="4" w:space="0" w:color="000000"/>
            </w:tcBorders>
            <w:shd w:val="clear" w:color="auto" w:fill="auto"/>
          </w:tcPr>
          <w:p w14:paraId="51C346AB" w14:textId="77777777" w:rsidR="00972747" w:rsidRPr="00544B09" w:rsidRDefault="00972747" w:rsidP="002E232B">
            <w:pPr>
              <w:rPr>
                <w:sz w:val="18"/>
                <w:szCs w:val="18"/>
              </w:rPr>
            </w:pPr>
          </w:p>
        </w:tc>
      </w:tr>
      <w:tr w:rsidR="00972747" w:rsidRPr="00544B09" w14:paraId="339AA3D9" w14:textId="77777777" w:rsidTr="00972747">
        <w:trPr>
          <w:trHeight w:val="510"/>
        </w:trPr>
        <w:tc>
          <w:tcPr>
            <w:tcW w:w="466" w:type="dxa"/>
            <w:tcBorders>
              <w:top w:val="nil"/>
              <w:left w:val="single" w:sz="4" w:space="0" w:color="000000"/>
              <w:bottom w:val="single" w:sz="4" w:space="0" w:color="000000"/>
              <w:right w:val="single" w:sz="4" w:space="0" w:color="000000"/>
            </w:tcBorders>
            <w:shd w:val="clear" w:color="auto" w:fill="auto"/>
            <w:noWrap/>
          </w:tcPr>
          <w:p w14:paraId="4572166B" w14:textId="77777777" w:rsidR="00972747" w:rsidRPr="00544B09" w:rsidRDefault="00972747" w:rsidP="002E232B">
            <w:pPr>
              <w:jc w:val="right"/>
              <w:rPr>
                <w:sz w:val="18"/>
                <w:szCs w:val="18"/>
              </w:rPr>
            </w:pPr>
          </w:p>
        </w:tc>
        <w:tc>
          <w:tcPr>
            <w:tcW w:w="1352" w:type="dxa"/>
            <w:tcBorders>
              <w:top w:val="single" w:sz="4" w:space="0" w:color="000000"/>
              <w:left w:val="nil"/>
              <w:bottom w:val="single" w:sz="4" w:space="0" w:color="000000"/>
              <w:right w:val="single" w:sz="4" w:space="0" w:color="000000"/>
            </w:tcBorders>
            <w:shd w:val="clear" w:color="auto" w:fill="auto"/>
          </w:tcPr>
          <w:p w14:paraId="44D2DFF6" w14:textId="77777777" w:rsidR="00972747" w:rsidRPr="00544B09" w:rsidRDefault="00972747" w:rsidP="002E232B">
            <w:pPr>
              <w:rPr>
                <w:sz w:val="18"/>
                <w:szCs w:val="18"/>
              </w:rPr>
            </w:pPr>
          </w:p>
        </w:tc>
        <w:tc>
          <w:tcPr>
            <w:tcW w:w="1358" w:type="dxa"/>
            <w:tcBorders>
              <w:top w:val="nil"/>
              <w:left w:val="nil"/>
              <w:bottom w:val="single" w:sz="4" w:space="0" w:color="000000"/>
              <w:right w:val="single" w:sz="4" w:space="0" w:color="000000"/>
            </w:tcBorders>
            <w:shd w:val="clear" w:color="auto" w:fill="auto"/>
            <w:noWrap/>
          </w:tcPr>
          <w:p w14:paraId="68E6B915" w14:textId="77777777" w:rsidR="00972747" w:rsidRPr="00544B09" w:rsidRDefault="00972747" w:rsidP="002E232B">
            <w:pPr>
              <w:rPr>
                <w:sz w:val="18"/>
                <w:szCs w:val="18"/>
              </w:rPr>
            </w:pPr>
          </w:p>
        </w:tc>
        <w:tc>
          <w:tcPr>
            <w:tcW w:w="1399" w:type="dxa"/>
            <w:tcBorders>
              <w:top w:val="single" w:sz="4" w:space="0" w:color="000000"/>
              <w:left w:val="nil"/>
              <w:bottom w:val="single" w:sz="4" w:space="0" w:color="000000"/>
              <w:right w:val="single" w:sz="4" w:space="0" w:color="000000"/>
            </w:tcBorders>
            <w:shd w:val="clear" w:color="auto" w:fill="auto"/>
          </w:tcPr>
          <w:p w14:paraId="765736DD" w14:textId="77777777" w:rsidR="00972747" w:rsidRPr="00544B09" w:rsidRDefault="00972747" w:rsidP="002E232B">
            <w:pPr>
              <w:rPr>
                <w:sz w:val="18"/>
                <w:szCs w:val="18"/>
              </w:rPr>
            </w:pPr>
          </w:p>
        </w:tc>
        <w:tc>
          <w:tcPr>
            <w:tcW w:w="1402" w:type="dxa"/>
            <w:tcBorders>
              <w:top w:val="nil"/>
              <w:left w:val="nil"/>
              <w:bottom w:val="single" w:sz="4" w:space="0" w:color="000000"/>
              <w:right w:val="single" w:sz="4" w:space="0" w:color="000000"/>
            </w:tcBorders>
            <w:shd w:val="clear" w:color="auto" w:fill="auto"/>
          </w:tcPr>
          <w:p w14:paraId="0AE0AD21" w14:textId="77777777" w:rsidR="00972747" w:rsidRPr="00544B09" w:rsidRDefault="00972747" w:rsidP="002E232B">
            <w:pPr>
              <w:rPr>
                <w:sz w:val="18"/>
                <w:szCs w:val="18"/>
              </w:rPr>
            </w:pPr>
          </w:p>
        </w:tc>
        <w:tc>
          <w:tcPr>
            <w:tcW w:w="860" w:type="dxa"/>
            <w:tcBorders>
              <w:top w:val="nil"/>
              <w:left w:val="nil"/>
              <w:bottom w:val="single" w:sz="4" w:space="0" w:color="000000"/>
              <w:right w:val="single" w:sz="4" w:space="0" w:color="000000"/>
            </w:tcBorders>
            <w:shd w:val="clear" w:color="auto" w:fill="auto"/>
            <w:noWrap/>
          </w:tcPr>
          <w:p w14:paraId="685E93BE" w14:textId="77777777" w:rsidR="00972747" w:rsidRPr="00544B09" w:rsidRDefault="00972747" w:rsidP="002E232B">
            <w:pPr>
              <w:jc w:val="right"/>
              <w:rPr>
                <w:sz w:val="18"/>
                <w:szCs w:val="18"/>
              </w:rPr>
            </w:pPr>
          </w:p>
        </w:tc>
        <w:tc>
          <w:tcPr>
            <w:tcW w:w="1170" w:type="dxa"/>
            <w:tcBorders>
              <w:top w:val="single" w:sz="4" w:space="0" w:color="000000"/>
              <w:left w:val="nil"/>
              <w:bottom w:val="single" w:sz="4" w:space="0" w:color="000000"/>
              <w:right w:val="single" w:sz="4" w:space="0" w:color="000000"/>
            </w:tcBorders>
            <w:shd w:val="clear" w:color="auto" w:fill="auto"/>
          </w:tcPr>
          <w:p w14:paraId="0F56C82D" w14:textId="77777777" w:rsidR="00972747" w:rsidRPr="00544B09" w:rsidRDefault="00972747" w:rsidP="002E232B">
            <w:pPr>
              <w:rPr>
                <w:sz w:val="18"/>
                <w:szCs w:val="18"/>
              </w:rPr>
            </w:pPr>
          </w:p>
        </w:tc>
        <w:tc>
          <w:tcPr>
            <w:tcW w:w="949" w:type="dxa"/>
            <w:tcBorders>
              <w:top w:val="nil"/>
              <w:left w:val="nil"/>
              <w:bottom w:val="single" w:sz="4" w:space="0" w:color="000000"/>
              <w:right w:val="single" w:sz="4" w:space="0" w:color="000000"/>
            </w:tcBorders>
            <w:shd w:val="clear" w:color="auto" w:fill="auto"/>
            <w:noWrap/>
          </w:tcPr>
          <w:p w14:paraId="0F4A2C42" w14:textId="77777777" w:rsidR="00972747" w:rsidRPr="00544B09" w:rsidRDefault="00972747" w:rsidP="002E232B">
            <w:pPr>
              <w:jc w:val="right"/>
              <w:rPr>
                <w:sz w:val="18"/>
                <w:szCs w:val="18"/>
              </w:rPr>
            </w:pPr>
          </w:p>
        </w:tc>
        <w:tc>
          <w:tcPr>
            <w:tcW w:w="1432" w:type="dxa"/>
            <w:tcBorders>
              <w:top w:val="nil"/>
              <w:left w:val="nil"/>
              <w:bottom w:val="single" w:sz="4" w:space="0" w:color="000000"/>
              <w:right w:val="single" w:sz="4" w:space="0" w:color="000000"/>
            </w:tcBorders>
            <w:shd w:val="clear" w:color="auto" w:fill="auto"/>
            <w:noWrap/>
          </w:tcPr>
          <w:p w14:paraId="2B90A583" w14:textId="77777777" w:rsidR="00972747" w:rsidRPr="00544B09" w:rsidRDefault="00972747" w:rsidP="002E232B">
            <w:pPr>
              <w:jc w:val="right"/>
              <w:rPr>
                <w:sz w:val="18"/>
                <w:szCs w:val="18"/>
              </w:rPr>
            </w:pPr>
          </w:p>
        </w:tc>
        <w:tc>
          <w:tcPr>
            <w:tcW w:w="1159" w:type="dxa"/>
            <w:tcBorders>
              <w:top w:val="nil"/>
              <w:left w:val="nil"/>
              <w:bottom w:val="single" w:sz="4" w:space="0" w:color="000000"/>
              <w:right w:val="single" w:sz="4" w:space="0" w:color="000000"/>
            </w:tcBorders>
            <w:shd w:val="clear" w:color="auto" w:fill="auto"/>
            <w:noWrap/>
          </w:tcPr>
          <w:p w14:paraId="672A5BA5" w14:textId="77777777" w:rsidR="00972747" w:rsidRPr="00544B09" w:rsidRDefault="00972747" w:rsidP="002E232B">
            <w:pPr>
              <w:jc w:val="right"/>
              <w:rPr>
                <w:sz w:val="18"/>
                <w:szCs w:val="18"/>
              </w:rPr>
            </w:pPr>
          </w:p>
        </w:tc>
        <w:tc>
          <w:tcPr>
            <w:tcW w:w="1166" w:type="dxa"/>
            <w:tcBorders>
              <w:top w:val="nil"/>
              <w:left w:val="nil"/>
              <w:bottom w:val="single" w:sz="4" w:space="0" w:color="000000"/>
              <w:right w:val="single" w:sz="4" w:space="0" w:color="000000"/>
            </w:tcBorders>
            <w:shd w:val="clear" w:color="auto" w:fill="auto"/>
            <w:noWrap/>
          </w:tcPr>
          <w:p w14:paraId="5F0AA69A" w14:textId="77777777" w:rsidR="00972747" w:rsidRPr="00544B09" w:rsidRDefault="00972747" w:rsidP="002E232B">
            <w:pPr>
              <w:rPr>
                <w:sz w:val="18"/>
                <w:szCs w:val="18"/>
              </w:rPr>
            </w:pPr>
          </w:p>
        </w:tc>
        <w:tc>
          <w:tcPr>
            <w:tcW w:w="1336" w:type="dxa"/>
            <w:tcBorders>
              <w:top w:val="nil"/>
              <w:left w:val="nil"/>
              <w:bottom w:val="single" w:sz="4" w:space="0" w:color="000000"/>
              <w:right w:val="single" w:sz="4" w:space="0" w:color="000000"/>
            </w:tcBorders>
            <w:shd w:val="clear" w:color="auto" w:fill="auto"/>
          </w:tcPr>
          <w:p w14:paraId="36A63DBC" w14:textId="77777777" w:rsidR="00972747" w:rsidRPr="00544B09" w:rsidRDefault="00972747" w:rsidP="002E232B">
            <w:pPr>
              <w:jc w:val="right"/>
              <w:rPr>
                <w:sz w:val="18"/>
                <w:szCs w:val="18"/>
              </w:rPr>
            </w:pPr>
          </w:p>
        </w:tc>
        <w:tc>
          <w:tcPr>
            <w:tcW w:w="972" w:type="dxa"/>
            <w:tcBorders>
              <w:top w:val="nil"/>
              <w:left w:val="nil"/>
              <w:bottom w:val="single" w:sz="4" w:space="0" w:color="000000"/>
              <w:right w:val="single" w:sz="4" w:space="0" w:color="000000"/>
            </w:tcBorders>
            <w:shd w:val="clear" w:color="auto" w:fill="auto"/>
          </w:tcPr>
          <w:p w14:paraId="229B1C55" w14:textId="77777777" w:rsidR="00972747" w:rsidRPr="00544B09" w:rsidRDefault="00972747" w:rsidP="002E232B">
            <w:pPr>
              <w:rPr>
                <w:sz w:val="18"/>
                <w:szCs w:val="18"/>
              </w:rPr>
            </w:pPr>
          </w:p>
        </w:tc>
      </w:tr>
      <w:tr w:rsidR="00972747" w:rsidRPr="00544B09" w14:paraId="4E2AB2E4" w14:textId="77777777" w:rsidTr="00533F48">
        <w:trPr>
          <w:trHeight w:val="255"/>
        </w:trPr>
        <w:tc>
          <w:tcPr>
            <w:tcW w:w="12713" w:type="dxa"/>
            <w:gridSpan w:val="11"/>
            <w:tcBorders>
              <w:top w:val="single" w:sz="4" w:space="0" w:color="000000"/>
              <w:left w:val="single" w:sz="4" w:space="0" w:color="000000"/>
              <w:bottom w:val="single" w:sz="4" w:space="0" w:color="000000"/>
              <w:right w:val="single" w:sz="4" w:space="0" w:color="000000"/>
            </w:tcBorders>
            <w:shd w:val="clear" w:color="auto" w:fill="auto"/>
            <w:noWrap/>
            <w:hideMark/>
          </w:tcPr>
          <w:p w14:paraId="4E8C93CC" w14:textId="77777777" w:rsidR="00972747" w:rsidRPr="00544B09" w:rsidRDefault="00972747" w:rsidP="002E232B">
            <w:pPr>
              <w:rPr>
                <w:b/>
                <w:bCs/>
                <w:sz w:val="18"/>
                <w:szCs w:val="18"/>
              </w:rPr>
            </w:pPr>
            <w:r w:rsidRPr="00544B09">
              <w:rPr>
                <w:b/>
                <w:bCs/>
                <w:sz w:val="18"/>
                <w:szCs w:val="18"/>
              </w:rPr>
              <w:t>Итого:</w:t>
            </w:r>
          </w:p>
        </w:tc>
        <w:tc>
          <w:tcPr>
            <w:tcW w:w="1336" w:type="dxa"/>
            <w:tcBorders>
              <w:top w:val="nil"/>
              <w:left w:val="nil"/>
              <w:bottom w:val="single" w:sz="4" w:space="0" w:color="000000"/>
              <w:right w:val="single" w:sz="4" w:space="0" w:color="000000"/>
            </w:tcBorders>
            <w:shd w:val="clear" w:color="auto" w:fill="auto"/>
            <w:hideMark/>
          </w:tcPr>
          <w:p w14:paraId="020EDC65" w14:textId="77777777" w:rsidR="00972747" w:rsidRPr="00544B09" w:rsidRDefault="00972747" w:rsidP="002E232B">
            <w:pPr>
              <w:jc w:val="right"/>
              <w:rPr>
                <w:sz w:val="18"/>
                <w:szCs w:val="18"/>
              </w:rPr>
            </w:pPr>
          </w:p>
        </w:tc>
        <w:tc>
          <w:tcPr>
            <w:tcW w:w="972" w:type="dxa"/>
            <w:tcBorders>
              <w:top w:val="nil"/>
              <w:left w:val="nil"/>
              <w:bottom w:val="single" w:sz="4" w:space="0" w:color="000000"/>
              <w:right w:val="single" w:sz="4" w:space="0" w:color="000000"/>
            </w:tcBorders>
            <w:shd w:val="clear" w:color="auto" w:fill="auto"/>
            <w:hideMark/>
          </w:tcPr>
          <w:p w14:paraId="0F29B5A8" w14:textId="77777777" w:rsidR="00972747" w:rsidRPr="00544B09" w:rsidRDefault="00972747" w:rsidP="002E232B">
            <w:pPr>
              <w:rPr>
                <w:sz w:val="18"/>
                <w:szCs w:val="18"/>
              </w:rPr>
            </w:pPr>
            <w:r w:rsidRPr="00544B09">
              <w:rPr>
                <w:sz w:val="18"/>
                <w:szCs w:val="18"/>
              </w:rPr>
              <w:t> </w:t>
            </w:r>
          </w:p>
        </w:tc>
      </w:tr>
    </w:tbl>
    <w:p w14:paraId="4BE0FD13" w14:textId="77777777" w:rsidR="005906FE" w:rsidRPr="002158A1" w:rsidRDefault="005906FE" w:rsidP="005906FE">
      <w:pPr>
        <w:numPr>
          <w:ilvl w:val="0"/>
          <w:numId w:val="21"/>
        </w:numPr>
        <w:tabs>
          <w:tab w:val="left" w:pos="0"/>
        </w:tabs>
        <w:spacing w:before="160" w:after="60"/>
        <w:ind w:firstLine="709"/>
        <w:jc w:val="both"/>
      </w:pPr>
      <w:r w:rsidRPr="002158A1">
        <w:t>Закупочные процедуры, указанные в настоящем Поручении, проводятся закупочной комиссией, состав которой определен в Приложении № 1 к настоящему Поручению, если иной состав закупочной комиссии не согласован сторонами ранее.</w:t>
      </w:r>
    </w:p>
    <w:p w14:paraId="1159B05A" w14:textId="77777777" w:rsidR="005906FE" w:rsidRPr="002158A1" w:rsidRDefault="005906FE" w:rsidP="005906FE">
      <w:pPr>
        <w:numPr>
          <w:ilvl w:val="0"/>
          <w:numId w:val="21"/>
        </w:numPr>
        <w:tabs>
          <w:tab w:val="left" w:pos="0"/>
        </w:tabs>
        <w:spacing w:before="160" w:after="60"/>
        <w:ind w:firstLine="709"/>
        <w:jc w:val="both"/>
      </w:pPr>
      <w:r w:rsidRPr="002158A1">
        <w:t>Техническое задание на закупку товара (работ, услуг) оформляется к каждой закупке, указанной в Поручении, по согласованной сторонами форме.</w:t>
      </w:r>
    </w:p>
    <w:p w14:paraId="38CF1622" w14:textId="77777777" w:rsidR="005906FE" w:rsidRPr="002158A1" w:rsidRDefault="005906FE" w:rsidP="005906FE">
      <w:pPr>
        <w:numPr>
          <w:ilvl w:val="0"/>
          <w:numId w:val="21"/>
        </w:numPr>
        <w:tabs>
          <w:tab w:val="left" w:pos="0"/>
        </w:tabs>
        <w:spacing w:before="160" w:after="60"/>
        <w:ind w:firstLine="709"/>
        <w:jc w:val="both"/>
        <w:rPr>
          <w:b/>
          <w:i/>
        </w:rPr>
      </w:pPr>
      <w:r w:rsidRPr="002158A1">
        <w:rPr>
          <w:b/>
          <w:i/>
        </w:rPr>
        <w:t>Закупка проводится среди субъектов малого и среднего предпринимательства (включается при необходимости).</w:t>
      </w:r>
    </w:p>
    <w:p w14:paraId="7B90DAFC" w14:textId="77777777" w:rsidR="005906FE" w:rsidRDefault="005906FE" w:rsidP="005906FE">
      <w:pPr>
        <w:numPr>
          <w:ilvl w:val="0"/>
          <w:numId w:val="21"/>
        </w:numPr>
        <w:tabs>
          <w:tab w:val="left" w:pos="0"/>
        </w:tabs>
        <w:spacing w:before="160" w:after="60"/>
        <w:ind w:firstLine="709"/>
        <w:jc w:val="both"/>
        <w:rPr>
          <w:b/>
          <w:i/>
        </w:rPr>
      </w:pPr>
      <w:r w:rsidRPr="002158A1">
        <w:rPr>
          <w:b/>
          <w:i/>
        </w:rPr>
        <w:t>Требуется привлечение субподрядчиков (соисполнителей) из числа субъектов малого и среднего предпринимательства (включается при необходимости).</w:t>
      </w:r>
    </w:p>
    <w:p w14:paraId="7F2DDE11" w14:textId="77777777" w:rsidR="005906FE" w:rsidRPr="00AE2362" w:rsidRDefault="005906FE" w:rsidP="005906FE">
      <w:pPr>
        <w:numPr>
          <w:ilvl w:val="0"/>
          <w:numId w:val="21"/>
        </w:numPr>
        <w:tabs>
          <w:tab w:val="left" w:pos="0"/>
        </w:tabs>
        <w:spacing w:before="160" w:after="60"/>
        <w:ind w:firstLine="709"/>
        <w:jc w:val="both"/>
        <w:rPr>
          <w:b/>
          <w:i/>
        </w:rPr>
      </w:pPr>
      <w:r w:rsidRPr="00751E67">
        <w:rPr>
          <w:b/>
        </w:rPr>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751E67">
        <w:rPr>
          <w:b/>
          <w:i/>
        </w:rPr>
        <w:t>[допускается/не допускается]</w:t>
      </w:r>
      <w:r>
        <w:rPr>
          <w:b/>
          <w:i/>
        </w:rPr>
        <w:t xml:space="preserve"> </w:t>
      </w:r>
      <w:r w:rsidRPr="00751E67">
        <w:rPr>
          <w:b/>
          <w:i/>
        </w:rPr>
        <w:t>[</w:t>
      </w:r>
      <w:r>
        <w:rPr>
          <w:b/>
          <w:i/>
        </w:rPr>
        <w:t>указывается допустимая валюта</w:t>
      </w:r>
      <w:r w:rsidRPr="00751E67">
        <w:rPr>
          <w:b/>
          <w:i/>
        </w:rPr>
        <w:t>]</w:t>
      </w:r>
      <w:r>
        <w:rPr>
          <w:b/>
          <w:i/>
        </w:rPr>
        <w:t xml:space="preserve"> </w:t>
      </w:r>
      <w:r w:rsidRPr="002158A1">
        <w:rPr>
          <w:b/>
          <w:i/>
        </w:rPr>
        <w:t>(включается при необходимости)</w:t>
      </w:r>
      <w:r>
        <w:rPr>
          <w:b/>
          <w:i/>
        </w:rPr>
        <w:t>.</w:t>
      </w:r>
    </w:p>
    <w:p w14:paraId="1DAD415E" w14:textId="77777777" w:rsidR="005906FE" w:rsidRPr="002158A1" w:rsidRDefault="005906FE" w:rsidP="005906FE">
      <w:pPr>
        <w:numPr>
          <w:ilvl w:val="0"/>
          <w:numId w:val="21"/>
        </w:numPr>
        <w:tabs>
          <w:tab w:val="left" w:pos="0"/>
        </w:tabs>
        <w:spacing w:before="160" w:after="60"/>
        <w:ind w:firstLine="709"/>
        <w:jc w:val="both"/>
      </w:pPr>
      <w:r w:rsidRPr="002158A1">
        <w:t>Если Принципал не предоставил одновременно с предоставлением Поручения документы, необходимые для оказания услуг, либо представил не все необходимые документы, либо представил документы, оформленные не по согласованной форме, Агент вправе не приступать к исполнению Поручения на проведение закупок, в отношении которых не представлен полный комплект документов, оформленных по согласованной форме.</w:t>
      </w:r>
    </w:p>
    <w:p w14:paraId="1AB16B1F" w14:textId="77777777" w:rsidR="005906FE" w:rsidRPr="002158A1" w:rsidRDefault="005906FE" w:rsidP="005906FE">
      <w:pPr>
        <w:numPr>
          <w:ilvl w:val="0"/>
          <w:numId w:val="21"/>
        </w:numPr>
        <w:tabs>
          <w:tab w:val="left" w:pos="0"/>
        </w:tabs>
        <w:spacing w:before="160" w:after="60"/>
        <w:ind w:firstLine="709"/>
        <w:jc w:val="both"/>
      </w:pPr>
      <w:r w:rsidRPr="002158A1">
        <w:t>Вознаграждение рассчитывается в соответствии с п. ____ Агентского договора.</w:t>
      </w:r>
    </w:p>
    <w:p w14:paraId="2367520A" w14:textId="77777777" w:rsidR="005906FE" w:rsidRPr="002158A1" w:rsidRDefault="005906FE" w:rsidP="005906FE">
      <w:pPr>
        <w:numPr>
          <w:ilvl w:val="0"/>
          <w:numId w:val="21"/>
        </w:numPr>
        <w:tabs>
          <w:tab w:val="left" w:pos="0"/>
        </w:tabs>
        <w:spacing w:before="160" w:after="60"/>
        <w:ind w:firstLine="709"/>
        <w:jc w:val="both"/>
      </w:pPr>
      <w:r w:rsidRPr="002158A1">
        <w:t>Оплата вознаграждения Агента осуществляется в следующем порядке: __________.</w:t>
      </w:r>
    </w:p>
    <w:p w14:paraId="4DC311F0" w14:textId="77777777" w:rsidR="005906FE" w:rsidRPr="002158A1" w:rsidRDefault="005906FE" w:rsidP="005906FE">
      <w:pPr>
        <w:numPr>
          <w:ilvl w:val="0"/>
          <w:numId w:val="21"/>
        </w:numPr>
        <w:tabs>
          <w:tab w:val="left" w:pos="0"/>
        </w:tabs>
        <w:spacing w:before="160" w:after="60"/>
        <w:ind w:firstLine="709"/>
        <w:jc w:val="both"/>
      </w:pPr>
      <w:r w:rsidRPr="002158A1">
        <w:lastRenderedPageBreak/>
        <w:t>Подтверждением исполнения настоящего Поручения по каждой закупке является Отчет Агента.</w:t>
      </w:r>
    </w:p>
    <w:p w14:paraId="4F9408E4" w14:textId="77777777" w:rsidR="005906FE" w:rsidRPr="002158A1" w:rsidRDefault="005906FE" w:rsidP="005906FE">
      <w:pPr>
        <w:numPr>
          <w:ilvl w:val="0"/>
          <w:numId w:val="21"/>
        </w:numPr>
        <w:tabs>
          <w:tab w:val="left" w:pos="0"/>
        </w:tabs>
        <w:spacing w:before="160" w:after="60"/>
        <w:ind w:firstLine="709"/>
        <w:jc w:val="both"/>
      </w:pPr>
      <w:r w:rsidRPr="002158A1">
        <w:t>Настоящее Поручение составлено в двух экземплярах, один из которых хранится у Принципала, а другой у Агента.</w:t>
      </w:r>
    </w:p>
    <w:p w14:paraId="7D25F176" w14:textId="77777777" w:rsidR="005906FE" w:rsidRPr="002158A1" w:rsidRDefault="005906FE" w:rsidP="005906FE">
      <w:pPr>
        <w:numPr>
          <w:ilvl w:val="0"/>
          <w:numId w:val="21"/>
        </w:numPr>
        <w:tabs>
          <w:tab w:val="left" w:pos="0"/>
        </w:tabs>
        <w:spacing w:before="160" w:after="60"/>
        <w:ind w:firstLine="709"/>
        <w:jc w:val="both"/>
      </w:pPr>
      <w:r w:rsidRPr="002158A1">
        <w:t>Настоящее Поручение является неотъемлемой частью Агентского договора № ________ от ________ г.</w:t>
      </w:r>
    </w:p>
    <w:p w14:paraId="33AD2584" w14:textId="77777777" w:rsidR="005906FE" w:rsidRPr="002158A1" w:rsidRDefault="005906FE" w:rsidP="005906FE">
      <w:pPr>
        <w:numPr>
          <w:ilvl w:val="0"/>
          <w:numId w:val="21"/>
        </w:numPr>
        <w:tabs>
          <w:tab w:val="left" w:pos="0"/>
        </w:tabs>
        <w:spacing w:before="160" w:after="60"/>
        <w:ind w:firstLine="709"/>
        <w:jc w:val="both"/>
      </w:pPr>
      <w:r w:rsidRPr="002158A1">
        <w:t>Иные сведения:</w:t>
      </w:r>
    </w:p>
    <w:p w14:paraId="1485174A" w14:textId="77777777" w:rsidR="005906FE" w:rsidRPr="002158A1" w:rsidRDefault="005906FE" w:rsidP="005906FE">
      <w:pPr>
        <w:numPr>
          <w:ilvl w:val="0"/>
          <w:numId w:val="21"/>
        </w:numPr>
        <w:tabs>
          <w:tab w:val="left" w:pos="0"/>
        </w:tabs>
        <w:spacing w:before="160" w:after="60"/>
        <w:ind w:firstLine="709"/>
        <w:jc w:val="both"/>
      </w:pPr>
      <w:r w:rsidRPr="002158A1">
        <w:t>К Поручению прилагаются:</w:t>
      </w:r>
    </w:p>
    <w:p w14:paraId="50DB3FA8" w14:textId="77777777" w:rsidR="005906FE" w:rsidRPr="002158A1" w:rsidRDefault="005906FE" w:rsidP="005906FE">
      <w:pPr>
        <w:numPr>
          <w:ilvl w:val="0"/>
          <w:numId w:val="22"/>
        </w:numPr>
        <w:tabs>
          <w:tab w:val="left" w:pos="0"/>
        </w:tabs>
        <w:ind w:left="1985" w:hanging="567"/>
        <w:jc w:val="both"/>
      </w:pPr>
      <w:r w:rsidRPr="002158A1">
        <w:t>Состав закупочной комиссии (Приложение № ___),</w:t>
      </w:r>
    </w:p>
    <w:p w14:paraId="0625FEB4" w14:textId="77777777" w:rsidR="005906FE" w:rsidRPr="002158A1" w:rsidRDefault="005906FE" w:rsidP="005906FE">
      <w:pPr>
        <w:numPr>
          <w:ilvl w:val="0"/>
          <w:numId w:val="22"/>
        </w:numPr>
        <w:tabs>
          <w:tab w:val="left" w:pos="0"/>
        </w:tabs>
        <w:ind w:left="1985" w:hanging="567"/>
        <w:jc w:val="both"/>
      </w:pPr>
      <w:r w:rsidRPr="002158A1">
        <w:t>Спецификация (Приложение № ___),</w:t>
      </w:r>
    </w:p>
    <w:p w14:paraId="7AA8FDBA" w14:textId="77777777" w:rsidR="005906FE" w:rsidRDefault="005906FE" w:rsidP="005906FE">
      <w:pPr>
        <w:numPr>
          <w:ilvl w:val="0"/>
          <w:numId w:val="22"/>
        </w:numPr>
        <w:tabs>
          <w:tab w:val="left" w:pos="0"/>
        </w:tabs>
        <w:ind w:left="1985" w:hanging="567"/>
        <w:jc w:val="both"/>
      </w:pPr>
      <w:r w:rsidRPr="002158A1">
        <w:t>Техническое задание на проведение закупок, указанных в п. 1 Поручения (Приложение № ___),</w:t>
      </w:r>
    </w:p>
    <w:p w14:paraId="401ACD91" w14:textId="77777777" w:rsidR="005906FE" w:rsidRPr="005350FC" w:rsidRDefault="005906FE" w:rsidP="005906FE">
      <w:pPr>
        <w:numPr>
          <w:ilvl w:val="0"/>
          <w:numId w:val="22"/>
        </w:numPr>
        <w:tabs>
          <w:tab w:val="left" w:pos="0"/>
        </w:tabs>
        <w:ind w:left="1985" w:hanging="567"/>
        <w:jc w:val="both"/>
      </w:pPr>
      <w:r w:rsidRPr="005350FC">
        <w:t>Сметная документация,</w:t>
      </w:r>
    </w:p>
    <w:p w14:paraId="5F4D1D66" w14:textId="18C960C5" w:rsidR="005906FE" w:rsidRPr="002158A1" w:rsidRDefault="005906FE" w:rsidP="005906FE">
      <w:pPr>
        <w:numPr>
          <w:ilvl w:val="0"/>
          <w:numId w:val="22"/>
        </w:numPr>
        <w:tabs>
          <w:tab w:val="left" w:pos="0"/>
        </w:tabs>
        <w:ind w:left="1985" w:hanging="567"/>
        <w:jc w:val="both"/>
      </w:pPr>
      <w:r w:rsidRPr="002158A1">
        <w:t>Предложения по включению представителей Принципала в состав экспертной группы (Приложение № ___)</w:t>
      </w:r>
      <w:r w:rsidR="003F6C25">
        <w:t>,</w:t>
      </w:r>
    </w:p>
    <w:p w14:paraId="2C6DB736" w14:textId="7A8F25FE" w:rsidR="005906FE" w:rsidRPr="002158A1" w:rsidRDefault="005906FE" w:rsidP="005906FE">
      <w:pPr>
        <w:numPr>
          <w:ilvl w:val="0"/>
          <w:numId w:val="22"/>
        </w:numPr>
        <w:tabs>
          <w:tab w:val="left" w:pos="0"/>
        </w:tabs>
        <w:ind w:left="1985" w:hanging="567"/>
        <w:jc w:val="both"/>
      </w:pPr>
      <w:r w:rsidRPr="002158A1">
        <w:t>Проект Договора (Приложение № ____)</w:t>
      </w:r>
      <w:r w:rsidR="003F6C25">
        <w:t>,</w:t>
      </w:r>
    </w:p>
    <w:p w14:paraId="081A4E57" w14:textId="60B16A52" w:rsidR="005906FE" w:rsidRPr="002158A1" w:rsidRDefault="005906FE" w:rsidP="005906FE">
      <w:pPr>
        <w:numPr>
          <w:ilvl w:val="0"/>
          <w:numId w:val="22"/>
        </w:numPr>
        <w:tabs>
          <w:tab w:val="left" w:pos="0"/>
        </w:tabs>
        <w:ind w:left="1985" w:hanging="567"/>
        <w:jc w:val="both"/>
      </w:pPr>
      <w:r w:rsidRPr="002158A1">
        <w:t>Карточка согласования проекта договора в соответствии с ВНД Общества или копия приказа об утверждении типовой формы договора (Приложение № ____)</w:t>
      </w:r>
      <w:r w:rsidR="003F6C25">
        <w:t>,</w:t>
      </w:r>
    </w:p>
    <w:p w14:paraId="308899CD" w14:textId="1148BF1B" w:rsidR="003F6C25" w:rsidRDefault="005906FE" w:rsidP="005906FE">
      <w:pPr>
        <w:numPr>
          <w:ilvl w:val="0"/>
          <w:numId w:val="22"/>
        </w:numPr>
        <w:tabs>
          <w:tab w:val="left" w:pos="0"/>
        </w:tabs>
        <w:ind w:left="1985" w:hanging="567"/>
        <w:jc w:val="both"/>
      </w:pPr>
      <w:r w:rsidRPr="002158A1">
        <w:t>Список предполагаемых участников – не менее трех (с указанием адресов электронной почты)</w:t>
      </w:r>
      <w:r w:rsidR="003F6C25">
        <w:t>,</w:t>
      </w:r>
    </w:p>
    <w:p w14:paraId="03810E11" w14:textId="009230CC" w:rsidR="003F6C25" w:rsidRPr="003F6C25" w:rsidRDefault="003F6C25" w:rsidP="003F6C25">
      <w:pPr>
        <w:numPr>
          <w:ilvl w:val="0"/>
          <w:numId w:val="22"/>
        </w:numPr>
        <w:tabs>
          <w:tab w:val="left" w:pos="0"/>
        </w:tabs>
        <w:ind w:left="1985" w:hanging="567"/>
        <w:jc w:val="both"/>
        <w:rPr>
          <w:bCs/>
        </w:rPr>
      </w:pPr>
      <w:r w:rsidRPr="003F6C25">
        <w:rPr>
          <w:bCs/>
          <w:szCs w:val="20"/>
        </w:rPr>
        <w:t xml:space="preserve"> </w:t>
      </w:r>
      <w:r w:rsidRPr="003F6C25">
        <w:rPr>
          <w:bCs/>
        </w:rPr>
        <w:t>Обоснование начальной (максимальной) цены договора</w:t>
      </w:r>
      <w:r w:rsidRPr="003F6C25">
        <w:t xml:space="preserve"> (</w:t>
      </w:r>
      <w:r w:rsidRPr="003F6C25">
        <w:rPr>
          <w:bCs/>
        </w:rPr>
        <w:t>в случае распространения на Общество действия Федерального закона № 223-ФЗ)</w:t>
      </w:r>
      <w:r>
        <w:rPr>
          <w:bCs/>
        </w:rPr>
        <w:t>.</w:t>
      </w:r>
    </w:p>
    <w:p w14:paraId="3E5ECDB1" w14:textId="77777777" w:rsidR="005906FE" w:rsidRPr="002158A1" w:rsidRDefault="005906FE" w:rsidP="00533F48">
      <w:pPr>
        <w:tabs>
          <w:tab w:val="left" w:pos="0"/>
        </w:tabs>
        <w:ind w:left="1985"/>
        <w:jc w:val="both"/>
      </w:pPr>
    </w:p>
    <w:tbl>
      <w:tblPr>
        <w:tblW w:w="12956" w:type="dxa"/>
        <w:tblLayout w:type="fixed"/>
        <w:tblLook w:val="01E0" w:firstRow="1" w:lastRow="1" w:firstColumn="1" w:lastColumn="1" w:noHBand="0" w:noVBand="0"/>
      </w:tblPr>
      <w:tblGrid>
        <w:gridCol w:w="1809"/>
        <w:gridCol w:w="2410"/>
        <w:gridCol w:w="2410"/>
        <w:gridCol w:w="283"/>
        <w:gridCol w:w="1276"/>
        <w:gridCol w:w="2384"/>
        <w:gridCol w:w="2384"/>
      </w:tblGrid>
      <w:tr w:rsidR="005906FE" w:rsidRPr="002158A1" w14:paraId="385E1A30" w14:textId="77777777" w:rsidTr="00CF3F80">
        <w:trPr>
          <w:trHeight w:val="433"/>
        </w:trPr>
        <w:tc>
          <w:tcPr>
            <w:tcW w:w="4219" w:type="dxa"/>
            <w:gridSpan w:val="2"/>
            <w:vAlign w:val="bottom"/>
          </w:tcPr>
          <w:p w14:paraId="5605D072" w14:textId="77777777" w:rsidR="005906FE" w:rsidRPr="002158A1" w:rsidRDefault="005906FE" w:rsidP="00CF3F80">
            <w:pPr>
              <w:keepNext/>
              <w:keepLines/>
              <w:tabs>
                <w:tab w:val="left" w:pos="720"/>
              </w:tabs>
              <w:rPr>
                <w:b/>
              </w:rPr>
            </w:pPr>
            <w:r w:rsidRPr="002158A1">
              <w:rPr>
                <w:b/>
              </w:rPr>
              <w:t>Поручение выдал:</w:t>
            </w:r>
          </w:p>
        </w:tc>
        <w:tc>
          <w:tcPr>
            <w:tcW w:w="2410" w:type="dxa"/>
            <w:vAlign w:val="bottom"/>
          </w:tcPr>
          <w:p w14:paraId="381A9AC1" w14:textId="77777777" w:rsidR="005906FE" w:rsidRPr="002158A1" w:rsidRDefault="005906FE" w:rsidP="00CF3F80">
            <w:pPr>
              <w:keepNext/>
              <w:keepLines/>
              <w:tabs>
                <w:tab w:val="left" w:pos="720"/>
              </w:tabs>
              <w:rPr>
                <w:b/>
              </w:rPr>
            </w:pPr>
          </w:p>
        </w:tc>
        <w:tc>
          <w:tcPr>
            <w:tcW w:w="283" w:type="dxa"/>
          </w:tcPr>
          <w:p w14:paraId="6FAFA2D2" w14:textId="77777777" w:rsidR="005906FE" w:rsidRPr="002158A1" w:rsidRDefault="005906FE" w:rsidP="00CF3F80">
            <w:pPr>
              <w:rPr>
                <w:b/>
              </w:rPr>
            </w:pPr>
          </w:p>
        </w:tc>
        <w:tc>
          <w:tcPr>
            <w:tcW w:w="3660" w:type="dxa"/>
            <w:gridSpan w:val="2"/>
            <w:vAlign w:val="bottom"/>
          </w:tcPr>
          <w:p w14:paraId="400641C8" w14:textId="77777777" w:rsidR="005906FE" w:rsidRPr="002158A1" w:rsidRDefault="005906FE" w:rsidP="00CF3F80">
            <w:pPr>
              <w:rPr>
                <w:b/>
              </w:rPr>
            </w:pPr>
            <w:r w:rsidRPr="002158A1">
              <w:rPr>
                <w:b/>
              </w:rPr>
              <w:t>Поручение принял:</w:t>
            </w:r>
          </w:p>
        </w:tc>
        <w:tc>
          <w:tcPr>
            <w:tcW w:w="2384" w:type="dxa"/>
            <w:vAlign w:val="bottom"/>
          </w:tcPr>
          <w:p w14:paraId="4B167A49" w14:textId="77777777" w:rsidR="005906FE" w:rsidRPr="002158A1" w:rsidRDefault="005906FE" w:rsidP="00CF3F80"/>
        </w:tc>
      </w:tr>
      <w:tr w:rsidR="005906FE" w:rsidRPr="002158A1" w14:paraId="069E3227" w14:textId="77777777" w:rsidTr="00CF3F80">
        <w:trPr>
          <w:trHeight w:val="425"/>
        </w:trPr>
        <w:tc>
          <w:tcPr>
            <w:tcW w:w="1809" w:type="dxa"/>
            <w:vAlign w:val="bottom"/>
          </w:tcPr>
          <w:p w14:paraId="0D1F6AD9" w14:textId="77777777" w:rsidR="005906FE" w:rsidRPr="002158A1" w:rsidRDefault="005906FE" w:rsidP="00CF3F80">
            <w:pPr>
              <w:tabs>
                <w:tab w:val="left" w:pos="851"/>
              </w:tabs>
              <w:spacing w:before="160" w:after="60"/>
            </w:pPr>
            <w:r w:rsidRPr="002158A1">
              <w:t>Принципал:</w:t>
            </w:r>
          </w:p>
        </w:tc>
        <w:tc>
          <w:tcPr>
            <w:tcW w:w="2410" w:type="dxa"/>
            <w:vAlign w:val="bottom"/>
          </w:tcPr>
          <w:p w14:paraId="0952BE48" w14:textId="77777777" w:rsidR="005906FE" w:rsidRPr="002158A1" w:rsidRDefault="005906FE" w:rsidP="00CF3F80">
            <w:pPr>
              <w:keepNext/>
              <w:keepLines/>
              <w:tabs>
                <w:tab w:val="left" w:pos="720"/>
              </w:tabs>
              <w:jc w:val="right"/>
            </w:pPr>
          </w:p>
        </w:tc>
        <w:tc>
          <w:tcPr>
            <w:tcW w:w="2410" w:type="dxa"/>
            <w:vAlign w:val="bottom"/>
          </w:tcPr>
          <w:p w14:paraId="465A9384" w14:textId="77777777" w:rsidR="005906FE" w:rsidRPr="009D6CB7" w:rsidRDefault="005906FE" w:rsidP="00CF3F80">
            <w:pPr>
              <w:keepNext/>
              <w:keepLines/>
              <w:tabs>
                <w:tab w:val="left" w:pos="720"/>
              </w:tabs>
            </w:pPr>
            <w:r w:rsidRPr="002158A1">
              <w:t>/</w:t>
            </w:r>
            <w:r w:rsidRPr="00751E67">
              <w:rPr>
                <w:color w:val="548DD4"/>
              </w:rPr>
              <w:t>И.О. Фамилия</w:t>
            </w:r>
            <w:r w:rsidRPr="002158A1">
              <w:t>/</w:t>
            </w:r>
          </w:p>
        </w:tc>
        <w:tc>
          <w:tcPr>
            <w:tcW w:w="283" w:type="dxa"/>
          </w:tcPr>
          <w:p w14:paraId="1BDA141C" w14:textId="77777777" w:rsidR="005906FE" w:rsidRPr="002158A1" w:rsidRDefault="005906FE" w:rsidP="00CF3F80"/>
        </w:tc>
        <w:tc>
          <w:tcPr>
            <w:tcW w:w="1276" w:type="dxa"/>
            <w:vAlign w:val="bottom"/>
          </w:tcPr>
          <w:p w14:paraId="184231E4" w14:textId="77777777" w:rsidR="005906FE" w:rsidRPr="002158A1" w:rsidRDefault="005906FE" w:rsidP="00CF3F80">
            <w:r w:rsidRPr="002158A1">
              <w:t>Агент:</w:t>
            </w:r>
          </w:p>
        </w:tc>
        <w:tc>
          <w:tcPr>
            <w:tcW w:w="2384" w:type="dxa"/>
            <w:vAlign w:val="bottom"/>
          </w:tcPr>
          <w:p w14:paraId="3E80C8C0" w14:textId="77777777" w:rsidR="005906FE" w:rsidRPr="002158A1" w:rsidRDefault="005906FE" w:rsidP="00CF3F80"/>
        </w:tc>
        <w:tc>
          <w:tcPr>
            <w:tcW w:w="2384" w:type="dxa"/>
            <w:vAlign w:val="bottom"/>
          </w:tcPr>
          <w:p w14:paraId="6DA24E2E" w14:textId="77777777" w:rsidR="005906FE" w:rsidRPr="009D6CB7" w:rsidRDefault="005906FE" w:rsidP="00CF3F80">
            <w:r w:rsidRPr="002158A1">
              <w:t>/</w:t>
            </w:r>
            <w:r w:rsidRPr="00751E67">
              <w:rPr>
                <w:color w:val="548DD4"/>
              </w:rPr>
              <w:t>И.О. Фамилия</w:t>
            </w:r>
            <w:r w:rsidRPr="002158A1">
              <w:t>/</w:t>
            </w:r>
          </w:p>
        </w:tc>
      </w:tr>
      <w:tr w:rsidR="005906FE" w:rsidRPr="002158A1" w14:paraId="674A8C3C" w14:textId="77777777" w:rsidTr="00CF3F80">
        <w:trPr>
          <w:trHeight w:val="233"/>
        </w:trPr>
        <w:tc>
          <w:tcPr>
            <w:tcW w:w="1809" w:type="dxa"/>
          </w:tcPr>
          <w:p w14:paraId="7DF6A3F5" w14:textId="77777777" w:rsidR="005906FE" w:rsidRPr="002158A1" w:rsidRDefault="005906FE" w:rsidP="00CF3F80">
            <w:pPr>
              <w:tabs>
                <w:tab w:val="left" w:pos="851"/>
              </w:tabs>
              <w:spacing w:before="160" w:after="60"/>
              <w:jc w:val="center"/>
            </w:pPr>
            <w:r w:rsidRPr="002158A1">
              <w:t>м.п.</w:t>
            </w:r>
          </w:p>
        </w:tc>
        <w:tc>
          <w:tcPr>
            <w:tcW w:w="2410" w:type="dxa"/>
          </w:tcPr>
          <w:p w14:paraId="79FCEB22" w14:textId="77777777" w:rsidR="005906FE" w:rsidRPr="002158A1" w:rsidRDefault="005906FE" w:rsidP="00CF3F80">
            <w:pPr>
              <w:keepNext/>
              <w:keepLines/>
              <w:tabs>
                <w:tab w:val="left" w:pos="720"/>
              </w:tabs>
              <w:jc w:val="center"/>
              <w:rPr>
                <w:i/>
                <w:sz w:val="18"/>
                <w:szCs w:val="18"/>
              </w:rPr>
            </w:pPr>
            <w:r w:rsidRPr="00751E67">
              <w:rPr>
                <w:i/>
                <w:color w:val="548DD4" w:themeColor="text2" w:themeTint="99"/>
                <w:sz w:val="18"/>
                <w:szCs w:val="18"/>
              </w:rPr>
              <w:t>подпись</w:t>
            </w:r>
          </w:p>
        </w:tc>
        <w:tc>
          <w:tcPr>
            <w:tcW w:w="2410" w:type="dxa"/>
          </w:tcPr>
          <w:p w14:paraId="76D55E60" w14:textId="77777777" w:rsidR="005906FE" w:rsidRPr="009D6CB7" w:rsidRDefault="005906FE" w:rsidP="00CF3F80">
            <w:pPr>
              <w:keepNext/>
              <w:keepLines/>
              <w:tabs>
                <w:tab w:val="left" w:pos="720"/>
              </w:tabs>
              <w:jc w:val="center"/>
              <w:rPr>
                <w:sz w:val="18"/>
                <w:szCs w:val="18"/>
              </w:rPr>
            </w:pPr>
          </w:p>
        </w:tc>
        <w:tc>
          <w:tcPr>
            <w:tcW w:w="283" w:type="dxa"/>
          </w:tcPr>
          <w:p w14:paraId="72927FC9" w14:textId="77777777" w:rsidR="005906FE" w:rsidRPr="002158A1" w:rsidRDefault="005906FE" w:rsidP="00CF3F80">
            <w:pPr>
              <w:tabs>
                <w:tab w:val="left" w:pos="851"/>
              </w:tabs>
              <w:spacing w:before="160" w:after="60"/>
              <w:jc w:val="center"/>
            </w:pPr>
          </w:p>
        </w:tc>
        <w:tc>
          <w:tcPr>
            <w:tcW w:w="1276" w:type="dxa"/>
          </w:tcPr>
          <w:p w14:paraId="793D260C" w14:textId="77777777" w:rsidR="005906FE" w:rsidRPr="002158A1" w:rsidRDefault="005906FE" w:rsidP="00CF3F80">
            <w:pPr>
              <w:tabs>
                <w:tab w:val="left" w:pos="851"/>
              </w:tabs>
              <w:spacing w:before="160" w:after="60"/>
              <w:jc w:val="center"/>
            </w:pPr>
            <w:r w:rsidRPr="002158A1">
              <w:t>м.п.</w:t>
            </w:r>
          </w:p>
        </w:tc>
        <w:tc>
          <w:tcPr>
            <w:tcW w:w="2384" w:type="dxa"/>
          </w:tcPr>
          <w:p w14:paraId="39E98715" w14:textId="77777777" w:rsidR="005906FE" w:rsidRPr="00751E67" w:rsidRDefault="005906FE" w:rsidP="00CF3F80">
            <w:pPr>
              <w:jc w:val="center"/>
              <w:rPr>
                <w:color w:val="548DD4" w:themeColor="text2" w:themeTint="99"/>
                <w:sz w:val="18"/>
                <w:szCs w:val="18"/>
              </w:rPr>
            </w:pPr>
            <w:r w:rsidRPr="00751E67">
              <w:rPr>
                <w:i/>
                <w:color w:val="548DD4" w:themeColor="text2" w:themeTint="99"/>
                <w:sz w:val="18"/>
                <w:szCs w:val="18"/>
              </w:rPr>
              <w:t>подпись</w:t>
            </w:r>
          </w:p>
        </w:tc>
        <w:tc>
          <w:tcPr>
            <w:tcW w:w="2384" w:type="dxa"/>
          </w:tcPr>
          <w:p w14:paraId="4EEFF9AF" w14:textId="77777777" w:rsidR="005906FE" w:rsidRPr="002158A1" w:rsidRDefault="005906FE" w:rsidP="00CF3F80"/>
        </w:tc>
      </w:tr>
    </w:tbl>
    <w:p w14:paraId="31F2B596" w14:textId="77777777" w:rsidR="005906FE" w:rsidRPr="002158A1" w:rsidRDefault="005906FE" w:rsidP="005906FE">
      <w:pPr>
        <w:spacing w:before="240" w:after="120"/>
        <w:jc w:val="center"/>
        <w:rPr>
          <w:b/>
        </w:rPr>
      </w:pPr>
    </w:p>
    <w:p w14:paraId="472D0286" w14:textId="77777777" w:rsidR="005906FE" w:rsidRPr="002158A1" w:rsidRDefault="005906FE" w:rsidP="005906FE"/>
    <w:p w14:paraId="24C6B003" w14:textId="77777777" w:rsidR="005906FE" w:rsidRPr="00751E67" w:rsidRDefault="005906FE" w:rsidP="005906FE">
      <w:pPr>
        <w:tabs>
          <w:tab w:val="left" w:pos="1500"/>
        </w:tabs>
        <w:jc w:val="right"/>
        <w:rPr>
          <w:color w:val="000000"/>
        </w:rPr>
      </w:pPr>
      <w:r w:rsidRPr="00751E67">
        <w:rPr>
          <w:color w:val="000000"/>
        </w:rPr>
        <w:br w:type="page"/>
      </w:r>
    </w:p>
    <w:p w14:paraId="755B3B0D" w14:textId="77777777" w:rsidR="005906FE" w:rsidRPr="002158A1" w:rsidRDefault="005906FE" w:rsidP="005906FE">
      <w:pPr>
        <w:jc w:val="right"/>
        <w:sectPr w:rsidR="005906FE" w:rsidRPr="002158A1" w:rsidSect="00DB1649">
          <w:headerReference w:type="default" r:id="rId15"/>
          <w:footerReference w:type="even" r:id="rId16"/>
          <w:footerReference w:type="default" r:id="rId17"/>
          <w:pgSz w:w="16838" w:h="11906" w:orient="landscape" w:code="9"/>
          <w:pgMar w:top="1418" w:right="1134" w:bottom="851" w:left="1134" w:header="709" w:footer="709" w:gutter="0"/>
          <w:cols w:space="708"/>
          <w:docGrid w:linePitch="360"/>
        </w:sectPr>
      </w:pPr>
    </w:p>
    <w:p w14:paraId="47F56B5E" w14:textId="77777777" w:rsidR="005906FE" w:rsidRPr="002158A1" w:rsidRDefault="005906FE" w:rsidP="005906FE">
      <w:pPr>
        <w:spacing w:before="120" w:after="120"/>
        <w:ind w:left="178"/>
        <w:jc w:val="right"/>
        <w:rPr>
          <w:bCs/>
        </w:rPr>
      </w:pPr>
      <w:r w:rsidRPr="002158A1">
        <w:rPr>
          <w:bCs/>
        </w:rPr>
        <w:lastRenderedPageBreak/>
        <w:t>Приложение № 2.</w:t>
      </w:r>
      <w:r>
        <w:rPr>
          <w:bCs/>
        </w:rPr>
        <w:t>1</w:t>
      </w:r>
      <w:r w:rsidRPr="002158A1">
        <w:rPr>
          <w:bCs/>
        </w:rPr>
        <w:t xml:space="preserve"> к Регламенту </w:t>
      </w:r>
    </w:p>
    <w:p w14:paraId="2D24C28D" w14:textId="77777777" w:rsidR="005906FE" w:rsidRPr="00751E67" w:rsidRDefault="005906FE" w:rsidP="005906FE">
      <w:pPr>
        <w:jc w:val="right"/>
        <w:rPr>
          <w:color w:val="000000"/>
        </w:rPr>
      </w:pPr>
      <w:r w:rsidRPr="002158A1">
        <w:rPr>
          <w:bCs/>
        </w:rPr>
        <w:tab/>
      </w:r>
      <w:r w:rsidRPr="002158A1">
        <w:rPr>
          <w:bCs/>
        </w:rPr>
        <w:tab/>
      </w:r>
      <w:r w:rsidRPr="002158A1">
        <w:rPr>
          <w:bCs/>
        </w:rPr>
        <w:tab/>
      </w:r>
      <w:r w:rsidRPr="002158A1">
        <w:rPr>
          <w:bCs/>
        </w:rPr>
        <w:tab/>
      </w:r>
      <w:r w:rsidRPr="002158A1">
        <w:rPr>
          <w:bCs/>
        </w:rPr>
        <w:tab/>
      </w:r>
      <w:r w:rsidRPr="002158A1">
        <w:rPr>
          <w:bCs/>
        </w:rPr>
        <w:tab/>
        <w:t xml:space="preserve">   </w:t>
      </w:r>
    </w:p>
    <w:p w14:paraId="7648670C" w14:textId="77777777" w:rsidR="005906FE" w:rsidRPr="00751E67" w:rsidRDefault="005906FE" w:rsidP="005906FE">
      <w:pPr>
        <w:tabs>
          <w:tab w:val="left" w:pos="1500"/>
        </w:tabs>
        <w:jc w:val="right"/>
        <w:rPr>
          <w:color w:val="000000"/>
        </w:rPr>
      </w:pPr>
      <w:r w:rsidRPr="00751E67">
        <w:rPr>
          <w:color w:val="000000"/>
        </w:rPr>
        <w:t>Типовая форма предложений по включению представителей Принципала в состав экспертной группы</w:t>
      </w:r>
    </w:p>
    <w:p w14:paraId="52A630AB" w14:textId="77777777" w:rsidR="005906FE" w:rsidRPr="00751E67" w:rsidRDefault="005906FE" w:rsidP="005906FE">
      <w:pPr>
        <w:tabs>
          <w:tab w:val="left" w:pos="1500"/>
        </w:tabs>
        <w:jc w:val="right"/>
        <w:rPr>
          <w:color w:val="000000"/>
        </w:rPr>
      </w:pPr>
    </w:p>
    <w:p w14:paraId="4CA5ECF5" w14:textId="77777777" w:rsidR="005906FE" w:rsidRPr="00751E67" w:rsidRDefault="005906FE" w:rsidP="005906FE">
      <w:pPr>
        <w:tabs>
          <w:tab w:val="left" w:pos="1500"/>
        </w:tabs>
        <w:jc w:val="center"/>
        <w:rPr>
          <w:b/>
          <w:color w:val="000000"/>
        </w:rPr>
      </w:pPr>
      <w:r w:rsidRPr="00751E67">
        <w:rPr>
          <w:b/>
          <w:color w:val="000000"/>
        </w:rPr>
        <w:t>Предложения по включению представителей Принципала в состав экспертной группы</w:t>
      </w:r>
    </w:p>
    <w:p w14:paraId="14804EDE" w14:textId="77777777" w:rsidR="005906FE" w:rsidRPr="002158A1" w:rsidRDefault="005906FE" w:rsidP="005906FE">
      <w:pPr>
        <w:pStyle w:val="aff"/>
        <w:rPr>
          <w:b/>
        </w:rPr>
      </w:pPr>
    </w:p>
    <w:tbl>
      <w:tblPr>
        <w:tblW w:w="9812" w:type="dxa"/>
        <w:jc w:val="center"/>
        <w:tblLayout w:type="fixed"/>
        <w:tblCellMar>
          <w:left w:w="0" w:type="dxa"/>
          <w:right w:w="0" w:type="dxa"/>
        </w:tblCellMar>
        <w:tblLook w:val="04A0" w:firstRow="1" w:lastRow="0" w:firstColumn="1" w:lastColumn="0" w:noHBand="0" w:noVBand="1"/>
      </w:tblPr>
      <w:tblGrid>
        <w:gridCol w:w="572"/>
        <w:gridCol w:w="1795"/>
        <w:gridCol w:w="1743"/>
        <w:gridCol w:w="2858"/>
        <w:gridCol w:w="1272"/>
        <w:gridCol w:w="1572"/>
      </w:tblGrid>
      <w:tr w:rsidR="005906FE" w:rsidRPr="002158A1" w14:paraId="0ED73FEC" w14:textId="77777777" w:rsidTr="00533F48">
        <w:trPr>
          <w:trHeight w:val="300"/>
          <w:jc w:val="center"/>
        </w:trPr>
        <w:tc>
          <w:tcPr>
            <w:tcW w:w="5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5E68A7" w14:textId="77777777" w:rsidR="005906FE" w:rsidRPr="009D6CB7" w:rsidRDefault="005906FE" w:rsidP="00CF3F80">
            <w:pPr>
              <w:keepNext/>
              <w:suppressAutoHyphens/>
              <w:jc w:val="center"/>
              <w:rPr>
                <w:rFonts w:eastAsiaTheme="minorEastAsia"/>
                <w:b/>
              </w:rPr>
            </w:pPr>
            <w:r w:rsidRPr="009D6CB7">
              <w:rPr>
                <w:rFonts w:eastAsiaTheme="minorEastAsia"/>
                <w:b/>
              </w:rPr>
              <w:t>№</w:t>
            </w:r>
          </w:p>
        </w:tc>
        <w:tc>
          <w:tcPr>
            <w:tcW w:w="17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E18584" w14:textId="77777777" w:rsidR="005906FE" w:rsidRPr="002158A1" w:rsidRDefault="005906FE" w:rsidP="00CF3F80">
            <w:pPr>
              <w:keepNext/>
              <w:tabs>
                <w:tab w:val="left" w:pos="1687"/>
              </w:tabs>
              <w:suppressAutoHyphens/>
              <w:jc w:val="center"/>
              <w:rPr>
                <w:rFonts w:eastAsiaTheme="minorEastAsia"/>
                <w:b/>
              </w:rPr>
            </w:pPr>
            <w:r w:rsidRPr="002158A1">
              <w:rPr>
                <w:rFonts w:eastAsiaTheme="minorEastAsia"/>
                <w:b/>
              </w:rPr>
              <w:t>Направление экспертизы (техническая, коммерческая, финансовая, юридическая и т.п.)</w:t>
            </w:r>
          </w:p>
        </w:tc>
        <w:tc>
          <w:tcPr>
            <w:tcW w:w="17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CBF14B" w14:textId="77777777" w:rsidR="005906FE" w:rsidRPr="002158A1" w:rsidRDefault="005906FE" w:rsidP="00CF3F80">
            <w:pPr>
              <w:keepNext/>
              <w:suppressAutoHyphens/>
              <w:jc w:val="center"/>
              <w:rPr>
                <w:rFonts w:eastAsiaTheme="minorEastAsia"/>
                <w:b/>
              </w:rPr>
            </w:pPr>
            <w:r w:rsidRPr="002158A1">
              <w:rPr>
                <w:rFonts w:eastAsiaTheme="minorEastAsia"/>
                <w:b/>
              </w:rPr>
              <w:t>ФИО</w:t>
            </w:r>
          </w:p>
        </w:tc>
        <w:tc>
          <w:tcPr>
            <w:tcW w:w="28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F4AA00" w14:textId="77777777" w:rsidR="005906FE" w:rsidRPr="002158A1" w:rsidRDefault="005906FE" w:rsidP="00CF3F80">
            <w:pPr>
              <w:keepNext/>
              <w:suppressAutoHyphens/>
              <w:jc w:val="center"/>
              <w:rPr>
                <w:rFonts w:eastAsiaTheme="minorEastAsia"/>
                <w:b/>
              </w:rPr>
            </w:pPr>
            <w:r w:rsidRPr="002158A1">
              <w:rPr>
                <w:rFonts w:eastAsiaTheme="minorEastAsia"/>
                <w:b/>
              </w:rPr>
              <w:t>Место работы и должность</w:t>
            </w:r>
          </w:p>
        </w:tc>
        <w:tc>
          <w:tcPr>
            <w:tcW w:w="12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2AC772" w14:textId="77777777" w:rsidR="005906FE" w:rsidRPr="00751E67" w:rsidRDefault="005906FE" w:rsidP="00CF3F80">
            <w:pPr>
              <w:jc w:val="center"/>
              <w:rPr>
                <w:b/>
                <w:color w:val="000000"/>
              </w:rPr>
            </w:pPr>
            <w:r w:rsidRPr="00751E67">
              <w:rPr>
                <w:b/>
                <w:color w:val="000000"/>
              </w:rPr>
              <w:t>Телефон</w:t>
            </w:r>
          </w:p>
        </w:tc>
        <w:tc>
          <w:tcPr>
            <w:tcW w:w="15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2324D95" w14:textId="77777777" w:rsidR="005906FE" w:rsidRPr="00751E67" w:rsidRDefault="005906FE" w:rsidP="00CF3F80">
            <w:pPr>
              <w:jc w:val="center"/>
              <w:rPr>
                <w:b/>
                <w:color w:val="000000"/>
                <w:lang w:val="en-US"/>
              </w:rPr>
            </w:pPr>
            <w:r w:rsidRPr="00751E67">
              <w:rPr>
                <w:b/>
                <w:color w:val="000000"/>
                <w:lang w:val="en-US"/>
              </w:rPr>
              <w:t>e-mail</w:t>
            </w:r>
          </w:p>
        </w:tc>
      </w:tr>
      <w:tr w:rsidR="005906FE" w:rsidRPr="002158A1" w14:paraId="5B4285E1" w14:textId="77777777" w:rsidTr="00533F48">
        <w:trPr>
          <w:trHeight w:val="300"/>
          <w:jc w:val="center"/>
        </w:trPr>
        <w:tc>
          <w:tcPr>
            <w:tcW w:w="5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2BBFEB3" w14:textId="77777777" w:rsidR="005906FE" w:rsidRPr="00751E67" w:rsidRDefault="005906FE" w:rsidP="00CF3F80">
            <w:pPr>
              <w:rPr>
                <w:color w:val="000000"/>
              </w:rPr>
            </w:pPr>
          </w:p>
        </w:tc>
        <w:tc>
          <w:tcPr>
            <w:tcW w:w="17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26FB2F" w14:textId="77777777" w:rsidR="005906FE" w:rsidRPr="00751E67" w:rsidRDefault="005906FE" w:rsidP="00CF3F80">
            <w:pPr>
              <w:rPr>
                <w:color w:val="000000"/>
              </w:rPr>
            </w:pPr>
          </w:p>
        </w:tc>
        <w:tc>
          <w:tcPr>
            <w:tcW w:w="17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7F121E" w14:textId="77777777" w:rsidR="005906FE" w:rsidRPr="002158A1" w:rsidRDefault="005906FE" w:rsidP="00CF3F80">
            <w:pPr>
              <w:snapToGrid w:val="0"/>
              <w:rPr>
                <w:rFonts w:eastAsiaTheme="minorEastAsia"/>
              </w:rPr>
            </w:pPr>
          </w:p>
        </w:tc>
        <w:tc>
          <w:tcPr>
            <w:tcW w:w="28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E6CCCA" w14:textId="77777777" w:rsidR="005906FE" w:rsidRPr="009D6CB7" w:rsidRDefault="005906FE" w:rsidP="00CF3F80">
            <w:pPr>
              <w:snapToGrid w:val="0"/>
              <w:rPr>
                <w:rFonts w:eastAsiaTheme="minorEastAsia"/>
              </w:rPr>
            </w:pPr>
          </w:p>
        </w:tc>
        <w:tc>
          <w:tcPr>
            <w:tcW w:w="12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4B043A" w14:textId="77777777" w:rsidR="005906FE" w:rsidRPr="002158A1" w:rsidRDefault="005906FE" w:rsidP="00CF3F80">
            <w:pPr>
              <w:snapToGrid w:val="0"/>
              <w:rPr>
                <w:rFonts w:eastAsiaTheme="minorEastAsia"/>
              </w:rPr>
            </w:pPr>
          </w:p>
        </w:tc>
        <w:tc>
          <w:tcPr>
            <w:tcW w:w="15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DEDEA4D" w14:textId="77777777" w:rsidR="005906FE" w:rsidRPr="002158A1" w:rsidRDefault="005906FE" w:rsidP="00CF3F80">
            <w:pPr>
              <w:snapToGrid w:val="0"/>
              <w:rPr>
                <w:rFonts w:eastAsiaTheme="minorEastAsia"/>
                <w:sz w:val="20"/>
              </w:rPr>
            </w:pPr>
          </w:p>
        </w:tc>
      </w:tr>
      <w:tr w:rsidR="005906FE" w:rsidRPr="002158A1" w14:paraId="051792B7" w14:textId="77777777" w:rsidTr="00533F48">
        <w:trPr>
          <w:trHeight w:val="300"/>
          <w:jc w:val="center"/>
        </w:trPr>
        <w:tc>
          <w:tcPr>
            <w:tcW w:w="5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16F6F6" w14:textId="77777777" w:rsidR="005906FE" w:rsidRPr="00751E67" w:rsidRDefault="005906FE" w:rsidP="00CF3F80">
            <w:pPr>
              <w:rPr>
                <w:rFonts w:eastAsiaTheme="minorEastAsia"/>
                <w:color w:val="000000"/>
              </w:rPr>
            </w:pPr>
          </w:p>
        </w:tc>
        <w:tc>
          <w:tcPr>
            <w:tcW w:w="17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CF642" w14:textId="77777777" w:rsidR="005906FE" w:rsidRPr="00751E67" w:rsidRDefault="005906FE" w:rsidP="00CF3F80">
            <w:pPr>
              <w:rPr>
                <w:rFonts w:eastAsiaTheme="minorEastAsia"/>
                <w:color w:val="000000"/>
              </w:rPr>
            </w:pPr>
          </w:p>
        </w:tc>
        <w:tc>
          <w:tcPr>
            <w:tcW w:w="17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A503957" w14:textId="77777777" w:rsidR="005906FE" w:rsidRPr="002158A1" w:rsidRDefault="005906FE" w:rsidP="00CF3F80">
            <w:pPr>
              <w:rPr>
                <w:rFonts w:eastAsiaTheme="minorEastAsia"/>
              </w:rPr>
            </w:pPr>
          </w:p>
        </w:tc>
        <w:tc>
          <w:tcPr>
            <w:tcW w:w="28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2B47FA5" w14:textId="77777777" w:rsidR="005906FE" w:rsidRPr="009D6CB7" w:rsidRDefault="005906FE" w:rsidP="00CF3F80">
            <w:pPr>
              <w:tabs>
                <w:tab w:val="left" w:pos="-6683"/>
              </w:tabs>
              <w:rPr>
                <w:rFonts w:eastAsiaTheme="minorEastAsia"/>
              </w:rPr>
            </w:pPr>
          </w:p>
        </w:tc>
        <w:tc>
          <w:tcPr>
            <w:tcW w:w="12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91A9E5" w14:textId="77777777" w:rsidR="005906FE" w:rsidRPr="002158A1" w:rsidRDefault="005906FE" w:rsidP="00CF3F80">
            <w:pPr>
              <w:rPr>
                <w:rFonts w:eastAsiaTheme="minorEastAsia"/>
              </w:rPr>
            </w:pPr>
          </w:p>
        </w:tc>
        <w:tc>
          <w:tcPr>
            <w:tcW w:w="15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2F7E93" w14:textId="77777777" w:rsidR="005906FE" w:rsidRPr="00751E67" w:rsidRDefault="005906FE" w:rsidP="00CF3F80">
            <w:pPr>
              <w:snapToGrid w:val="0"/>
              <w:rPr>
                <w:rFonts w:eastAsiaTheme="minorEastAsia"/>
                <w:color w:val="0000FF"/>
                <w:sz w:val="20"/>
                <w:u w:val="single"/>
              </w:rPr>
            </w:pPr>
          </w:p>
        </w:tc>
      </w:tr>
      <w:tr w:rsidR="005906FE" w:rsidRPr="002158A1" w14:paraId="4E56C9EE" w14:textId="77777777" w:rsidTr="00533F48">
        <w:trPr>
          <w:trHeight w:val="300"/>
          <w:jc w:val="center"/>
        </w:trPr>
        <w:tc>
          <w:tcPr>
            <w:tcW w:w="572"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74642AA1" w14:textId="77777777" w:rsidR="005906FE" w:rsidRPr="00751E67" w:rsidRDefault="005906FE" w:rsidP="00CF3F80">
            <w:pPr>
              <w:rPr>
                <w:rFonts w:eastAsiaTheme="minorEastAsia"/>
                <w:color w:val="000000"/>
              </w:rPr>
            </w:pPr>
          </w:p>
        </w:tc>
        <w:tc>
          <w:tcPr>
            <w:tcW w:w="1795"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41C44C83" w14:textId="77777777" w:rsidR="005906FE" w:rsidRPr="00751E67" w:rsidRDefault="005906FE" w:rsidP="00CF3F80">
            <w:pPr>
              <w:rPr>
                <w:rFonts w:eastAsiaTheme="minorEastAsia"/>
                <w:color w:val="000000"/>
              </w:rPr>
            </w:pPr>
          </w:p>
        </w:tc>
        <w:tc>
          <w:tcPr>
            <w:tcW w:w="174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22B81855" w14:textId="77777777" w:rsidR="005906FE" w:rsidRPr="002158A1" w:rsidRDefault="005906FE" w:rsidP="00CF3F80">
            <w:pPr>
              <w:rPr>
                <w:rFonts w:eastAsiaTheme="minorEastAsia"/>
              </w:rPr>
            </w:pPr>
          </w:p>
        </w:tc>
        <w:tc>
          <w:tcPr>
            <w:tcW w:w="285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0B8A2716" w14:textId="77777777" w:rsidR="005906FE" w:rsidRPr="009D6CB7" w:rsidRDefault="005906FE" w:rsidP="00CF3F80">
            <w:pPr>
              <w:tabs>
                <w:tab w:val="left" w:pos="-6683"/>
              </w:tabs>
              <w:rPr>
                <w:rFonts w:eastAsiaTheme="minorEastAsia"/>
              </w:rPr>
            </w:pPr>
          </w:p>
        </w:tc>
        <w:tc>
          <w:tcPr>
            <w:tcW w:w="1272"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4E0A1EEE" w14:textId="77777777" w:rsidR="005906FE" w:rsidRPr="002158A1" w:rsidRDefault="005906FE" w:rsidP="00CF3F80">
            <w:pPr>
              <w:rPr>
                <w:rFonts w:eastAsiaTheme="minorEastAsia"/>
              </w:rPr>
            </w:pPr>
          </w:p>
        </w:tc>
        <w:tc>
          <w:tcPr>
            <w:tcW w:w="1572"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551632E" w14:textId="77777777" w:rsidR="005906FE" w:rsidRPr="00751E67" w:rsidRDefault="005906FE" w:rsidP="00CF3F80">
            <w:pPr>
              <w:snapToGrid w:val="0"/>
              <w:rPr>
                <w:rFonts w:eastAsiaTheme="minorEastAsia"/>
                <w:color w:val="0000FF"/>
                <w:sz w:val="20"/>
                <w:u w:val="single"/>
              </w:rPr>
            </w:pPr>
          </w:p>
        </w:tc>
      </w:tr>
      <w:tr w:rsidR="005906FE" w:rsidRPr="002158A1" w14:paraId="2D91BEF3" w14:textId="77777777" w:rsidTr="00CF3F80">
        <w:trPr>
          <w:trHeight w:val="300"/>
          <w:jc w:val="center"/>
        </w:trPr>
        <w:tc>
          <w:tcPr>
            <w:tcW w:w="572"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728D90CA" w14:textId="77777777" w:rsidR="005906FE" w:rsidRPr="00751E67" w:rsidRDefault="005906FE" w:rsidP="00CF3F80">
            <w:pPr>
              <w:rPr>
                <w:rFonts w:eastAsiaTheme="minorEastAsia"/>
                <w:color w:val="000000"/>
              </w:rPr>
            </w:pPr>
          </w:p>
        </w:tc>
        <w:tc>
          <w:tcPr>
            <w:tcW w:w="1795"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3BF893B6" w14:textId="77777777" w:rsidR="005906FE" w:rsidRPr="00751E67" w:rsidRDefault="005906FE" w:rsidP="00CF3F80">
            <w:pPr>
              <w:rPr>
                <w:rFonts w:eastAsiaTheme="minorEastAsia"/>
                <w:color w:val="000000"/>
              </w:rPr>
            </w:pPr>
          </w:p>
        </w:tc>
        <w:tc>
          <w:tcPr>
            <w:tcW w:w="1743"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4A47908C" w14:textId="77777777" w:rsidR="005906FE" w:rsidRPr="002158A1" w:rsidRDefault="005906FE" w:rsidP="00CF3F80">
            <w:pPr>
              <w:snapToGrid w:val="0"/>
              <w:rPr>
                <w:rFonts w:eastAsiaTheme="minorEastAsia"/>
              </w:rPr>
            </w:pPr>
          </w:p>
        </w:tc>
        <w:tc>
          <w:tcPr>
            <w:tcW w:w="2858"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3681261F" w14:textId="77777777" w:rsidR="005906FE" w:rsidRPr="009D6CB7" w:rsidRDefault="005906FE" w:rsidP="00CF3F80">
            <w:pPr>
              <w:tabs>
                <w:tab w:val="left" w:pos="142"/>
                <w:tab w:val="left" w:pos="284"/>
              </w:tabs>
              <w:snapToGrid w:val="0"/>
              <w:rPr>
                <w:rFonts w:eastAsiaTheme="minorEastAsia"/>
              </w:rPr>
            </w:pPr>
          </w:p>
        </w:tc>
        <w:tc>
          <w:tcPr>
            <w:tcW w:w="1272"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13A0563F" w14:textId="77777777" w:rsidR="005906FE" w:rsidRPr="002158A1" w:rsidRDefault="005906FE" w:rsidP="00CF3F80">
            <w:pPr>
              <w:snapToGrid w:val="0"/>
              <w:rPr>
                <w:rFonts w:eastAsiaTheme="minorEastAsia"/>
                <w:lang w:val="en-US"/>
              </w:rPr>
            </w:pPr>
          </w:p>
        </w:tc>
        <w:tc>
          <w:tcPr>
            <w:tcW w:w="1572"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09196058" w14:textId="77777777" w:rsidR="005906FE" w:rsidRPr="002158A1" w:rsidRDefault="005906FE" w:rsidP="00CF3F80">
            <w:pPr>
              <w:snapToGrid w:val="0"/>
              <w:rPr>
                <w:rFonts w:eastAsiaTheme="minorEastAsia"/>
              </w:rPr>
            </w:pPr>
          </w:p>
        </w:tc>
      </w:tr>
      <w:tr w:rsidR="005906FE" w:rsidRPr="002158A1" w14:paraId="7588DC5E" w14:textId="77777777" w:rsidTr="00CF3F80">
        <w:trPr>
          <w:trHeight w:val="300"/>
          <w:jc w:val="center"/>
        </w:trPr>
        <w:tc>
          <w:tcPr>
            <w:tcW w:w="572"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4B5745D8" w14:textId="77777777" w:rsidR="005906FE" w:rsidRPr="00751E67" w:rsidRDefault="005906FE" w:rsidP="00CF3F80">
            <w:pPr>
              <w:rPr>
                <w:rFonts w:eastAsiaTheme="minorEastAsia"/>
                <w:color w:val="000000"/>
                <w:lang w:val="en-US"/>
              </w:rPr>
            </w:pPr>
          </w:p>
        </w:tc>
        <w:tc>
          <w:tcPr>
            <w:tcW w:w="1795"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6E1F59F0" w14:textId="77777777" w:rsidR="005906FE" w:rsidRPr="00751E67" w:rsidRDefault="005906FE" w:rsidP="00CF3F80">
            <w:pPr>
              <w:rPr>
                <w:rFonts w:eastAsiaTheme="minorEastAsia"/>
                <w:color w:val="000000"/>
              </w:rPr>
            </w:pPr>
          </w:p>
        </w:tc>
        <w:tc>
          <w:tcPr>
            <w:tcW w:w="1743"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43CA50A9" w14:textId="77777777" w:rsidR="005906FE" w:rsidRPr="002158A1" w:rsidRDefault="005906FE" w:rsidP="00CF3F80">
            <w:pPr>
              <w:rPr>
                <w:rFonts w:eastAsiaTheme="minorEastAsia"/>
              </w:rPr>
            </w:pPr>
          </w:p>
        </w:tc>
        <w:tc>
          <w:tcPr>
            <w:tcW w:w="2858"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438542A1" w14:textId="77777777" w:rsidR="005906FE" w:rsidRPr="00751E67" w:rsidRDefault="005906FE" w:rsidP="00CF3F80">
            <w:pPr>
              <w:rPr>
                <w:rFonts w:eastAsiaTheme="minorEastAsia"/>
                <w:color w:val="000000"/>
              </w:rPr>
            </w:pPr>
          </w:p>
        </w:tc>
        <w:tc>
          <w:tcPr>
            <w:tcW w:w="1272"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6A59EF28" w14:textId="77777777" w:rsidR="005906FE" w:rsidRPr="002158A1" w:rsidRDefault="005906FE" w:rsidP="00CF3F80">
            <w:pPr>
              <w:rPr>
                <w:rFonts w:eastAsiaTheme="minorEastAsia"/>
              </w:rPr>
            </w:pPr>
            <w:r>
              <w:rPr>
                <w:rFonts w:eastAsiaTheme="minorEastAsia"/>
              </w:rPr>
              <w:t xml:space="preserve"> </w:t>
            </w:r>
          </w:p>
        </w:tc>
        <w:tc>
          <w:tcPr>
            <w:tcW w:w="1572"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1738B51D" w14:textId="77777777" w:rsidR="005906FE" w:rsidRPr="00751E67" w:rsidRDefault="005906FE" w:rsidP="00CF3F80">
            <w:pPr>
              <w:rPr>
                <w:rFonts w:eastAsiaTheme="minorEastAsia"/>
                <w:color w:val="0000FF"/>
                <w:sz w:val="20"/>
                <w:u w:val="single"/>
              </w:rPr>
            </w:pPr>
          </w:p>
        </w:tc>
      </w:tr>
    </w:tbl>
    <w:p w14:paraId="1E7B0341" w14:textId="77777777" w:rsidR="005906FE" w:rsidRPr="00751E67" w:rsidRDefault="005906FE" w:rsidP="005906FE">
      <w:pPr>
        <w:rPr>
          <w:rFonts w:eastAsiaTheme="minorEastAsia"/>
          <w:b/>
          <w:color w:val="1F497D"/>
          <w:szCs w:val="28"/>
          <w:u w:val="single"/>
        </w:rPr>
      </w:pPr>
    </w:p>
    <w:p w14:paraId="703886E3" w14:textId="77777777" w:rsidR="005906FE" w:rsidRPr="002158A1" w:rsidRDefault="005906FE" w:rsidP="005906FE">
      <w:pPr>
        <w:spacing w:after="200" w:line="276" w:lineRule="auto"/>
        <w:sectPr w:rsidR="005906FE" w:rsidRPr="002158A1" w:rsidSect="000345F6">
          <w:headerReference w:type="default" r:id="rId18"/>
          <w:pgSz w:w="11906" w:h="16838"/>
          <w:pgMar w:top="1134" w:right="567" w:bottom="1134" w:left="567" w:header="709" w:footer="709" w:gutter="0"/>
          <w:cols w:space="708"/>
          <w:docGrid w:linePitch="360"/>
        </w:sectPr>
      </w:pPr>
    </w:p>
    <w:p w14:paraId="439BAE19" w14:textId="77777777" w:rsidR="005906FE" w:rsidRPr="002158A1" w:rsidRDefault="005906FE" w:rsidP="005906FE">
      <w:pPr>
        <w:spacing w:before="120" w:after="120"/>
        <w:ind w:left="178"/>
        <w:jc w:val="right"/>
        <w:rPr>
          <w:bCs/>
        </w:rPr>
      </w:pPr>
      <w:r w:rsidRPr="002158A1">
        <w:rPr>
          <w:bCs/>
        </w:rPr>
        <w:lastRenderedPageBreak/>
        <w:t>Приложение № 2.</w:t>
      </w:r>
      <w:r>
        <w:rPr>
          <w:bCs/>
        </w:rPr>
        <w:t>2</w:t>
      </w:r>
      <w:r w:rsidRPr="002158A1">
        <w:rPr>
          <w:bCs/>
        </w:rPr>
        <w:t xml:space="preserve"> к Регламенту </w:t>
      </w:r>
    </w:p>
    <w:p w14:paraId="4672C3D5" w14:textId="77777777" w:rsidR="005906FE" w:rsidRPr="00751E67" w:rsidRDefault="005906FE" w:rsidP="005906FE">
      <w:pPr>
        <w:jc w:val="right"/>
        <w:rPr>
          <w:color w:val="000000"/>
        </w:rPr>
      </w:pPr>
      <w:r w:rsidRPr="002158A1">
        <w:rPr>
          <w:bCs/>
        </w:rPr>
        <w:tab/>
      </w:r>
      <w:r w:rsidRPr="002158A1">
        <w:rPr>
          <w:bCs/>
        </w:rPr>
        <w:tab/>
      </w:r>
      <w:r w:rsidRPr="002158A1">
        <w:rPr>
          <w:bCs/>
        </w:rPr>
        <w:tab/>
      </w:r>
      <w:r w:rsidRPr="002158A1">
        <w:rPr>
          <w:bCs/>
        </w:rPr>
        <w:tab/>
      </w:r>
      <w:r w:rsidRPr="002158A1">
        <w:rPr>
          <w:bCs/>
        </w:rPr>
        <w:tab/>
      </w:r>
      <w:r w:rsidRPr="002158A1">
        <w:rPr>
          <w:bCs/>
        </w:rPr>
        <w:tab/>
        <w:t xml:space="preserve">   </w:t>
      </w:r>
    </w:p>
    <w:p w14:paraId="3BCF988C" w14:textId="77777777" w:rsidR="005906FE" w:rsidRPr="00751E67" w:rsidRDefault="005906FE" w:rsidP="005906FE">
      <w:pPr>
        <w:rPr>
          <w:color w:val="000000"/>
        </w:rPr>
      </w:pPr>
    </w:p>
    <w:p w14:paraId="261C085B" w14:textId="77777777" w:rsidR="005906FE" w:rsidRPr="009D6CB7" w:rsidRDefault="005906FE" w:rsidP="005906FE">
      <w:pPr>
        <w:jc w:val="right"/>
        <w:rPr>
          <w:b/>
        </w:rPr>
      </w:pPr>
      <w:r w:rsidRPr="00751E67">
        <w:rPr>
          <w:color w:val="000000"/>
        </w:rPr>
        <w:t>Типовая форма предложений по включению представителей Принципала в состав закупочной комиссии</w:t>
      </w:r>
      <w:r w:rsidRPr="002158A1">
        <w:rPr>
          <w:b/>
        </w:rPr>
        <w:t xml:space="preserve"> </w:t>
      </w:r>
    </w:p>
    <w:p w14:paraId="1C794834" w14:textId="77777777" w:rsidR="005906FE" w:rsidRPr="002158A1" w:rsidRDefault="005906FE" w:rsidP="005906FE">
      <w:pPr>
        <w:jc w:val="right"/>
        <w:rPr>
          <w:b/>
        </w:rPr>
      </w:pPr>
    </w:p>
    <w:p w14:paraId="73D3AEC1" w14:textId="77777777" w:rsidR="005906FE" w:rsidRPr="002158A1" w:rsidRDefault="005906FE" w:rsidP="005906FE">
      <w:pPr>
        <w:jc w:val="center"/>
        <w:rPr>
          <w:b/>
        </w:rPr>
      </w:pPr>
      <w:r w:rsidRPr="00751E67">
        <w:rPr>
          <w:b/>
          <w:color w:val="000000"/>
        </w:rPr>
        <w:t>Предложения по включению представителей Принципала в состав закупочной комиссии</w:t>
      </w:r>
    </w:p>
    <w:p w14:paraId="1AE42757" w14:textId="77777777" w:rsidR="005906FE" w:rsidRPr="009D6CB7" w:rsidRDefault="005906FE" w:rsidP="005906FE">
      <w:pPr>
        <w:pStyle w:val="aff"/>
        <w:rPr>
          <w:b/>
        </w:rPr>
      </w:pPr>
    </w:p>
    <w:tbl>
      <w:tblPr>
        <w:tblW w:w="5000" w:type="pct"/>
        <w:jc w:val="center"/>
        <w:tblCellMar>
          <w:left w:w="0" w:type="dxa"/>
          <w:right w:w="0" w:type="dxa"/>
        </w:tblCellMar>
        <w:tblLook w:val="04A0" w:firstRow="1" w:lastRow="0" w:firstColumn="1" w:lastColumn="0" w:noHBand="0" w:noVBand="1"/>
      </w:tblPr>
      <w:tblGrid>
        <w:gridCol w:w="808"/>
        <w:gridCol w:w="1226"/>
        <w:gridCol w:w="5320"/>
        <w:gridCol w:w="1944"/>
        <w:gridCol w:w="1454"/>
      </w:tblGrid>
      <w:tr w:rsidR="005906FE" w:rsidRPr="002158A1" w14:paraId="3D926C35" w14:textId="77777777" w:rsidTr="00CF3F80">
        <w:trPr>
          <w:trHeight w:val="300"/>
          <w:jc w:val="center"/>
        </w:trPr>
        <w:tc>
          <w:tcPr>
            <w:tcW w:w="376"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DC5E695" w14:textId="77777777" w:rsidR="005906FE" w:rsidRPr="002158A1" w:rsidRDefault="005906FE" w:rsidP="00CF3F80">
            <w:pPr>
              <w:keepNext/>
              <w:suppressAutoHyphens/>
              <w:jc w:val="center"/>
              <w:rPr>
                <w:rFonts w:eastAsiaTheme="minorEastAsia"/>
                <w:b/>
              </w:rPr>
            </w:pPr>
            <w:r w:rsidRPr="002158A1">
              <w:rPr>
                <w:rFonts w:eastAsiaTheme="minorEastAsia"/>
                <w:b/>
              </w:rPr>
              <w:t>№</w:t>
            </w:r>
          </w:p>
        </w:tc>
        <w:tc>
          <w:tcPr>
            <w:tcW w:w="57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C2BC1E3" w14:textId="77777777" w:rsidR="005906FE" w:rsidRPr="002158A1" w:rsidRDefault="005906FE" w:rsidP="00CF3F80">
            <w:pPr>
              <w:keepNext/>
              <w:suppressAutoHyphens/>
              <w:jc w:val="center"/>
              <w:rPr>
                <w:rFonts w:eastAsiaTheme="minorEastAsia"/>
                <w:b/>
              </w:rPr>
            </w:pPr>
            <w:r w:rsidRPr="002158A1">
              <w:rPr>
                <w:rFonts w:eastAsiaTheme="minorEastAsia"/>
                <w:b/>
              </w:rPr>
              <w:t>ФИО</w:t>
            </w:r>
          </w:p>
        </w:tc>
        <w:tc>
          <w:tcPr>
            <w:tcW w:w="2474"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5BA008C" w14:textId="77777777" w:rsidR="005906FE" w:rsidRPr="002158A1" w:rsidRDefault="005906FE" w:rsidP="00CF3F80">
            <w:pPr>
              <w:keepNext/>
              <w:suppressAutoHyphens/>
              <w:jc w:val="center"/>
              <w:rPr>
                <w:rFonts w:eastAsiaTheme="minorEastAsia"/>
                <w:b/>
              </w:rPr>
            </w:pPr>
            <w:r w:rsidRPr="002158A1">
              <w:rPr>
                <w:rFonts w:eastAsiaTheme="minorEastAsia"/>
                <w:b/>
              </w:rPr>
              <w:t>Место работы и должность</w:t>
            </w:r>
          </w:p>
        </w:tc>
        <w:tc>
          <w:tcPr>
            <w:tcW w:w="904"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2BB3E808" w14:textId="77777777" w:rsidR="005906FE" w:rsidRPr="00751E67" w:rsidRDefault="005906FE" w:rsidP="00CF3F80">
            <w:pPr>
              <w:jc w:val="center"/>
              <w:rPr>
                <w:b/>
                <w:color w:val="000000"/>
              </w:rPr>
            </w:pPr>
            <w:r w:rsidRPr="00751E67">
              <w:rPr>
                <w:b/>
                <w:color w:val="000000"/>
              </w:rPr>
              <w:t>Телефон</w:t>
            </w:r>
          </w:p>
        </w:tc>
        <w:tc>
          <w:tcPr>
            <w:tcW w:w="67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2FD94756" w14:textId="77777777" w:rsidR="005906FE" w:rsidRPr="00751E67" w:rsidRDefault="005906FE" w:rsidP="00CF3F80">
            <w:pPr>
              <w:jc w:val="center"/>
              <w:rPr>
                <w:b/>
                <w:color w:val="000000"/>
                <w:lang w:val="en-US"/>
              </w:rPr>
            </w:pPr>
            <w:r w:rsidRPr="00751E67">
              <w:rPr>
                <w:b/>
                <w:color w:val="000000"/>
                <w:lang w:val="en-US"/>
              </w:rPr>
              <w:t>e-mail</w:t>
            </w:r>
          </w:p>
        </w:tc>
      </w:tr>
      <w:tr w:rsidR="005906FE" w:rsidRPr="002158A1" w14:paraId="527528D6" w14:textId="77777777" w:rsidTr="00CF3F80">
        <w:trPr>
          <w:trHeight w:val="300"/>
          <w:jc w:val="center"/>
        </w:trPr>
        <w:tc>
          <w:tcPr>
            <w:tcW w:w="376"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54E0F69" w14:textId="77777777" w:rsidR="005906FE" w:rsidRPr="00751E67" w:rsidRDefault="005906FE" w:rsidP="00CF3F80">
            <w:pPr>
              <w:rPr>
                <w:color w:val="000000"/>
              </w:rPr>
            </w:pPr>
          </w:p>
        </w:tc>
        <w:tc>
          <w:tcPr>
            <w:tcW w:w="57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0EB2070A" w14:textId="77777777" w:rsidR="005906FE" w:rsidRPr="002158A1" w:rsidRDefault="005906FE" w:rsidP="00CF3F80">
            <w:pPr>
              <w:snapToGrid w:val="0"/>
              <w:rPr>
                <w:rFonts w:eastAsiaTheme="minorEastAsia"/>
              </w:rPr>
            </w:pPr>
          </w:p>
        </w:tc>
        <w:tc>
          <w:tcPr>
            <w:tcW w:w="2474"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EC4C094" w14:textId="77777777" w:rsidR="005906FE" w:rsidRPr="009D6CB7" w:rsidRDefault="005906FE" w:rsidP="00CF3F80">
            <w:pPr>
              <w:snapToGrid w:val="0"/>
              <w:rPr>
                <w:rFonts w:eastAsiaTheme="minorEastAsia"/>
              </w:rPr>
            </w:pPr>
          </w:p>
        </w:tc>
        <w:tc>
          <w:tcPr>
            <w:tcW w:w="904"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D1CE594" w14:textId="77777777" w:rsidR="005906FE" w:rsidRPr="002158A1" w:rsidRDefault="005906FE" w:rsidP="00CF3F80">
            <w:pPr>
              <w:snapToGrid w:val="0"/>
              <w:rPr>
                <w:rFonts w:eastAsiaTheme="minorEastAsia"/>
              </w:rPr>
            </w:pPr>
          </w:p>
        </w:tc>
        <w:tc>
          <w:tcPr>
            <w:tcW w:w="67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18A02341" w14:textId="77777777" w:rsidR="005906FE" w:rsidRPr="002158A1" w:rsidRDefault="005906FE" w:rsidP="00CF3F80">
            <w:pPr>
              <w:snapToGrid w:val="0"/>
              <w:rPr>
                <w:rFonts w:eastAsiaTheme="minorEastAsia"/>
                <w:sz w:val="20"/>
              </w:rPr>
            </w:pPr>
          </w:p>
        </w:tc>
      </w:tr>
      <w:tr w:rsidR="005906FE" w:rsidRPr="002158A1" w14:paraId="63E5743D" w14:textId="77777777" w:rsidTr="00CF3F80">
        <w:trPr>
          <w:trHeight w:val="300"/>
          <w:jc w:val="center"/>
        </w:trPr>
        <w:tc>
          <w:tcPr>
            <w:tcW w:w="37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3AC8ABB" w14:textId="77777777" w:rsidR="005906FE" w:rsidRPr="00751E67" w:rsidRDefault="005906FE" w:rsidP="00CF3F80">
            <w:pPr>
              <w:rPr>
                <w:rFonts w:eastAsiaTheme="minorEastAsia"/>
                <w:color w:val="000000"/>
              </w:rPr>
            </w:pPr>
          </w:p>
        </w:tc>
        <w:tc>
          <w:tcPr>
            <w:tcW w:w="570"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3D5324D7" w14:textId="77777777" w:rsidR="005906FE" w:rsidRPr="002158A1" w:rsidRDefault="005906FE" w:rsidP="00CF3F80">
            <w:pPr>
              <w:rPr>
                <w:rFonts w:eastAsiaTheme="minorEastAsia"/>
              </w:rPr>
            </w:pPr>
          </w:p>
        </w:tc>
        <w:tc>
          <w:tcPr>
            <w:tcW w:w="2474"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39B91E27" w14:textId="77777777" w:rsidR="005906FE" w:rsidRPr="009D6CB7" w:rsidRDefault="005906FE" w:rsidP="00CF3F80">
            <w:pPr>
              <w:tabs>
                <w:tab w:val="left" w:pos="-6683"/>
              </w:tabs>
              <w:rPr>
                <w:rFonts w:eastAsiaTheme="minorEastAsia"/>
              </w:rPr>
            </w:pPr>
          </w:p>
        </w:tc>
        <w:tc>
          <w:tcPr>
            <w:tcW w:w="904"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0DC6940A" w14:textId="77777777" w:rsidR="005906FE" w:rsidRPr="002158A1" w:rsidRDefault="005906FE" w:rsidP="00CF3F80">
            <w:pPr>
              <w:rPr>
                <w:rFonts w:eastAsiaTheme="minorEastAsia"/>
              </w:rPr>
            </w:pPr>
          </w:p>
        </w:tc>
        <w:tc>
          <w:tcPr>
            <w:tcW w:w="676"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1629FD41" w14:textId="77777777" w:rsidR="005906FE" w:rsidRPr="00751E67" w:rsidRDefault="005906FE" w:rsidP="00CF3F80">
            <w:pPr>
              <w:snapToGrid w:val="0"/>
              <w:rPr>
                <w:rFonts w:eastAsiaTheme="minorEastAsia"/>
                <w:color w:val="0000FF"/>
                <w:sz w:val="20"/>
                <w:u w:val="single"/>
              </w:rPr>
            </w:pPr>
          </w:p>
        </w:tc>
      </w:tr>
      <w:tr w:rsidR="005906FE" w:rsidRPr="002158A1" w14:paraId="3A411AE1" w14:textId="77777777" w:rsidTr="00CF3F80">
        <w:trPr>
          <w:trHeight w:val="300"/>
          <w:jc w:val="center"/>
        </w:trPr>
        <w:tc>
          <w:tcPr>
            <w:tcW w:w="376"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74A928E4" w14:textId="77777777" w:rsidR="005906FE" w:rsidRPr="00751E67" w:rsidRDefault="005906FE" w:rsidP="00CF3F80">
            <w:pPr>
              <w:rPr>
                <w:rFonts w:eastAsiaTheme="minorEastAsia"/>
                <w:color w:val="000000"/>
              </w:rPr>
            </w:pPr>
          </w:p>
        </w:tc>
        <w:tc>
          <w:tcPr>
            <w:tcW w:w="570"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18929FC7" w14:textId="77777777" w:rsidR="005906FE" w:rsidRPr="002158A1" w:rsidRDefault="005906FE" w:rsidP="00CF3F80">
            <w:pPr>
              <w:rPr>
                <w:rFonts w:eastAsiaTheme="minorEastAsia"/>
              </w:rPr>
            </w:pPr>
          </w:p>
        </w:tc>
        <w:tc>
          <w:tcPr>
            <w:tcW w:w="2474"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4C084CF7" w14:textId="77777777" w:rsidR="005906FE" w:rsidRPr="009D6CB7" w:rsidRDefault="005906FE" w:rsidP="00CF3F80">
            <w:pPr>
              <w:tabs>
                <w:tab w:val="left" w:pos="-6683"/>
              </w:tabs>
              <w:rPr>
                <w:rFonts w:eastAsiaTheme="minorEastAsia"/>
              </w:rPr>
            </w:pPr>
          </w:p>
        </w:tc>
        <w:tc>
          <w:tcPr>
            <w:tcW w:w="904"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757D77FE" w14:textId="77777777" w:rsidR="005906FE" w:rsidRPr="002158A1" w:rsidRDefault="005906FE" w:rsidP="00CF3F80">
            <w:pPr>
              <w:rPr>
                <w:rFonts w:eastAsiaTheme="minorEastAsia"/>
              </w:rPr>
            </w:pPr>
          </w:p>
        </w:tc>
        <w:tc>
          <w:tcPr>
            <w:tcW w:w="676"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69714A6D" w14:textId="77777777" w:rsidR="005906FE" w:rsidRPr="00751E67" w:rsidRDefault="005906FE" w:rsidP="00CF3F80">
            <w:pPr>
              <w:snapToGrid w:val="0"/>
              <w:rPr>
                <w:rFonts w:eastAsiaTheme="minorEastAsia"/>
                <w:color w:val="0000FF"/>
                <w:sz w:val="20"/>
                <w:u w:val="single"/>
              </w:rPr>
            </w:pPr>
          </w:p>
        </w:tc>
      </w:tr>
      <w:tr w:rsidR="005906FE" w:rsidRPr="002158A1" w14:paraId="210B9FDA" w14:textId="77777777" w:rsidTr="00CF3F80">
        <w:trPr>
          <w:trHeight w:val="300"/>
          <w:jc w:val="center"/>
        </w:trPr>
        <w:tc>
          <w:tcPr>
            <w:tcW w:w="376"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6EB0F710" w14:textId="77777777" w:rsidR="005906FE" w:rsidRPr="00751E67" w:rsidRDefault="005906FE" w:rsidP="00CF3F80">
            <w:pPr>
              <w:rPr>
                <w:rFonts w:eastAsiaTheme="minorEastAsia"/>
                <w:color w:val="000000"/>
              </w:rPr>
            </w:pPr>
          </w:p>
        </w:tc>
        <w:tc>
          <w:tcPr>
            <w:tcW w:w="570"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16030C0A" w14:textId="77777777" w:rsidR="005906FE" w:rsidRPr="002158A1" w:rsidRDefault="005906FE" w:rsidP="00CF3F80">
            <w:pPr>
              <w:snapToGrid w:val="0"/>
              <w:rPr>
                <w:rFonts w:eastAsiaTheme="minorEastAsia"/>
              </w:rPr>
            </w:pPr>
          </w:p>
        </w:tc>
        <w:tc>
          <w:tcPr>
            <w:tcW w:w="2474"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0DF18C6A" w14:textId="77777777" w:rsidR="005906FE" w:rsidRPr="009D6CB7" w:rsidRDefault="005906FE" w:rsidP="00CF3F80">
            <w:pPr>
              <w:tabs>
                <w:tab w:val="left" w:pos="142"/>
                <w:tab w:val="left" w:pos="284"/>
              </w:tabs>
              <w:snapToGrid w:val="0"/>
              <w:rPr>
                <w:rFonts w:eastAsiaTheme="minorEastAsia"/>
              </w:rPr>
            </w:pPr>
          </w:p>
        </w:tc>
        <w:tc>
          <w:tcPr>
            <w:tcW w:w="904"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06A47B81" w14:textId="77777777" w:rsidR="005906FE" w:rsidRPr="002158A1" w:rsidRDefault="005906FE" w:rsidP="00CF3F80">
            <w:pPr>
              <w:snapToGrid w:val="0"/>
              <w:rPr>
                <w:rFonts w:eastAsiaTheme="minorEastAsia"/>
                <w:lang w:val="en-US"/>
              </w:rPr>
            </w:pPr>
          </w:p>
        </w:tc>
        <w:tc>
          <w:tcPr>
            <w:tcW w:w="676"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6F22B1CB" w14:textId="77777777" w:rsidR="005906FE" w:rsidRPr="002158A1" w:rsidRDefault="005906FE" w:rsidP="00CF3F80">
            <w:pPr>
              <w:snapToGrid w:val="0"/>
              <w:rPr>
                <w:rFonts w:eastAsiaTheme="minorEastAsia"/>
              </w:rPr>
            </w:pPr>
          </w:p>
        </w:tc>
      </w:tr>
      <w:tr w:rsidR="005906FE" w:rsidRPr="002158A1" w14:paraId="1655143C" w14:textId="77777777" w:rsidTr="00CF3F80">
        <w:trPr>
          <w:trHeight w:val="300"/>
          <w:jc w:val="center"/>
        </w:trPr>
        <w:tc>
          <w:tcPr>
            <w:tcW w:w="376"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6001F46" w14:textId="77777777" w:rsidR="005906FE" w:rsidRPr="00751E67" w:rsidRDefault="005906FE" w:rsidP="00CF3F80">
            <w:pPr>
              <w:rPr>
                <w:rFonts w:eastAsiaTheme="minorEastAsia"/>
                <w:color w:val="000000"/>
                <w:lang w:val="en-US"/>
              </w:rPr>
            </w:pPr>
          </w:p>
        </w:tc>
        <w:tc>
          <w:tcPr>
            <w:tcW w:w="570"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5DBC994B" w14:textId="77777777" w:rsidR="005906FE" w:rsidRPr="002158A1" w:rsidRDefault="005906FE" w:rsidP="00CF3F80">
            <w:pPr>
              <w:rPr>
                <w:rFonts w:eastAsiaTheme="minorEastAsia"/>
              </w:rPr>
            </w:pPr>
          </w:p>
        </w:tc>
        <w:tc>
          <w:tcPr>
            <w:tcW w:w="2474"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2751BC6C" w14:textId="77777777" w:rsidR="005906FE" w:rsidRPr="00751E67" w:rsidRDefault="005906FE" w:rsidP="00CF3F80">
            <w:pPr>
              <w:rPr>
                <w:rFonts w:eastAsiaTheme="minorEastAsia"/>
                <w:color w:val="000000"/>
              </w:rPr>
            </w:pPr>
          </w:p>
        </w:tc>
        <w:tc>
          <w:tcPr>
            <w:tcW w:w="904"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05B63D7A" w14:textId="77777777" w:rsidR="005906FE" w:rsidRPr="002158A1" w:rsidRDefault="005906FE" w:rsidP="00CF3F80">
            <w:pPr>
              <w:rPr>
                <w:rFonts w:eastAsiaTheme="minorEastAsia"/>
              </w:rPr>
            </w:pPr>
          </w:p>
        </w:tc>
        <w:tc>
          <w:tcPr>
            <w:tcW w:w="676"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3B611450" w14:textId="77777777" w:rsidR="005906FE" w:rsidRPr="00751E67" w:rsidRDefault="005906FE" w:rsidP="00CF3F80">
            <w:pPr>
              <w:rPr>
                <w:rFonts w:eastAsiaTheme="minorEastAsia"/>
                <w:color w:val="0000FF"/>
                <w:sz w:val="20"/>
                <w:u w:val="single"/>
              </w:rPr>
            </w:pPr>
          </w:p>
        </w:tc>
      </w:tr>
    </w:tbl>
    <w:p w14:paraId="58F60D19" w14:textId="77777777" w:rsidR="005906FE" w:rsidRPr="00751E67" w:rsidRDefault="005906FE" w:rsidP="005906FE">
      <w:pPr>
        <w:rPr>
          <w:rFonts w:eastAsiaTheme="minorEastAsia"/>
          <w:b/>
          <w:color w:val="1F497D"/>
          <w:szCs w:val="28"/>
          <w:u w:val="single"/>
        </w:rPr>
      </w:pPr>
    </w:p>
    <w:p w14:paraId="726166F9" w14:textId="77777777" w:rsidR="005906FE" w:rsidRPr="00751E67" w:rsidRDefault="005906FE" w:rsidP="005906FE">
      <w:pPr>
        <w:rPr>
          <w:rFonts w:eastAsiaTheme="minorEastAsia"/>
          <w:b/>
          <w:color w:val="1F497D"/>
          <w:szCs w:val="28"/>
          <w:u w:val="single"/>
          <w:lang w:val="en-US"/>
        </w:rPr>
      </w:pPr>
    </w:p>
    <w:p w14:paraId="1DB85811" w14:textId="77777777" w:rsidR="005906FE" w:rsidRPr="002158A1" w:rsidRDefault="005906FE" w:rsidP="005906FE">
      <w:pPr>
        <w:spacing w:after="200" w:line="276" w:lineRule="auto"/>
        <w:sectPr w:rsidR="005906FE" w:rsidRPr="002158A1" w:rsidSect="000345F6">
          <w:headerReference w:type="default" r:id="rId19"/>
          <w:pgSz w:w="11906" w:h="16838"/>
          <w:pgMar w:top="1134" w:right="567" w:bottom="1134" w:left="567" w:header="709" w:footer="709" w:gutter="0"/>
          <w:cols w:space="708"/>
          <w:docGrid w:linePitch="360"/>
        </w:sectPr>
      </w:pPr>
    </w:p>
    <w:p w14:paraId="44175686" w14:textId="77777777" w:rsidR="005906FE" w:rsidRPr="002158A1" w:rsidRDefault="005906FE" w:rsidP="005906FE">
      <w:pPr>
        <w:spacing w:before="120" w:after="120"/>
        <w:ind w:left="178"/>
        <w:jc w:val="right"/>
        <w:rPr>
          <w:bCs/>
        </w:rPr>
      </w:pPr>
      <w:r w:rsidRPr="002158A1">
        <w:rPr>
          <w:bCs/>
        </w:rPr>
        <w:lastRenderedPageBreak/>
        <w:t>Приложение № 2.</w:t>
      </w:r>
      <w:r>
        <w:rPr>
          <w:bCs/>
        </w:rPr>
        <w:t>3</w:t>
      </w:r>
      <w:r w:rsidRPr="002158A1">
        <w:rPr>
          <w:bCs/>
        </w:rPr>
        <w:t xml:space="preserve"> к Регламенту </w:t>
      </w:r>
    </w:p>
    <w:p w14:paraId="4E5F1E0F" w14:textId="77777777" w:rsidR="005906FE" w:rsidRPr="002158A1" w:rsidRDefault="005906FE" w:rsidP="005906FE">
      <w:pPr>
        <w:jc w:val="right"/>
        <w:rPr>
          <w:bCs/>
        </w:rPr>
      </w:pPr>
      <w:r w:rsidRPr="002158A1">
        <w:rPr>
          <w:bCs/>
        </w:rPr>
        <w:tab/>
      </w:r>
      <w:r w:rsidRPr="002158A1">
        <w:rPr>
          <w:bCs/>
        </w:rPr>
        <w:tab/>
      </w:r>
      <w:r w:rsidRPr="002158A1">
        <w:rPr>
          <w:bCs/>
        </w:rPr>
        <w:tab/>
      </w:r>
      <w:r w:rsidRPr="002158A1">
        <w:rPr>
          <w:bCs/>
        </w:rPr>
        <w:tab/>
      </w:r>
      <w:r w:rsidRPr="002158A1">
        <w:rPr>
          <w:bCs/>
        </w:rPr>
        <w:tab/>
      </w:r>
      <w:r w:rsidRPr="002158A1">
        <w:rPr>
          <w:bCs/>
        </w:rPr>
        <w:tab/>
        <w:t xml:space="preserve">   </w:t>
      </w:r>
    </w:p>
    <w:p w14:paraId="3210F4F3" w14:textId="77777777" w:rsidR="005906FE" w:rsidRPr="00751E67" w:rsidRDefault="005906FE" w:rsidP="005906FE">
      <w:pPr>
        <w:jc w:val="right"/>
        <w:rPr>
          <w:color w:val="000000"/>
        </w:rPr>
      </w:pPr>
    </w:p>
    <w:p w14:paraId="4F91DD67" w14:textId="77777777" w:rsidR="005906FE" w:rsidRPr="00751E67" w:rsidRDefault="005906FE" w:rsidP="005906FE">
      <w:pPr>
        <w:tabs>
          <w:tab w:val="left" w:pos="1500"/>
        </w:tabs>
        <w:jc w:val="right"/>
        <w:rPr>
          <w:color w:val="000000"/>
        </w:rPr>
      </w:pPr>
      <w:r w:rsidRPr="00751E67">
        <w:rPr>
          <w:color w:val="000000"/>
        </w:rPr>
        <w:t>Типовая форма Состава Закупочной комиссии</w:t>
      </w:r>
    </w:p>
    <w:p w14:paraId="29E78B11" w14:textId="77777777" w:rsidR="005906FE" w:rsidRPr="00751E67" w:rsidRDefault="005906FE" w:rsidP="005906FE">
      <w:pPr>
        <w:tabs>
          <w:tab w:val="left" w:pos="1500"/>
        </w:tabs>
        <w:jc w:val="right"/>
        <w:rPr>
          <w:color w:val="000000"/>
        </w:rPr>
      </w:pPr>
    </w:p>
    <w:p w14:paraId="32CECC11" w14:textId="77777777" w:rsidR="005906FE" w:rsidRPr="00751E67" w:rsidRDefault="005906FE" w:rsidP="005906FE">
      <w:pPr>
        <w:tabs>
          <w:tab w:val="left" w:pos="1500"/>
        </w:tabs>
        <w:jc w:val="center"/>
        <w:rPr>
          <w:b/>
          <w:color w:val="000000"/>
        </w:rPr>
      </w:pPr>
      <w:r w:rsidRPr="00751E67">
        <w:rPr>
          <w:b/>
          <w:color w:val="000000"/>
        </w:rPr>
        <w:t>Состав закупочной комиссии</w:t>
      </w:r>
    </w:p>
    <w:p w14:paraId="42776731" w14:textId="77777777" w:rsidR="005906FE" w:rsidRPr="002158A1" w:rsidRDefault="005906FE" w:rsidP="005906FE">
      <w:pPr>
        <w:pStyle w:val="aff"/>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9"/>
        <w:gridCol w:w="1227"/>
        <w:gridCol w:w="5325"/>
        <w:gridCol w:w="1946"/>
        <w:gridCol w:w="1455"/>
      </w:tblGrid>
      <w:tr w:rsidR="005906FE" w:rsidRPr="002158A1" w14:paraId="637D938B" w14:textId="77777777" w:rsidTr="00533F48">
        <w:trPr>
          <w:trHeight w:val="300"/>
          <w:jc w:val="center"/>
        </w:trPr>
        <w:tc>
          <w:tcPr>
            <w:tcW w:w="376" w:type="pct"/>
            <w:noWrap/>
            <w:tcMar>
              <w:top w:w="0" w:type="dxa"/>
              <w:left w:w="108" w:type="dxa"/>
              <w:bottom w:w="0" w:type="dxa"/>
              <w:right w:w="108" w:type="dxa"/>
            </w:tcMar>
            <w:vAlign w:val="center"/>
          </w:tcPr>
          <w:p w14:paraId="79BE936C" w14:textId="77777777" w:rsidR="005906FE" w:rsidRPr="009D6CB7" w:rsidRDefault="005906FE" w:rsidP="00CF3F80">
            <w:pPr>
              <w:keepNext/>
              <w:suppressAutoHyphens/>
              <w:jc w:val="center"/>
              <w:rPr>
                <w:rFonts w:eastAsiaTheme="minorEastAsia"/>
                <w:b/>
              </w:rPr>
            </w:pPr>
            <w:r w:rsidRPr="009D6CB7">
              <w:rPr>
                <w:rFonts w:eastAsiaTheme="minorEastAsia"/>
                <w:b/>
              </w:rPr>
              <w:t>№</w:t>
            </w:r>
          </w:p>
        </w:tc>
        <w:tc>
          <w:tcPr>
            <w:tcW w:w="570" w:type="pct"/>
            <w:noWrap/>
            <w:tcMar>
              <w:top w:w="0" w:type="dxa"/>
              <w:left w:w="108" w:type="dxa"/>
              <w:bottom w:w="0" w:type="dxa"/>
              <w:right w:w="108" w:type="dxa"/>
            </w:tcMar>
            <w:vAlign w:val="center"/>
          </w:tcPr>
          <w:p w14:paraId="1F2A8129" w14:textId="77777777" w:rsidR="005906FE" w:rsidRPr="002158A1" w:rsidRDefault="005906FE" w:rsidP="00CF3F80">
            <w:pPr>
              <w:keepNext/>
              <w:suppressAutoHyphens/>
              <w:jc w:val="center"/>
              <w:rPr>
                <w:rFonts w:eastAsiaTheme="minorEastAsia"/>
                <w:b/>
              </w:rPr>
            </w:pPr>
            <w:r w:rsidRPr="002158A1">
              <w:rPr>
                <w:rFonts w:eastAsiaTheme="minorEastAsia"/>
                <w:b/>
              </w:rPr>
              <w:t>ФИО</w:t>
            </w:r>
          </w:p>
        </w:tc>
        <w:tc>
          <w:tcPr>
            <w:tcW w:w="2474" w:type="pct"/>
            <w:noWrap/>
            <w:tcMar>
              <w:top w:w="0" w:type="dxa"/>
              <w:left w:w="108" w:type="dxa"/>
              <w:bottom w:w="0" w:type="dxa"/>
              <w:right w:w="108" w:type="dxa"/>
            </w:tcMar>
            <w:vAlign w:val="center"/>
          </w:tcPr>
          <w:p w14:paraId="3CA9BD2A" w14:textId="77777777" w:rsidR="005906FE" w:rsidRPr="002158A1" w:rsidRDefault="005906FE" w:rsidP="00CF3F80">
            <w:pPr>
              <w:keepNext/>
              <w:suppressAutoHyphens/>
              <w:jc w:val="center"/>
              <w:rPr>
                <w:rFonts w:eastAsiaTheme="minorEastAsia"/>
                <w:b/>
              </w:rPr>
            </w:pPr>
            <w:r w:rsidRPr="002158A1">
              <w:rPr>
                <w:rFonts w:eastAsiaTheme="minorEastAsia"/>
                <w:b/>
              </w:rPr>
              <w:t>Место работы и должность</w:t>
            </w:r>
          </w:p>
        </w:tc>
        <w:tc>
          <w:tcPr>
            <w:tcW w:w="904" w:type="pct"/>
            <w:noWrap/>
            <w:tcMar>
              <w:top w:w="0" w:type="dxa"/>
              <w:left w:w="108" w:type="dxa"/>
              <w:bottom w:w="0" w:type="dxa"/>
              <w:right w:w="108" w:type="dxa"/>
            </w:tcMar>
            <w:vAlign w:val="center"/>
          </w:tcPr>
          <w:p w14:paraId="56CAC1BC" w14:textId="77777777" w:rsidR="005906FE" w:rsidRPr="00751E67" w:rsidRDefault="005906FE" w:rsidP="00CF3F80">
            <w:pPr>
              <w:jc w:val="center"/>
              <w:rPr>
                <w:b/>
                <w:color w:val="000000"/>
              </w:rPr>
            </w:pPr>
            <w:r w:rsidRPr="00751E67">
              <w:rPr>
                <w:b/>
                <w:color w:val="000000"/>
              </w:rPr>
              <w:t>Телефон</w:t>
            </w:r>
          </w:p>
        </w:tc>
        <w:tc>
          <w:tcPr>
            <w:tcW w:w="676" w:type="pct"/>
            <w:noWrap/>
            <w:tcMar>
              <w:top w:w="0" w:type="dxa"/>
              <w:left w:w="108" w:type="dxa"/>
              <w:bottom w:w="0" w:type="dxa"/>
              <w:right w:w="108" w:type="dxa"/>
            </w:tcMar>
            <w:vAlign w:val="center"/>
          </w:tcPr>
          <w:p w14:paraId="3B771C18" w14:textId="77777777" w:rsidR="005906FE" w:rsidRPr="00751E67" w:rsidRDefault="005906FE" w:rsidP="00CF3F80">
            <w:pPr>
              <w:jc w:val="center"/>
              <w:rPr>
                <w:b/>
                <w:color w:val="000000"/>
                <w:lang w:val="en-US"/>
              </w:rPr>
            </w:pPr>
            <w:r w:rsidRPr="00751E67">
              <w:rPr>
                <w:b/>
                <w:color w:val="000000"/>
                <w:lang w:val="en-US"/>
              </w:rPr>
              <w:t>e-mail</w:t>
            </w:r>
          </w:p>
        </w:tc>
      </w:tr>
      <w:tr w:rsidR="005906FE" w:rsidRPr="002158A1" w14:paraId="76C7D038" w14:textId="77777777" w:rsidTr="00533F48">
        <w:trPr>
          <w:trHeight w:val="300"/>
          <w:jc w:val="center"/>
        </w:trPr>
        <w:tc>
          <w:tcPr>
            <w:tcW w:w="5000" w:type="pct"/>
            <w:gridSpan w:val="5"/>
            <w:noWrap/>
            <w:tcMar>
              <w:top w:w="0" w:type="dxa"/>
              <w:left w:w="108" w:type="dxa"/>
              <w:bottom w:w="0" w:type="dxa"/>
              <w:right w:w="108" w:type="dxa"/>
            </w:tcMar>
            <w:vAlign w:val="center"/>
          </w:tcPr>
          <w:p w14:paraId="639218A1" w14:textId="77777777" w:rsidR="005906FE" w:rsidRPr="002158A1" w:rsidRDefault="005906FE" w:rsidP="00CF3F80">
            <w:pPr>
              <w:snapToGrid w:val="0"/>
              <w:rPr>
                <w:rFonts w:eastAsiaTheme="minorEastAsia"/>
              </w:rPr>
            </w:pPr>
            <w:r w:rsidRPr="002158A1">
              <w:rPr>
                <w:rFonts w:eastAsiaTheme="minorEastAsia"/>
              </w:rPr>
              <w:t>Председатель закупочной комиссии</w:t>
            </w:r>
          </w:p>
        </w:tc>
      </w:tr>
      <w:tr w:rsidR="005906FE" w:rsidRPr="002158A1" w14:paraId="77D40771" w14:textId="77777777" w:rsidTr="00533F48">
        <w:trPr>
          <w:trHeight w:val="300"/>
          <w:jc w:val="center"/>
        </w:trPr>
        <w:tc>
          <w:tcPr>
            <w:tcW w:w="376" w:type="pct"/>
            <w:noWrap/>
            <w:tcMar>
              <w:top w:w="0" w:type="dxa"/>
              <w:left w:w="108" w:type="dxa"/>
              <w:bottom w:w="0" w:type="dxa"/>
              <w:right w:w="108" w:type="dxa"/>
            </w:tcMar>
            <w:vAlign w:val="center"/>
          </w:tcPr>
          <w:p w14:paraId="6A8BFE96" w14:textId="77777777" w:rsidR="005906FE" w:rsidRPr="00751E67" w:rsidRDefault="005906FE" w:rsidP="00CF3F80">
            <w:pPr>
              <w:rPr>
                <w:rFonts w:eastAsiaTheme="minorEastAsia"/>
                <w:color w:val="000000"/>
              </w:rPr>
            </w:pPr>
          </w:p>
        </w:tc>
        <w:tc>
          <w:tcPr>
            <w:tcW w:w="570" w:type="pct"/>
            <w:noWrap/>
            <w:tcMar>
              <w:top w:w="0" w:type="dxa"/>
              <w:left w:w="108" w:type="dxa"/>
              <w:bottom w:w="0" w:type="dxa"/>
              <w:right w:w="108" w:type="dxa"/>
            </w:tcMar>
            <w:vAlign w:val="center"/>
          </w:tcPr>
          <w:p w14:paraId="17B29F47" w14:textId="77777777" w:rsidR="005906FE" w:rsidRPr="002158A1" w:rsidRDefault="005906FE" w:rsidP="00CF3F80">
            <w:pPr>
              <w:rPr>
                <w:rFonts w:eastAsiaTheme="minorEastAsia"/>
              </w:rPr>
            </w:pPr>
          </w:p>
        </w:tc>
        <w:tc>
          <w:tcPr>
            <w:tcW w:w="2474" w:type="pct"/>
            <w:noWrap/>
            <w:tcMar>
              <w:top w:w="0" w:type="dxa"/>
              <w:left w:w="108" w:type="dxa"/>
              <w:bottom w:w="0" w:type="dxa"/>
              <w:right w:w="108" w:type="dxa"/>
            </w:tcMar>
            <w:vAlign w:val="center"/>
          </w:tcPr>
          <w:p w14:paraId="3A953804" w14:textId="77777777" w:rsidR="005906FE" w:rsidRPr="009D6CB7" w:rsidRDefault="005906FE" w:rsidP="00CF3F80">
            <w:pPr>
              <w:tabs>
                <w:tab w:val="left" w:pos="-6683"/>
              </w:tabs>
              <w:rPr>
                <w:rFonts w:eastAsiaTheme="minorEastAsia"/>
              </w:rPr>
            </w:pPr>
          </w:p>
        </w:tc>
        <w:tc>
          <w:tcPr>
            <w:tcW w:w="904" w:type="pct"/>
            <w:noWrap/>
            <w:tcMar>
              <w:top w:w="0" w:type="dxa"/>
              <w:left w:w="108" w:type="dxa"/>
              <w:bottom w:w="0" w:type="dxa"/>
              <w:right w:w="108" w:type="dxa"/>
            </w:tcMar>
            <w:vAlign w:val="center"/>
          </w:tcPr>
          <w:p w14:paraId="0992C766" w14:textId="77777777" w:rsidR="005906FE" w:rsidRPr="002158A1" w:rsidRDefault="005906FE" w:rsidP="00CF3F80">
            <w:pPr>
              <w:rPr>
                <w:rFonts w:eastAsiaTheme="minorEastAsia"/>
              </w:rPr>
            </w:pPr>
          </w:p>
        </w:tc>
        <w:tc>
          <w:tcPr>
            <w:tcW w:w="676" w:type="pct"/>
            <w:noWrap/>
            <w:tcMar>
              <w:top w:w="0" w:type="dxa"/>
              <w:left w:w="108" w:type="dxa"/>
              <w:bottom w:w="0" w:type="dxa"/>
              <w:right w:w="108" w:type="dxa"/>
            </w:tcMar>
            <w:vAlign w:val="center"/>
          </w:tcPr>
          <w:p w14:paraId="5EF854A4" w14:textId="77777777" w:rsidR="005906FE" w:rsidRPr="00751E67" w:rsidRDefault="005906FE" w:rsidP="00CF3F80">
            <w:pPr>
              <w:snapToGrid w:val="0"/>
              <w:rPr>
                <w:rFonts w:eastAsiaTheme="minorEastAsia"/>
                <w:color w:val="0000FF"/>
                <w:sz w:val="20"/>
                <w:u w:val="single"/>
              </w:rPr>
            </w:pPr>
          </w:p>
        </w:tc>
      </w:tr>
      <w:tr w:rsidR="005906FE" w:rsidRPr="002158A1" w14:paraId="3F2BB4BE" w14:textId="77777777" w:rsidTr="00533F48">
        <w:trPr>
          <w:trHeight w:val="300"/>
          <w:jc w:val="center"/>
        </w:trPr>
        <w:tc>
          <w:tcPr>
            <w:tcW w:w="5000" w:type="pct"/>
            <w:gridSpan w:val="5"/>
            <w:noWrap/>
            <w:tcMar>
              <w:top w:w="0" w:type="dxa"/>
              <w:left w:w="108" w:type="dxa"/>
              <w:bottom w:w="0" w:type="dxa"/>
              <w:right w:w="108" w:type="dxa"/>
            </w:tcMar>
            <w:vAlign w:val="center"/>
          </w:tcPr>
          <w:p w14:paraId="1C2E8186" w14:textId="77777777" w:rsidR="005906FE" w:rsidRPr="00751E67" w:rsidRDefault="005906FE" w:rsidP="00CF3F80">
            <w:pPr>
              <w:snapToGrid w:val="0"/>
              <w:rPr>
                <w:rFonts w:eastAsiaTheme="minorEastAsia"/>
                <w:color w:val="0000FF"/>
                <w:u w:val="single"/>
              </w:rPr>
            </w:pPr>
            <w:r w:rsidRPr="00751E67">
              <w:rPr>
                <w:rFonts w:eastAsiaTheme="minorEastAsia"/>
                <w:color w:val="0000FF"/>
                <w:u w:val="single"/>
              </w:rPr>
              <w:t>Заместитель председателя закупочной комиссии</w:t>
            </w:r>
          </w:p>
        </w:tc>
      </w:tr>
      <w:tr w:rsidR="005906FE" w:rsidRPr="002158A1" w14:paraId="7BEAC947" w14:textId="77777777" w:rsidTr="00533F48">
        <w:trPr>
          <w:trHeight w:val="300"/>
          <w:jc w:val="center"/>
        </w:trPr>
        <w:tc>
          <w:tcPr>
            <w:tcW w:w="376" w:type="pct"/>
            <w:noWrap/>
            <w:tcMar>
              <w:top w:w="0" w:type="dxa"/>
              <w:left w:w="108" w:type="dxa"/>
              <w:bottom w:w="0" w:type="dxa"/>
              <w:right w:w="108" w:type="dxa"/>
            </w:tcMar>
            <w:vAlign w:val="center"/>
          </w:tcPr>
          <w:p w14:paraId="0AC1A64F" w14:textId="77777777" w:rsidR="005906FE" w:rsidRPr="00751E67" w:rsidRDefault="005906FE" w:rsidP="00CF3F80">
            <w:pPr>
              <w:rPr>
                <w:rFonts w:eastAsiaTheme="minorEastAsia"/>
                <w:color w:val="000000"/>
              </w:rPr>
            </w:pPr>
          </w:p>
        </w:tc>
        <w:tc>
          <w:tcPr>
            <w:tcW w:w="570" w:type="pct"/>
            <w:noWrap/>
            <w:tcMar>
              <w:top w:w="0" w:type="dxa"/>
              <w:left w:w="108" w:type="dxa"/>
              <w:bottom w:w="0" w:type="dxa"/>
              <w:right w:w="108" w:type="dxa"/>
            </w:tcMar>
            <w:vAlign w:val="center"/>
          </w:tcPr>
          <w:p w14:paraId="4215CA8A" w14:textId="77777777" w:rsidR="005906FE" w:rsidRPr="002158A1" w:rsidRDefault="005906FE" w:rsidP="00CF3F80">
            <w:pPr>
              <w:rPr>
                <w:rFonts w:eastAsiaTheme="minorEastAsia"/>
              </w:rPr>
            </w:pPr>
          </w:p>
        </w:tc>
        <w:tc>
          <w:tcPr>
            <w:tcW w:w="2474" w:type="pct"/>
            <w:noWrap/>
            <w:tcMar>
              <w:top w:w="0" w:type="dxa"/>
              <w:left w:w="108" w:type="dxa"/>
              <w:bottom w:w="0" w:type="dxa"/>
              <w:right w:w="108" w:type="dxa"/>
            </w:tcMar>
            <w:vAlign w:val="center"/>
          </w:tcPr>
          <w:p w14:paraId="5907DF8E" w14:textId="77777777" w:rsidR="005906FE" w:rsidRPr="009D6CB7" w:rsidRDefault="005906FE" w:rsidP="00CF3F80">
            <w:pPr>
              <w:tabs>
                <w:tab w:val="left" w:pos="-6683"/>
              </w:tabs>
              <w:rPr>
                <w:rFonts w:eastAsiaTheme="minorEastAsia"/>
              </w:rPr>
            </w:pPr>
          </w:p>
        </w:tc>
        <w:tc>
          <w:tcPr>
            <w:tcW w:w="904" w:type="pct"/>
            <w:noWrap/>
            <w:tcMar>
              <w:top w:w="0" w:type="dxa"/>
              <w:left w:w="108" w:type="dxa"/>
              <w:bottom w:w="0" w:type="dxa"/>
              <w:right w:w="108" w:type="dxa"/>
            </w:tcMar>
            <w:vAlign w:val="center"/>
          </w:tcPr>
          <w:p w14:paraId="1E18391C" w14:textId="77777777" w:rsidR="005906FE" w:rsidRPr="002158A1" w:rsidRDefault="005906FE" w:rsidP="00CF3F80">
            <w:pPr>
              <w:rPr>
                <w:rFonts w:eastAsiaTheme="minorEastAsia"/>
              </w:rPr>
            </w:pPr>
          </w:p>
        </w:tc>
        <w:tc>
          <w:tcPr>
            <w:tcW w:w="676" w:type="pct"/>
            <w:noWrap/>
            <w:tcMar>
              <w:top w:w="0" w:type="dxa"/>
              <w:left w:w="108" w:type="dxa"/>
              <w:bottom w:w="0" w:type="dxa"/>
              <w:right w:w="108" w:type="dxa"/>
            </w:tcMar>
            <w:vAlign w:val="center"/>
          </w:tcPr>
          <w:p w14:paraId="22539794" w14:textId="77777777" w:rsidR="005906FE" w:rsidRPr="00751E67" w:rsidRDefault="005906FE" w:rsidP="00CF3F80">
            <w:pPr>
              <w:snapToGrid w:val="0"/>
              <w:rPr>
                <w:rFonts w:eastAsiaTheme="minorEastAsia"/>
                <w:color w:val="0000FF"/>
                <w:sz w:val="20"/>
                <w:u w:val="single"/>
              </w:rPr>
            </w:pPr>
          </w:p>
        </w:tc>
      </w:tr>
      <w:tr w:rsidR="005906FE" w:rsidRPr="002158A1" w14:paraId="0A3A1888" w14:textId="77777777" w:rsidTr="00533F48">
        <w:trPr>
          <w:trHeight w:val="300"/>
          <w:jc w:val="center"/>
        </w:trPr>
        <w:tc>
          <w:tcPr>
            <w:tcW w:w="5000" w:type="pct"/>
            <w:gridSpan w:val="5"/>
            <w:noWrap/>
            <w:tcMar>
              <w:top w:w="0" w:type="dxa"/>
              <w:left w:w="108" w:type="dxa"/>
              <w:bottom w:w="0" w:type="dxa"/>
              <w:right w:w="108" w:type="dxa"/>
            </w:tcMar>
            <w:vAlign w:val="center"/>
          </w:tcPr>
          <w:p w14:paraId="793891B0" w14:textId="77777777" w:rsidR="005906FE" w:rsidRPr="00751E67" w:rsidRDefault="005906FE" w:rsidP="00CF3F80">
            <w:pPr>
              <w:snapToGrid w:val="0"/>
              <w:rPr>
                <w:rFonts w:eastAsiaTheme="minorEastAsia"/>
                <w:color w:val="0000FF"/>
                <w:u w:val="single"/>
              </w:rPr>
            </w:pPr>
            <w:r w:rsidRPr="00751E67">
              <w:rPr>
                <w:rFonts w:eastAsiaTheme="minorEastAsia"/>
                <w:color w:val="0000FF"/>
                <w:u w:val="single"/>
              </w:rPr>
              <w:t>Члены закупочной комиссии</w:t>
            </w:r>
          </w:p>
        </w:tc>
      </w:tr>
      <w:tr w:rsidR="005906FE" w:rsidRPr="002158A1" w14:paraId="3D308B8D" w14:textId="77777777" w:rsidTr="00533F48">
        <w:trPr>
          <w:trHeight w:val="300"/>
          <w:jc w:val="center"/>
        </w:trPr>
        <w:tc>
          <w:tcPr>
            <w:tcW w:w="376" w:type="pct"/>
            <w:noWrap/>
            <w:tcMar>
              <w:top w:w="0" w:type="dxa"/>
              <w:left w:w="108" w:type="dxa"/>
              <w:bottom w:w="0" w:type="dxa"/>
              <w:right w:w="108" w:type="dxa"/>
            </w:tcMar>
            <w:vAlign w:val="center"/>
          </w:tcPr>
          <w:p w14:paraId="71CBDC2A" w14:textId="77777777" w:rsidR="005906FE" w:rsidRPr="00751E67" w:rsidRDefault="005906FE" w:rsidP="00CF3F80">
            <w:pPr>
              <w:rPr>
                <w:rFonts w:eastAsiaTheme="minorEastAsia"/>
                <w:color w:val="000000"/>
              </w:rPr>
            </w:pPr>
          </w:p>
        </w:tc>
        <w:tc>
          <w:tcPr>
            <w:tcW w:w="570" w:type="pct"/>
            <w:noWrap/>
            <w:tcMar>
              <w:top w:w="0" w:type="dxa"/>
              <w:left w:w="108" w:type="dxa"/>
              <w:bottom w:w="0" w:type="dxa"/>
              <w:right w:w="108" w:type="dxa"/>
            </w:tcMar>
            <w:vAlign w:val="center"/>
          </w:tcPr>
          <w:p w14:paraId="34CA3164" w14:textId="77777777" w:rsidR="005906FE" w:rsidRPr="002158A1" w:rsidRDefault="005906FE" w:rsidP="00CF3F80">
            <w:pPr>
              <w:rPr>
                <w:rFonts w:eastAsiaTheme="minorEastAsia"/>
              </w:rPr>
            </w:pPr>
          </w:p>
        </w:tc>
        <w:tc>
          <w:tcPr>
            <w:tcW w:w="2474" w:type="pct"/>
            <w:noWrap/>
            <w:tcMar>
              <w:top w:w="0" w:type="dxa"/>
              <w:left w:w="108" w:type="dxa"/>
              <w:bottom w:w="0" w:type="dxa"/>
              <w:right w:w="108" w:type="dxa"/>
            </w:tcMar>
            <w:vAlign w:val="center"/>
          </w:tcPr>
          <w:p w14:paraId="4BD5A62A" w14:textId="77777777" w:rsidR="005906FE" w:rsidRPr="009D6CB7" w:rsidRDefault="005906FE" w:rsidP="00CF3F80">
            <w:pPr>
              <w:tabs>
                <w:tab w:val="left" w:pos="-6683"/>
              </w:tabs>
              <w:rPr>
                <w:rFonts w:eastAsiaTheme="minorEastAsia"/>
              </w:rPr>
            </w:pPr>
          </w:p>
        </w:tc>
        <w:tc>
          <w:tcPr>
            <w:tcW w:w="904" w:type="pct"/>
            <w:noWrap/>
            <w:tcMar>
              <w:top w:w="0" w:type="dxa"/>
              <w:left w:w="108" w:type="dxa"/>
              <w:bottom w:w="0" w:type="dxa"/>
              <w:right w:w="108" w:type="dxa"/>
            </w:tcMar>
            <w:vAlign w:val="center"/>
          </w:tcPr>
          <w:p w14:paraId="5E54751E" w14:textId="77777777" w:rsidR="005906FE" w:rsidRPr="002158A1" w:rsidRDefault="005906FE" w:rsidP="00CF3F80">
            <w:pPr>
              <w:rPr>
                <w:rFonts w:eastAsiaTheme="minorEastAsia"/>
              </w:rPr>
            </w:pPr>
          </w:p>
        </w:tc>
        <w:tc>
          <w:tcPr>
            <w:tcW w:w="676" w:type="pct"/>
            <w:noWrap/>
            <w:tcMar>
              <w:top w:w="0" w:type="dxa"/>
              <w:left w:w="108" w:type="dxa"/>
              <w:bottom w:w="0" w:type="dxa"/>
              <w:right w:w="108" w:type="dxa"/>
            </w:tcMar>
            <w:vAlign w:val="center"/>
          </w:tcPr>
          <w:p w14:paraId="691DF443" w14:textId="77777777" w:rsidR="005906FE" w:rsidRPr="00751E67" w:rsidRDefault="005906FE" w:rsidP="00CF3F80">
            <w:pPr>
              <w:snapToGrid w:val="0"/>
              <w:rPr>
                <w:rFonts w:eastAsiaTheme="minorEastAsia"/>
                <w:color w:val="0000FF"/>
                <w:sz w:val="20"/>
                <w:u w:val="single"/>
              </w:rPr>
            </w:pPr>
          </w:p>
        </w:tc>
      </w:tr>
      <w:tr w:rsidR="005906FE" w:rsidRPr="002158A1" w14:paraId="1EC17BB1" w14:textId="77777777" w:rsidTr="00533F48">
        <w:trPr>
          <w:trHeight w:val="300"/>
          <w:jc w:val="center"/>
        </w:trPr>
        <w:tc>
          <w:tcPr>
            <w:tcW w:w="376" w:type="pct"/>
            <w:noWrap/>
            <w:tcMar>
              <w:top w:w="0" w:type="dxa"/>
              <w:left w:w="108" w:type="dxa"/>
              <w:bottom w:w="0" w:type="dxa"/>
              <w:right w:w="108" w:type="dxa"/>
            </w:tcMar>
            <w:vAlign w:val="center"/>
          </w:tcPr>
          <w:p w14:paraId="0A667891" w14:textId="77777777" w:rsidR="005906FE" w:rsidRPr="00751E67" w:rsidRDefault="005906FE" w:rsidP="00CF3F80">
            <w:pPr>
              <w:rPr>
                <w:rFonts w:eastAsiaTheme="minorEastAsia"/>
                <w:color w:val="000000"/>
              </w:rPr>
            </w:pPr>
          </w:p>
        </w:tc>
        <w:tc>
          <w:tcPr>
            <w:tcW w:w="570" w:type="pct"/>
            <w:noWrap/>
            <w:tcMar>
              <w:top w:w="0" w:type="dxa"/>
              <w:left w:w="108" w:type="dxa"/>
              <w:bottom w:w="0" w:type="dxa"/>
              <w:right w:w="108" w:type="dxa"/>
            </w:tcMar>
            <w:vAlign w:val="center"/>
          </w:tcPr>
          <w:p w14:paraId="182C0C13" w14:textId="77777777" w:rsidR="005906FE" w:rsidRPr="002158A1" w:rsidRDefault="005906FE" w:rsidP="00CF3F80">
            <w:pPr>
              <w:snapToGrid w:val="0"/>
              <w:rPr>
                <w:rFonts w:eastAsiaTheme="minorEastAsia"/>
              </w:rPr>
            </w:pPr>
          </w:p>
        </w:tc>
        <w:tc>
          <w:tcPr>
            <w:tcW w:w="2474" w:type="pct"/>
            <w:noWrap/>
            <w:tcMar>
              <w:top w:w="0" w:type="dxa"/>
              <w:left w:w="108" w:type="dxa"/>
              <w:bottom w:w="0" w:type="dxa"/>
              <w:right w:w="108" w:type="dxa"/>
            </w:tcMar>
            <w:vAlign w:val="center"/>
          </w:tcPr>
          <w:p w14:paraId="6CD7ED9F" w14:textId="77777777" w:rsidR="005906FE" w:rsidRPr="009D6CB7" w:rsidRDefault="005906FE" w:rsidP="00CF3F80">
            <w:pPr>
              <w:tabs>
                <w:tab w:val="left" w:pos="142"/>
                <w:tab w:val="left" w:pos="284"/>
              </w:tabs>
              <w:snapToGrid w:val="0"/>
              <w:rPr>
                <w:rFonts w:eastAsiaTheme="minorEastAsia"/>
              </w:rPr>
            </w:pPr>
          </w:p>
        </w:tc>
        <w:tc>
          <w:tcPr>
            <w:tcW w:w="904" w:type="pct"/>
            <w:noWrap/>
            <w:tcMar>
              <w:top w:w="0" w:type="dxa"/>
              <w:left w:w="108" w:type="dxa"/>
              <w:bottom w:w="0" w:type="dxa"/>
              <w:right w:w="108" w:type="dxa"/>
            </w:tcMar>
            <w:vAlign w:val="center"/>
          </w:tcPr>
          <w:p w14:paraId="32C3D9DC" w14:textId="77777777" w:rsidR="005906FE" w:rsidRPr="002158A1" w:rsidRDefault="005906FE" w:rsidP="00CF3F80">
            <w:pPr>
              <w:snapToGrid w:val="0"/>
              <w:rPr>
                <w:rFonts w:eastAsiaTheme="minorEastAsia"/>
                <w:lang w:val="en-US"/>
              </w:rPr>
            </w:pPr>
          </w:p>
        </w:tc>
        <w:tc>
          <w:tcPr>
            <w:tcW w:w="676" w:type="pct"/>
            <w:noWrap/>
            <w:tcMar>
              <w:top w:w="0" w:type="dxa"/>
              <w:left w:w="108" w:type="dxa"/>
              <w:bottom w:w="0" w:type="dxa"/>
              <w:right w:w="108" w:type="dxa"/>
            </w:tcMar>
            <w:vAlign w:val="center"/>
          </w:tcPr>
          <w:p w14:paraId="1E899262" w14:textId="77777777" w:rsidR="005906FE" w:rsidRPr="002158A1" w:rsidRDefault="005906FE" w:rsidP="00CF3F80">
            <w:pPr>
              <w:snapToGrid w:val="0"/>
              <w:rPr>
                <w:rFonts w:eastAsiaTheme="minorEastAsia"/>
              </w:rPr>
            </w:pPr>
          </w:p>
        </w:tc>
      </w:tr>
      <w:tr w:rsidR="005906FE" w:rsidRPr="002158A1" w14:paraId="31894D52" w14:textId="77777777" w:rsidTr="00533F48">
        <w:trPr>
          <w:trHeight w:val="300"/>
          <w:jc w:val="center"/>
        </w:trPr>
        <w:tc>
          <w:tcPr>
            <w:tcW w:w="376" w:type="pct"/>
            <w:noWrap/>
            <w:tcMar>
              <w:top w:w="0" w:type="dxa"/>
              <w:left w:w="108" w:type="dxa"/>
              <w:bottom w:w="0" w:type="dxa"/>
              <w:right w:w="108" w:type="dxa"/>
            </w:tcMar>
            <w:vAlign w:val="center"/>
          </w:tcPr>
          <w:p w14:paraId="7FB2F0B7" w14:textId="77777777" w:rsidR="005906FE" w:rsidRPr="00751E67" w:rsidRDefault="005906FE" w:rsidP="00CF3F80">
            <w:pPr>
              <w:rPr>
                <w:rFonts w:eastAsiaTheme="minorEastAsia"/>
                <w:color w:val="000000"/>
                <w:lang w:val="en-US"/>
              </w:rPr>
            </w:pPr>
          </w:p>
        </w:tc>
        <w:tc>
          <w:tcPr>
            <w:tcW w:w="570" w:type="pct"/>
            <w:noWrap/>
            <w:tcMar>
              <w:top w:w="0" w:type="dxa"/>
              <w:left w:w="108" w:type="dxa"/>
              <w:bottom w:w="0" w:type="dxa"/>
              <w:right w:w="108" w:type="dxa"/>
            </w:tcMar>
            <w:vAlign w:val="center"/>
          </w:tcPr>
          <w:p w14:paraId="0EC99E42" w14:textId="77777777" w:rsidR="005906FE" w:rsidRPr="002158A1" w:rsidRDefault="005906FE" w:rsidP="00CF3F80">
            <w:pPr>
              <w:rPr>
                <w:rFonts w:eastAsiaTheme="minorEastAsia"/>
              </w:rPr>
            </w:pPr>
          </w:p>
        </w:tc>
        <w:tc>
          <w:tcPr>
            <w:tcW w:w="2474" w:type="pct"/>
            <w:noWrap/>
            <w:tcMar>
              <w:top w:w="0" w:type="dxa"/>
              <w:left w:w="108" w:type="dxa"/>
              <w:bottom w:w="0" w:type="dxa"/>
              <w:right w:w="108" w:type="dxa"/>
            </w:tcMar>
            <w:vAlign w:val="center"/>
          </w:tcPr>
          <w:p w14:paraId="67C91487" w14:textId="77777777" w:rsidR="005906FE" w:rsidRPr="00751E67" w:rsidRDefault="005906FE" w:rsidP="00CF3F80">
            <w:pPr>
              <w:rPr>
                <w:rFonts w:eastAsiaTheme="minorEastAsia"/>
                <w:color w:val="000000"/>
              </w:rPr>
            </w:pPr>
          </w:p>
        </w:tc>
        <w:tc>
          <w:tcPr>
            <w:tcW w:w="904" w:type="pct"/>
            <w:noWrap/>
            <w:tcMar>
              <w:top w:w="0" w:type="dxa"/>
              <w:left w:w="108" w:type="dxa"/>
              <w:bottom w:w="0" w:type="dxa"/>
              <w:right w:w="108" w:type="dxa"/>
            </w:tcMar>
            <w:vAlign w:val="center"/>
          </w:tcPr>
          <w:p w14:paraId="282574FB" w14:textId="77777777" w:rsidR="005906FE" w:rsidRPr="002158A1" w:rsidRDefault="005906FE" w:rsidP="00CF3F80">
            <w:pPr>
              <w:rPr>
                <w:rFonts w:eastAsiaTheme="minorEastAsia"/>
              </w:rPr>
            </w:pPr>
          </w:p>
        </w:tc>
        <w:tc>
          <w:tcPr>
            <w:tcW w:w="676" w:type="pct"/>
            <w:noWrap/>
            <w:tcMar>
              <w:top w:w="0" w:type="dxa"/>
              <w:left w:w="108" w:type="dxa"/>
              <w:bottom w:w="0" w:type="dxa"/>
              <w:right w:w="108" w:type="dxa"/>
            </w:tcMar>
            <w:vAlign w:val="center"/>
          </w:tcPr>
          <w:p w14:paraId="40059747" w14:textId="77777777" w:rsidR="005906FE" w:rsidRPr="00751E67" w:rsidRDefault="005906FE" w:rsidP="00CF3F80">
            <w:pPr>
              <w:rPr>
                <w:rFonts w:eastAsiaTheme="minorEastAsia"/>
                <w:color w:val="0000FF"/>
                <w:sz w:val="20"/>
                <w:u w:val="single"/>
              </w:rPr>
            </w:pPr>
          </w:p>
        </w:tc>
      </w:tr>
    </w:tbl>
    <w:p w14:paraId="7B68040C" w14:textId="77777777" w:rsidR="005906FE" w:rsidRPr="002158A1" w:rsidRDefault="005906FE" w:rsidP="005906FE">
      <w:pPr>
        <w:pStyle w:val="af0"/>
        <w:spacing w:before="160" w:after="360"/>
        <w:contextualSpacing w:val="0"/>
        <w:jc w:val="center"/>
        <w:rPr>
          <w:b/>
        </w:rPr>
      </w:pPr>
    </w:p>
    <w:p w14:paraId="60704894" w14:textId="77777777" w:rsidR="005906FE" w:rsidRPr="002158A1" w:rsidRDefault="005906FE" w:rsidP="005906FE">
      <w:pPr>
        <w:pStyle w:val="af0"/>
        <w:spacing w:before="160" w:after="360"/>
        <w:contextualSpacing w:val="0"/>
        <w:jc w:val="center"/>
        <w:rPr>
          <w:b/>
        </w:rPr>
      </w:pPr>
      <w:r w:rsidRPr="002158A1">
        <w:rPr>
          <w:b/>
        </w:rPr>
        <w:t>Подписи сторон</w:t>
      </w:r>
    </w:p>
    <w:tbl>
      <w:tblPr>
        <w:tblW w:w="9464" w:type="dxa"/>
        <w:tblLayout w:type="fixed"/>
        <w:tblLook w:val="01E0" w:firstRow="1" w:lastRow="1" w:firstColumn="1" w:lastColumn="1" w:noHBand="0" w:noVBand="0"/>
      </w:tblPr>
      <w:tblGrid>
        <w:gridCol w:w="2943"/>
        <w:gridCol w:w="1985"/>
        <w:gridCol w:w="283"/>
        <w:gridCol w:w="2268"/>
        <w:gridCol w:w="1985"/>
      </w:tblGrid>
      <w:tr w:rsidR="005906FE" w:rsidRPr="002158A1" w14:paraId="2BC59927" w14:textId="77777777" w:rsidTr="00CF3F80">
        <w:trPr>
          <w:trHeight w:val="433"/>
        </w:trPr>
        <w:tc>
          <w:tcPr>
            <w:tcW w:w="4928" w:type="dxa"/>
            <w:gridSpan w:val="2"/>
            <w:vAlign w:val="center"/>
          </w:tcPr>
          <w:p w14:paraId="4E9D384C" w14:textId="77777777" w:rsidR="005906FE" w:rsidRPr="002158A1" w:rsidRDefault="005906FE" w:rsidP="00CF3F80">
            <w:pPr>
              <w:keepNext/>
              <w:keepLines/>
              <w:tabs>
                <w:tab w:val="left" w:pos="720"/>
              </w:tabs>
              <w:rPr>
                <w:b/>
              </w:rPr>
            </w:pPr>
            <w:r w:rsidRPr="002158A1">
              <w:rPr>
                <w:b/>
              </w:rPr>
              <w:t>Принципал:</w:t>
            </w:r>
          </w:p>
        </w:tc>
        <w:tc>
          <w:tcPr>
            <w:tcW w:w="283" w:type="dxa"/>
          </w:tcPr>
          <w:p w14:paraId="00858FFC" w14:textId="77777777" w:rsidR="005906FE" w:rsidRPr="002158A1" w:rsidRDefault="005906FE" w:rsidP="00CF3F80">
            <w:pPr>
              <w:rPr>
                <w:b/>
              </w:rPr>
            </w:pPr>
          </w:p>
        </w:tc>
        <w:tc>
          <w:tcPr>
            <w:tcW w:w="4253" w:type="dxa"/>
            <w:gridSpan w:val="2"/>
            <w:vAlign w:val="center"/>
          </w:tcPr>
          <w:p w14:paraId="1EF157E4" w14:textId="77777777" w:rsidR="005906FE" w:rsidRPr="002158A1" w:rsidRDefault="005906FE" w:rsidP="00CF3F80">
            <w:r w:rsidRPr="002158A1">
              <w:rPr>
                <w:b/>
              </w:rPr>
              <w:t>Агент:</w:t>
            </w:r>
          </w:p>
        </w:tc>
      </w:tr>
      <w:tr w:rsidR="005906FE" w:rsidRPr="002158A1" w14:paraId="2C60EC64" w14:textId="77777777" w:rsidTr="00CF3F80">
        <w:trPr>
          <w:trHeight w:val="433"/>
        </w:trPr>
        <w:tc>
          <w:tcPr>
            <w:tcW w:w="4928" w:type="dxa"/>
            <w:gridSpan w:val="2"/>
            <w:vAlign w:val="center"/>
          </w:tcPr>
          <w:p w14:paraId="56912B8B" w14:textId="77777777" w:rsidR="005906FE" w:rsidRPr="002158A1" w:rsidRDefault="005906FE" w:rsidP="00CF3F80">
            <w:pPr>
              <w:keepNext/>
              <w:keepLines/>
              <w:tabs>
                <w:tab w:val="left" w:pos="720"/>
              </w:tabs>
            </w:pPr>
            <w:r w:rsidRPr="00751E67">
              <w:rPr>
                <w:color w:val="548DD4" w:themeColor="text2" w:themeTint="99"/>
              </w:rPr>
              <w:t>[</w:t>
            </w:r>
            <w:r w:rsidRPr="00751E67">
              <w:rPr>
                <w:i/>
                <w:color w:val="548DD4" w:themeColor="text2" w:themeTint="99"/>
              </w:rPr>
              <w:t>Наименование компании</w:t>
            </w:r>
            <w:r w:rsidRPr="00751E67">
              <w:rPr>
                <w:color w:val="548DD4" w:themeColor="text2" w:themeTint="99"/>
              </w:rPr>
              <w:t>]</w:t>
            </w:r>
          </w:p>
        </w:tc>
        <w:tc>
          <w:tcPr>
            <w:tcW w:w="283" w:type="dxa"/>
          </w:tcPr>
          <w:p w14:paraId="1A4068CD" w14:textId="77777777" w:rsidR="005906FE" w:rsidRPr="00751E67" w:rsidRDefault="005906FE" w:rsidP="00CF3F80">
            <w:pPr>
              <w:rPr>
                <w:color w:val="548DD4" w:themeColor="text2" w:themeTint="99"/>
              </w:rPr>
            </w:pPr>
          </w:p>
        </w:tc>
        <w:tc>
          <w:tcPr>
            <w:tcW w:w="4253" w:type="dxa"/>
            <w:gridSpan w:val="2"/>
            <w:vAlign w:val="center"/>
          </w:tcPr>
          <w:p w14:paraId="34012E7B" w14:textId="77777777" w:rsidR="005906FE" w:rsidRPr="002158A1" w:rsidRDefault="005906FE" w:rsidP="00CF3F80">
            <w:r w:rsidRPr="00751E67">
              <w:rPr>
                <w:color w:val="548DD4" w:themeColor="text2" w:themeTint="99"/>
              </w:rPr>
              <w:t>[</w:t>
            </w:r>
            <w:r w:rsidRPr="00751E67">
              <w:rPr>
                <w:i/>
                <w:color w:val="548DD4" w:themeColor="text2" w:themeTint="99"/>
              </w:rPr>
              <w:t>Наименование компании</w:t>
            </w:r>
            <w:r w:rsidRPr="00751E67">
              <w:rPr>
                <w:color w:val="548DD4" w:themeColor="text2" w:themeTint="99"/>
              </w:rPr>
              <w:t>]</w:t>
            </w:r>
          </w:p>
        </w:tc>
      </w:tr>
      <w:tr w:rsidR="005906FE" w:rsidRPr="002158A1" w14:paraId="7A1BFDD2" w14:textId="77777777" w:rsidTr="00CF3F80">
        <w:trPr>
          <w:trHeight w:val="425"/>
        </w:trPr>
        <w:tc>
          <w:tcPr>
            <w:tcW w:w="2943" w:type="dxa"/>
            <w:tcBorders>
              <w:bottom w:val="single" w:sz="4" w:space="0" w:color="auto"/>
            </w:tcBorders>
            <w:vAlign w:val="bottom"/>
          </w:tcPr>
          <w:p w14:paraId="1D598BA7" w14:textId="77777777" w:rsidR="005906FE" w:rsidRPr="002158A1" w:rsidRDefault="005906FE" w:rsidP="00CF3F80">
            <w:pPr>
              <w:keepNext/>
              <w:keepLines/>
              <w:tabs>
                <w:tab w:val="left" w:pos="720"/>
              </w:tabs>
              <w:jc w:val="right"/>
            </w:pPr>
          </w:p>
        </w:tc>
        <w:tc>
          <w:tcPr>
            <w:tcW w:w="1985" w:type="dxa"/>
            <w:vAlign w:val="bottom"/>
          </w:tcPr>
          <w:p w14:paraId="0F4F388C" w14:textId="77777777" w:rsidR="005906FE" w:rsidRPr="009D6CB7" w:rsidRDefault="005906FE" w:rsidP="00CF3F80">
            <w:pPr>
              <w:keepNext/>
              <w:keepLines/>
              <w:tabs>
                <w:tab w:val="left" w:pos="720"/>
              </w:tabs>
            </w:pPr>
            <w:r w:rsidRPr="002158A1">
              <w:t>/</w:t>
            </w:r>
            <w:r w:rsidRPr="00751E67">
              <w:rPr>
                <w:color w:val="548DD4"/>
              </w:rPr>
              <w:t>И.О. Фамилия</w:t>
            </w:r>
            <w:r w:rsidRPr="002158A1">
              <w:t>/</w:t>
            </w:r>
          </w:p>
        </w:tc>
        <w:tc>
          <w:tcPr>
            <w:tcW w:w="283" w:type="dxa"/>
          </w:tcPr>
          <w:p w14:paraId="6D391325" w14:textId="77777777" w:rsidR="005906FE" w:rsidRPr="002158A1" w:rsidRDefault="005906FE" w:rsidP="00CF3F80"/>
        </w:tc>
        <w:tc>
          <w:tcPr>
            <w:tcW w:w="2268" w:type="dxa"/>
            <w:tcBorders>
              <w:bottom w:val="single" w:sz="4" w:space="0" w:color="auto"/>
            </w:tcBorders>
            <w:vAlign w:val="bottom"/>
          </w:tcPr>
          <w:p w14:paraId="41A06CCD" w14:textId="77777777" w:rsidR="005906FE" w:rsidRPr="002158A1" w:rsidRDefault="005906FE" w:rsidP="00CF3F80"/>
        </w:tc>
        <w:tc>
          <w:tcPr>
            <w:tcW w:w="1985" w:type="dxa"/>
            <w:vAlign w:val="bottom"/>
          </w:tcPr>
          <w:p w14:paraId="427ABFC7" w14:textId="77777777" w:rsidR="005906FE" w:rsidRPr="009D6CB7" w:rsidRDefault="005906FE" w:rsidP="00CF3F80">
            <w:r w:rsidRPr="002158A1">
              <w:t>/</w:t>
            </w:r>
            <w:r w:rsidRPr="00751E67">
              <w:rPr>
                <w:color w:val="548DD4"/>
              </w:rPr>
              <w:t>И.О. Фамилия</w:t>
            </w:r>
            <w:r w:rsidRPr="002158A1">
              <w:t>/</w:t>
            </w:r>
          </w:p>
        </w:tc>
      </w:tr>
      <w:tr w:rsidR="005906FE" w:rsidRPr="002158A1" w14:paraId="506D9641" w14:textId="77777777" w:rsidTr="00CF3F80">
        <w:trPr>
          <w:trHeight w:val="233"/>
        </w:trPr>
        <w:tc>
          <w:tcPr>
            <w:tcW w:w="2943" w:type="dxa"/>
            <w:tcBorders>
              <w:top w:val="single" w:sz="4" w:space="0" w:color="auto"/>
            </w:tcBorders>
          </w:tcPr>
          <w:p w14:paraId="1EE55AE6" w14:textId="77777777" w:rsidR="005906FE" w:rsidRPr="002158A1" w:rsidRDefault="005906FE" w:rsidP="00CF3F80">
            <w:pPr>
              <w:keepNext/>
              <w:keepLines/>
              <w:tabs>
                <w:tab w:val="left" w:pos="720"/>
              </w:tabs>
              <w:jc w:val="center"/>
              <w:rPr>
                <w:i/>
                <w:sz w:val="18"/>
                <w:szCs w:val="18"/>
              </w:rPr>
            </w:pPr>
            <w:r w:rsidRPr="00751E67">
              <w:rPr>
                <w:i/>
                <w:color w:val="548DD4" w:themeColor="text2" w:themeTint="99"/>
                <w:sz w:val="18"/>
                <w:szCs w:val="18"/>
              </w:rPr>
              <w:t>подпись</w:t>
            </w:r>
          </w:p>
        </w:tc>
        <w:tc>
          <w:tcPr>
            <w:tcW w:w="1985" w:type="dxa"/>
          </w:tcPr>
          <w:p w14:paraId="5FDCFBE6" w14:textId="77777777" w:rsidR="005906FE" w:rsidRPr="009D6CB7" w:rsidRDefault="005906FE" w:rsidP="00CF3F80">
            <w:pPr>
              <w:keepNext/>
              <w:keepLines/>
              <w:tabs>
                <w:tab w:val="left" w:pos="720"/>
              </w:tabs>
              <w:jc w:val="center"/>
              <w:rPr>
                <w:sz w:val="18"/>
                <w:szCs w:val="18"/>
              </w:rPr>
            </w:pPr>
          </w:p>
        </w:tc>
        <w:tc>
          <w:tcPr>
            <w:tcW w:w="283" w:type="dxa"/>
            <w:tcBorders>
              <w:top w:val="single" w:sz="4" w:space="0" w:color="auto"/>
            </w:tcBorders>
          </w:tcPr>
          <w:p w14:paraId="3BB8984C" w14:textId="77777777" w:rsidR="005906FE" w:rsidRPr="00751E67" w:rsidRDefault="005906FE" w:rsidP="00CF3F80">
            <w:pPr>
              <w:jc w:val="center"/>
              <w:rPr>
                <w:i/>
                <w:color w:val="548DD4" w:themeColor="text2" w:themeTint="99"/>
                <w:sz w:val="18"/>
                <w:szCs w:val="18"/>
              </w:rPr>
            </w:pPr>
          </w:p>
        </w:tc>
        <w:tc>
          <w:tcPr>
            <w:tcW w:w="2268" w:type="dxa"/>
            <w:tcBorders>
              <w:top w:val="single" w:sz="4" w:space="0" w:color="auto"/>
            </w:tcBorders>
          </w:tcPr>
          <w:p w14:paraId="33B76B1C" w14:textId="77777777" w:rsidR="005906FE" w:rsidRPr="00751E67" w:rsidRDefault="005906FE" w:rsidP="00CF3F80">
            <w:pPr>
              <w:jc w:val="center"/>
              <w:rPr>
                <w:color w:val="548DD4" w:themeColor="text2" w:themeTint="99"/>
                <w:sz w:val="18"/>
                <w:szCs w:val="18"/>
              </w:rPr>
            </w:pPr>
            <w:r w:rsidRPr="00751E67">
              <w:rPr>
                <w:i/>
                <w:color w:val="548DD4" w:themeColor="text2" w:themeTint="99"/>
                <w:sz w:val="18"/>
                <w:szCs w:val="18"/>
              </w:rPr>
              <w:t>подпись</w:t>
            </w:r>
          </w:p>
        </w:tc>
        <w:tc>
          <w:tcPr>
            <w:tcW w:w="1985" w:type="dxa"/>
          </w:tcPr>
          <w:p w14:paraId="1E94E04C" w14:textId="77777777" w:rsidR="005906FE" w:rsidRPr="002158A1" w:rsidRDefault="005906FE" w:rsidP="00CF3F80"/>
        </w:tc>
      </w:tr>
    </w:tbl>
    <w:p w14:paraId="172A22DE" w14:textId="77777777" w:rsidR="005906FE" w:rsidRPr="00751E67" w:rsidRDefault="005906FE" w:rsidP="005906FE">
      <w:pPr>
        <w:rPr>
          <w:rFonts w:eastAsiaTheme="minorEastAsia"/>
          <w:b/>
          <w:color w:val="1F497D"/>
          <w:szCs w:val="28"/>
          <w:u w:val="single"/>
        </w:rPr>
      </w:pPr>
    </w:p>
    <w:p w14:paraId="46885DAA" w14:textId="77777777" w:rsidR="005906FE" w:rsidRPr="002158A1" w:rsidRDefault="005906FE" w:rsidP="005906FE">
      <w:pPr>
        <w:spacing w:after="200" w:line="276" w:lineRule="auto"/>
        <w:sectPr w:rsidR="005906FE" w:rsidRPr="002158A1" w:rsidSect="000345F6">
          <w:headerReference w:type="default" r:id="rId20"/>
          <w:pgSz w:w="11906" w:h="16838"/>
          <w:pgMar w:top="1134" w:right="567" w:bottom="1134" w:left="567" w:header="709" w:footer="709" w:gutter="0"/>
          <w:cols w:space="708"/>
          <w:docGrid w:linePitch="360"/>
        </w:sectPr>
      </w:pPr>
    </w:p>
    <w:p w14:paraId="787E1361" w14:textId="77777777" w:rsidR="005906FE" w:rsidRPr="002158A1" w:rsidRDefault="005906FE" w:rsidP="005906FE">
      <w:pPr>
        <w:spacing w:before="120" w:after="120"/>
        <w:ind w:left="178"/>
        <w:jc w:val="right"/>
        <w:rPr>
          <w:bCs/>
        </w:rPr>
      </w:pPr>
      <w:r w:rsidRPr="002158A1">
        <w:rPr>
          <w:bCs/>
        </w:rPr>
        <w:lastRenderedPageBreak/>
        <w:t xml:space="preserve">Приложение № </w:t>
      </w:r>
      <w:r w:rsidRPr="002158A1">
        <w:rPr>
          <w:bCs/>
          <w:lang w:val="en-US"/>
        </w:rPr>
        <w:t>2.</w:t>
      </w:r>
      <w:r>
        <w:rPr>
          <w:bCs/>
        </w:rPr>
        <w:t>4</w:t>
      </w:r>
      <w:r w:rsidRPr="002158A1">
        <w:rPr>
          <w:bCs/>
        </w:rPr>
        <w:t xml:space="preserve"> к Регламенту </w:t>
      </w:r>
    </w:p>
    <w:p w14:paraId="17BA5B2A" w14:textId="77777777" w:rsidR="005906FE" w:rsidRPr="00751E67" w:rsidRDefault="005906FE" w:rsidP="005906FE">
      <w:pPr>
        <w:jc w:val="right"/>
        <w:rPr>
          <w:color w:val="000000"/>
        </w:rPr>
      </w:pPr>
      <w:r w:rsidRPr="002158A1">
        <w:rPr>
          <w:bCs/>
        </w:rPr>
        <w:tab/>
      </w:r>
      <w:r w:rsidRPr="002158A1">
        <w:rPr>
          <w:bCs/>
        </w:rPr>
        <w:tab/>
      </w:r>
      <w:r w:rsidRPr="002158A1">
        <w:rPr>
          <w:bCs/>
        </w:rPr>
        <w:tab/>
      </w:r>
      <w:r w:rsidRPr="002158A1">
        <w:rPr>
          <w:bCs/>
        </w:rPr>
        <w:tab/>
      </w:r>
      <w:r w:rsidRPr="002158A1">
        <w:rPr>
          <w:bCs/>
        </w:rPr>
        <w:tab/>
      </w:r>
      <w:r w:rsidRPr="002158A1">
        <w:rPr>
          <w:bCs/>
        </w:rPr>
        <w:tab/>
        <w:t xml:space="preserve">    </w:t>
      </w:r>
    </w:p>
    <w:p w14:paraId="63481586" w14:textId="77777777" w:rsidR="005906FE" w:rsidRPr="00751E67" w:rsidRDefault="005906FE" w:rsidP="005906FE">
      <w:pPr>
        <w:tabs>
          <w:tab w:val="left" w:pos="1500"/>
        </w:tabs>
        <w:jc w:val="right"/>
        <w:rPr>
          <w:color w:val="000000"/>
        </w:rPr>
      </w:pPr>
      <w:r w:rsidRPr="00751E67">
        <w:rPr>
          <w:color w:val="000000"/>
        </w:rPr>
        <w:t>Типовая форма Состава экспертной группы</w:t>
      </w:r>
    </w:p>
    <w:p w14:paraId="5F6EA984" w14:textId="77777777" w:rsidR="005906FE" w:rsidRPr="00751E67" w:rsidRDefault="005906FE" w:rsidP="005906FE">
      <w:pPr>
        <w:tabs>
          <w:tab w:val="left" w:pos="1500"/>
        </w:tabs>
        <w:jc w:val="right"/>
        <w:rPr>
          <w:color w:val="000000"/>
        </w:rPr>
      </w:pPr>
    </w:p>
    <w:p w14:paraId="336A261D" w14:textId="77777777" w:rsidR="005906FE" w:rsidRPr="00751E67" w:rsidRDefault="005906FE" w:rsidP="005906FE">
      <w:pPr>
        <w:tabs>
          <w:tab w:val="left" w:pos="1500"/>
        </w:tabs>
        <w:jc w:val="center"/>
        <w:rPr>
          <w:b/>
          <w:color w:val="000000"/>
        </w:rPr>
      </w:pPr>
      <w:r w:rsidRPr="00751E67">
        <w:rPr>
          <w:b/>
          <w:color w:val="000000"/>
        </w:rPr>
        <w:t>Состав экспертной группы</w:t>
      </w:r>
    </w:p>
    <w:p w14:paraId="0A44F55D" w14:textId="77777777" w:rsidR="005906FE" w:rsidRPr="002158A1" w:rsidRDefault="005906FE" w:rsidP="005906FE">
      <w:pPr>
        <w:pStyle w:val="aff"/>
        <w:rPr>
          <w:b/>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
        <w:gridCol w:w="1795"/>
        <w:gridCol w:w="1743"/>
        <w:gridCol w:w="2858"/>
        <w:gridCol w:w="1272"/>
        <w:gridCol w:w="1572"/>
      </w:tblGrid>
      <w:tr w:rsidR="005906FE" w:rsidRPr="002158A1" w14:paraId="72B68995" w14:textId="77777777" w:rsidTr="00533F48">
        <w:trPr>
          <w:trHeight w:val="300"/>
          <w:jc w:val="center"/>
        </w:trPr>
        <w:tc>
          <w:tcPr>
            <w:tcW w:w="572" w:type="dxa"/>
            <w:noWrap/>
            <w:tcMar>
              <w:top w:w="0" w:type="dxa"/>
              <w:left w:w="108" w:type="dxa"/>
              <w:bottom w:w="0" w:type="dxa"/>
              <w:right w:w="108" w:type="dxa"/>
            </w:tcMar>
            <w:vAlign w:val="center"/>
          </w:tcPr>
          <w:p w14:paraId="1285A790" w14:textId="77777777" w:rsidR="005906FE" w:rsidRPr="009D6CB7" w:rsidRDefault="005906FE" w:rsidP="00CF3F80">
            <w:pPr>
              <w:keepNext/>
              <w:suppressAutoHyphens/>
              <w:jc w:val="center"/>
              <w:rPr>
                <w:rFonts w:eastAsiaTheme="minorEastAsia"/>
                <w:b/>
              </w:rPr>
            </w:pPr>
            <w:r w:rsidRPr="009D6CB7">
              <w:rPr>
                <w:rFonts w:eastAsiaTheme="minorEastAsia"/>
                <w:b/>
              </w:rPr>
              <w:t>№</w:t>
            </w:r>
          </w:p>
        </w:tc>
        <w:tc>
          <w:tcPr>
            <w:tcW w:w="1795" w:type="dxa"/>
            <w:noWrap/>
            <w:tcMar>
              <w:top w:w="0" w:type="dxa"/>
              <w:left w:w="108" w:type="dxa"/>
              <w:bottom w:w="0" w:type="dxa"/>
              <w:right w:w="108" w:type="dxa"/>
            </w:tcMar>
            <w:vAlign w:val="center"/>
          </w:tcPr>
          <w:p w14:paraId="2C79EA53" w14:textId="77777777" w:rsidR="005906FE" w:rsidRPr="002158A1" w:rsidRDefault="005906FE" w:rsidP="00CF3F80">
            <w:pPr>
              <w:keepNext/>
              <w:tabs>
                <w:tab w:val="left" w:pos="1687"/>
              </w:tabs>
              <w:suppressAutoHyphens/>
              <w:jc w:val="center"/>
              <w:rPr>
                <w:rFonts w:eastAsiaTheme="minorEastAsia"/>
                <w:b/>
              </w:rPr>
            </w:pPr>
            <w:r w:rsidRPr="002158A1">
              <w:rPr>
                <w:rFonts w:eastAsiaTheme="minorEastAsia"/>
                <w:b/>
              </w:rPr>
              <w:t>Направление экспертизы (техническая, коммерческая, финансовая, юридическая и т.п.)</w:t>
            </w:r>
          </w:p>
        </w:tc>
        <w:tc>
          <w:tcPr>
            <w:tcW w:w="1743" w:type="dxa"/>
            <w:noWrap/>
            <w:tcMar>
              <w:top w:w="0" w:type="dxa"/>
              <w:left w:w="108" w:type="dxa"/>
              <w:bottom w:w="0" w:type="dxa"/>
              <w:right w:w="108" w:type="dxa"/>
            </w:tcMar>
            <w:vAlign w:val="center"/>
          </w:tcPr>
          <w:p w14:paraId="5C1F2FAB" w14:textId="77777777" w:rsidR="005906FE" w:rsidRPr="002158A1" w:rsidRDefault="005906FE" w:rsidP="00CF3F80">
            <w:pPr>
              <w:keepNext/>
              <w:suppressAutoHyphens/>
              <w:jc w:val="center"/>
              <w:rPr>
                <w:rFonts w:eastAsiaTheme="minorEastAsia"/>
                <w:b/>
              </w:rPr>
            </w:pPr>
            <w:r w:rsidRPr="002158A1">
              <w:rPr>
                <w:rFonts w:eastAsiaTheme="minorEastAsia"/>
                <w:b/>
              </w:rPr>
              <w:t>ФИО</w:t>
            </w:r>
          </w:p>
        </w:tc>
        <w:tc>
          <w:tcPr>
            <w:tcW w:w="2858" w:type="dxa"/>
            <w:noWrap/>
            <w:tcMar>
              <w:top w:w="0" w:type="dxa"/>
              <w:left w:w="108" w:type="dxa"/>
              <w:bottom w:w="0" w:type="dxa"/>
              <w:right w:w="108" w:type="dxa"/>
            </w:tcMar>
            <w:vAlign w:val="center"/>
          </w:tcPr>
          <w:p w14:paraId="337491D5" w14:textId="77777777" w:rsidR="005906FE" w:rsidRPr="002158A1" w:rsidRDefault="005906FE" w:rsidP="00CF3F80">
            <w:pPr>
              <w:keepNext/>
              <w:suppressAutoHyphens/>
              <w:jc w:val="center"/>
              <w:rPr>
                <w:rFonts w:eastAsiaTheme="minorEastAsia"/>
                <w:b/>
              </w:rPr>
            </w:pPr>
            <w:r w:rsidRPr="002158A1">
              <w:rPr>
                <w:rFonts w:eastAsiaTheme="minorEastAsia"/>
                <w:b/>
              </w:rPr>
              <w:t>Место работы и должность</w:t>
            </w:r>
          </w:p>
        </w:tc>
        <w:tc>
          <w:tcPr>
            <w:tcW w:w="1272" w:type="dxa"/>
            <w:noWrap/>
            <w:tcMar>
              <w:top w:w="0" w:type="dxa"/>
              <w:left w:w="108" w:type="dxa"/>
              <w:bottom w:w="0" w:type="dxa"/>
              <w:right w:w="108" w:type="dxa"/>
            </w:tcMar>
            <w:vAlign w:val="center"/>
          </w:tcPr>
          <w:p w14:paraId="1A0B62A3" w14:textId="77777777" w:rsidR="005906FE" w:rsidRPr="00751E67" w:rsidRDefault="005906FE" w:rsidP="00CF3F80">
            <w:pPr>
              <w:jc w:val="center"/>
              <w:rPr>
                <w:b/>
                <w:color w:val="000000"/>
              </w:rPr>
            </w:pPr>
            <w:r w:rsidRPr="00751E67">
              <w:rPr>
                <w:b/>
                <w:color w:val="000000"/>
              </w:rPr>
              <w:t>Телефон</w:t>
            </w:r>
          </w:p>
        </w:tc>
        <w:tc>
          <w:tcPr>
            <w:tcW w:w="1572" w:type="dxa"/>
            <w:noWrap/>
            <w:tcMar>
              <w:top w:w="0" w:type="dxa"/>
              <w:left w:w="108" w:type="dxa"/>
              <w:bottom w:w="0" w:type="dxa"/>
              <w:right w:w="108" w:type="dxa"/>
            </w:tcMar>
            <w:vAlign w:val="center"/>
          </w:tcPr>
          <w:p w14:paraId="41D3BAEA" w14:textId="77777777" w:rsidR="005906FE" w:rsidRPr="00751E67" w:rsidRDefault="005906FE" w:rsidP="00CF3F80">
            <w:pPr>
              <w:jc w:val="center"/>
              <w:rPr>
                <w:b/>
                <w:color w:val="000000"/>
                <w:lang w:val="en-US"/>
              </w:rPr>
            </w:pPr>
            <w:r w:rsidRPr="00751E67">
              <w:rPr>
                <w:b/>
                <w:color w:val="000000"/>
                <w:lang w:val="en-US"/>
              </w:rPr>
              <w:t>e-mail</w:t>
            </w:r>
          </w:p>
        </w:tc>
      </w:tr>
      <w:tr w:rsidR="005906FE" w:rsidRPr="002158A1" w14:paraId="3EF219AA" w14:textId="77777777" w:rsidTr="00533F48">
        <w:trPr>
          <w:trHeight w:val="300"/>
          <w:jc w:val="center"/>
        </w:trPr>
        <w:tc>
          <w:tcPr>
            <w:tcW w:w="9812" w:type="dxa"/>
            <w:gridSpan w:val="6"/>
            <w:noWrap/>
            <w:tcMar>
              <w:top w:w="0" w:type="dxa"/>
              <w:left w:w="108" w:type="dxa"/>
              <w:bottom w:w="0" w:type="dxa"/>
              <w:right w:w="108" w:type="dxa"/>
            </w:tcMar>
            <w:vAlign w:val="center"/>
          </w:tcPr>
          <w:p w14:paraId="5FC90C84" w14:textId="77777777" w:rsidR="005906FE" w:rsidRPr="002158A1" w:rsidRDefault="005906FE" w:rsidP="00CF3F80">
            <w:pPr>
              <w:snapToGrid w:val="0"/>
              <w:rPr>
                <w:rFonts w:eastAsiaTheme="minorEastAsia"/>
              </w:rPr>
            </w:pPr>
            <w:r w:rsidRPr="002158A1">
              <w:rPr>
                <w:rFonts w:eastAsiaTheme="minorEastAsia"/>
              </w:rPr>
              <w:t>Руководитель экспертной группы</w:t>
            </w:r>
          </w:p>
        </w:tc>
      </w:tr>
      <w:tr w:rsidR="005906FE" w:rsidRPr="002158A1" w14:paraId="2C62EB74" w14:textId="77777777" w:rsidTr="00533F48">
        <w:trPr>
          <w:trHeight w:val="300"/>
          <w:jc w:val="center"/>
        </w:trPr>
        <w:tc>
          <w:tcPr>
            <w:tcW w:w="572" w:type="dxa"/>
            <w:noWrap/>
            <w:tcMar>
              <w:top w:w="0" w:type="dxa"/>
              <w:left w:w="108" w:type="dxa"/>
              <w:bottom w:w="0" w:type="dxa"/>
              <w:right w:w="108" w:type="dxa"/>
            </w:tcMar>
            <w:vAlign w:val="center"/>
          </w:tcPr>
          <w:p w14:paraId="68CF764E" w14:textId="77777777" w:rsidR="005906FE" w:rsidRPr="00751E67" w:rsidRDefault="005906FE" w:rsidP="00CF3F80">
            <w:pPr>
              <w:rPr>
                <w:rFonts w:eastAsiaTheme="minorEastAsia"/>
                <w:color w:val="000000"/>
              </w:rPr>
            </w:pPr>
          </w:p>
        </w:tc>
        <w:tc>
          <w:tcPr>
            <w:tcW w:w="1795" w:type="dxa"/>
            <w:noWrap/>
            <w:tcMar>
              <w:top w:w="0" w:type="dxa"/>
              <w:left w:w="108" w:type="dxa"/>
              <w:bottom w:w="0" w:type="dxa"/>
              <w:right w:w="108" w:type="dxa"/>
            </w:tcMar>
            <w:vAlign w:val="center"/>
          </w:tcPr>
          <w:p w14:paraId="79FA8F96" w14:textId="77777777" w:rsidR="005906FE" w:rsidRPr="00751E67" w:rsidRDefault="005906FE" w:rsidP="00CF3F80">
            <w:pPr>
              <w:rPr>
                <w:rFonts w:eastAsiaTheme="minorEastAsia"/>
                <w:color w:val="000000"/>
              </w:rPr>
            </w:pPr>
          </w:p>
        </w:tc>
        <w:tc>
          <w:tcPr>
            <w:tcW w:w="1743" w:type="dxa"/>
            <w:noWrap/>
            <w:tcMar>
              <w:top w:w="0" w:type="dxa"/>
              <w:left w:w="108" w:type="dxa"/>
              <w:bottom w:w="0" w:type="dxa"/>
              <w:right w:w="108" w:type="dxa"/>
            </w:tcMar>
            <w:vAlign w:val="center"/>
          </w:tcPr>
          <w:p w14:paraId="1C6353FF" w14:textId="77777777" w:rsidR="005906FE" w:rsidRPr="002158A1" w:rsidRDefault="005906FE" w:rsidP="00CF3F80">
            <w:pPr>
              <w:rPr>
                <w:rFonts w:eastAsiaTheme="minorEastAsia"/>
              </w:rPr>
            </w:pPr>
          </w:p>
        </w:tc>
        <w:tc>
          <w:tcPr>
            <w:tcW w:w="2858" w:type="dxa"/>
            <w:noWrap/>
            <w:tcMar>
              <w:top w:w="0" w:type="dxa"/>
              <w:left w:w="108" w:type="dxa"/>
              <w:bottom w:w="0" w:type="dxa"/>
              <w:right w:w="108" w:type="dxa"/>
            </w:tcMar>
            <w:vAlign w:val="center"/>
          </w:tcPr>
          <w:p w14:paraId="299A23B2" w14:textId="77777777" w:rsidR="005906FE" w:rsidRPr="009D6CB7" w:rsidRDefault="005906FE" w:rsidP="00CF3F80">
            <w:pPr>
              <w:tabs>
                <w:tab w:val="left" w:pos="-6683"/>
              </w:tabs>
              <w:rPr>
                <w:rFonts w:eastAsiaTheme="minorEastAsia"/>
              </w:rPr>
            </w:pPr>
          </w:p>
        </w:tc>
        <w:tc>
          <w:tcPr>
            <w:tcW w:w="1272" w:type="dxa"/>
            <w:noWrap/>
            <w:tcMar>
              <w:top w:w="0" w:type="dxa"/>
              <w:left w:w="108" w:type="dxa"/>
              <w:bottom w:w="0" w:type="dxa"/>
              <w:right w:w="108" w:type="dxa"/>
            </w:tcMar>
            <w:vAlign w:val="center"/>
          </w:tcPr>
          <w:p w14:paraId="19583723" w14:textId="77777777" w:rsidR="005906FE" w:rsidRPr="002158A1" w:rsidRDefault="005906FE" w:rsidP="00CF3F80">
            <w:pPr>
              <w:rPr>
                <w:rFonts w:eastAsiaTheme="minorEastAsia"/>
              </w:rPr>
            </w:pPr>
          </w:p>
        </w:tc>
        <w:tc>
          <w:tcPr>
            <w:tcW w:w="1572" w:type="dxa"/>
            <w:noWrap/>
            <w:tcMar>
              <w:top w:w="0" w:type="dxa"/>
              <w:left w:w="108" w:type="dxa"/>
              <w:bottom w:w="0" w:type="dxa"/>
              <w:right w:w="108" w:type="dxa"/>
            </w:tcMar>
            <w:vAlign w:val="center"/>
          </w:tcPr>
          <w:p w14:paraId="6847FA87" w14:textId="77777777" w:rsidR="005906FE" w:rsidRPr="00751E67" w:rsidRDefault="005906FE" w:rsidP="00CF3F80">
            <w:pPr>
              <w:snapToGrid w:val="0"/>
              <w:rPr>
                <w:rFonts w:eastAsiaTheme="minorEastAsia"/>
                <w:color w:val="0000FF"/>
                <w:sz w:val="20"/>
                <w:u w:val="single"/>
              </w:rPr>
            </w:pPr>
          </w:p>
        </w:tc>
      </w:tr>
      <w:tr w:rsidR="005906FE" w:rsidRPr="002158A1" w14:paraId="2755E9A7" w14:textId="77777777" w:rsidTr="00533F48">
        <w:trPr>
          <w:trHeight w:val="300"/>
          <w:jc w:val="center"/>
        </w:trPr>
        <w:tc>
          <w:tcPr>
            <w:tcW w:w="9812" w:type="dxa"/>
            <w:gridSpan w:val="6"/>
            <w:noWrap/>
            <w:tcMar>
              <w:top w:w="0" w:type="dxa"/>
              <w:left w:w="108" w:type="dxa"/>
              <w:bottom w:w="0" w:type="dxa"/>
              <w:right w:w="108" w:type="dxa"/>
            </w:tcMar>
            <w:vAlign w:val="center"/>
          </w:tcPr>
          <w:p w14:paraId="69EF95E2" w14:textId="77777777" w:rsidR="005906FE" w:rsidRPr="00751E67" w:rsidRDefault="005906FE" w:rsidP="00CF3F80">
            <w:pPr>
              <w:snapToGrid w:val="0"/>
              <w:rPr>
                <w:rFonts w:eastAsiaTheme="minorEastAsia"/>
                <w:color w:val="0000FF"/>
                <w:u w:val="single"/>
              </w:rPr>
            </w:pPr>
            <w:r w:rsidRPr="00751E67">
              <w:rPr>
                <w:rFonts w:eastAsiaTheme="minorEastAsia"/>
                <w:color w:val="0000FF"/>
                <w:u w:val="single"/>
              </w:rPr>
              <w:t>Эксперты</w:t>
            </w:r>
          </w:p>
        </w:tc>
      </w:tr>
      <w:tr w:rsidR="005906FE" w:rsidRPr="002158A1" w14:paraId="0614FA08" w14:textId="77777777" w:rsidTr="00533F48">
        <w:trPr>
          <w:trHeight w:val="300"/>
          <w:jc w:val="center"/>
        </w:trPr>
        <w:tc>
          <w:tcPr>
            <w:tcW w:w="572" w:type="dxa"/>
            <w:noWrap/>
            <w:tcMar>
              <w:top w:w="0" w:type="dxa"/>
              <w:left w:w="108" w:type="dxa"/>
              <w:bottom w:w="0" w:type="dxa"/>
              <w:right w:w="108" w:type="dxa"/>
            </w:tcMar>
            <w:vAlign w:val="center"/>
          </w:tcPr>
          <w:p w14:paraId="25F16A63" w14:textId="77777777" w:rsidR="005906FE" w:rsidRPr="00751E67" w:rsidRDefault="005906FE" w:rsidP="00CF3F80">
            <w:pPr>
              <w:rPr>
                <w:rFonts w:eastAsiaTheme="minorEastAsia"/>
                <w:color w:val="000000"/>
              </w:rPr>
            </w:pPr>
          </w:p>
        </w:tc>
        <w:tc>
          <w:tcPr>
            <w:tcW w:w="1795" w:type="dxa"/>
            <w:noWrap/>
            <w:tcMar>
              <w:top w:w="0" w:type="dxa"/>
              <w:left w:w="108" w:type="dxa"/>
              <w:bottom w:w="0" w:type="dxa"/>
              <w:right w:w="108" w:type="dxa"/>
            </w:tcMar>
            <w:vAlign w:val="center"/>
          </w:tcPr>
          <w:p w14:paraId="398B0CB7" w14:textId="77777777" w:rsidR="005906FE" w:rsidRPr="00751E67" w:rsidRDefault="005906FE" w:rsidP="00CF3F80">
            <w:pPr>
              <w:rPr>
                <w:rFonts w:eastAsiaTheme="minorEastAsia"/>
                <w:color w:val="000000"/>
              </w:rPr>
            </w:pPr>
          </w:p>
        </w:tc>
        <w:tc>
          <w:tcPr>
            <w:tcW w:w="1743" w:type="dxa"/>
            <w:noWrap/>
            <w:tcMar>
              <w:top w:w="0" w:type="dxa"/>
              <w:left w:w="108" w:type="dxa"/>
              <w:bottom w:w="0" w:type="dxa"/>
              <w:right w:w="108" w:type="dxa"/>
            </w:tcMar>
            <w:vAlign w:val="center"/>
          </w:tcPr>
          <w:p w14:paraId="26739D87" w14:textId="77777777" w:rsidR="005906FE" w:rsidRPr="002158A1" w:rsidRDefault="005906FE" w:rsidP="00CF3F80">
            <w:pPr>
              <w:snapToGrid w:val="0"/>
              <w:rPr>
                <w:rFonts w:eastAsiaTheme="minorEastAsia"/>
              </w:rPr>
            </w:pPr>
          </w:p>
        </w:tc>
        <w:tc>
          <w:tcPr>
            <w:tcW w:w="2858" w:type="dxa"/>
            <w:noWrap/>
            <w:tcMar>
              <w:top w:w="0" w:type="dxa"/>
              <w:left w:w="108" w:type="dxa"/>
              <w:bottom w:w="0" w:type="dxa"/>
              <w:right w:w="108" w:type="dxa"/>
            </w:tcMar>
            <w:vAlign w:val="center"/>
          </w:tcPr>
          <w:p w14:paraId="3C6EFDBD" w14:textId="77777777" w:rsidR="005906FE" w:rsidRPr="009D6CB7" w:rsidRDefault="005906FE" w:rsidP="00CF3F80">
            <w:pPr>
              <w:tabs>
                <w:tab w:val="left" w:pos="142"/>
                <w:tab w:val="left" w:pos="284"/>
              </w:tabs>
              <w:snapToGrid w:val="0"/>
              <w:rPr>
                <w:rFonts w:eastAsiaTheme="minorEastAsia"/>
              </w:rPr>
            </w:pPr>
          </w:p>
        </w:tc>
        <w:tc>
          <w:tcPr>
            <w:tcW w:w="1272" w:type="dxa"/>
            <w:noWrap/>
            <w:tcMar>
              <w:top w:w="0" w:type="dxa"/>
              <w:left w:w="108" w:type="dxa"/>
              <w:bottom w:w="0" w:type="dxa"/>
              <w:right w:w="108" w:type="dxa"/>
            </w:tcMar>
            <w:vAlign w:val="center"/>
          </w:tcPr>
          <w:p w14:paraId="09091042" w14:textId="77777777" w:rsidR="005906FE" w:rsidRPr="002158A1" w:rsidRDefault="005906FE" w:rsidP="00CF3F80">
            <w:pPr>
              <w:snapToGrid w:val="0"/>
              <w:rPr>
                <w:rFonts w:eastAsiaTheme="minorEastAsia"/>
                <w:lang w:val="en-US"/>
              </w:rPr>
            </w:pPr>
          </w:p>
        </w:tc>
        <w:tc>
          <w:tcPr>
            <w:tcW w:w="1572" w:type="dxa"/>
            <w:noWrap/>
            <w:tcMar>
              <w:top w:w="0" w:type="dxa"/>
              <w:left w:w="108" w:type="dxa"/>
              <w:bottom w:w="0" w:type="dxa"/>
              <w:right w:w="108" w:type="dxa"/>
            </w:tcMar>
            <w:vAlign w:val="center"/>
          </w:tcPr>
          <w:p w14:paraId="3BC16A3A" w14:textId="77777777" w:rsidR="005906FE" w:rsidRPr="002158A1" w:rsidRDefault="005906FE" w:rsidP="00CF3F80">
            <w:pPr>
              <w:snapToGrid w:val="0"/>
              <w:rPr>
                <w:rFonts w:eastAsiaTheme="minorEastAsia"/>
              </w:rPr>
            </w:pPr>
          </w:p>
        </w:tc>
      </w:tr>
      <w:tr w:rsidR="005906FE" w:rsidRPr="002158A1" w14:paraId="415BA223" w14:textId="77777777" w:rsidTr="00533F48">
        <w:trPr>
          <w:trHeight w:val="300"/>
          <w:jc w:val="center"/>
        </w:trPr>
        <w:tc>
          <w:tcPr>
            <w:tcW w:w="572" w:type="dxa"/>
            <w:noWrap/>
            <w:tcMar>
              <w:top w:w="0" w:type="dxa"/>
              <w:left w:w="108" w:type="dxa"/>
              <w:bottom w:w="0" w:type="dxa"/>
              <w:right w:w="108" w:type="dxa"/>
            </w:tcMar>
            <w:vAlign w:val="center"/>
          </w:tcPr>
          <w:p w14:paraId="6DC8B8E7" w14:textId="77777777" w:rsidR="005906FE" w:rsidRPr="00751E67" w:rsidRDefault="005906FE" w:rsidP="00CF3F80">
            <w:pPr>
              <w:rPr>
                <w:rFonts w:eastAsiaTheme="minorEastAsia"/>
                <w:color w:val="000000"/>
              </w:rPr>
            </w:pPr>
          </w:p>
        </w:tc>
        <w:tc>
          <w:tcPr>
            <w:tcW w:w="1795" w:type="dxa"/>
            <w:noWrap/>
            <w:tcMar>
              <w:top w:w="0" w:type="dxa"/>
              <w:left w:w="108" w:type="dxa"/>
              <w:bottom w:w="0" w:type="dxa"/>
              <w:right w:w="108" w:type="dxa"/>
            </w:tcMar>
            <w:vAlign w:val="center"/>
          </w:tcPr>
          <w:p w14:paraId="486A785E" w14:textId="77777777" w:rsidR="005906FE" w:rsidRPr="00751E67" w:rsidRDefault="005906FE" w:rsidP="00CF3F80">
            <w:pPr>
              <w:rPr>
                <w:rFonts w:eastAsiaTheme="minorEastAsia"/>
                <w:color w:val="000000"/>
              </w:rPr>
            </w:pPr>
          </w:p>
        </w:tc>
        <w:tc>
          <w:tcPr>
            <w:tcW w:w="1743" w:type="dxa"/>
            <w:noWrap/>
            <w:tcMar>
              <w:top w:w="0" w:type="dxa"/>
              <w:left w:w="108" w:type="dxa"/>
              <w:bottom w:w="0" w:type="dxa"/>
              <w:right w:w="108" w:type="dxa"/>
            </w:tcMar>
            <w:vAlign w:val="center"/>
          </w:tcPr>
          <w:p w14:paraId="37989121" w14:textId="77777777" w:rsidR="005906FE" w:rsidRPr="002158A1" w:rsidRDefault="005906FE" w:rsidP="00CF3F80">
            <w:pPr>
              <w:snapToGrid w:val="0"/>
              <w:rPr>
                <w:rFonts w:eastAsiaTheme="minorEastAsia"/>
              </w:rPr>
            </w:pPr>
          </w:p>
        </w:tc>
        <w:tc>
          <w:tcPr>
            <w:tcW w:w="2858" w:type="dxa"/>
            <w:noWrap/>
            <w:tcMar>
              <w:top w:w="0" w:type="dxa"/>
              <w:left w:w="108" w:type="dxa"/>
              <w:bottom w:w="0" w:type="dxa"/>
              <w:right w:w="108" w:type="dxa"/>
            </w:tcMar>
            <w:vAlign w:val="center"/>
          </w:tcPr>
          <w:p w14:paraId="730476CD" w14:textId="77777777" w:rsidR="005906FE" w:rsidRPr="009D6CB7" w:rsidRDefault="005906FE" w:rsidP="00CF3F80">
            <w:pPr>
              <w:tabs>
                <w:tab w:val="left" w:pos="142"/>
                <w:tab w:val="left" w:pos="284"/>
              </w:tabs>
              <w:snapToGrid w:val="0"/>
              <w:rPr>
                <w:rFonts w:eastAsiaTheme="minorEastAsia"/>
              </w:rPr>
            </w:pPr>
          </w:p>
        </w:tc>
        <w:tc>
          <w:tcPr>
            <w:tcW w:w="1272" w:type="dxa"/>
            <w:noWrap/>
            <w:tcMar>
              <w:top w:w="0" w:type="dxa"/>
              <w:left w:w="108" w:type="dxa"/>
              <w:bottom w:w="0" w:type="dxa"/>
              <w:right w:w="108" w:type="dxa"/>
            </w:tcMar>
            <w:vAlign w:val="center"/>
          </w:tcPr>
          <w:p w14:paraId="0D4E922F" w14:textId="77777777" w:rsidR="005906FE" w:rsidRPr="002158A1" w:rsidRDefault="005906FE" w:rsidP="00CF3F80">
            <w:pPr>
              <w:snapToGrid w:val="0"/>
              <w:rPr>
                <w:rFonts w:eastAsiaTheme="minorEastAsia"/>
                <w:lang w:val="en-US"/>
              </w:rPr>
            </w:pPr>
          </w:p>
        </w:tc>
        <w:tc>
          <w:tcPr>
            <w:tcW w:w="1572" w:type="dxa"/>
            <w:noWrap/>
            <w:tcMar>
              <w:top w:w="0" w:type="dxa"/>
              <w:left w:w="108" w:type="dxa"/>
              <w:bottom w:w="0" w:type="dxa"/>
              <w:right w:w="108" w:type="dxa"/>
            </w:tcMar>
            <w:vAlign w:val="center"/>
          </w:tcPr>
          <w:p w14:paraId="1A4AC45B" w14:textId="77777777" w:rsidR="005906FE" w:rsidRPr="002158A1" w:rsidRDefault="005906FE" w:rsidP="00CF3F80">
            <w:pPr>
              <w:snapToGrid w:val="0"/>
              <w:rPr>
                <w:rFonts w:eastAsiaTheme="minorEastAsia"/>
              </w:rPr>
            </w:pPr>
          </w:p>
        </w:tc>
      </w:tr>
      <w:tr w:rsidR="005906FE" w:rsidRPr="002158A1" w14:paraId="0B48E8A1" w14:textId="77777777" w:rsidTr="00533F48">
        <w:trPr>
          <w:trHeight w:val="300"/>
          <w:jc w:val="center"/>
        </w:trPr>
        <w:tc>
          <w:tcPr>
            <w:tcW w:w="572" w:type="dxa"/>
            <w:noWrap/>
            <w:tcMar>
              <w:top w:w="0" w:type="dxa"/>
              <w:left w:w="108" w:type="dxa"/>
              <w:bottom w:w="0" w:type="dxa"/>
              <w:right w:w="108" w:type="dxa"/>
            </w:tcMar>
            <w:vAlign w:val="center"/>
          </w:tcPr>
          <w:p w14:paraId="7367F2B3" w14:textId="77777777" w:rsidR="005906FE" w:rsidRPr="00751E67" w:rsidRDefault="005906FE" w:rsidP="00CF3F80">
            <w:pPr>
              <w:rPr>
                <w:rFonts w:eastAsiaTheme="minorEastAsia"/>
                <w:color w:val="000000"/>
                <w:lang w:val="en-US"/>
              </w:rPr>
            </w:pPr>
          </w:p>
        </w:tc>
        <w:tc>
          <w:tcPr>
            <w:tcW w:w="1795" w:type="dxa"/>
            <w:noWrap/>
            <w:tcMar>
              <w:top w:w="0" w:type="dxa"/>
              <w:left w:w="108" w:type="dxa"/>
              <w:bottom w:w="0" w:type="dxa"/>
              <w:right w:w="108" w:type="dxa"/>
            </w:tcMar>
            <w:vAlign w:val="center"/>
          </w:tcPr>
          <w:p w14:paraId="75D6C2FF" w14:textId="77777777" w:rsidR="005906FE" w:rsidRPr="00751E67" w:rsidRDefault="005906FE" w:rsidP="00CF3F80">
            <w:pPr>
              <w:rPr>
                <w:rFonts w:eastAsiaTheme="minorEastAsia"/>
                <w:color w:val="000000"/>
              </w:rPr>
            </w:pPr>
          </w:p>
        </w:tc>
        <w:tc>
          <w:tcPr>
            <w:tcW w:w="1743" w:type="dxa"/>
            <w:noWrap/>
            <w:tcMar>
              <w:top w:w="0" w:type="dxa"/>
              <w:left w:w="108" w:type="dxa"/>
              <w:bottom w:w="0" w:type="dxa"/>
              <w:right w:w="108" w:type="dxa"/>
            </w:tcMar>
            <w:vAlign w:val="center"/>
          </w:tcPr>
          <w:p w14:paraId="4B03A826" w14:textId="77777777" w:rsidR="005906FE" w:rsidRPr="002158A1" w:rsidRDefault="005906FE" w:rsidP="00CF3F80">
            <w:pPr>
              <w:rPr>
                <w:rFonts w:eastAsiaTheme="minorEastAsia"/>
              </w:rPr>
            </w:pPr>
          </w:p>
        </w:tc>
        <w:tc>
          <w:tcPr>
            <w:tcW w:w="2858" w:type="dxa"/>
            <w:noWrap/>
            <w:tcMar>
              <w:top w:w="0" w:type="dxa"/>
              <w:left w:w="108" w:type="dxa"/>
              <w:bottom w:w="0" w:type="dxa"/>
              <w:right w:w="108" w:type="dxa"/>
            </w:tcMar>
            <w:vAlign w:val="center"/>
          </w:tcPr>
          <w:p w14:paraId="665688DA" w14:textId="77777777" w:rsidR="005906FE" w:rsidRPr="00751E67" w:rsidRDefault="005906FE" w:rsidP="00CF3F80">
            <w:pPr>
              <w:rPr>
                <w:rFonts w:eastAsiaTheme="minorEastAsia"/>
                <w:color w:val="000000"/>
              </w:rPr>
            </w:pPr>
          </w:p>
        </w:tc>
        <w:tc>
          <w:tcPr>
            <w:tcW w:w="1272" w:type="dxa"/>
            <w:noWrap/>
            <w:tcMar>
              <w:top w:w="0" w:type="dxa"/>
              <w:left w:w="108" w:type="dxa"/>
              <w:bottom w:w="0" w:type="dxa"/>
              <w:right w:w="108" w:type="dxa"/>
            </w:tcMar>
            <w:vAlign w:val="center"/>
          </w:tcPr>
          <w:p w14:paraId="20CD053D" w14:textId="77777777" w:rsidR="005906FE" w:rsidRPr="002158A1" w:rsidRDefault="005906FE" w:rsidP="00CF3F80">
            <w:pPr>
              <w:rPr>
                <w:rFonts w:eastAsiaTheme="minorEastAsia"/>
              </w:rPr>
            </w:pPr>
          </w:p>
        </w:tc>
        <w:tc>
          <w:tcPr>
            <w:tcW w:w="1572" w:type="dxa"/>
            <w:noWrap/>
            <w:tcMar>
              <w:top w:w="0" w:type="dxa"/>
              <w:left w:w="108" w:type="dxa"/>
              <w:bottom w:w="0" w:type="dxa"/>
              <w:right w:w="108" w:type="dxa"/>
            </w:tcMar>
            <w:vAlign w:val="center"/>
          </w:tcPr>
          <w:p w14:paraId="744EBA2B" w14:textId="77777777" w:rsidR="005906FE" w:rsidRPr="00751E67" w:rsidRDefault="005906FE" w:rsidP="00CF3F80">
            <w:pPr>
              <w:rPr>
                <w:rFonts w:eastAsiaTheme="minorEastAsia"/>
                <w:color w:val="0000FF"/>
                <w:sz w:val="20"/>
                <w:u w:val="single"/>
              </w:rPr>
            </w:pPr>
          </w:p>
        </w:tc>
      </w:tr>
    </w:tbl>
    <w:p w14:paraId="07111646" w14:textId="77777777" w:rsidR="005906FE" w:rsidRPr="00751E67" w:rsidRDefault="005906FE" w:rsidP="005906FE">
      <w:pPr>
        <w:rPr>
          <w:rFonts w:eastAsiaTheme="minorEastAsia"/>
          <w:b/>
          <w:color w:val="1F497D"/>
          <w:szCs w:val="28"/>
          <w:u w:val="single"/>
        </w:rPr>
      </w:pPr>
    </w:p>
    <w:p w14:paraId="35902E3B" w14:textId="77777777" w:rsidR="005906FE" w:rsidRPr="009D6CB7" w:rsidRDefault="005906FE" w:rsidP="005906FE">
      <w:pPr>
        <w:pStyle w:val="af0"/>
        <w:spacing w:before="160" w:after="360"/>
        <w:contextualSpacing w:val="0"/>
        <w:jc w:val="center"/>
        <w:rPr>
          <w:b/>
        </w:rPr>
      </w:pPr>
      <w:r w:rsidRPr="002158A1">
        <w:rPr>
          <w:b/>
        </w:rPr>
        <w:t>Подписи сторон</w:t>
      </w:r>
    </w:p>
    <w:tbl>
      <w:tblPr>
        <w:tblW w:w="9464" w:type="dxa"/>
        <w:tblLayout w:type="fixed"/>
        <w:tblLook w:val="01E0" w:firstRow="1" w:lastRow="1" w:firstColumn="1" w:lastColumn="1" w:noHBand="0" w:noVBand="0"/>
      </w:tblPr>
      <w:tblGrid>
        <w:gridCol w:w="2943"/>
        <w:gridCol w:w="1985"/>
        <w:gridCol w:w="283"/>
        <w:gridCol w:w="2268"/>
        <w:gridCol w:w="1985"/>
      </w:tblGrid>
      <w:tr w:rsidR="005906FE" w:rsidRPr="002158A1" w14:paraId="33425FDC" w14:textId="77777777" w:rsidTr="00CF3F80">
        <w:trPr>
          <w:trHeight w:val="433"/>
        </w:trPr>
        <w:tc>
          <w:tcPr>
            <w:tcW w:w="4928" w:type="dxa"/>
            <w:gridSpan w:val="2"/>
            <w:vAlign w:val="center"/>
          </w:tcPr>
          <w:p w14:paraId="774A6D1D" w14:textId="77777777" w:rsidR="005906FE" w:rsidRPr="002158A1" w:rsidRDefault="005906FE" w:rsidP="00CF3F80">
            <w:pPr>
              <w:keepNext/>
              <w:keepLines/>
              <w:tabs>
                <w:tab w:val="left" w:pos="720"/>
              </w:tabs>
              <w:rPr>
                <w:b/>
              </w:rPr>
            </w:pPr>
            <w:r w:rsidRPr="002158A1">
              <w:rPr>
                <w:b/>
              </w:rPr>
              <w:t>Принципал:</w:t>
            </w:r>
          </w:p>
        </w:tc>
        <w:tc>
          <w:tcPr>
            <w:tcW w:w="283" w:type="dxa"/>
          </w:tcPr>
          <w:p w14:paraId="7D48F003" w14:textId="77777777" w:rsidR="005906FE" w:rsidRPr="002158A1" w:rsidRDefault="005906FE" w:rsidP="00CF3F80">
            <w:pPr>
              <w:rPr>
                <w:b/>
              </w:rPr>
            </w:pPr>
          </w:p>
        </w:tc>
        <w:tc>
          <w:tcPr>
            <w:tcW w:w="4253" w:type="dxa"/>
            <w:gridSpan w:val="2"/>
            <w:vAlign w:val="center"/>
          </w:tcPr>
          <w:p w14:paraId="722C944E" w14:textId="77777777" w:rsidR="005906FE" w:rsidRPr="002158A1" w:rsidRDefault="005906FE" w:rsidP="00CF3F80">
            <w:r w:rsidRPr="002158A1">
              <w:rPr>
                <w:b/>
              </w:rPr>
              <w:t>Агент:</w:t>
            </w:r>
          </w:p>
        </w:tc>
      </w:tr>
      <w:tr w:rsidR="005906FE" w:rsidRPr="002158A1" w14:paraId="5A9D17B8" w14:textId="77777777" w:rsidTr="00CF3F80">
        <w:trPr>
          <w:trHeight w:val="433"/>
        </w:trPr>
        <w:tc>
          <w:tcPr>
            <w:tcW w:w="4928" w:type="dxa"/>
            <w:gridSpan w:val="2"/>
            <w:vAlign w:val="center"/>
          </w:tcPr>
          <w:p w14:paraId="14644794" w14:textId="77777777" w:rsidR="005906FE" w:rsidRPr="002158A1" w:rsidRDefault="005906FE" w:rsidP="00CF3F80">
            <w:pPr>
              <w:keepNext/>
              <w:keepLines/>
              <w:tabs>
                <w:tab w:val="left" w:pos="720"/>
              </w:tabs>
            </w:pPr>
            <w:r w:rsidRPr="00751E67">
              <w:rPr>
                <w:color w:val="548DD4" w:themeColor="text2" w:themeTint="99"/>
              </w:rPr>
              <w:t>[</w:t>
            </w:r>
            <w:r w:rsidRPr="00751E67">
              <w:rPr>
                <w:i/>
                <w:color w:val="548DD4" w:themeColor="text2" w:themeTint="99"/>
              </w:rPr>
              <w:t>Наименование компании</w:t>
            </w:r>
            <w:r w:rsidRPr="00751E67">
              <w:rPr>
                <w:color w:val="548DD4" w:themeColor="text2" w:themeTint="99"/>
              </w:rPr>
              <w:t>]</w:t>
            </w:r>
          </w:p>
        </w:tc>
        <w:tc>
          <w:tcPr>
            <w:tcW w:w="283" w:type="dxa"/>
          </w:tcPr>
          <w:p w14:paraId="661AA545" w14:textId="77777777" w:rsidR="005906FE" w:rsidRPr="00751E67" w:rsidRDefault="005906FE" w:rsidP="00CF3F80">
            <w:pPr>
              <w:rPr>
                <w:color w:val="548DD4" w:themeColor="text2" w:themeTint="99"/>
              </w:rPr>
            </w:pPr>
          </w:p>
        </w:tc>
        <w:tc>
          <w:tcPr>
            <w:tcW w:w="4253" w:type="dxa"/>
            <w:gridSpan w:val="2"/>
            <w:vAlign w:val="center"/>
          </w:tcPr>
          <w:p w14:paraId="27434439" w14:textId="77777777" w:rsidR="005906FE" w:rsidRPr="002158A1" w:rsidRDefault="005906FE" w:rsidP="00CF3F80">
            <w:r w:rsidRPr="00751E67">
              <w:rPr>
                <w:color w:val="548DD4" w:themeColor="text2" w:themeTint="99"/>
              </w:rPr>
              <w:t>[</w:t>
            </w:r>
            <w:r w:rsidRPr="00751E67">
              <w:rPr>
                <w:i/>
                <w:color w:val="548DD4" w:themeColor="text2" w:themeTint="99"/>
              </w:rPr>
              <w:t>Наименование компании</w:t>
            </w:r>
            <w:r w:rsidRPr="00751E67">
              <w:rPr>
                <w:color w:val="548DD4" w:themeColor="text2" w:themeTint="99"/>
              </w:rPr>
              <w:t>]</w:t>
            </w:r>
          </w:p>
        </w:tc>
      </w:tr>
      <w:tr w:rsidR="005906FE" w:rsidRPr="002158A1" w14:paraId="2FF3EC4B" w14:textId="77777777" w:rsidTr="00CF3F80">
        <w:trPr>
          <w:trHeight w:val="425"/>
        </w:trPr>
        <w:tc>
          <w:tcPr>
            <w:tcW w:w="2943" w:type="dxa"/>
            <w:tcBorders>
              <w:bottom w:val="single" w:sz="4" w:space="0" w:color="auto"/>
            </w:tcBorders>
            <w:vAlign w:val="bottom"/>
          </w:tcPr>
          <w:p w14:paraId="57A3E5F4" w14:textId="77777777" w:rsidR="005906FE" w:rsidRPr="002158A1" w:rsidRDefault="005906FE" w:rsidP="00CF3F80">
            <w:pPr>
              <w:keepNext/>
              <w:keepLines/>
              <w:tabs>
                <w:tab w:val="left" w:pos="720"/>
              </w:tabs>
              <w:jc w:val="right"/>
            </w:pPr>
          </w:p>
        </w:tc>
        <w:tc>
          <w:tcPr>
            <w:tcW w:w="1985" w:type="dxa"/>
            <w:vAlign w:val="bottom"/>
          </w:tcPr>
          <w:p w14:paraId="45B9A200" w14:textId="77777777" w:rsidR="005906FE" w:rsidRPr="009D6CB7" w:rsidRDefault="005906FE" w:rsidP="00CF3F80">
            <w:pPr>
              <w:keepNext/>
              <w:keepLines/>
              <w:tabs>
                <w:tab w:val="left" w:pos="720"/>
              </w:tabs>
            </w:pPr>
            <w:r w:rsidRPr="002158A1">
              <w:t>/</w:t>
            </w:r>
            <w:r w:rsidRPr="00751E67">
              <w:rPr>
                <w:color w:val="548DD4"/>
              </w:rPr>
              <w:t>И.О. Фамилия</w:t>
            </w:r>
            <w:r w:rsidRPr="002158A1">
              <w:t>/</w:t>
            </w:r>
          </w:p>
        </w:tc>
        <w:tc>
          <w:tcPr>
            <w:tcW w:w="283" w:type="dxa"/>
          </w:tcPr>
          <w:p w14:paraId="7D88A41A" w14:textId="77777777" w:rsidR="005906FE" w:rsidRPr="002158A1" w:rsidRDefault="005906FE" w:rsidP="00CF3F80"/>
        </w:tc>
        <w:tc>
          <w:tcPr>
            <w:tcW w:w="2268" w:type="dxa"/>
            <w:tcBorders>
              <w:bottom w:val="single" w:sz="4" w:space="0" w:color="auto"/>
            </w:tcBorders>
            <w:vAlign w:val="bottom"/>
          </w:tcPr>
          <w:p w14:paraId="7E0C6BEF" w14:textId="77777777" w:rsidR="005906FE" w:rsidRPr="002158A1" w:rsidRDefault="005906FE" w:rsidP="00CF3F80"/>
        </w:tc>
        <w:tc>
          <w:tcPr>
            <w:tcW w:w="1985" w:type="dxa"/>
            <w:vAlign w:val="bottom"/>
          </w:tcPr>
          <w:p w14:paraId="3D959EA5" w14:textId="77777777" w:rsidR="005906FE" w:rsidRPr="009D6CB7" w:rsidRDefault="005906FE" w:rsidP="00CF3F80">
            <w:r w:rsidRPr="002158A1">
              <w:t>/</w:t>
            </w:r>
            <w:r w:rsidRPr="00751E67">
              <w:rPr>
                <w:color w:val="548DD4"/>
              </w:rPr>
              <w:t>И.О. Фамилия</w:t>
            </w:r>
            <w:r w:rsidRPr="002158A1">
              <w:t>/</w:t>
            </w:r>
          </w:p>
        </w:tc>
      </w:tr>
      <w:tr w:rsidR="005906FE" w:rsidRPr="002158A1" w14:paraId="2FE9D0FA" w14:textId="77777777" w:rsidTr="00CF3F80">
        <w:trPr>
          <w:trHeight w:val="233"/>
        </w:trPr>
        <w:tc>
          <w:tcPr>
            <w:tcW w:w="2943" w:type="dxa"/>
            <w:tcBorders>
              <w:top w:val="single" w:sz="4" w:space="0" w:color="auto"/>
            </w:tcBorders>
          </w:tcPr>
          <w:p w14:paraId="3BBCD69B" w14:textId="77777777" w:rsidR="005906FE" w:rsidRPr="002158A1" w:rsidRDefault="005906FE" w:rsidP="00CF3F80">
            <w:pPr>
              <w:keepNext/>
              <w:keepLines/>
              <w:tabs>
                <w:tab w:val="left" w:pos="720"/>
              </w:tabs>
              <w:jc w:val="center"/>
              <w:rPr>
                <w:i/>
                <w:sz w:val="18"/>
                <w:szCs w:val="18"/>
              </w:rPr>
            </w:pPr>
            <w:r w:rsidRPr="00751E67">
              <w:rPr>
                <w:i/>
                <w:color w:val="548DD4" w:themeColor="text2" w:themeTint="99"/>
                <w:sz w:val="18"/>
                <w:szCs w:val="18"/>
              </w:rPr>
              <w:t>подпись</w:t>
            </w:r>
          </w:p>
        </w:tc>
        <w:tc>
          <w:tcPr>
            <w:tcW w:w="1985" w:type="dxa"/>
          </w:tcPr>
          <w:p w14:paraId="5681DE96" w14:textId="77777777" w:rsidR="005906FE" w:rsidRPr="009D6CB7" w:rsidRDefault="005906FE" w:rsidP="00CF3F80">
            <w:pPr>
              <w:keepNext/>
              <w:keepLines/>
              <w:tabs>
                <w:tab w:val="left" w:pos="720"/>
              </w:tabs>
              <w:jc w:val="center"/>
              <w:rPr>
                <w:sz w:val="18"/>
                <w:szCs w:val="18"/>
              </w:rPr>
            </w:pPr>
          </w:p>
        </w:tc>
        <w:tc>
          <w:tcPr>
            <w:tcW w:w="283" w:type="dxa"/>
            <w:tcBorders>
              <w:top w:val="single" w:sz="4" w:space="0" w:color="auto"/>
            </w:tcBorders>
          </w:tcPr>
          <w:p w14:paraId="4F44F802" w14:textId="77777777" w:rsidR="005906FE" w:rsidRPr="00751E67" w:rsidRDefault="005906FE" w:rsidP="00CF3F80">
            <w:pPr>
              <w:jc w:val="center"/>
              <w:rPr>
                <w:i/>
                <w:color w:val="548DD4" w:themeColor="text2" w:themeTint="99"/>
                <w:sz w:val="18"/>
                <w:szCs w:val="18"/>
              </w:rPr>
            </w:pPr>
          </w:p>
        </w:tc>
        <w:tc>
          <w:tcPr>
            <w:tcW w:w="2268" w:type="dxa"/>
            <w:tcBorders>
              <w:top w:val="single" w:sz="4" w:space="0" w:color="auto"/>
            </w:tcBorders>
          </w:tcPr>
          <w:p w14:paraId="23EB4490" w14:textId="77777777" w:rsidR="005906FE" w:rsidRPr="00751E67" w:rsidRDefault="005906FE" w:rsidP="00CF3F80">
            <w:pPr>
              <w:jc w:val="center"/>
              <w:rPr>
                <w:color w:val="548DD4" w:themeColor="text2" w:themeTint="99"/>
                <w:sz w:val="18"/>
                <w:szCs w:val="18"/>
              </w:rPr>
            </w:pPr>
            <w:r w:rsidRPr="00751E67">
              <w:rPr>
                <w:i/>
                <w:color w:val="548DD4" w:themeColor="text2" w:themeTint="99"/>
                <w:sz w:val="18"/>
                <w:szCs w:val="18"/>
              </w:rPr>
              <w:t>подпись</w:t>
            </w:r>
          </w:p>
        </w:tc>
        <w:tc>
          <w:tcPr>
            <w:tcW w:w="1985" w:type="dxa"/>
          </w:tcPr>
          <w:p w14:paraId="13B20801" w14:textId="77777777" w:rsidR="005906FE" w:rsidRPr="002158A1" w:rsidRDefault="005906FE" w:rsidP="00CF3F80"/>
        </w:tc>
      </w:tr>
    </w:tbl>
    <w:p w14:paraId="3802CCA7" w14:textId="77777777" w:rsidR="005906FE" w:rsidRPr="00751E67" w:rsidRDefault="005906FE" w:rsidP="005906FE">
      <w:pPr>
        <w:rPr>
          <w:rFonts w:eastAsiaTheme="minorEastAsia"/>
          <w:b/>
          <w:color w:val="1F497D"/>
          <w:szCs w:val="28"/>
          <w:u w:val="single"/>
        </w:rPr>
      </w:pPr>
    </w:p>
    <w:p w14:paraId="5E720798" w14:textId="77777777" w:rsidR="005906FE" w:rsidRPr="002158A1" w:rsidRDefault="005906FE" w:rsidP="005906FE">
      <w:pPr>
        <w:spacing w:after="200" w:line="276" w:lineRule="auto"/>
        <w:sectPr w:rsidR="005906FE" w:rsidRPr="002158A1" w:rsidSect="000345F6">
          <w:headerReference w:type="default" r:id="rId21"/>
          <w:pgSz w:w="11906" w:h="16838"/>
          <w:pgMar w:top="1134" w:right="567" w:bottom="1134" w:left="567" w:header="709" w:footer="709" w:gutter="0"/>
          <w:cols w:space="708"/>
          <w:docGrid w:linePitch="360"/>
        </w:sectPr>
      </w:pPr>
    </w:p>
    <w:p w14:paraId="579A45C2" w14:textId="77777777" w:rsidR="005906FE" w:rsidRPr="002158A1" w:rsidRDefault="005906FE" w:rsidP="005906FE">
      <w:pPr>
        <w:spacing w:before="120" w:after="120"/>
        <w:ind w:left="178"/>
        <w:jc w:val="right"/>
        <w:rPr>
          <w:bCs/>
        </w:rPr>
      </w:pPr>
      <w:r w:rsidRPr="002158A1">
        <w:rPr>
          <w:bCs/>
        </w:rPr>
        <w:lastRenderedPageBreak/>
        <w:t xml:space="preserve">Приложение № 3 к Регламенту </w:t>
      </w:r>
    </w:p>
    <w:p w14:paraId="547300C3" w14:textId="77777777" w:rsidR="005906FE" w:rsidRPr="002158A1" w:rsidRDefault="005906FE" w:rsidP="005906FE">
      <w:pPr>
        <w:pStyle w:val="33"/>
        <w:tabs>
          <w:tab w:val="left" w:pos="284"/>
        </w:tabs>
        <w:spacing w:before="160" w:after="60"/>
        <w:ind w:left="352"/>
        <w:jc w:val="center"/>
        <w:rPr>
          <w:b/>
          <w:sz w:val="24"/>
          <w:szCs w:val="24"/>
        </w:rPr>
      </w:pPr>
      <w:r w:rsidRPr="002158A1">
        <w:rPr>
          <w:bCs/>
          <w:sz w:val="24"/>
          <w:szCs w:val="24"/>
        </w:rPr>
        <w:tab/>
      </w:r>
      <w:r w:rsidRPr="002158A1">
        <w:rPr>
          <w:bCs/>
          <w:sz w:val="24"/>
          <w:szCs w:val="24"/>
        </w:rPr>
        <w:tab/>
      </w:r>
      <w:r w:rsidRPr="002158A1">
        <w:rPr>
          <w:bCs/>
          <w:sz w:val="24"/>
          <w:szCs w:val="24"/>
        </w:rPr>
        <w:tab/>
      </w:r>
      <w:r w:rsidRPr="002158A1">
        <w:rPr>
          <w:bCs/>
          <w:sz w:val="24"/>
          <w:szCs w:val="24"/>
        </w:rPr>
        <w:tab/>
      </w:r>
      <w:r w:rsidRPr="002158A1">
        <w:rPr>
          <w:bCs/>
          <w:sz w:val="24"/>
          <w:szCs w:val="24"/>
        </w:rPr>
        <w:tab/>
      </w:r>
      <w:r w:rsidRPr="002158A1">
        <w:rPr>
          <w:bCs/>
          <w:sz w:val="24"/>
          <w:szCs w:val="24"/>
        </w:rPr>
        <w:tab/>
      </w:r>
      <w:r w:rsidRPr="002158A1">
        <w:rPr>
          <w:bCs/>
          <w:sz w:val="24"/>
          <w:szCs w:val="24"/>
        </w:rPr>
        <w:tab/>
      </w:r>
      <w:r w:rsidRPr="002158A1">
        <w:rPr>
          <w:bCs/>
          <w:sz w:val="24"/>
          <w:szCs w:val="24"/>
        </w:rPr>
        <w:tab/>
      </w:r>
    </w:p>
    <w:p w14:paraId="5AF11826" w14:textId="77777777" w:rsidR="005906FE" w:rsidRPr="002158A1" w:rsidRDefault="005906FE" w:rsidP="005906FE">
      <w:pPr>
        <w:pStyle w:val="33"/>
        <w:tabs>
          <w:tab w:val="left" w:pos="284"/>
        </w:tabs>
        <w:spacing w:after="0"/>
        <w:ind w:left="352"/>
        <w:jc w:val="right"/>
        <w:rPr>
          <w:sz w:val="24"/>
          <w:szCs w:val="24"/>
        </w:rPr>
      </w:pPr>
      <w:r w:rsidRPr="002158A1">
        <w:rPr>
          <w:sz w:val="24"/>
          <w:szCs w:val="24"/>
        </w:rPr>
        <w:t>Типовая форма Отчета Агента</w:t>
      </w:r>
    </w:p>
    <w:p w14:paraId="6E384571" w14:textId="77777777" w:rsidR="005906FE" w:rsidRPr="002158A1" w:rsidRDefault="005906FE" w:rsidP="005906FE">
      <w:pPr>
        <w:jc w:val="center"/>
        <w:rPr>
          <w:rFonts w:eastAsia="SimSun"/>
          <w:b/>
        </w:rPr>
      </w:pPr>
    </w:p>
    <w:p w14:paraId="7FCCDF82" w14:textId="77777777" w:rsidR="005906FE" w:rsidRPr="002158A1" w:rsidRDefault="005906FE" w:rsidP="005906FE">
      <w:pPr>
        <w:spacing w:before="240" w:after="240"/>
        <w:jc w:val="center"/>
        <w:rPr>
          <w:b/>
        </w:rPr>
      </w:pPr>
      <w:r w:rsidRPr="002158A1">
        <w:rPr>
          <w:rFonts w:eastAsia="SimSun"/>
          <w:b/>
        </w:rPr>
        <w:t xml:space="preserve">Отчет </w:t>
      </w:r>
      <w:r w:rsidRPr="002158A1">
        <w:rPr>
          <w:b/>
        </w:rPr>
        <w:t>Агента</w:t>
      </w:r>
    </w:p>
    <w:p w14:paraId="71A767F3" w14:textId="77777777" w:rsidR="005906FE" w:rsidRPr="009D6CB7" w:rsidRDefault="005906FE" w:rsidP="005906FE">
      <w:pPr>
        <w:jc w:val="center"/>
        <w:rPr>
          <w:rFonts w:eastAsia="SimSun"/>
          <w:b/>
        </w:rPr>
      </w:pPr>
      <w:r w:rsidRPr="002158A1">
        <w:rPr>
          <w:rFonts w:eastAsia="SimSun"/>
          <w:b/>
        </w:rPr>
        <w:t>в рамках исполнения Агентского договора № </w:t>
      </w:r>
      <w:r w:rsidRPr="00751E67">
        <w:rPr>
          <w:color w:val="548DD4"/>
        </w:rPr>
        <w:t>[</w:t>
      </w:r>
      <w:r w:rsidRPr="00751E67">
        <w:rPr>
          <w:i/>
          <w:color w:val="548DD4"/>
        </w:rPr>
        <w:t>номер</w:t>
      </w:r>
      <w:r w:rsidRPr="00751E67">
        <w:rPr>
          <w:color w:val="548DD4"/>
        </w:rPr>
        <w:t xml:space="preserve">] </w:t>
      </w:r>
      <w:r w:rsidRPr="002158A1">
        <w:rPr>
          <w:rFonts w:eastAsia="SimSun"/>
          <w:b/>
        </w:rPr>
        <w:t xml:space="preserve">от </w:t>
      </w:r>
      <w:r w:rsidRPr="00751E67">
        <w:rPr>
          <w:color w:val="548DD4"/>
        </w:rPr>
        <w:t>[</w:t>
      </w:r>
      <w:r w:rsidRPr="00751E67">
        <w:rPr>
          <w:i/>
          <w:color w:val="548DD4"/>
        </w:rPr>
        <w:t>дата</w:t>
      </w:r>
      <w:r w:rsidRPr="00751E67">
        <w:rPr>
          <w:color w:val="548DD4"/>
        </w:rPr>
        <w:t>]</w:t>
      </w:r>
      <w:r w:rsidRPr="002158A1">
        <w:rPr>
          <w:rFonts w:eastAsia="SimSun"/>
          <w:b/>
        </w:rPr>
        <w:t> года</w:t>
      </w:r>
    </w:p>
    <w:p w14:paraId="3E4BBA82" w14:textId="77777777" w:rsidR="005906FE" w:rsidRPr="002158A1" w:rsidRDefault="005906FE" w:rsidP="005906FE">
      <w:pPr>
        <w:spacing w:before="240" w:after="240"/>
        <w:ind w:left="284"/>
        <w:jc w:val="center"/>
        <w:rPr>
          <w:rFonts w:eastAsia="SimSun"/>
          <w:b/>
          <w:bCs/>
        </w:rPr>
      </w:pPr>
    </w:p>
    <w:p w14:paraId="7A3ECFFC" w14:textId="77777777" w:rsidR="005906FE" w:rsidRPr="002158A1" w:rsidRDefault="005906FE" w:rsidP="005906FE">
      <w:pPr>
        <w:pStyle w:val="33"/>
        <w:numPr>
          <w:ilvl w:val="0"/>
          <w:numId w:val="23"/>
        </w:numPr>
        <w:tabs>
          <w:tab w:val="clear" w:pos="1134"/>
          <w:tab w:val="left" w:pos="851"/>
        </w:tabs>
        <w:spacing w:before="160"/>
        <w:ind w:left="284" w:firstLine="0"/>
        <w:jc w:val="both"/>
        <w:rPr>
          <w:b/>
          <w:sz w:val="24"/>
          <w:szCs w:val="24"/>
        </w:rPr>
      </w:pPr>
      <w:r w:rsidRPr="002158A1">
        <w:rPr>
          <w:b/>
          <w:sz w:val="24"/>
          <w:szCs w:val="24"/>
        </w:rPr>
        <w:t>Основание для проведения закупки</w:t>
      </w:r>
    </w:p>
    <w:p w14:paraId="56BDF0AE" w14:textId="77777777" w:rsidR="005906FE" w:rsidRPr="009D6CB7" w:rsidRDefault="005906FE" w:rsidP="005906FE">
      <w:pPr>
        <w:ind w:left="284"/>
        <w:jc w:val="both"/>
      </w:pPr>
      <w:r w:rsidRPr="00751E67">
        <w:rPr>
          <w:color w:val="548DD4"/>
        </w:rPr>
        <w:t>[</w:t>
      </w:r>
      <w:r w:rsidRPr="00751E67">
        <w:rPr>
          <w:i/>
          <w:color w:val="548DD4"/>
        </w:rPr>
        <w:t>Вид и способ закупочной процедуры</w:t>
      </w:r>
      <w:r w:rsidRPr="00751E67">
        <w:rPr>
          <w:color w:val="548DD4"/>
        </w:rPr>
        <w:t xml:space="preserve">] </w:t>
      </w:r>
      <w:r w:rsidRPr="002158A1">
        <w:t>проводился на основании Поручения № </w:t>
      </w:r>
      <w:r w:rsidRPr="00751E67">
        <w:rPr>
          <w:color w:val="548DD4"/>
        </w:rPr>
        <w:t>[</w:t>
      </w:r>
      <w:r w:rsidRPr="00751E67">
        <w:rPr>
          <w:i/>
          <w:color w:val="548DD4"/>
        </w:rPr>
        <w:t>номер</w:t>
      </w:r>
      <w:r w:rsidRPr="00751E67">
        <w:rPr>
          <w:color w:val="548DD4"/>
        </w:rPr>
        <w:t>]</w:t>
      </w:r>
      <w:r w:rsidRPr="002158A1">
        <w:t xml:space="preserve"> к Агентскому договору № </w:t>
      </w:r>
      <w:r w:rsidRPr="00751E67">
        <w:rPr>
          <w:color w:val="548DD4"/>
        </w:rPr>
        <w:t>[</w:t>
      </w:r>
      <w:r w:rsidRPr="00751E67">
        <w:rPr>
          <w:i/>
          <w:color w:val="548DD4"/>
        </w:rPr>
        <w:t>номер</w:t>
      </w:r>
      <w:r w:rsidRPr="00751E67">
        <w:rPr>
          <w:color w:val="548DD4"/>
        </w:rPr>
        <w:t>]</w:t>
      </w:r>
      <w:r w:rsidRPr="002158A1">
        <w:t xml:space="preserve"> от </w:t>
      </w:r>
      <w:r w:rsidRPr="00751E67">
        <w:rPr>
          <w:color w:val="548DD4"/>
        </w:rPr>
        <w:t>[</w:t>
      </w:r>
      <w:r w:rsidRPr="00751E67">
        <w:rPr>
          <w:i/>
          <w:color w:val="548DD4"/>
        </w:rPr>
        <w:t>дата</w:t>
      </w:r>
      <w:r w:rsidRPr="00751E67">
        <w:rPr>
          <w:color w:val="548DD4"/>
        </w:rPr>
        <w:t>]</w:t>
      </w:r>
      <w:r w:rsidRPr="002158A1">
        <w:rPr>
          <w:rFonts w:eastAsia="SimSun"/>
          <w:b/>
        </w:rPr>
        <w:t> </w:t>
      </w:r>
      <w:r w:rsidRPr="009D6CB7">
        <w:t>г.</w:t>
      </w:r>
    </w:p>
    <w:p w14:paraId="4FC7200C" w14:textId="77777777" w:rsidR="005906FE" w:rsidRPr="009D6CB7" w:rsidRDefault="005906FE" w:rsidP="005906FE">
      <w:pPr>
        <w:pStyle w:val="33"/>
        <w:numPr>
          <w:ilvl w:val="0"/>
          <w:numId w:val="23"/>
        </w:numPr>
        <w:tabs>
          <w:tab w:val="clear" w:pos="1134"/>
          <w:tab w:val="left" w:pos="851"/>
        </w:tabs>
        <w:spacing w:before="160"/>
        <w:ind w:left="284" w:firstLine="0"/>
        <w:jc w:val="both"/>
        <w:rPr>
          <w:b/>
          <w:sz w:val="24"/>
          <w:szCs w:val="24"/>
        </w:rPr>
      </w:pPr>
      <w:r w:rsidRPr="002158A1">
        <w:rPr>
          <w:b/>
          <w:sz w:val="24"/>
          <w:szCs w:val="24"/>
        </w:rPr>
        <w:t xml:space="preserve">Заказчик и Организатор </w:t>
      </w:r>
      <w:r w:rsidRPr="00751E67">
        <w:rPr>
          <w:color w:val="548DD4"/>
        </w:rPr>
        <w:t xml:space="preserve"> </w:t>
      </w:r>
      <w:r w:rsidRPr="002158A1">
        <w:rPr>
          <w:b/>
          <w:sz w:val="24"/>
          <w:szCs w:val="24"/>
        </w:rPr>
        <w:t>закупки</w:t>
      </w:r>
    </w:p>
    <w:p w14:paraId="25254839" w14:textId="77777777" w:rsidR="005906FE" w:rsidRPr="009D6CB7" w:rsidRDefault="005906FE" w:rsidP="005906FE">
      <w:pPr>
        <w:ind w:left="284"/>
        <w:jc w:val="both"/>
        <w:rPr>
          <w:rFonts w:eastAsia="SimSun"/>
          <w:b/>
        </w:rPr>
      </w:pPr>
      <w:r w:rsidRPr="002158A1">
        <w:t xml:space="preserve">Заказчик - </w:t>
      </w:r>
      <w:r w:rsidRPr="00751E67">
        <w:rPr>
          <w:color w:val="548DD4"/>
        </w:rPr>
        <w:t>[</w:t>
      </w:r>
      <w:r w:rsidRPr="00751E67">
        <w:rPr>
          <w:i/>
          <w:color w:val="548DD4"/>
        </w:rPr>
        <w:t>Наименование Общества, адрес</w:t>
      </w:r>
      <w:r w:rsidRPr="00751E67">
        <w:rPr>
          <w:color w:val="548DD4"/>
        </w:rPr>
        <w:t>]</w:t>
      </w:r>
      <w:r w:rsidRPr="002158A1">
        <w:rPr>
          <w:rFonts w:eastAsia="SimSun"/>
          <w:b/>
        </w:rPr>
        <w:t>.</w:t>
      </w:r>
    </w:p>
    <w:p w14:paraId="225080B6" w14:textId="77777777" w:rsidR="005906FE" w:rsidRPr="002158A1" w:rsidRDefault="005906FE" w:rsidP="005906FE">
      <w:pPr>
        <w:spacing w:before="120" w:after="120"/>
        <w:ind w:left="284"/>
        <w:jc w:val="both"/>
      </w:pPr>
      <w:r w:rsidRPr="002158A1">
        <w:t>Организатор закупки - ООО «Интер РАО – Центр управления закупками» (119435, г. Москва, ул. Б.Пироговская, д.27, корп. 3).</w:t>
      </w:r>
    </w:p>
    <w:p w14:paraId="05667CF8" w14:textId="77777777" w:rsidR="005906FE" w:rsidRPr="009D6CB7" w:rsidRDefault="005906FE" w:rsidP="005906FE">
      <w:pPr>
        <w:pStyle w:val="33"/>
        <w:numPr>
          <w:ilvl w:val="0"/>
          <w:numId w:val="23"/>
        </w:numPr>
        <w:tabs>
          <w:tab w:val="clear" w:pos="1134"/>
          <w:tab w:val="left" w:pos="851"/>
        </w:tabs>
        <w:spacing w:before="160"/>
        <w:ind w:left="284" w:firstLine="0"/>
        <w:jc w:val="both"/>
        <w:rPr>
          <w:b/>
          <w:sz w:val="24"/>
          <w:szCs w:val="24"/>
        </w:rPr>
      </w:pPr>
      <w:r w:rsidRPr="002158A1">
        <w:rPr>
          <w:b/>
          <w:sz w:val="24"/>
          <w:szCs w:val="24"/>
        </w:rPr>
        <w:t>Состав Закупочной</w:t>
      </w:r>
      <w:r w:rsidRPr="00751E67">
        <w:rPr>
          <w:color w:val="548DD4"/>
          <w:sz w:val="24"/>
          <w:szCs w:val="24"/>
        </w:rPr>
        <w:t xml:space="preserve"> </w:t>
      </w:r>
      <w:r w:rsidRPr="002158A1">
        <w:rPr>
          <w:b/>
          <w:sz w:val="24"/>
          <w:szCs w:val="24"/>
        </w:rPr>
        <w:t>комиссии</w:t>
      </w:r>
    </w:p>
    <w:p w14:paraId="47D4E812" w14:textId="77777777" w:rsidR="005906FE" w:rsidRPr="002158A1" w:rsidRDefault="005906FE" w:rsidP="005906FE">
      <w:pPr>
        <w:ind w:left="284"/>
        <w:jc w:val="both"/>
      </w:pPr>
      <w:r w:rsidRPr="002158A1">
        <w:t>В соответствии с агентским договором был утвержден следующий состав Закупочной комиссии:</w:t>
      </w:r>
    </w:p>
    <w:p w14:paraId="4DD7DA4C" w14:textId="77777777" w:rsidR="005906FE" w:rsidRPr="002158A1" w:rsidRDefault="005906FE" w:rsidP="005906FE">
      <w:pPr>
        <w:spacing w:before="240" w:after="120"/>
        <w:ind w:left="284"/>
        <w:jc w:val="both"/>
        <w:rPr>
          <w:u w:val="single"/>
        </w:rPr>
      </w:pPr>
      <w:r w:rsidRPr="002158A1">
        <w:rPr>
          <w:u w:val="single"/>
        </w:rPr>
        <w:t>Председатель Закупочной комиссии:</w:t>
      </w:r>
    </w:p>
    <w:tbl>
      <w:tblPr>
        <w:tblW w:w="3142" w:type="dxa"/>
        <w:tblLook w:val="04A0" w:firstRow="1" w:lastRow="0" w:firstColumn="1" w:lastColumn="0" w:noHBand="0" w:noVBand="1"/>
      </w:tblPr>
      <w:tblGrid>
        <w:gridCol w:w="675"/>
        <w:gridCol w:w="2467"/>
      </w:tblGrid>
      <w:tr w:rsidR="005906FE" w:rsidRPr="002158A1" w14:paraId="15CFE984" w14:textId="77777777" w:rsidTr="00CF3F80">
        <w:trPr>
          <w:trHeight w:val="415"/>
        </w:trPr>
        <w:tc>
          <w:tcPr>
            <w:tcW w:w="675" w:type="dxa"/>
            <w:shd w:val="clear" w:color="auto" w:fill="auto"/>
            <w:vAlign w:val="center"/>
          </w:tcPr>
          <w:p w14:paraId="6CDE74B1" w14:textId="77777777" w:rsidR="005906FE" w:rsidRPr="002158A1" w:rsidRDefault="005906FE" w:rsidP="00CF3F80">
            <w:pPr>
              <w:numPr>
                <w:ilvl w:val="0"/>
                <w:numId w:val="25"/>
              </w:numPr>
              <w:spacing w:before="240" w:after="120"/>
              <w:ind w:left="284"/>
              <w:rPr>
                <w:bCs/>
              </w:rPr>
            </w:pPr>
          </w:p>
        </w:tc>
        <w:tc>
          <w:tcPr>
            <w:tcW w:w="2467" w:type="dxa"/>
            <w:shd w:val="clear" w:color="auto" w:fill="auto"/>
            <w:vAlign w:val="center"/>
          </w:tcPr>
          <w:p w14:paraId="2D2F9766" w14:textId="77777777" w:rsidR="005906FE" w:rsidRPr="002158A1" w:rsidRDefault="005906FE" w:rsidP="00CF3F80">
            <w:pPr>
              <w:spacing w:before="240"/>
              <w:ind w:left="284"/>
              <w:rPr>
                <w:bCs/>
              </w:rPr>
            </w:pPr>
            <w:r w:rsidRPr="00751E67">
              <w:rPr>
                <w:color w:val="548DD4"/>
              </w:rPr>
              <w:t>[</w:t>
            </w:r>
            <w:r w:rsidRPr="00751E67">
              <w:rPr>
                <w:i/>
                <w:color w:val="548DD4"/>
              </w:rPr>
              <w:t>Фамилия И.О.</w:t>
            </w:r>
            <w:r w:rsidRPr="00751E67">
              <w:rPr>
                <w:color w:val="548DD4"/>
              </w:rPr>
              <w:t>]</w:t>
            </w:r>
          </w:p>
        </w:tc>
      </w:tr>
    </w:tbl>
    <w:p w14:paraId="643E2F0A" w14:textId="77777777" w:rsidR="005906FE" w:rsidRPr="002158A1" w:rsidRDefault="005906FE" w:rsidP="005906FE">
      <w:pPr>
        <w:spacing w:before="120" w:after="120"/>
        <w:ind w:left="284"/>
        <w:jc w:val="both"/>
        <w:rPr>
          <w:u w:val="single"/>
        </w:rPr>
      </w:pPr>
      <w:r w:rsidRPr="002158A1">
        <w:rPr>
          <w:u w:val="single"/>
        </w:rPr>
        <w:t>Заместитель председателя Закупочной комиссии:</w:t>
      </w:r>
    </w:p>
    <w:tbl>
      <w:tblPr>
        <w:tblW w:w="3142" w:type="dxa"/>
        <w:tblLook w:val="04A0" w:firstRow="1" w:lastRow="0" w:firstColumn="1" w:lastColumn="0" w:noHBand="0" w:noVBand="1"/>
      </w:tblPr>
      <w:tblGrid>
        <w:gridCol w:w="675"/>
        <w:gridCol w:w="2467"/>
      </w:tblGrid>
      <w:tr w:rsidR="005906FE" w:rsidRPr="002158A1" w14:paraId="3A84E54A" w14:textId="77777777" w:rsidTr="00CF3F80">
        <w:trPr>
          <w:trHeight w:val="415"/>
        </w:trPr>
        <w:tc>
          <w:tcPr>
            <w:tcW w:w="675" w:type="dxa"/>
            <w:shd w:val="clear" w:color="auto" w:fill="auto"/>
            <w:vAlign w:val="center"/>
          </w:tcPr>
          <w:p w14:paraId="409F746A" w14:textId="77777777" w:rsidR="005906FE" w:rsidRPr="002158A1" w:rsidRDefault="005906FE" w:rsidP="00CF3F80">
            <w:pPr>
              <w:numPr>
                <w:ilvl w:val="0"/>
                <w:numId w:val="25"/>
              </w:numPr>
              <w:spacing w:before="240" w:after="120"/>
              <w:ind w:left="284"/>
              <w:rPr>
                <w:bCs/>
              </w:rPr>
            </w:pPr>
          </w:p>
        </w:tc>
        <w:tc>
          <w:tcPr>
            <w:tcW w:w="2467" w:type="dxa"/>
            <w:shd w:val="clear" w:color="auto" w:fill="auto"/>
            <w:vAlign w:val="center"/>
          </w:tcPr>
          <w:p w14:paraId="4041E1EC" w14:textId="77777777" w:rsidR="005906FE" w:rsidRPr="002158A1" w:rsidRDefault="005906FE" w:rsidP="00CF3F80">
            <w:pPr>
              <w:spacing w:before="240"/>
              <w:ind w:left="284"/>
              <w:rPr>
                <w:bCs/>
              </w:rPr>
            </w:pPr>
            <w:r w:rsidRPr="00751E67">
              <w:rPr>
                <w:color w:val="548DD4"/>
              </w:rPr>
              <w:t>[</w:t>
            </w:r>
            <w:r w:rsidRPr="00751E67">
              <w:rPr>
                <w:i/>
                <w:color w:val="548DD4"/>
              </w:rPr>
              <w:t>Фамилия И.О.</w:t>
            </w:r>
            <w:r w:rsidRPr="00751E67">
              <w:rPr>
                <w:color w:val="548DD4"/>
              </w:rPr>
              <w:t>]</w:t>
            </w:r>
          </w:p>
        </w:tc>
      </w:tr>
    </w:tbl>
    <w:p w14:paraId="175D1776" w14:textId="77777777" w:rsidR="005906FE" w:rsidRPr="002158A1" w:rsidRDefault="005906FE" w:rsidP="005906FE">
      <w:pPr>
        <w:spacing w:before="120" w:after="120"/>
        <w:ind w:left="284"/>
        <w:jc w:val="both"/>
        <w:rPr>
          <w:u w:val="single"/>
        </w:rPr>
      </w:pPr>
      <w:r w:rsidRPr="002158A1">
        <w:rPr>
          <w:u w:val="single"/>
        </w:rPr>
        <w:t>Члены Закупочной комиссии:</w:t>
      </w:r>
    </w:p>
    <w:tbl>
      <w:tblPr>
        <w:tblW w:w="3936" w:type="dxa"/>
        <w:tblLook w:val="04A0" w:firstRow="1" w:lastRow="0" w:firstColumn="1" w:lastColumn="0" w:noHBand="0" w:noVBand="1"/>
      </w:tblPr>
      <w:tblGrid>
        <w:gridCol w:w="675"/>
        <w:gridCol w:w="2467"/>
        <w:gridCol w:w="794"/>
      </w:tblGrid>
      <w:tr w:rsidR="005906FE" w:rsidRPr="002158A1" w14:paraId="0B7B042F" w14:textId="77777777" w:rsidTr="00CF3F80">
        <w:tc>
          <w:tcPr>
            <w:tcW w:w="675" w:type="dxa"/>
            <w:shd w:val="clear" w:color="auto" w:fill="auto"/>
            <w:vAlign w:val="center"/>
          </w:tcPr>
          <w:p w14:paraId="6959B998" w14:textId="77777777" w:rsidR="005906FE" w:rsidRPr="002158A1" w:rsidRDefault="005906FE" w:rsidP="00CF3F80">
            <w:pPr>
              <w:numPr>
                <w:ilvl w:val="0"/>
                <w:numId w:val="25"/>
              </w:numPr>
              <w:spacing w:before="240" w:after="120"/>
              <w:ind w:left="284"/>
              <w:rPr>
                <w:bCs/>
              </w:rPr>
            </w:pPr>
          </w:p>
        </w:tc>
        <w:tc>
          <w:tcPr>
            <w:tcW w:w="2467" w:type="dxa"/>
            <w:shd w:val="clear" w:color="auto" w:fill="auto"/>
            <w:vAlign w:val="center"/>
          </w:tcPr>
          <w:p w14:paraId="3231F11C" w14:textId="77777777" w:rsidR="005906FE" w:rsidRPr="002158A1" w:rsidRDefault="005906FE" w:rsidP="00CF3F80">
            <w:pPr>
              <w:spacing w:before="240"/>
              <w:ind w:left="284"/>
              <w:rPr>
                <w:bCs/>
              </w:rPr>
            </w:pPr>
            <w:r w:rsidRPr="00751E67">
              <w:rPr>
                <w:color w:val="548DD4"/>
              </w:rPr>
              <w:t>[</w:t>
            </w:r>
            <w:r w:rsidRPr="00751E67">
              <w:rPr>
                <w:i/>
                <w:color w:val="548DD4"/>
              </w:rPr>
              <w:t>Фамилия И.О.</w:t>
            </w:r>
            <w:r w:rsidRPr="00751E67">
              <w:rPr>
                <w:color w:val="548DD4"/>
              </w:rPr>
              <w:t>]</w:t>
            </w:r>
          </w:p>
        </w:tc>
        <w:tc>
          <w:tcPr>
            <w:tcW w:w="794" w:type="dxa"/>
            <w:shd w:val="clear" w:color="auto" w:fill="auto"/>
            <w:vAlign w:val="center"/>
          </w:tcPr>
          <w:p w14:paraId="40FB806F" w14:textId="77777777" w:rsidR="005906FE" w:rsidRPr="009D6CB7" w:rsidRDefault="005906FE" w:rsidP="00CF3F80">
            <w:pPr>
              <w:numPr>
                <w:ilvl w:val="0"/>
                <w:numId w:val="26"/>
              </w:numPr>
              <w:spacing w:before="240" w:after="120"/>
              <w:ind w:left="284" w:firstLine="0"/>
              <w:rPr>
                <w:b/>
                <w:bCs/>
              </w:rPr>
            </w:pPr>
          </w:p>
        </w:tc>
      </w:tr>
      <w:tr w:rsidR="005906FE" w:rsidRPr="002158A1" w14:paraId="4AAB1778" w14:textId="77777777" w:rsidTr="00CF3F80">
        <w:tc>
          <w:tcPr>
            <w:tcW w:w="675" w:type="dxa"/>
            <w:shd w:val="clear" w:color="auto" w:fill="auto"/>
            <w:vAlign w:val="center"/>
          </w:tcPr>
          <w:p w14:paraId="095C3B18" w14:textId="77777777" w:rsidR="005906FE" w:rsidRPr="002158A1" w:rsidRDefault="005906FE" w:rsidP="00CF3F80">
            <w:pPr>
              <w:numPr>
                <w:ilvl w:val="0"/>
                <w:numId w:val="25"/>
              </w:numPr>
              <w:spacing w:before="240" w:after="120"/>
              <w:ind w:left="284"/>
              <w:rPr>
                <w:bCs/>
              </w:rPr>
            </w:pPr>
          </w:p>
        </w:tc>
        <w:tc>
          <w:tcPr>
            <w:tcW w:w="2467" w:type="dxa"/>
            <w:shd w:val="clear" w:color="auto" w:fill="auto"/>
            <w:vAlign w:val="center"/>
          </w:tcPr>
          <w:p w14:paraId="3253CE27" w14:textId="77777777" w:rsidR="005906FE" w:rsidRPr="002158A1" w:rsidRDefault="005906FE" w:rsidP="00CF3F80">
            <w:pPr>
              <w:ind w:left="284"/>
            </w:pPr>
            <w:r w:rsidRPr="00751E67">
              <w:rPr>
                <w:color w:val="548DD4"/>
              </w:rPr>
              <w:t>[</w:t>
            </w:r>
            <w:r w:rsidRPr="00751E67">
              <w:rPr>
                <w:i/>
                <w:color w:val="548DD4"/>
              </w:rPr>
              <w:t>Фамилия И.О.</w:t>
            </w:r>
            <w:r w:rsidRPr="00751E67">
              <w:rPr>
                <w:color w:val="548DD4"/>
              </w:rPr>
              <w:t>]</w:t>
            </w:r>
          </w:p>
        </w:tc>
        <w:tc>
          <w:tcPr>
            <w:tcW w:w="794" w:type="dxa"/>
            <w:shd w:val="clear" w:color="auto" w:fill="auto"/>
            <w:vAlign w:val="center"/>
          </w:tcPr>
          <w:p w14:paraId="54187E1E" w14:textId="77777777" w:rsidR="005906FE" w:rsidRPr="009D6CB7" w:rsidRDefault="005906FE" w:rsidP="00CF3F80">
            <w:pPr>
              <w:numPr>
                <w:ilvl w:val="0"/>
                <w:numId w:val="26"/>
              </w:numPr>
              <w:spacing w:before="240" w:after="120"/>
              <w:ind w:left="284" w:firstLine="0"/>
              <w:rPr>
                <w:b/>
                <w:bCs/>
              </w:rPr>
            </w:pPr>
          </w:p>
        </w:tc>
      </w:tr>
      <w:tr w:rsidR="005906FE" w:rsidRPr="002158A1" w14:paraId="5A94D734" w14:textId="77777777" w:rsidTr="00CF3F80">
        <w:tc>
          <w:tcPr>
            <w:tcW w:w="675" w:type="dxa"/>
            <w:shd w:val="clear" w:color="auto" w:fill="auto"/>
            <w:vAlign w:val="center"/>
          </w:tcPr>
          <w:p w14:paraId="20B036E1" w14:textId="77777777" w:rsidR="005906FE" w:rsidRPr="002158A1" w:rsidRDefault="005906FE" w:rsidP="00CF3F80">
            <w:pPr>
              <w:numPr>
                <w:ilvl w:val="0"/>
                <w:numId w:val="25"/>
              </w:numPr>
              <w:spacing w:before="240" w:after="120"/>
              <w:ind w:left="284"/>
              <w:rPr>
                <w:bCs/>
              </w:rPr>
            </w:pPr>
          </w:p>
        </w:tc>
        <w:tc>
          <w:tcPr>
            <w:tcW w:w="2467" w:type="dxa"/>
            <w:shd w:val="clear" w:color="auto" w:fill="auto"/>
            <w:vAlign w:val="center"/>
          </w:tcPr>
          <w:p w14:paraId="233618E0" w14:textId="77777777" w:rsidR="005906FE" w:rsidRPr="002158A1" w:rsidRDefault="005906FE" w:rsidP="00CF3F80">
            <w:pPr>
              <w:ind w:left="284"/>
            </w:pPr>
            <w:r w:rsidRPr="00751E67">
              <w:rPr>
                <w:color w:val="548DD4"/>
              </w:rPr>
              <w:t>[</w:t>
            </w:r>
            <w:r w:rsidRPr="00751E67">
              <w:rPr>
                <w:i/>
                <w:color w:val="548DD4"/>
              </w:rPr>
              <w:t>Фамилия И.О.</w:t>
            </w:r>
            <w:r w:rsidRPr="00751E67">
              <w:rPr>
                <w:color w:val="548DD4"/>
              </w:rPr>
              <w:t>]</w:t>
            </w:r>
          </w:p>
        </w:tc>
        <w:tc>
          <w:tcPr>
            <w:tcW w:w="794" w:type="dxa"/>
            <w:shd w:val="clear" w:color="auto" w:fill="auto"/>
            <w:vAlign w:val="center"/>
          </w:tcPr>
          <w:p w14:paraId="6D65199F" w14:textId="77777777" w:rsidR="005906FE" w:rsidRPr="009D6CB7" w:rsidRDefault="005906FE" w:rsidP="00CF3F80">
            <w:pPr>
              <w:numPr>
                <w:ilvl w:val="0"/>
                <w:numId w:val="26"/>
              </w:numPr>
              <w:spacing w:before="240" w:after="120"/>
              <w:ind w:left="284" w:firstLine="0"/>
              <w:rPr>
                <w:b/>
                <w:bCs/>
              </w:rPr>
            </w:pPr>
          </w:p>
        </w:tc>
      </w:tr>
    </w:tbl>
    <w:p w14:paraId="1B10DC34" w14:textId="77777777" w:rsidR="005906FE" w:rsidRPr="002158A1" w:rsidRDefault="005906FE" w:rsidP="005906FE">
      <w:pPr>
        <w:spacing w:before="120" w:after="120"/>
        <w:ind w:left="284"/>
        <w:jc w:val="both"/>
        <w:rPr>
          <w:u w:val="single"/>
        </w:rPr>
      </w:pPr>
      <w:r w:rsidRPr="002158A1">
        <w:rPr>
          <w:u w:val="single"/>
        </w:rPr>
        <w:t>Секретарь Закупочной комиссии (без права голоса):</w:t>
      </w:r>
    </w:p>
    <w:tbl>
      <w:tblPr>
        <w:tblW w:w="3142" w:type="dxa"/>
        <w:tblLook w:val="04A0" w:firstRow="1" w:lastRow="0" w:firstColumn="1" w:lastColumn="0" w:noHBand="0" w:noVBand="1"/>
      </w:tblPr>
      <w:tblGrid>
        <w:gridCol w:w="675"/>
        <w:gridCol w:w="2467"/>
      </w:tblGrid>
      <w:tr w:rsidR="005906FE" w:rsidRPr="002158A1" w14:paraId="23B31F61" w14:textId="77777777" w:rsidTr="00CF3F80">
        <w:trPr>
          <w:trHeight w:val="415"/>
        </w:trPr>
        <w:tc>
          <w:tcPr>
            <w:tcW w:w="675" w:type="dxa"/>
            <w:shd w:val="clear" w:color="auto" w:fill="auto"/>
            <w:vAlign w:val="center"/>
          </w:tcPr>
          <w:p w14:paraId="70DC8975" w14:textId="77777777" w:rsidR="005906FE" w:rsidRPr="002158A1" w:rsidRDefault="005906FE" w:rsidP="00CF3F80">
            <w:pPr>
              <w:numPr>
                <w:ilvl w:val="0"/>
                <w:numId w:val="25"/>
              </w:numPr>
              <w:spacing w:before="240" w:after="120"/>
              <w:ind w:left="284"/>
              <w:rPr>
                <w:bCs/>
              </w:rPr>
            </w:pPr>
          </w:p>
        </w:tc>
        <w:tc>
          <w:tcPr>
            <w:tcW w:w="2467" w:type="dxa"/>
            <w:shd w:val="clear" w:color="auto" w:fill="auto"/>
            <w:vAlign w:val="center"/>
          </w:tcPr>
          <w:p w14:paraId="57925426" w14:textId="77777777" w:rsidR="005906FE" w:rsidRPr="002158A1" w:rsidRDefault="005906FE" w:rsidP="00CF3F80">
            <w:pPr>
              <w:spacing w:before="240"/>
              <w:ind w:left="284"/>
              <w:rPr>
                <w:bCs/>
              </w:rPr>
            </w:pPr>
            <w:r w:rsidRPr="00751E67">
              <w:rPr>
                <w:color w:val="548DD4"/>
              </w:rPr>
              <w:t>[</w:t>
            </w:r>
            <w:r w:rsidRPr="00751E67">
              <w:rPr>
                <w:i/>
                <w:color w:val="548DD4"/>
              </w:rPr>
              <w:t>Фамилия И.О.</w:t>
            </w:r>
            <w:r w:rsidRPr="00751E67">
              <w:rPr>
                <w:color w:val="548DD4"/>
              </w:rPr>
              <w:t>]</w:t>
            </w:r>
          </w:p>
        </w:tc>
      </w:tr>
    </w:tbl>
    <w:p w14:paraId="29C7A375" w14:textId="77777777" w:rsidR="005906FE" w:rsidRPr="002158A1" w:rsidRDefault="005906FE" w:rsidP="005906FE">
      <w:pPr>
        <w:pStyle w:val="33"/>
        <w:numPr>
          <w:ilvl w:val="0"/>
          <w:numId w:val="23"/>
        </w:numPr>
        <w:tabs>
          <w:tab w:val="clear" w:pos="1134"/>
          <w:tab w:val="left" w:pos="851"/>
        </w:tabs>
        <w:spacing w:before="160"/>
        <w:ind w:left="284" w:firstLine="0"/>
        <w:jc w:val="both"/>
        <w:rPr>
          <w:b/>
          <w:sz w:val="24"/>
          <w:szCs w:val="24"/>
        </w:rPr>
      </w:pPr>
      <w:r w:rsidRPr="002158A1">
        <w:rPr>
          <w:b/>
          <w:sz w:val="24"/>
          <w:szCs w:val="24"/>
        </w:rPr>
        <w:t>Предмет закупки</w:t>
      </w:r>
    </w:p>
    <w:p w14:paraId="6AD68376" w14:textId="77777777" w:rsidR="005906FE" w:rsidRPr="009D6CB7" w:rsidRDefault="005906FE" w:rsidP="005906FE">
      <w:pPr>
        <w:ind w:left="284"/>
        <w:jc w:val="both"/>
      </w:pPr>
      <w:r w:rsidRPr="002158A1">
        <w:t xml:space="preserve">Право заключения Договоров на </w:t>
      </w:r>
      <w:r w:rsidRPr="00751E67">
        <w:rPr>
          <w:color w:val="548DD4"/>
        </w:rPr>
        <w:t>[</w:t>
      </w:r>
      <w:r w:rsidRPr="00751E67">
        <w:rPr>
          <w:i/>
          <w:color w:val="548DD4"/>
        </w:rPr>
        <w:t>наименование закупочной процедуры</w:t>
      </w:r>
      <w:r w:rsidRPr="00751E67">
        <w:rPr>
          <w:color w:val="548DD4"/>
        </w:rPr>
        <w:t>]</w:t>
      </w:r>
      <w:r w:rsidRPr="002158A1">
        <w:t xml:space="preserve"> для нужд </w:t>
      </w:r>
      <w:r w:rsidRPr="00751E67">
        <w:rPr>
          <w:color w:val="548DD4"/>
        </w:rPr>
        <w:t>[</w:t>
      </w:r>
      <w:r w:rsidRPr="00751E67">
        <w:rPr>
          <w:i/>
          <w:color w:val="548DD4"/>
        </w:rPr>
        <w:t>наименование Общества</w:t>
      </w:r>
      <w:r w:rsidRPr="00751E67">
        <w:rPr>
          <w:color w:val="548DD4"/>
        </w:rPr>
        <w:t xml:space="preserve">] </w:t>
      </w:r>
      <w:r w:rsidRPr="002158A1">
        <w:t>по лотам:</w:t>
      </w:r>
    </w:p>
    <w:p w14:paraId="427E3C67" w14:textId="77777777" w:rsidR="005906FE" w:rsidRPr="009D6CB7" w:rsidRDefault="005906FE" w:rsidP="005906FE">
      <w:pPr>
        <w:numPr>
          <w:ilvl w:val="0"/>
          <w:numId w:val="27"/>
        </w:numPr>
        <w:tabs>
          <w:tab w:val="clear" w:pos="1134"/>
          <w:tab w:val="num" w:pos="1701"/>
        </w:tabs>
        <w:spacing w:before="120"/>
        <w:ind w:left="284" w:firstLine="0"/>
        <w:rPr>
          <w:rFonts w:eastAsia="SimSun"/>
          <w:bCs/>
        </w:rPr>
      </w:pPr>
      <w:r w:rsidRPr="009D6CB7">
        <w:rPr>
          <w:rFonts w:eastAsia="SimSun"/>
          <w:b/>
          <w:bCs/>
        </w:rPr>
        <w:lastRenderedPageBreak/>
        <w:t xml:space="preserve">Лот 1: </w:t>
      </w:r>
      <w:r w:rsidRPr="00751E67">
        <w:rPr>
          <w:color w:val="548DD4"/>
        </w:rPr>
        <w:t>[</w:t>
      </w:r>
      <w:r w:rsidRPr="00751E67">
        <w:rPr>
          <w:i/>
          <w:color w:val="548DD4"/>
        </w:rPr>
        <w:t>номер Информационной карты, наименование лота</w:t>
      </w:r>
      <w:r w:rsidRPr="00751E67">
        <w:rPr>
          <w:color w:val="548DD4"/>
        </w:rPr>
        <w:t>]</w:t>
      </w:r>
      <w:r w:rsidRPr="002158A1">
        <w:rPr>
          <w:rFonts w:eastAsia="SimSun"/>
          <w:bCs/>
        </w:rPr>
        <w:t>;</w:t>
      </w:r>
    </w:p>
    <w:p w14:paraId="7FE0230A" w14:textId="77777777" w:rsidR="005906FE" w:rsidRPr="009D6CB7" w:rsidRDefault="005906FE" w:rsidP="005906FE">
      <w:pPr>
        <w:numPr>
          <w:ilvl w:val="0"/>
          <w:numId w:val="27"/>
        </w:numPr>
        <w:tabs>
          <w:tab w:val="clear" w:pos="1134"/>
          <w:tab w:val="num" w:pos="1701"/>
        </w:tabs>
        <w:ind w:left="284" w:firstLine="0"/>
        <w:rPr>
          <w:rFonts w:eastAsia="SimSun"/>
          <w:bCs/>
        </w:rPr>
      </w:pPr>
      <w:r w:rsidRPr="002158A1">
        <w:rPr>
          <w:rFonts w:eastAsia="SimSun"/>
          <w:b/>
          <w:bCs/>
        </w:rPr>
        <w:t xml:space="preserve">Лот 2: </w:t>
      </w:r>
      <w:r w:rsidRPr="00751E67">
        <w:rPr>
          <w:color w:val="548DD4"/>
        </w:rPr>
        <w:t>[</w:t>
      </w:r>
      <w:r w:rsidRPr="00751E67">
        <w:rPr>
          <w:i/>
          <w:color w:val="548DD4"/>
        </w:rPr>
        <w:t>номер Информационной карты, наименование лота</w:t>
      </w:r>
      <w:r w:rsidRPr="00751E67">
        <w:rPr>
          <w:color w:val="548DD4"/>
        </w:rPr>
        <w:t>]</w:t>
      </w:r>
      <w:r w:rsidRPr="002158A1">
        <w:rPr>
          <w:rFonts w:eastAsia="SimSun"/>
          <w:bCs/>
        </w:rPr>
        <w:t>;</w:t>
      </w:r>
    </w:p>
    <w:p w14:paraId="54AD3EDA" w14:textId="77777777" w:rsidR="005906FE" w:rsidRPr="009D6CB7" w:rsidRDefault="005906FE" w:rsidP="005906FE">
      <w:pPr>
        <w:numPr>
          <w:ilvl w:val="0"/>
          <w:numId w:val="27"/>
        </w:numPr>
        <w:tabs>
          <w:tab w:val="clear" w:pos="1134"/>
          <w:tab w:val="num" w:pos="1701"/>
        </w:tabs>
        <w:ind w:left="284" w:firstLine="0"/>
        <w:rPr>
          <w:rFonts w:eastAsia="SimSun"/>
          <w:bCs/>
        </w:rPr>
      </w:pPr>
      <w:r w:rsidRPr="002158A1">
        <w:rPr>
          <w:rFonts w:eastAsia="SimSun"/>
          <w:b/>
          <w:bCs/>
        </w:rPr>
        <w:t xml:space="preserve">Лот 3: </w:t>
      </w:r>
      <w:r w:rsidRPr="00751E67">
        <w:rPr>
          <w:color w:val="548DD4"/>
        </w:rPr>
        <w:t>[</w:t>
      </w:r>
      <w:r w:rsidRPr="00751E67">
        <w:rPr>
          <w:i/>
          <w:color w:val="548DD4"/>
        </w:rPr>
        <w:t>номер Информационной карты, наименование лота</w:t>
      </w:r>
      <w:r w:rsidRPr="00751E67">
        <w:rPr>
          <w:color w:val="548DD4"/>
        </w:rPr>
        <w:t>]</w:t>
      </w:r>
      <w:r w:rsidRPr="002158A1">
        <w:rPr>
          <w:rFonts w:eastAsia="SimSun"/>
          <w:bCs/>
        </w:rPr>
        <w:t>;</w:t>
      </w:r>
    </w:p>
    <w:p w14:paraId="155113BB" w14:textId="77777777" w:rsidR="005906FE" w:rsidRPr="009D6CB7" w:rsidRDefault="005906FE" w:rsidP="005906FE">
      <w:pPr>
        <w:numPr>
          <w:ilvl w:val="0"/>
          <w:numId w:val="27"/>
        </w:numPr>
        <w:tabs>
          <w:tab w:val="clear" w:pos="1134"/>
          <w:tab w:val="num" w:pos="1701"/>
        </w:tabs>
        <w:ind w:left="284" w:firstLine="0"/>
        <w:rPr>
          <w:rFonts w:eastAsia="SimSun"/>
          <w:b/>
          <w:bCs/>
        </w:rPr>
      </w:pPr>
      <w:r w:rsidRPr="002158A1">
        <w:rPr>
          <w:rFonts w:eastAsia="SimSun"/>
          <w:b/>
          <w:bCs/>
        </w:rPr>
        <w:t xml:space="preserve">Лот 4: </w:t>
      </w:r>
      <w:r w:rsidRPr="00751E67">
        <w:rPr>
          <w:color w:val="548DD4"/>
        </w:rPr>
        <w:t>[</w:t>
      </w:r>
      <w:r w:rsidRPr="00751E67">
        <w:rPr>
          <w:i/>
          <w:color w:val="548DD4"/>
        </w:rPr>
        <w:t>номер Информационной карты, наименование лота</w:t>
      </w:r>
      <w:r w:rsidRPr="00751E67">
        <w:rPr>
          <w:color w:val="548DD4"/>
        </w:rPr>
        <w:t>]</w:t>
      </w:r>
      <w:r w:rsidRPr="002158A1">
        <w:rPr>
          <w:rFonts w:eastAsia="SimSun"/>
          <w:bCs/>
        </w:rPr>
        <w:t>.</w:t>
      </w:r>
    </w:p>
    <w:p w14:paraId="626E9AF0" w14:textId="77777777" w:rsidR="005906FE" w:rsidRPr="002158A1" w:rsidRDefault="005906FE" w:rsidP="005906FE">
      <w:pPr>
        <w:pStyle w:val="33"/>
        <w:numPr>
          <w:ilvl w:val="0"/>
          <w:numId w:val="23"/>
        </w:numPr>
        <w:tabs>
          <w:tab w:val="clear" w:pos="1134"/>
          <w:tab w:val="left" w:pos="851"/>
        </w:tabs>
        <w:spacing w:before="160"/>
        <w:ind w:left="284" w:firstLine="0"/>
        <w:jc w:val="both"/>
        <w:rPr>
          <w:b/>
          <w:sz w:val="24"/>
          <w:szCs w:val="24"/>
        </w:rPr>
      </w:pPr>
      <w:r w:rsidRPr="002158A1">
        <w:rPr>
          <w:b/>
          <w:sz w:val="24"/>
          <w:szCs w:val="24"/>
        </w:rPr>
        <w:t>Размещение Информация о проведении закупки</w:t>
      </w:r>
    </w:p>
    <w:p w14:paraId="483AD742" w14:textId="77777777" w:rsidR="005906FE" w:rsidRPr="009D6CB7" w:rsidRDefault="005906FE" w:rsidP="005906FE">
      <w:pPr>
        <w:ind w:left="284"/>
        <w:jc w:val="both"/>
      </w:pPr>
      <w:r w:rsidRPr="002158A1">
        <w:t xml:space="preserve">Информация о проведении закупки </w:t>
      </w:r>
      <w:r w:rsidRPr="00751E67">
        <w:rPr>
          <w:color w:val="548DD4"/>
        </w:rPr>
        <w:t>[</w:t>
      </w:r>
      <w:r w:rsidRPr="00751E67">
        <w:rPr>
          <w:i/>
          <w:color w:val="548DD4"/>
        </w:rPr>
        <w:t>наименование способа</w:t>
      </w:r>
      <w:r w:rsidRPr="00751E67">
        <w:rPr>
          <w:color w:val="548DD4"/>
        </w:rPr>
        <w:t xml:space="preserve">] </w:t>
      </w:r>
      <w:r w:rsidRPr="002158A1">
        <w:t xml:space="preserve">была размещена </w:t>
      </w:r>
      <w:r w:rsidRPr="00751E67">
        <w:rPr>
          <w:color w:val="548DD4"/>
        </w:rPr>
        <w:t>[</w:t>
      </w:r>
      <w:r w:rsidRPr="00751E67">
        <w:rPr>
          <w:i/>
          <w:color w:val="548DD4"/>
        </w:rPr>
        <w:t>дата</w:t>
      </w:r>
      <w:r w:rsidRPr="00751E67">
        <w:rPr>
          <w:color w:val="548DD4"/>
        </w:rPr>
        <w:t xml:space="preserve">] </w:t>
      </w:r>
      <w:r w:rsidRPr="002158A1">
        <w:t xml:space="preserve">на обязательных </w:t>
      </w:r>
      <w:r w:rsidRPr="009D6CB7">
        <w:t xml:space="preserve">Интернет-ресурсах Общества </w:t>
      </w:r>
      <w:r w:rsidRPr="00751E67">
        <w:rPr>
          <w:color w:val="548DD4"/>
        </w:rPr>
        <w:t>[</w:t>
      </w:r>
      <w:r w:rsidRPr="00751E67">
        <w:rPr>
          <w:i/>
          <w:color w:val="548DD4"/>
        </w:rPr>
        <w:t>наименование Общества</w:t>
      </w:r>
      <w:r w:rsidRPr="00751E67">
        <w:rPr>
          <w:color w:val="548DD4"/>
        </w:rPr>
        <w:t>]</w:t>
      </w:r>
      <w:r w:rsidRPr="002158A1">
        <w:t>:</w:t>
      </w:r>
    </w:p>
    <w:p w14:paraId="1460D24D" w14:textId="77777777" w:rsidR="005906FE" w:rsidRPr="009D6CB7" w:rsidRDefault="005906FE" w:rsidP="005906FE">
      <w:pPr>
        <w:numPr>
          <w:ilvl w:val="0"/>
          <w:numId w:val="28"/>
        </w:numPr>
        <w:tabs>
          <w:tab w:val="left" w:pos="1701"/>
        </w:tabs>
        <w:ind w:left="284" w:firstLine="0"/>
        <w:jc w:val="both"/>
      </w:pPr>
      <w:r w:rsidRPr="00751E67">
        <w:rPr>
          <w:color w:val="548DD4"/>
        </w:rPr>
        <w:t>[</w:t>
      </w:r>
      <w:r w:rsidRPr="00751E67">
        <w:rPr>
          <w:i/>
          <w:color w:val="548DD4"/>
        </w:rPr>
        <w:t>обязательный интернет-ресурс Общества, № публикации</w:t>
      </w:r>
      <w:r w:rsidRPr="00751E67">
        <w:rPr>
          <w:color w:val="548DD4"/>
        </w:rPr>
        <w:t>]</w:t>
      </w:r>
      <w:r w:rsidRPr="002158A1">
        <w:t>;</w:t>
      </w:r>
    </w:p>
    <w:p w14:paraId="617086D9" w14:textId="77777777" w:rsidR="005906FE" w:rsidRPr="009D6CB7" w:rsidRDefault="005906FE" w:rsidP="005906FE">
      <w:pPr>
        <w:numPr>
          <w:ilvl w:val="0"/>
          <w:numId w:val="28"/>
        </w:numPr>
        <w:tabs>
          <w:tab w:val="left" w:pos="1701"/>
        </w:tabs>
        <w:ind w:left="284" w:firstLine="0"/>
        <w:jc w:val="both"/>
      </w:pPr>
      <w:r w:rsidRPr="00751E67">
        <w:rPr>
          <w:color w:val="548DD4"/>
        </w:rPr>
        <w:t>[</w:t>
      </w:r>
      <w:r w:rsidRPr="00751E67">
        <w:rPr>
          <w:i/>
          <w:color w:val="548DD4"/>
        </w:rPr>
        <w:t>обязательный интернет-ресурс Общества, № публикации</w:t>
      </w:r>
      <w:r w:rsidRPr="00751E67">
        <w:rPr>
          <w:color w:val="548DD4"/>
        </w:rPr>
        <w:t>]</w:t>
      </w:r>
      <w:r w:rsidRPr="002158A1">
        <w:t>.</w:t>
      </w:r>
    </w:p>
    <w:p w14:paraId="34F2197C" w14:textId="77777777" w:rsidR="005906FE" w:rsidRPr="009D6CB7" w:rsidRDefault="005906FE" w:rsidP="005906FE">
      <w:pPr>
        <w:spacing w:before="120" w:after="120"/>
        <w:ind w:left="284"/>
        <w:jc w:val="both"/>
      </w:pPr>
      <w:r w:rsidRPr="002158A1">
        <w:t xml:space="preserve">И сайте Организатора закупки ООО «Интер РАО – Центр управления закупками» </w:t>
      </w:r>
      <w:hyperlink r:id="rId22" w:history="1">
        <w:r w:rsidRPr="00751E67">
          <w:rPr>
            <w:rStyle w:val="af8"/>
            <w:color w:val="auto"/>
          </w:rPr>
          <w:t>www.interrao-zakupki.ru</w:t>
        </w:r>
      </w:hyperlink>
      <w:r w:rsidRPr="002158A1">
        <w:t xml:space="preserve"> </w:t>
      </w:r>
      <w:r w:rsidRPr="00751E67">
        <w:rPr>
          <w:color w:val="548DD4"/>
        </w:rPr>
        <w:t>[</w:t>
      </w:r>
      <w:r w:rsidRPr="00751E67">
        <w:rPr>
          <w:i/>
          <w:color w:val="548DD4"/>
        </w:rPr>
        <w:t>дата размещения информации о проведении закупки</w:t>
      </w:r>
      <w:r w:rsidRPr="00751E67">
        <w:rPr>
          <w:color w:val="548DD4"/>
        </w:rPr>
        <w:t>]</w:t>
      </w:r>
      <w:r w:rsidRPr="002158A1">
        <w:t>.</w:t>
      </w:r>
    </w:p>
    <w:p w14:paraId="46C87E0B" w14:textId="77777777" w:rsidR="005906FE" w:rsidRPr="002158A1" w:rsidRDefault="005906FE" w:rsidP="005906FE">
      <w:pPr>
        <w:pStyle w:val="33"/>
        <w:numPr>
          <w:ilvl w:val="0"/>
          <w:numId w:val="23"/>
        </w:numPr>
        <w:tabs>
          <w:tab w:val="clear" w:pos="1134"/>
          <w:tab w:val="left" w:pos="851"/>
        </w:tabs>
        <w:spacing w:before="160"/>
        <w:ind w:left="284" w:firstLine="0"/>
        <w:jc w:val="both"/>
        <w:rPr>
          <w:b/>
          <w:sz w:val="24"/>
          <w:szCs w:val="24"/>
        </w:rPr>
      </w:pPr>
      <w:r w:rsidRPr="002158A1">
        <w:rPr>
          <w:b/>
          <w:sz w:val="24"/>
          <w:szCs w:val="24"/>
        </w:rPr>
        <w:t>Проведение процедуры вскрытия конвертов с заявками на участие в закупке</w:t>
      </w:r>
    </w:p>
    <w:p w14:paraId="1498373A" w14:textId="77777777" w:rsidR="005906FE" w:rsidRPr="00751E67" w:rsidRDefault="005906FE" w:rsidP="005906FE">
      <w:pPr>
        <w:spacing w:before="120" w:after="120"/>
        <w:ind w:left="284"/>
        <w:jc w:val="both"/>
        <w:rPr>
          <w:color w:val="000000"/>
        </w:rPr>
      </w:pPr>
      <w:r w:rsidRPr="002158A1">
        <w:rPr>
          <w:bCs/>
        </w:rPr>
        <w:t xml:space="preserve">На процедуру вскрытия конвертов с заявками на участие в закупке было представлено </w:t>
      </w:r>
      <w:r w:rsidRPr="00751E67">
        <w:rPr>
          <w:color w:val="548DD4"/>
        </w:rPr>
        <w:t>[</w:t>
      </w:r>
      <w:r w:rsidRPr="00751E67">
        <w:rPr>
          <w:i/>
          <w:color w:val="548DD4"/>
        </w:rPr>
        <w:t>число цифрой (число прописью)</w:t>
      </w:r>
      <w:r w:rsidRPr="00751E67">
        <w:rPr>
          <w:color w:val="548DD4"/>
        </w:rPr>
        <w:t>]</w:t>
      </w:r>
      <w:r w:rsidRPr="002158A1">
        <w:rPr>
          <w:bCs/>
        </w:rPr>
        <w:t xml:space="preserve"> заявок на участие в закупке в </w:t>
      </w:r>
      <w:r w:rsidRPr="009D6CB7">
        <w:t>запечатанных</w:t>
      </w:r>
      <w:r w:rsidRPr="002158A1">
        <w:rPr>
          <w:bCs/>
        </w:rPr>
        <w:t xml:space="preserve"> конвертах. Вскрытие конвертов было осуществлено членами Закупочной</w:t>
      </w:r>
      <w:r w:rsidRPr="002158A1">
        <w:t xml:space="preserve"> к</w:t>
      </w:r>
      <w:r w:rsidRPr="002158A1">
        <w:rPr>
          <w:bCs/>
        </w:rPr>
        <w:t>омиссии.</w:t>
      </w:r>
    </w:p>
    <w:p w14:paraId="2E8B6DA2" w14:textId="77777777" w:rsidR="005906FE" w:rsidRPr="002158A1" w:rsidRDefault="005906FE" w:rsidP="005906FE">
      <w:pPr>
        <w:spacing w:before="120" w:after="120"/>
        <w:ind w:left="284"/>
        <w:jc w:val="both"/>
        <w:rPr>
          <w:bCs/>
        </w:rPr>
      </w:pPr>
      <w:r w:rsidRPr="002158A1">
        <w:rPr>
          <w:bCs/>
        </w:rPr>
        <w:t xml:space="preserve">Дата и время начала процедуры вскрытия конвертов с заявками на участие в закупке </w:t>
      </w:r>
      <w:r w:rsidRPr="00751E67">
        <w:rPr>
          <w:color w:val="548DD4"/>
        </w:rPr>
        <w:t>[</w:t>
      </w:r>
      <w:r w:rsidRPr="00751E67">
        <w:rPr>
          <w:i/>
          <w:color w:val="548DD4"/>
        </w:rPr>
        <w:t>дата вскрытия</w:t>
      </w:r>
      <w:r w:rsidRPr="00751E67">
        <w:rPr>
          <w:color w:val="548DD4"/>
        </w:rPr>
        <w:t>]</w:t>
      </w:r>
      <w:r w:rsidRPr="002158A1">
        <w:rPr>
          <w:b/>
          <w:bCs/>
        </w:rPr>
        <w:t xml:space="preserve"> </w:t>
      </w:r>
      <w:r w:rsidRPr="009D6CB7">
        <w:rPr>
          <w:bCs/>
        </w:rPr>
        <w:t xml:space="preserve">в </w:t>
      </w:r>
      <w:r w:rsidRPr="00751E67">
        <w:rPr>
          <w:color w:val="548DD4"/>
        </w:rPr>
        <w:t>[</w:t>
      </w:r>
      <w:r w:rsidRPr="00751E67">
        <w:rPr>
          <w:i/>
          <w:color w:val="548DD4"/>
        </w:rPr>
        <w:t>время вскрытия (по московскому времени)</w:t>
      </w:r>
      <w:r w:rsidRPr="00751E67">
        <w:rPr>
          <w:color w:val="548DD4"/>
        </w:rPr>
        <w:t>]</w:t>
      </w:r>
      <w:r w:rsidRPr="002158A1">
        <w:t xml:space="preserve"> (по московскому времени)</w:t>
      </w:r>
      <w:r w:rsidRPr="009D6CB7">
        <w:rPr>
          <w:bCs/>
        </w:rPr>
        <w:t>. Место проведения процедуры вс</w:t>
      </w:r>
      <w:r w:rsidRPr="002158A1">
        <w:rPr>
          <w:bCs/>
        </w:rPr>
        <w:t>крытия конвертов с заявками на участие в закупке: г. Москва, ул. Большая Пироговская, д. 27, стр. 3 А, 3 этаж.</w:t>
      </w:r>
    </w:p>
    <w:p w14:paraId="35F9B738" w14:textId="77777777" w:rsidR="005906FE" w:rsidRPr="002158A1" w:rsidRDefault="005906FE" w:rsidP="005906FE">
      <w:pPr>
        <w:spacing w:before="120" w:after="120"/>
        <w:ind w:left="284"/>
        <w:jc w:val="both"/>
        <w:rPr>
          <w:bCs/>
        </w:rPr>
      </w:pPr>
      <w:r w:rsidRPr="002158A1">
        <w:rPr>
          <w:bCs/>
        </w:rPr>
        <w:t>Каждый из полученных конвертов на момент его вскрытия был опечатан, и его целостность не была нарушена. В конвертах обнаружены заявки на участие в закупке следующих Участников:</w:t>
      </w:r>
    </w:p>
    <w:tbl>
      <w:tblPr>
        <w:tblW w:w="94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2838"/>
        <w:gridCol w:w="2126"/>
        <w:gridCol w:w="3969"/>
      </w:tblGrid>
      <w:tr w:rsidR="005906FE" w:rsidRPr="002158A1" w14:paraId="5C379D55" w14:textId="77777777" w:rsidTr="00CF3F80">
        <w:trPr>
          <w:trHeight w:val="473"/>
          <w:tblHeader/>
        </w:trPr>
        <w:tc>
          <w:tcPr>
            <w:tcW w:w="564" w:type="dxa"/>
            <w:tcBorders>
              <w:bottom w:val="single" w:sz="6" w:space="0" w:color="auto"/>
            </w:tcBorders>
            <w:shd w:val="clear" w:color="auto" w:fill="D9D9D9"/>
            <w:vAlign w:val="center"/>
          </w:tcPr>
          <w:p w14:paraId="47F6B13D" w14:textId="77777777" w:rsidR="005906FE" w:rsidRPr="002158A1" w:rsidRDefault="005906FE" w:rsidP="00CF3F80">
            <w:pPr>
              <w:keepNext/>
              <w:spacing w:before="40" w:after="40"/>
              <w:ind w:left="284" w:right="-108"/>
              <w:jc w:val="center"/>
              <w:rPr>
                <w:snapToGrid w:val="0"/>
              </w:rPr>
            </w:pPr>
            <w:r w:rsidRPr="002158A1">
              <w:rPr>
                <w:snapToGrid w:val="0"/>
              </w:rPr>
              <w:t>№</w:t>
            </w:r>
          </w:p>
          <w:p w14:paraId="5DFA5F74" w14:textId="77777777" w:rsidR="005906FE" w:rsidRPr="002158A1" w:rsidRDefault="005906FE" w:rsidP="00CF3F80">
            <w:pPr>
              <w:keepNext/>
              <w:spacing w:before="40" w:after="40"/>
              <w:ind w:left="284" w:right="-108"/>
              <w:jc w:val="center"/>
              <w:rPr>
                <w:snapToGrid w:val="0"/>
              </w:rPr>
            </w:pPr>
            <w:r w:rsidRPr="002158A1">
              <w:rPr>
                <w:snapToGrid w:val="0"/>
              </w:rPr>
              <w:t>п/п</w:t>
            </w:r>
          </w:p>
        </w:tc>
        <w:tc>
          <w:tcPr>
            <w:tcW w:w="2838" w:type="dxa"/>
            <w:tcBorders>
              <w:bottom w:val="single" w:sz="6" w:space="0" w:color="auto"/>
            </w:tcBorders>
            <w:shd w:val="clear" w:color="auto" w:fill="D9D9D9"/>
            <w:vAlign w:val="center"/>
          </w:tcPr>
          <w:p w14:paraId="692CCD5D" w14:textId="77777777" w:rsidR="005906FE" w:rsidRPr="002158A1" w:rsidRDefault="005906FE" w:rsidP="00CF3F80">
            <w:pPr>
              <w:keepNext/>
              <w:spacing w:before="40" w:after="40"/>
              <w:ind w:left="284" w:right="57"/>
              <w:jc w:val="center"/>
              <w:rPr>
                <w:snapToGrid w:val="0"/>
              </w:rPr>
            </w:pPr>
            <w:r w:rsidRPr="002158A1">
              <w:rPr>
                <w:snapToGrid w:val="0"/>
              </w:rPr>
              <w:t>Наименование, адрес, ИНН/КПП Участника</w:t>
            </w:r>
          </w:p>
        </w:tc>
        <w:tc>
          <w:tcPr>
            <w:tcW w:w="2126" w:type="dxa"/>
            <w:tcBorders>
              <w:bottom w:val="single" w:sz="6" w:space="0" w:color="auto"/>
            </w:tcBorders>
            <w:shd w:val="clear" w:color="auto" w:fill="D9D9D9"/>
          </w:tcPr>
          <w:p w14:paraId="76CF5C06" w14:textId="77777777" w:rsidR="005906FE" w:rsidRPr="002158A1" w:rsidRDefault="005906FE" w:rsidP="00CF3F80">
            <w:pPr>
              <w:keepNext/>
              <w:spacing w:before="40" w:after="40"/>
              <w:ind w:left="284" w:right="57"/>
              <w:jc w:val="center"/>
              <w:rPr>
                <w:snapToGrid w:val="0"/>
              </w:rPr>
            </w:pPr>
            <w:r w:rsidRPr="002158A1">
              <w:rPr>
                <w:snapToGrid w:val="0"/>
              </w:rPr>
              <w:t>Общая цена заявки на участие в закупке</w:t>
            </w:r>
          </w:p>
          <w:p w14:paraId="0C0A39F5" w14:textId="77777777" w:rsidR="005906FE" w:rsidRPr="002158A1" w:rsidRDefault="005906FE" w:rsidP="00CF3F80">
            <w:pPr>
              <w:keepNext/>
              <w:spacing w:before="40" w:after="40"/>
              <w:ind w:left="284" w:right="57"/>
              <w:jc w:val="center"/>
              <w:rPr>
                <w:snapToGrid w:val="0"/>
              </w:rPr>
            </w:pPr>
            <w:r w:rsidRPr="002158A1">
              <w:rPr>
                <w:snapToGrid w:val="0"/>
              </w:rPr>
              <w:t>руб, без НДС</w:t>
            </w:r>
          </w:p>
        </w:tc>
        <w:tc>
          <w:tcPr>
            <w:tcW w:w="3969" w:type="dxa"/>
            <w:tcBorders>
              <w:bottom w:val="single" w:sz="6" w:space="0" w:color="auto"/>
            </w:tcBorders>
            <w:shd w:val="clear" w:color="auto" w:fill="D9D9D9"/>
            <w:vAlign w:val="center"/>
          </w:tcPr>
          <w:p w14:paraId="7F5E3581" w14:textId="77777777" w:rsidR="005906FE" w:rsidRPr="002158A1" w:rsidRDefault="005906FE" w:rsidP="00CF3F80">
            <w:pPr>
              <w:keepNext/>
              <w:spacing w:before="40" w:after="40"/>
              <w:ind w:left="284" w:right="57"/>
              <w:jc w:val="center"/>
              <w:rPr>
                <w:snapToGrid w:val="0"/>
              </w:rPr>
            </w:pPr>
            <w:r w:rsidRPr="002158A1">
              <w:rPr>
                <w:snapToGrid w:val="0"/>
              </w:rPr>
              <w:t>Срок поставки/выполнения работ/оказания услуг, условия оплаты</w:t>
            </w:r>
          </w:p>
        </w:tc>
      </w:tr>
      <w:tr w:rsidR="005906FE" w:rsidRPr="002158A1" w14:paraId="4E53B8AB" w14:textId="77777777" w:rsidTr="00CF3F80">
        <w:trPr>
          <w:trHeight w:val="275"/>
          <w:tblHeader/>
        </w:trPr>
        <w:tc>
          <w:tcPr>
            <w:tcW w:w="564" w:type="dxa"/>
            <w:tcBorders>
              <w:bottom w:val="double" w:sz="4" w:space="0" w:color="auto"/>
            </w:tcBorders>
            <w:shd w:val="clear" w:color="auto" w:fill="D9D9D9"/>
            <w:vAlign w:val="center"/>
          </w:tcPr>
          <w:p w14:paraId="5C9BAF4D" w14:textId="77777777" w:rsidR="005906FE" w:rsidRPr="002158A1" w:rsidRDefault="005906FE" w:rsidP="00CF3F80">
            <w:pPr>
              <w:ind w:left="284"/>
              <w:jc w:val="center"/>
              <w:rPr>
                <w:i/>
                <w:snapToGrid w:val="0"/>
                <w:sz w:val="18"/>
                <w:szCs w:val="18"/>
              </w:rPr>
            </w:pPr>
            <w:r w:rsidRPr="002158A1">
              <w:rPr>
                <w:i/>
                <w:snapToGrid w:val="0"/>
                <w:sz w:val="18"/>
                <w:szCs w:val="18"/>
              </w:rPr>
              <w:t>1</w:t>
            </w:r>
          </w:p>
        </w:tc>
        <w:tc>
          <w:tcPr>
            <w:tcW w:w="2838" w:type="dxa"/>
            <w:tcBorders>
              <w:bottom w:val="double" w:sz="4" w:space="0" w:color="auto"/>
            </w:tcBorders>
            <w:shd w:val="clear" w:color="auto" w:fill="D9D9D9"/>
            <w:vAlign w:val="center"/>
          </w:tcPr>
          <w:p w14:paraId="5BA10C9D" w14:textId="77777777" w:rsidR="005906FE" w:rsidRPr="002158A1" w:rsidRDefault="005906FE" w:rsidP="00CF3F80">
            <w:pPr>
              <w:spacing w:before="40" w:after="40"/>
              <w:ind w:left="284" w:right="57"/>
              <w:jc w:val="center"/>
              <w:rPr>
                <w:i/>
                <w:snapToGrid w:val="0"/>
                <w:sz w:val="18"/>
                <w:szCs w:val="18"/>
              </w:rPr>
            </w:pPr>
            <w:r w:rsidRPr="002158A1">
              <w:rPr>
                <w:i/>
                <w:snapToGrid w:val="0"/>
                <w:sz w:val="18"/>
                <w:szCs w:val="18"/>
              </w:rPr>
              <w:t>2</w:t>
            </w:r>
          </w:p>
        </w:tc>
        <w:tc>
          <w:tcPr>
            <w:tcW w:w="2126" w:type="dxa"/>
            <w:tcBorders>
              <w:bottom w:val="double" w:sz="4" w:space="0" w:color="auto"/>
            </w:tcBorders>
            <w:shd w:val="clear" w:color="auto" w:fill="D9D9D9"/>
          </w:tcPr>
          <w:p w14:paraId="4C6DD59A" w14:textId="77777777" w:rsidR="005906FE" w:rsidRPr="002158A1" w:rsidRDefault="005906FE" w:rsidP="00CF3F80">
            <w:pPr>
              <w:spacing w:before="40" w:after="40"/>
              <w:ind w:left="284" w:right="57"/>
              <w:jc w:val="center"/>
              <w:rPr>
                <w:i/>
                <w:snapToGrid w:val="0"/>
                <w:sz w:val="18"/>
                <w:szCs w:val="18"/>
              </w:rPr>
            </w:pPr>
            <w:r w:rsidRPr="002158A1">
              <w:rPr>
                <w:i/>
                <w:snapToGrid w:val="0"/>
                <w:sz w:val="18"/>
                <w:szCs w:val="18"/>
              </w:rPr>
              <w:t>3</w:t>
            </w:r>
          </w:p>
        </w:tc>
        <w:tc>
          <w:tcPr>
            <w:tcW w:w="3969" w:type="dxa"/>
            <w:tcBorders>
              <w:bottom w:val="double" w:sz="4" w:space="0" w:color="auto"/>
            </w:tcBorders>
            <w:shd w:val="clear" w:color="auto" w:fill="D9D9D9"/>
            <w:vAlign w:val="center"/>
          </w:tcPr>
          <w:p w14:paraId="2CA8445F" w14:textId="77777777" w:rsidR="005906FE" w:rsidRPr="002158A1" w:rsidRDefault="005906FE" w:rsidP="00CF3F80">
            <w:pPr>
              <w:spacing w:before="40" w:after="40"/>
              <w:ind w:left="284" w:right="57"/>
              <w:jc w:val="center"/>
              <w:rPr>
                <w:i/>
                <w:snapToGrid w:val="0"/>
                <w:sz w:val="18"/>
                <w:szCs w:val="18"/>
              </w:rPr>
            </w:pPr>
            <w:r w:rsidRPr="002158A1">
              <w:rPr>
                <w:i/>
                <w:snapToGrid w:val="0"/>
                <w:sz w:val="18"/>
                <w:szCs w:val="18"/>
              </w:rPr>
              <w:t>4</w:t>
            </w:r>
          </w:p>
        </w:tc>
      </w:tr>
      <w:tr w:rsidR="005906FE" w:rsidRPr="002158A1" w14:paraId="443F4157" w14:textId="77777777" w:rsidTr="00CF3F80">
        <w:trPr>
          <w:trHeight w:val="386"/>
        </w:trPr>
        <w:tc>
          <w:tcPr>
            <w:tcW w:w="9497" w:type="dxa"/>
            <w:gridSpan w:val="4"/>
            <w:tcBorders>
              <w:top w:val="double" w:sz="4" w:space="0" w:color="auto"/>
            </w:tcBorders>
            <w:vAlign w:val="center"/>
          </w:tcPr>
          <w:p w14:paraId="7CE04EE2" w14:textId="77777777" w:rsidR="005906FE" w:rsidRPr="00751E67" w:rsidRDefault="005906FE" w:rsidP="00CF3F80">
            <w:pPr>
              <w:ind w:left="284"/>
              <w:rPr>
                <w:i/>
                <w:snapToGrid w:val="0"/>
                <w:color w:val="548DD4"/>
                <w:sz w:val="20"/>
                <w:szCs w:val="20"/>
              </w:rPr>
            </w:pPr>
            <w:r w:rsidRPr="002158A1">
              <w:rPr>
                <w:b/>
                <w:i/>
                <w:snapToGrid w:val="0"/>
                <w:u w:val="single"/>
              </w:rPr>
              <w:t>Лот № 1</w:t>
            </w:r>
          </w:p>
        </w:tc>
      </w:tr>
      <w:tr w:rsidR="005906FE" w:rsidRPr="002158A1" w14:paraId="64E99DF6" w14:textId="77777777" w:rsidTr="00CF3F80">
        <w:trPr>
          <w:trHeight w:val="474"/>
        </w:trPr>
        <w:tc>
          <w:tcPr>
            <w:tcW w:w="564" w:type="dxa"/>
          </w:tcPr>
          <w:p w14:paraId="49BA8F94" w14:textId="77777777" w:rsidR="005906FE" w:rsidRPr="002158A1" w:rsidRDefault="005906FE" w:rsidP="00CF3F80">
            <w:pPr>
              <w:numPr>
                <w:ilvl w:val="0"/>
                <w:numId w:val="24"/>
              </w:numPr>
              <w:tabs>
                <w:tab w:val="clear" w:pos="360"/>
                <w:tab w:val="num" w:pos="1070"/>
              </w:tabs>
              <w:spacing w:line="360" w:lineRule="auto"/>
              <w:ind w:left="284" w:firstLine="0"/>
              <w:jc w:val="both"/>
              <w:rPr>
                <w:snapToGrid w:val="0"/>
              </w:rPr>
            </w:pPr>
          </w:p>
        </w:tc>
        <w:tc>
          <w:tcPr>
            <w:tcW w:w="2838" w:type="dxa"/>
          </w:tcPr>
          <w:p w14:paraId="15230CF7" w14:textId="77777777" w:rsidR="005906FE" w:rsidRPr="002158A1" w:rsidRDefault="005906FE" w:rsidP="00CF3F80">
            <w:pPr>
              <w:ind w:left="284"/>
              <w:rPr>
                <w:snapToGrid w:val="0"/>
              </w:rPr>
            </w:pPr>
            <w:r w:rsidRPr="00751E67">
              <w:rPr>
                <w:snapToGrid w:val="0"/>
                <w:color w:val="548DD4"/>
                <w:sz w:val="20"/>
                <w:szCs w:val="20"/>
              </w:rPr>
              <w:t>[</w:t>
            </w:r>
            <w:r w:rsidRPr="00751E67">
              <w:rPr>
                <w:i/>
                <w:snapToGrid w:val="0"/>
                <w:color w:val="548DD4"/>
                <w:sz w:val="20"/>
                <w:szCs w:val="20"/>
              </w:rPr>
              <w:t>указать полное наименование Участника, его адрес, ИНН</w:t>
            </w:r>
            <w:r w:rsidRPr="00751E67">
              <w:rPr>
                <w:snapToGrid w:val="0"/>
                <w:color w:val="548DD4"/>
                <w:sz w:val="20"/>
                <w:szCs w:val="20"/>
              </w:rPr>
              <w:t>]</w:t>
            </w:r>
          </w:p>
        </w:tc>
        <w:tc>
          <w:tcPr>
            <w:tcW w:w="2126" w:type="dxa"/>
            <w:tcBorders>
              <w:right w:val="single" w:sz="4" w:space="0" w:color="auto"/>
            </w:tcBorders>
          </w:tcPr>
          <w:p w14:paraId="7CB51E4B" w14:textId="77777777" w:rsidR="005906FE" w:rsidRPr="00751E67" w:rsidRDefault="005906FE" w:rsidP="00CF3F80">
            <w:pPr>
              <w:ind w:left="284"/>
              <w:jc w:val="both"/>
              <w:rPr>
                <w:snapToGrid w:val="0"/>
                <w:color w:val="548DD4"/>
                <w:sz w:val="20"/>
                <w:szCs w:val="20"/>
              </w:rPr>
            </w:pPr>
            <w:r w:rsidRPr="00751E67">
              <w:rPr>
                <w:snapToGrid w:val="0"/>
                <w:color w:val="548DD4"/>
                <w:sz w:val="20"/>
                <w:szCs w:val="20"/>
              </w:rPr>
              <w:t>[</w:t>
            </w:r>
            <w:r w:rsidRPr="00751E67">
              <w:rPr>
                <w:i/>
                <w:snapToGrid w:val="0"/>
                <w:color w:val="548DD4"/>
                <w:sz w:val="20"/>
                <w:szCs w:val="20"/>
              </w:rPr>
              <w:t>указать цифрами с указанием без налога на добавленную стоимость</w:t>
            </w:r>
            <w:r w:rsidRPr="00751E67">
              <w:rPr>
                <w:snapToGrid w:val="0"/>
                <w:color w:val="548DD4"/>
                <w:sz w:val="20"/>
                <w:szCs w:val="20"/>
              </w:rPr>
              <w:t>]</w:t>
            </w:r>
          </w:p>
          <w:p w14:paraId="4B5816C9" w14:textId="77777777" w:rsidR="005906FE" w:rsidRPr="002158A1" w:rsidRDefault="005906FE" w:rsidP="00CF3F80">
            <w:pPr>
              <w:ind w:left="284"/>
              <w:jc w:val="both"/>
              <w:rPr>
                <w:snapToGrid w:val="0"/>
                <w:sz w:val="20"/>
                <w:szCs w:val="20"/>
                <w:u w:val="single"/>
              </w:rPr>
            </w:pPr>
          </w:p>
        </w:tc>
        <w:tc>
          <w:tcPr>
            <w:tcW w:w="3969" w:type="dxa"/>
            <w:tcBorders>
              <w:left w:val="single" w:sz="4" w:space="0" w:color="auto"/>
            </w:tcBorders>
          </w:tcPr>
          <w:p w14:paraId="0D6EFA75" w14:textId="77777777" w:rsidR="005906FE" w:rsidRPr="009D6CB7" w:rsidRDefault="005906FE" w:rsidP="00CF3F80">
            <w:pPr>
              <w:ind w:left="284"/>
              <w:jc w:val="both"/>
              <w:rPr>
                <w:snapToGrid w:val="0"/>
                <w:sz w:val="20"/>
                <w:szCs w:val="20"/>
                <w:u w:val="single"/>
              </w:rPr>
            </w:pPr>
            <w:r w:rsidRPr="009D6CB7">
              <w:rPr>
                <w:snapToGrid w:val="0"/>
                <w:sz w:val="20"/>
                <w:szCs w:val="20"/>
                <w:u w:val="single"/>
              </w:rPr>
              <w:t>Срок поставки/выполнения работ/оказания услуг:</w:t>
            </w:r>
          </w:p>
          <w:p w14:paraId="758B2162"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срок]</w:t>
            </w:r>
          </w:p>
          <w:p w14:paraId="758CA65B" w14:textId="77777777" w:rsidR="005906FE" w:rsidRPr="009D6CB7" w:rsidRDefault="005906FE" w:rsidP="00CF3F80">
            <w:pPr>
              <w:ind w:left="284"/>
              <w:jc w:val="both"/>
              <w:rPr>
                <w:snapToGrid w:val="0"/>
                <w:sz w:val="20"/>
                <w:szCs w:val="20"/>
                <w:u w:val="single"/>
              </w:rPr>
            </w:pPr>
            <w:r w:rsidRPr="002158A1">
              <w:rPr>
                <w:snapToGrid w:val="0"/>
                <w:sz w:val="20"/>
                <w:szCs w:val="20"/>
                <w:u w:val="single"/>
              </w:rPr>
              <w:t>Условия оплаты:</w:t>
            </w:r>
          </w:p>
          <w:p w14:paraId="2FD6F7B5"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условия оплата по договору: наличие/отсутствие аванса, отсрочка платежа и т.д.]</w:t>
            </w:r>
          </w:p>
        </w:tc>
      </w:tr>
      <w:tr w:rsidR="005906FE" w:rsidRPr="002158A1" w14:paraId="7F08FA36" w14:textId="77777777" w:rsidTr="00CF3F80">
        <w:trPr>
          <w:trHeight w:val="474"/>
        </w:trPr>
        <w:tc>
          <w:tcPr>
            <w:tcW w:w="564" w:type="dxa"/>
          </w:tcPr>
          <w:p w14:paraId="715DE3F2" w14:textId="77777777" w:rsidR="005906FE" w:rsidRPr="002158A1" w:rsidRDefault="005906FE" w:rsidP="00CF3F80">
            <w:pPr>
              <w:numPr>
                <w:ilvl w:val="0"/>
                <w:numId w:val="24"/>
              </w:numPr>
              <w:tabs>
                <w:tab w:val="clear" w:pos="360"/>
                <w:tab w:val="num" w:pos="1070"/>
              </w:tabs>
              <w:spacing w:line="360" w:lineRule="auto"/>
              <w:ind w:left="284" w:firstLine="0"/>
              <w:jc w:val="both"/>
              <w:rPr>
                <w:snapToGrid w:val="0"/>
              </w:rPr>
            </w:pPr>
          </w:p>
        </w:tc>
        <w:tc>
          <w:tcPr>
            <w:tcW w:w="2838" w:type="dxa"/>
          </w:tcPr>
          <w:p w14:paraId="39FEA53D" w14:textId="77777777" w:rsidR="005906FE" w:rsidRPr="002158A1" w:rsidRDefault="005906FE" w:rsidP="00CF3F80">
            <w:pPr>
              <w:ind w:left="284"/>
              <w:rPr>
                <w:snapToGrid w:val="0"/>
              </w:rPr>
            </w:pPr>
            <w:r w:rsidRPr="00751E67">
              <w:rPr>
                <w:snapToGrid w:val="0"/>
                <w:color w:val="548DD4"/>
                <w:sz w:val="20"/>
                <w:szCs w:val="20"/>
              </w:rPr>
              <w:t>[</w:t>
            </w:r>
            <w:r w:rsidRPr="00751E67">
              <w:rPr>
                <w:i/>
                <w:snapToGrid w:val="0"/>
                <w:color w:val="548DD4"/>
                <w:sz w:val="20"/>
                <w:szCs w:val="20"/>
              </w:rPr>
              <w:t>указать полное наименование Участника, его адрес, ИНН</w:t>
            </w:r>
            <w:r w:rsidRPr="00751E67">
              <w:rPr>
                <w:snapToGrid w:val="0"/>
                <w:color w:val="548DD4"/>
                <w:sz w:val="20"/>
                <w:szCs w:val="20"/>
              </w:rPr>
              <w:t>]</w:t>
            </w:r>
          </w:p>
        </w:tc>
        <w:tc>
          <w:tcPr>
            <w:tcW w:w="2126" w:type="dxa"/>
          </w:tcPr>
          <w:p w14:paraId="7915E568" w14:textId="77777777" w:rsidR="005906FE" w:rsidRPr="00751E67" w:rsidRDefault="005906FE" w:rsidP="00CF3F80">
            <w:pPr>
              <w:ind w:left="284"/>
              <w:jc w:val="both"/>
              <w:rPr>
                <w:snapToGrid w:val="0"/>
                <w:color w:val="548DD4"/>
                <w:sz w:val="20"/>
                <w:szCs w:val="20"/>
              </w:rPr>
            </w:pPr>
            <w:r w:rsidRPr="00751E67">
              <w:rPr>
                <w:snapToGrid w:val="0"/>
                <w:color w:val="548DD4"/>
                <w:sz w:val="20"/>
                <w:szCs w:val="20"/>
              </w:rPr>
              <w:t>[</w:t>
            </w:r>
            <w:r w:rsidRPr="00751E67">
              <w:rPr>
                <w:i/>
                <w:snapToGrid w:val="0"/>
                <w:color w:val="548DD4"/>
                <w:sz w:val="20"/>
                <w:szCs w:val="20"/>
              </w:rPr>
              <w:t>указать цифрами с указанием без налога на добавленную стоимость</w:t>
            </w:r>
            <w:r w:rsidRPr="00751E67">
              <w:rPr>
                <w:snapToGrid w:val="0"/>
                <w:color w:val="548DD4"/>
                <w:sz w:val="20"/>
                <w:szCs w:val="20"/>
              </w:rPr>
              <w:t>]</w:t>
            </w:r>
          </w:p>
          <w:p w14:paraId="580EB539" w14:textId="77777777" w:rsidR="005906FE" w:rsidRPr="002158A1" w:rsidRDefault="005906FE" w:rsidP="00CF3F80">
            <w:pPr>
              <w:ind w:left="284"/>
              <w:jc w:val="both"/>
              <w:rPr>
                <w:snapToGrid w:val="0"/>
                <w:sz w:val="20"/>
                <w:szCs w:val="20"/>
                <w:u w:val="single"/>
              </w:rPr>
            </w:pPr>
          </w:p>
        </w:tc>
        <w:tc>
          <w:tcPr>
            <w:tcW w:w="3969" w:type="dxa"/>
          </w:tcPr>
          <w:p w14:paraId="474B4205" w14:textId="77777777" w:rsidR="005906FE" w:rsidRPr="009D6CB7" w:rsidRDefault="005906FE" w:rsidP="00CF3F80">
            <w:pPr>
              <w:ind w:left="284"/>
              <w:jc w:val="both"/>
              <w:rPr>
                <w:snapToGrid w:val="0"/>
                <w:sz w:val="20"/>
                <w:szCs w:val="20"/>
                <w:u w:val="single"/>
              </w:rPr>
            </w:pPr>
            <w:r w:rsidRPr="009D6CB7">
              <w:rPr>
                <w:snapToGrid w:val="0"/>
                <w:sz w:val="20"/>
                <w:szCs w:val="20"/>
                <w:u w:val="single"/>
              </w:rPr>
              <w:t>Срок поставки/выполнения работ/оказания услуг:</w:t>
            </w:r>
          </w:p>
          <w:p w14:paraId="2D308C64"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срок]</w:t>
            </w:r>
          </w:p>
          <w:p w14:paraId="3A869240" w14:textId="77777777" w:rsidR="005906FE" w:rsidRPr="009D6CB7" w:rsidRDefault="005906FE" w:rsidP="00CF3F80">
            <w:pPr>
              <w:ind w:left="284"/>
              <w:jc w:val="both"/>
              <w:rPr>
                <w:snapToGrid w:val="0"/>
                <w:sz w:val="20"/>
                <w:szCs w:val="20"/>
                <w:u w:val="single"/>
              </w:rPr>
            </w:pPr>
            <w:r w:rsidRPr="002158A1">
              <w:rPr>
                <w:snapToGrid w:val="0"/>
                <w:sz w:val="20"/>
                <w:szCs w:val="20"/>
                <w:u w:val="single"/>
              </w:rPr>
              <w:t>Условия</w:t>
            </w:r>
            <w:r w:rsidRPr="009D6CB7">
              <w:rPr>
                <w:snapToGrid w:val="0"/>
                <w:sz w:val="20"/>
                <w:szCs w:val="20"/>
                <w:u w:val="single"/>
              </w:rPr>
              <w:t xml:space="preserve"> оплаты:</w:t>
            </w:r>
          </w:p>
          <w:p w14:paraId="57A56462"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условия оплата по договору: наличие/отсутствие аванса, отсрочка платежа и т.д.]</w:t>
            </w:r>
          </w:p>
        </w:tc>
      </w:tr>
      <w:tr w:rsidR="005906FE" w:rsidRPr="002158A1" w14:paraId="7534ADC2" w14:textId="77777777" w:rsidTr="00CF3F80">
        <w:trPr>
          <w:trHeight w:val="391"/>
        </w:trPr>
        <w:tc>
          <w:tcPr>
            <w:tcW w:w="9497" w:type="dxa"/>
            <w:gridSpan w:val="4"/>
            <w:vAlign w:val="center"/>
          </w:tcPr>
          <w:p w14:paraId="1673D810" w14:textId="77777777" w:rsidR="005906FE" w:rsidRPr="002158A1" w:rsidRDefault="005906FE" w:rsidP="00CF3F80">
            <w:pPr>
              <w:ind w:left="284"/>
              <w:rPr>
                <w:b/>
                <w:i/>
                <w:snapToGrid w:val="0"/>
                <w:u w:val="single"/>
              </w:rPr>
            </w:pPr>
            <w:r w:rsidRPr="002158A1">
              <w:rPr>
                <w:b/>
                <w:i/>
                <w:snapToGrid w:val="0"/>
                <w:u w:val="single"/>
              </w:rPr>
              <w:t>Лот № 2</w:t>
            </w:r>
          </w:p>
        </w:tc>
      </w:tr>
      <w:tr w:rsidR="005906FE" w:rsidRPr="002158A1" w14:paraId="0BBF9E23" w14:textId="77777777" w:rsidTr="00CF3F80">
        <w:trPr>
          <w:trHeight w:val="474"/>
        </w:trPr>
        <w:tc>
          <w:tcPr>
            <w:tcW w:w="564" w:type="dxa"/>
          </w:tcPr>
          <w:p w14:paraId="00FAE46A" w14:textId="77777777" w:rsidR="005906FE" w:rsidRPr="002158A1" w:rsidRDefault="005906FE" w:rsidP="00CF3F80">
            <w:pPr>
              <w:spacing w:line="360" w:lineRule="auto"/>
              <w:ind w:left="284"/>
              <w:jc w:val="both"/>
              <w:rPr>
                <w:snapToGrid w:val="0"/>
              </w:rPr>
            </w:pPr>
            <w:r w:rsidRPr="002158A1">
              <w:rPr>
                <w:snapToGrid w:val="0"/>
              </w:rPr>
              <w:t>1.</w:t>
            </w:r>
          </w:p>
        </w:tc>
        <w:tc>
          <w:tcPr>
            <w:tcW w:w="2838" w:type="dxa"/>
          </w:tcPr>
          <w:p w14:paraId="34197094" w14:textId="77777777" w:rsidR="005906FE" w:rsidRPr="002158A1" w:rsidRDefault="005906FE" w:rsidP="00CF3F80">
            <w:pPr>
              <w:ind w:left="284"/>
              <w:rPr>
                <w:snapToGrid w:val="0"/>
              </w:rPr>
            </w:pPr>
            <w:r w:rsidRPr="00751E67">
              <w:rPr>
                <w:snapToGrid w:val="0"/>
                <w:color w:val="548DD4"/>
                <w:sz w:val="20"/>
                <w:szCs w:val="20"/>
              </w:rPr>
              <w:t>[</w:t>
            </w:r>
            <w:r w:rsidRPr="00751E67">
              <w:rPr>
                <w:i/>
                <w:snapToGrid w:val="0"/>
                <w:color w:val="548DD4"/>
                <w:sz w:val="20"/>
                <w:szCs w:val="20"/>
              </w:rPr>
              <w:t>указать полное наименование Участника, его адрес, ИНН</w:t>
            </w:r>
            <w:r w:rsidRPr="00751E67">
              <w:rPr>
                <w:snapToGrid w:val="0"/>
                <w:color w:val="548DD4"/>
                <w:sz w:val="20"/>
                <w:szCs w:val="20"/>
              </w:rPr>
              <w:t>]</w:t>
            </w:r>
          </w:p>
        </w:tc>
        <w:tc>
          <w:tcPr>
            <w:tcW w:w="2126" w:type="dxa"/>
          </w:tcPr>
          <w:p w14:paraId="4F00AED7" w14:textId="77777777" w:rsidR="005906FE" w:rsidRPr="00751E67" w:rsidRDefault="005906FE" w:rsidP="00CF3F80">
            <w:pPr>
              <w:ind w:left="284"/>
              <w:jc w:val="both"/>
              <w:rPr>
                <w:snapToGrid w:val="0"/>
                <w:color w:val="548DD4"/>
                <w:sz w:val="20"/>
                <w:szCs w:val="20"/>
              </w:rPr>
            </w:pPr>
            <w:r w:rsidRPr="00751E67">
              <w:rPr>
                <w:snapToGrid w:val="0"/>
                <w:color w:val="548DD4"/>
                <w:sz w:val="20"/>
                <w:szCs w:val="20"/>
              </w:rPr>
              <w:t>[</w:t>
            </w:r>
            <w:r w:rsidRPr="00751E67">
              <w:rPr>
                <w:i/>
                <w:snapToGrid w:val="0"/>
                <w:color w:val="548DD4"/>
                <w:sz w:val="20"/>
                <w:szCs w:val="20"/>
              </w:rPr>
              <w:t xml:space="preserve">указать цифрами с указанием без налога на </w:t>
            </w:r>
            <w:r w:rsidRPr="00751E67">
              <w:rPr>
                <w:i/>
                <w:snapToGrid w:val="0"/>
                <w:color w:val="548DD4"/>
                <w:sz w:val="20"/>
                <w:szCs w:val="20"/>
              </w:rPr>
              <w:lastRenderedPageBreak/>
              <w:t>добавленную стоимость</w:t>
            </w:r>
            <w:r w:rsidRPr="00751E67">
              <w:rPr>
                <w:snapToGrid w:val="0"/>
                <w:color w:val="548DD4"/>
                <w:sz w:val="20"/>
                <w:szCs w:val="20"/>
              </w:rPr>
              <w:t>]</w:t>
            </w:r>
          </w:p>
          <w:p w14:paraId="6840419C" w14:textId="77777777" w:rsidR="005906FE" w:rsidRPr="002158A1" w:rsidRDefault="005906FE" w:rsidP="00CF3F80">
            <w:pPr>
              <w:ind w:left="284"/>
              <w:jc w:val="both"/>
              <w:rPr>
                <w:snapToGrid w:val="0"/>
                <w:sz w:val="20"/>
                <w:szCs w:val="20"/>
                <w:u w:val="single"/>
              </w:rPr>
            </w:pPr>
          </w:p>
        </w:tc>
        <w:tc>
          <w:tcPr>
            <w:tcW w:w="3969" w:type="dxa"/>
          </w:tcPr>
          <w:p w14:paraId="0421FB8E" w14:textId="77777777" w:rsidR="005906FE" w:rsidRPr="009D6CB7" w:rsidRDefault="005906FE" w:rsidP="00CF3F80">
            <w:pPr>
              <w:ind w:left="284"/>
              <w:jc w:val="both"/>
              <w:rPr>
                <w:snapToGrid w:val="0"/>
                <w:sz w:val="20"/>
                <w:szCs w:val="20"/>
                <w:u w:val="single"/>
              </w:rPr>
            </w:pPr>
            <w:r w:rsidRPr="009D6CB7">
              <w:rPr>
                <w:snapToGrid w:val="0"/>
                <w:sz w:val="20"/>
                <w:szCs w:val="20"/>
                <w:u w:val="single"/>
              </w:rPr>
              <w:lastRenderedPageBreak/>
              <w:t>Срок поставки/выполнения работ/оказания услуг:</w:t>
            </w:r>
          </w:p>
          <w:p w14:paraId="26BC300F"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срок]</w:t>
            </w:r>
          </w:p>
          <w:p w14:paraId="1C8C6F24" w14:textId="77777777" w:rsidR="005906FE" w:rsidRPr="009D6CB7" w:rsidRDefault="005906FE" w:rsidP="00CF3F80">
            <w:pPr>
              <w:ind w:left="284"/>
              <w:jc w:val="both"/>
              <w:rPr>
                <w:snapToGrid w:val="0"/>
                <w:sz w:val="20"/>
                <w:szCs w:val="20"/>
                <w:u w:val="single"/>
              </w:rPr>
            </w:pPr>
            <w:r w:rsidRPr="002158A1">
              <w:rPr>
                <w:snapToGrid w:val="0"/>
                <w:sz w:val="20"/>
                <w:szCs w:val="20"/>
                <w:u w:val="single"/>
              </w:rPr>
              <w:t>Условия оплаты:</w:t>
            </w:r>
          </w:p>
          <w:p w14:paraId="52907AB0"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lastRenderedPageBreak/>
              <w:t>[указать условия оплата по договору: наличие/отсутствие аванса, отсрочка платежа и т.д.]</w:t>
            </w:r>
          </w:p>
        </w:tc>
      </w:tr>
      <w:tr w:rsidR="005906FE" w:rsidRPr="002158A1" w14:paraId="1CCE4D31" w14:textId="77777777" w:rsidTr="00CF3F80">
        <w:trPr>
          <w:trHeight w:val="474"/>
        </w:trPr>
        <w:tc>
          <w:tcPr>
            <w:tcW w:w="564" w:type="dxa"/>
          </w:tcPr>
          <w:p w14:paraId="51226347" w14:textId="77777777" w:rsidR="005906FE" w:rsidRPr="002158A1" w:rsidRDefault="005906FE" w:rsidP="00CF3F80">
            <w:pPr>
              <w:spacing w:line="360" w:lineRule="auto"/>
              <w:ind w:left="284"/>
              <w:jc w:val="both"/>
              <w:rPr>
                <w:snapToGrid w:val="0"/>
              </w:rPr>
            </w:pPr>
            <w:r w:rsidRPr="002158A1">
              <w:rPr>
                <w:snapToGrid w:val="0"/>
              </w:rPr>
              <w:lastRenderedPageBreak/>
              <w:t>2.</w:t>
            </w:r>
          </w:p>
        </w:tc>
        <w:tc>
          <w:tcPr>
            <w:tcW w:w="2838" w:type="dxa"/>
          </w:tcPr>
          <w:p w14:paraId="2F478E55" w14:textId="77777777" w:rsidR="005906FE" w:rsidRPr="002158A1" w:rsidRDefault="005906FE" w:rsidP="00CF3F80">
            <w:pPr>
              <w:ind w:left="284"/>
              <w:rPr>
                <w:snapToGrid w:val="0"/>
              </w:rPr>
            </w:pPr>
            <w:r w:rsidRPr="00751E67">
              <w:rPr>
                <w:snapToGrid w:val="0"/>
                <w:color w:val="548DD4"/>
                <w:sz w:val="20"/>
                <w:szCs w:val="20"/>
              </w:rPr>
              <w:t>[</w:t>
            </w:r>
            <w:r w:rsidRPr="00751E67">
              <w:rPr>
                <w:i/>
                <w:snapToGrid w:val="0"/>
                <w:color w:val="548DD4"/>
                <w:sz w:val="20"/>
                <w:szCs w:val="20"/>
              </w:rPr>
              <w:t>указать полное наименование Участника, его адрес, ИНН</w:t>
            </w:r>
            <w:r w:rsidRPr="00751E67">
              <w:rPr>
                <w:snapToGrid w:val="0"/>
                <w:color w:val="548DD4"/>
                <w:sz w:val="20"/>
                <w:szCs w:val="20"/>
              </w:rPr>
              <w:t>]</w:t>
            </w:r>
          </w:p>
        </w:tc>
        <w:tc>
          <w:tcPr>
            <w:tcW w:w="2126" w:type="dxa"/>
          </w:tcPr>
          <w:p w14:paraId="672C302A" w14:textId="77777777" w:rsidR="005906FE" w:rsidRPr="00751E67" w:rsidRDefault="005906FE" w:rsidP="00CF3F80">
            <w:pPr>
              <w:ind w:left="284"/>
              <w:jc w:val="both"/>
              <w:rPr>
                <w:snapToGrid w:val="0"/>
                <w:color w:val="548DD4"/>
                <w:sz w:val="20"/>
                <w:szCs w:val="20"/>
              </w:rPr>
            </w:pPr>
            <w:r w:rsidRPr="00751E67">
              <w:rPr>
                <w:snapToGrid w:val="0"/>
                <w:color w:val="548DD4"/>
                <w:sz w:val="20"/>
                <w:szCs w:val="20"/>
              </w:rPr>
              <w:t>[</w:t>
            </w:r>
            <w:r w:rsidRPr="00751E67">
              <w:rPr>
                <w:i/>
                <w:snapToGrid w:val="0"/>
                <w:color w:val="548DD4"/>
                <w:sz w:val="20"/>
                <w:szCs w:val="20"/>
              </w:rPr>
              <w:t>указать цифрами с указанием без налога на добавленную стоимость</w:t>
            </w:r>
            <w:r w:rsidRPr="00751E67">
              <w:rPr>
                <w:snapToGrid w:val="0"/>
                <w:color w:val="548DD4"/>
                <w:sz w:val="20"/>
                <w:szCs w:val="20"/>
              </w:rPr>
              <w:t>]</w:t>
            </w:r>
          </w:p>
          <w:p w14:paraId="25409A92" w14:textId="77777777" w:rsidR="005906FE" w:rsidRPr="002158A1" w:rsidRDefault="005906FE" w:rsidP="00CF3F80">
            <w:pPr>
              <w:ind w:left="284"/>
              <w:jc w:val="both"/>
              <w:rPr>
                <w:snapToGrid w:val="0"/>
                <w:sz w:val="20"/>
                <w:szCs w:val="20"/>
                <w:u w:val="single"/>
              </w:rPr>
            </w:pPr>
          </w:p>
        </w:tc>
        <w:tc>
          <w:tcPr>
            <w:tcW w:w="3969" w:type="dxa"/>
          </w:tcPr>
          <w:p w14:paraId="3A768850" w14:textId="77777777" w:rsidR="005906FE" w:rsidRPr="009D6CB7" w:rsidRDefault="005906FE" w:rsidP="00CF3F80">
            <w:pPr>
              <w:ind w:left="284"/>
              <w:jc w:val="both"/>
              <w:rPr>
                <w:snapToGrid w:val="0"/>
                <w:sz w:val="20"/>
                <w:szCs w:val="20"/>
                <w:u w:val="single"/>
              </w:rPr>
            </w:pPr>
            <w:r w:rsidRPr="009D6CB7">
              <w:rPr>
                <w:snapToGrid w:val="0"/>
                <w:sz w:val="20"/>
                <w:szCs w:val="20"/>
                <w:u w:val="single"/>
              </w:rPr>
              <w:t>Срок поставки/выполнения работ/оказания услуг:</w:t>
            </w:r>
          </w:p>
          <w:p w14:paraId="70584485"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срок]</w:t>
            </w:r>
          </w:p>
          <w:p w14:paraId="05498BE5" w14:textId="77777777" w:rsidR="005906FE" w:rsidRPr="009D6CB7" w:rsidRDefault="005906FE" w:rsidP="00CF3F80">
            <w:pPr>
              <w:ind w:left="284"/>
              <w:jc w:val="both"/>
              <w:rPr>
                <w:snapToGrid w:val="0"/>
                <w:sz w:val="20"/>
                <w:szCs w:val="20"/>
                <w:u w:val="single"/>
              </w:rPr>
            </w:pPr>
            <w:r w:rsidRPr="002158A1">
              <w:rPr>
                <w:snapToGrid w:val="0"/>
                <w:sz w:val="20"/>
                <w:szCs w:val="20"/>
                <w:u w:val="single"/>
              </w:rPr>
              <w:t>Условия оплаты:</w:t>
            </w:r>
          </w:p>
          <w:p w14:paraId="7188811E"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условия оплата по договору: наличие/отсутствие аванса, отсрочка платежа и т.д.]</w:t>
            </w:r>
          </w:p>
        </w:tc>
      </w:tr>
    </w:tbl>
    <w:p w14:paraId="31741CDB" w14:textId="77777777" w:rsidR="005906FE" w:rsidRPr="009D6CB7" w:rsidRDefault="005906FE" w:rsidP="005906FE">
      <w:pPr>
        <w:spacing w:before="120" w:after="120"/>
        <w:ind w:left="284"/>
        <w:jc w:val="both"/>
        <w:rPr>
          <w:bCs/>
        </w:rPr>
      </w:pPr>
      <w:r w:rsidRPr="002158A1">
        <w:rPr>
          <w:bCs/>
        </w:rPr>
        <w:t>Процедура вскрытия конвертов с заявками на участие в закупке была оформлена протоколом заседания Закупочной</w:t>
      </w:r>
      <w:r w:rsidRPr="00751E67">
        <w:rPr>
          <w:color w:val="548DD4"/>
        </w:rPr>
        <w:t xml:space="preserve"> </w:t>
      </w:r>
      <w:r w:rsidRPr="002158A1">
        <w:rPr>
          <w:bCs/>
        </w:rPr>
        <w:t xml:space="preserve">комиссии по вскрытию конвертов с заявками на участие в закупке </w:t>
      </w:r>
      <w:r w:rsidRPr="00751E67">
        <w:rPr>
          <w:color w:val="548DD4"/>
        </w:rPr>
        <w:t>[</w:t>
      </w:r>
      <w:r w:rsidRPr="00751E67">
        <w:rPr>
          <w:i/>
          <w:color w:val="548DD4"/>
        </w:rPr>
        <w:t>реквизиты протокола</w:t>
      </w:r>
      <w:r w:rsidRPr="00751E67">
        <w:rPr>
          <w:color w:val="548DD4"/>
        </w:rPr>
        <w:t>]</w:t>
      </w:r>
      <w:r w:rsidRPr="002158A1">
        <w:rPr>
          <w:bCs/>
        </w:rPr>
        <w:t>.</w:t>
      </w:r>
    </w:p>
    <w:p w14:paraId="4E83BF0C" w14:textId="77777777" w:rsidR="005906FE" w:rsidRPr="002158A1" w:rsidRDefault="005906FE" w:rsidP="005906FE">
      <w:pPr>
        <w:pStyle w:val="33"/>
        <w:numPr>
          <w:ilvl w:val="0"/>
          <w:numId w:val="23"/>
        </w:numPr>
        <w:tabs>
          <w:tab w:val="clear" w:pos="1134"/>
          <w:tab w:val="left" w:pos="851"/>
        </w:tabs>
        <w:spacing w:before="160"/>
        <w:ind w:left="284" w:firstLine="0"/>
        <w:jc w:val="both"/>
        <w:rPr>
          <w:b/>
          <w:sz w:val="24"/>
          <w:szCs w:val="24"/>
        </w:rPr>
      </w:pPr>
      <w:r w:rsidRPr="002158A1">
        <w:rPr>
          <w:b/>
          <w:sz w:val="24"/>
          <w:szCs w:val="24"/>
        </w:rPr>
        <w:t>Альтернативные предложения</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2838"/>
        <w:gridCol w:w="2126"/>
        <w:gridCol w:w="3970"/>
      </w:tblGrid>
      <w:tr w:rsidR="005906FE" w:rsidRPr="002158A1" w14:paraId="3A7A55EC" w14:textId="77777777" w:rsidTr="00CF3F80">
        <w:trPr>
          <w:trHeight w:val="473"/>
          <w:tblHeader/>
        </w:trPr>
        <w:tc>
          <w:tcPr>
            <w:tcW w:w="564" w:type="dxa"/>
            <w:tcBorders>
              <w:bottom w:val="single" w:sz="6" w:space="0" w:color="auto"/>
            </w:tcBorders>
            <w:shd w:val="clear" w:color="auto" w:fill="D9D9D9"/>
            <w:vAlign w:val="center"/>
          </w:tcPr>
          <w:p w14:paraId="2F44FFC2" w14:textId="77777777" w:rsidR="005906FE" w:rsidRPr="002158A1" w:rsidRDefault="005906FE" w:rsidP="00CF3F80">
            <w:pPr>
              <w:keepNext/>
              <w:spacing w:before="40" w:after="40"/>
              <w:ind w:left="284" w:right="-108"/>
              <w:jc w:val="center"/>
              <w:rPr>
                <w:snapToGrid w:val="0"/>
              </w:rPr>
            </w:pPr>
            <w:r w:rsidRPr="002158A1">
              <w:rPr>
                <w:snapToGrid w:val="0"/>
              </w:rPr>
              <w:t>№</w:t>
            </w:r>
          </w:p>
          <w:p w14:paraId="05148B80" w14:textId="77777777" w:rsidR="005906FE" w:rsidRPr="002158A1" w:rsidRDefault="005906FE" w:rsidP="00CF3F80">
            <w:pPr>
              <w:keepNext/>
              <w:spacing w:before="40" w:after="40"/>
              <w:ind w:left="284" w:right="-108"/>
              <w:jc w:val="center"/>
              <w:rPr>
                <w:snapToGrid w:val="0"/>
              </w:rPr>
            </w:pPr>
            <w:r w:rsidRPr="002158A1">
              <w:rPr>
                <w:snapToGrid w:val="0"/>
              </w:rPr>
              <w:t>п/п</w:t>
            </w:r>
          </w:p>
        </w:tc>
        <w:tc>
          <w:tcPr>
            <w:tcW w:w="2838" w:type="dxa"/>
            <w:tcBorders>
              <w:bottom w:val="single" w:sz="6" w:space="0" w:color="auto"/>
            </w:tcBorders>
            <w:shd w:val="clear" w:color="auto" w:fill="D9D9D9"/>
            <w:vAlign w:val="center"/>
          </w:tcPr>
          <w:p w14:paraId="00384EB3" w14:textId="77777777" w:rsidR="005906FE" w:rsidRPr="002158A1" w:rsidRDefault="005906FE" w:rsidP="00CF3F80">
            <w:pPr>
              <w:keepNext/>
              <w:spacing w:before="40" w:after="40"/>
              <w:ind w:left="284" w:right="57"/>
              <w:jc w:val="center"/>
              <w:rPr>
                <w:snapToGrid w:val="0"/>
              </w:rPr>
            </w:pPr>
            <w:r w:rsidRPr="002158A1">
              <w:rPr>
                <w:snapToGrid w:val="0"/>
              </w:rPr>
              <w:t>Наименование, адрес, ИНН/КПП Участника</w:t>
            </w:r>
          </w:p>
        </w:tc>
        <w:tc>
          <w:tcPr>
            <w:tcW w:w="2126" w:type="dxa"/>
            <w:tcBorders>
              <w:bottom w:val="single" w:sz="6" w:space="0" w:color="auto"/>
            </w:tcBorders>
            <w:shd w:val="clear" w:color="auto" w:fill="D9D9D9"/>
          </w:tcPr>
          <w:p w14:paraId="0B2FC80D" w14:textId="77777777" w:rsidR="005906FE" w:rsidRPr="002158A1" w:rsidRDefault="005906FE" w:rsidP="00CF3F80">
            <w:pPr>
              <w:keepNext/>
              <w:spacing w:before="40" w:after="40"/>
              <w:ind w:left="284" w:right="57"/>
              <w:jc w:val="center"/>
              <w:rPr>
                <w:snapToGrid w:val="0"/>
              </w:rPr>
            </w:pPr>
            <w:r w:rsidRPr="002158A1">
              <w:rPr>
                <w:snapToGrid w:val="0"/>
              </w:rPr>
              <w:t>Общая цена заявки на участие в закупке</w:t>
            </w:r>
          </w:p>
          <w:p w14:paraId="431A55D8" w14:textId="77777777" w:rsidR="005906FE" w:rsidRPr="002158A1" w:rsidRDefault="005906FE" w:rsidP="00CF3F80">
            <w:pPr>
              <w:keepNext/>
              <w:spacing w:before="40" w:after="40"/>
              <w:ind w:left="284" w:right="57"/>
              <w:jc w:val="center"/>
              <w:rPr>
                <w:snapToGrid w:val="0"/>
              </w:rPr>
            </w:pPr>
            <w:r w:rsidRPr="002158A1">
              <w:rPr>
                <w:snapToGrid w:val="0"/>
              </w:rPr>
              <w:t>руб, без НДС</w:t>
            </w:r>
          </w:p>
        </w:tc>
        <w:tc>
          <w:tcPr>
            <w:tcW w:w="3970" w:type="dxa"/>
            <w:tcBorders>
              <w:bottom w:val="single" w:sz="6" w:space="0" w:color="auto"/>
            </w:tcBorders>
            <w:shd w:val="clear" w:color="auto" w:fill="D9D9D9"/>
            <w:vAlign w:val="center"/>
          </w:tcPr>
          <w:p w14:paraId="645C0D62" w14:textId="77777777" w:rsidR="005906FE" w:rsidRPr="002158A1" w:rsidRDefault="005906FE" w:rsidP="00CF3F80">
            <w:pPr>
              <w:keepNext/>
              <w:spacing w:before="40" w:after="40"/>
              <w:ind w:left="284" w:right="57"/>
              <w:jc w:val="center"/>
              <w:rPr>
                <w:snapToGrid w:val="0"/>
              </w:rPr>
            </w:pPr>
            <w:r w:rsidRPr="002158A1">
              <w:rPr>
                <w:snapToGrid w:val="0"/>
              </w:rPr>
              <w:t>Срок поставки/выполнения работ/оказания услуг, условия оплаты</w:t>
            </w:r>
          </w:p>
        </w:tc>
      </w:tr>
      <w:tr w:rsidR="005906FE" w:rsidRPr="002158A1" w14:paraId="2E72DF97" w14:textId="77777777" w:rsidTr="00CF3F80">
        <w:trPr>
          <w:trHeight w:val="275"/>
          <w:tblHeader/>
        </w:trPr>
        <w:tc>
          <w:tcPr>
            <w:tcW w:w="564" w:type="dxa"/>
            <w:tcBorders>
              <w:bottom w:val="double" w:sz="4" w:space="0" w:color="auto"/>
            </w:tcBorders>
            <w:shd w:val="clear" w:color="auto" w:fill="D9D9D9"/>
            <w:vAlign w:val="center"/>
          </w:tcPr>
          <w:p w14:paraId="023F191A" w14:textId="77777777" w:rsidR="005906FE" w:rsidRPr="002158A1" w:rsidRDefault="005906FE" w:rsidP="00CF3F80">
            <w:pPr>
              <w:ind w:left="284"/>
              <w:jc w:val="center"/>
              <w:rPr>
                <w:i/>
                <w:snapToGrid w:val="0"/>
                <w:sz w:val="18"/>
                <w:szCs w:val="18"/>
              </w:rPr>
            </w:pPr>
            <w:r w:rsidRPr="002158A1">
              <w:rPr>
                <w:i/>
                <w:snapToGrid w:val="0"/>
                <w:sz w:val="18"/>
                <w:szCs w:val="18"/>
              </w:rPr>
              <w:t>1</w:t>
            </w:r>
          </w:p>
        </w:tc>
        <w:tc>
          <w:tcPr>
            <w:tcW w:w="2838" w:type="dxa"/>
            <w:tcBorders>
              <w:bottom w:val="double" w:sz="4" w:space="0" w:color="auto"/>
            </w:tcBorders>
            <w:shd w:val="clear" w:color="auto" w:fill="D9D9D9"/>
            <w:vAlign w:val="center"/>
          </w:tcPr>
          <w:p w14:paraId="49B2B02B" w14:textId="77777777" w:rsidR="005906FE" w:rsidRPr="002158A1" w:rsidRDefault="005906FE" w:rsidP="00CF3F80">
            <w:pPr>
              <w:spacing w:before="40" w:after="40"/>
              <w:ind w:left="284" w:right="57"/>
              <w:jc w:val="center"/>
              <w:rPr>
                <w:i/>
                <w:snapToGrid w:val="0"/>
                <w:sz w:val="18"/>
                <w:szCs w:val="18"/>
              </w:rPr>
            </w:pPr>
            <w:r w:rsidRPr="002158A1">
              <w:rPr>
                <w:i/>
                <w:snapToGrid w:val="0"/>
                <w:sz w:val="18"/>
                <w:szCs w:val="18"/>
              </w:rPr>
              <w:t>2</w:t>
            </w:r>
          </w:p>
        </w:tc>
        <w:tc>
          <w:tcPr>
            <w:tcW w:w="2126" w:type="dxa"/>
            <w:tcBorders>
              <w:bottom w:val="double" w:sz="4" w:space="0" w:color="auto"/>
            </w:tcBorders>
            <w:shd w:val="clear" w:color="auto" w:fill="D9D9D9"/>
          </w:tcPr>
          <w:p w14:paraId="671D4487" w14:textId="77777777" w:rsidR="005906FE" w:rsidRPr="002158A1" w:rsidRDefault="005906FE" w:rsidP="00CF3F80">
            <w:pPr>
              <w:spacing w:before="40" w:after="40"/>
              <w:ind w:left="284" w:right="57"/>
              <w:jc w:val="center"/>
              <w:rPr>
                <w:i/>
                <w:snapToGrid w:val="0"/>
                <w:sz w:val="18"/>
                <w:szCs w:val="18"/>
              </w:rPr>
            </w:pPr>
            <w:r w:rsidRPr="002158A1">
              <w:rPr>
                <w:i/>
                <w:snapToGrid w:val="0"/>
                <w:sz w:val="18"/>
                <w:szCs w:val="18"/>
              </w:rPr>
              <w:t>3</w:t>
            </w:r>
          </w:p>
        </w:tc>
        <w:tc>
          <w:tcPr>
            <w:tcW w:w="3970" w:type="dxa"/>
            <w:tcBorders>
              <w:bottom w:val="double" w:sz="4" w:space="0" w:color="auto"/>
            </w:tcBorders>
            <w:shd w:val="clear" w:color="auto" w:fill="D9D9D9"/>
            <w:vAlign w:val="center"/>
          </w:tcPr>
          <w:p w14:paraId="68DAD6E4" w14:textId="77777777" w:rsidR="005906FE" w:rsidRPr="002158A1" w:rsidRDefault="005906FE" w:rsidP="00CF3F80">
            <w:pPr>
              <w:spacing w:before="40" w:after="40"/>
              <w:ind w:left="284" w:right="57"/>
              <w:jc w:val="center"/>
              <w:rPr>
                <w:i/>
                <w:snapToGrid w:val="0"/>
                <w:sz w:val="18"/>
                <w:szCs w:val="18"/>
              </w:rPr>
            </w:pPr>
            <w:r w:rsidRPr="002158A1">
              <w:rPr>
                <w:i/>
                <w:snapToGrid w:val="0"/>
                <w:sz w:val="18"/>
                <w:szCs w:val="18"/>
              </w:rPr>
              <w:t>4</w:t>
            </w:r>
          </w:p>
        </w:tc>
      </w:tr>
      <w:tr w:rsidR="005906FE" w:rsidRPr="002158A1" w14:paraId="62684DEE" w14:textId="77777777" w:rsidTr="00CF3F80">
        <w:trPr>
          <w:trHeight w:val="386"/>
        </w:trPr>
        <w:tc>
          <w:tcPr>
            <w:tcW w:w="9498" w:type="dxa"/>
            <w:gridSpan w:val="4"/>
            <w:tcBorders>
              <w:top w:val="double" w:sz="4" w:space="0" w:color="auto"/>
            </w:tcBorders>
            <w:vAlign w:val="center"/>
          </w:tcPr>
          <w:p w14:paraId="07F879E0" w14:textId="77777777" w:rsidR="005906FE" w:rsidRPr="00751E67" w:rsidRDefault="005906FE" w:rsidP="00CF3F80">
            <w:pPr>
              <w:ind w:left="284"/>
              <w:rPr>
                <w:i/>
                <w:snapToGrid w:val="0"/>
                <w:color w:val="548DD4"/>
                <w:sz w:val="20"/>
                <w:szCs w:val="20"/>
              </w:rPr>
            </w:pPr>
            <w:r w:rsidRPr="002158A1">
              <w:rPr>
                <w:b/>
                <w:i/>
                <w:snapToGrid w:val="0"/>
                <w:u w:val="single"/>
              </w:rPr>
              <w:t>Лот № 1</w:t>
            </w:r>
          </w:p>
        </w:tc>
      </w:tr>
      <w:tr w:rsidR="005906FE" w:rsidRPr="002158A1" w14:paraId="06331DD5" w14:textId="77777777" w:rsidTr="00CF3F80">
        <w:trPr>
          <w:trHeight w:val="474"/>
        </w:trPr>
        <w:tc>
          <w:tcPr>
            <w:tcW w:w="564" w:type="dxa"/>
          </w:tcPr>
          <w:p w14:paraId="56828F35" w14:textId="77777777" w:rsidR="005906FE" w:rsidRPr="002158A1" w:rsidRDefault="005906FE" w:rsidP="00CF3F80">
            <w:pPr>
              <w:numPr>
                <w:ilvl w:val="0"/>
                <w:numId w:val="24"/>
              </w:numPr>
              <w:tabs>
                <w:tab w:val="clear" w:pos="360"/>
                <w:tab w:val="num" w:pos="1070"/>
              </w:tabs>
              <w:spacing w:line="360" w:lineRule="auto"/>
              <w:ind w:left="284" w:firstLine="0"/>
              <w:jc w:val="both"/>
              <w:rPr>
                <w:snapToGrid w:val="0"/>
              </w:rPr>
            </w:pPr>
          </w:p>
        </w:tc>
        <w:tc>
          <w:tcPr>
            <w:tcW w:w="2838" w:type="dxa"/>
          </w:tcPr>
          <w:p w14:paraId="69BCC5BC" w14:textId="77777777" w:rsidR="005906FE" w:rsidRPr="002158A1" w:rsidRDefault="005906FE" w:rsidP="00CF3F80">
            <w:pPr>
              <w:ind w:left="284"/>
              <w:rPr>
                <w:snapToGrid w:val="0"/>
              </w:rPr>
            </w:pPr>
            <w:r w:rsidRPr="00751E67">
              <w:rPr>
                <w:snapToGrid w:val="0"/>
                <w:color w:val="548DD4"/>
                <w:sz w:val="20"/>
                <w:szCs w:val="20"/>
              </w:rPr>
              <w:t>[</w:t>
            </w:r>
            <w:r w:rsidRPr="00751E67">
              <w:rPr>
                <w:i/>
                <w:snapToGrid w:val="0"/>
                <w:color w:val="548DD4"/>
                <w:sz w:val="20"/>
                <w:szCs w:val="20"/>
              </w:rPr>
              <w:t>указать полное наименование Участника, его адрес, ИНН</w:t>
            </w:r>
            <w:r w:rsidRPr="00751E67">
              <w:rPr>
                <w:snapToGrid w:val="0"/>
                <w:color w:val="548DD4"/>
                <w:sz w:val="20"/>
                <w:szCs w:val="20"/>
              </w:rPr>
              <w:t>]</w:t>
            </w:r>
          </w:p>
        </w:tc>
        <w:tc>
          <w:tcPr>
            <w:tcW w:w="2126" w:type="dxa"/>
            <w:tcBorders>
              <w:right w:val="single" w:sz="4" w:space="0" w:color="auto"/>
            </w:tcBorders>
          </w:tcPr>
          <w:p w14:paraId="09FAA334" w14:textId="77777777" w:rsidR="005906FE" w:rsidRPr="00751E67" w:rsidRDefault="005906FE" w:rsidP="00CF3F80">
            <w:pPr>
              <w:ind w:left="284"/>
              <w:jc w:val="both"/>
              <w:rPr>
                <w:snapToGrid w:val="0"/>
                <w:color w:val="548DD4"/>
                <w:sz w:val="20"/>
                <w:szCs w:val="20"/>
              </w:rPr>
            </w:pPr>
            <w:r w:rsidRPr="00751E67">
              <w:rPr>
                <w:snapToGrid w:val="0"/>
                <w:color w:val="548DD4"/>
                <w:sz w:val="20"/>
                <w:szCs w:val="20"/>
              </w:rPr>
              <w:t>[</w:t>
            </w:r>
            <w:r w:rsidRPr="00751E67">
              <w:rPr>
                <w:i/>
                <w:snapToGrid w:val="0"/>
                <w:color w:val="548DD4"/>
                <w:sz w:val="20"/>
                <w:szCs w:val="20"/>
              </w:rPr>
              <w:t>указать цифрами с указанием без налога на добавленную стоимость</w:t>
            </w:r>
            <w:r w:rsidRPr="00751E67">
              <w:rPr>
                <w:snapToGrid w:val="0"/>
                <w:color w:val="548DD4"/>
                <w:sz w:val="20"/>
                <w:szCs w:val="20"/>
              </w:rPr>
              <w:t>]</w:t>
            </w:r>
          </w:p>
          <w:p w14:paraId="6F53B690" w14:textId="77777777" w:rsidR="005906FE" w:rsidRPr="002158A1" w:rsidRDefault="005906FE" w:rsidP="00CF3F80">
            <w:pPr>
              <w:ind w:left="284"/>
              <w:jc w:val="both"/>
              <w:rPr>
                <w:snapToGrid w:val="0"/>
                <w:sz w:val="20"/>
                <w:szCs w:val="20"/>
                <w:u w:val="single"/>
              </w:rPr>
            </w:pPr>
          </w:p>
        </w:tc>
        <w:tc>
          <w:tcPr>
            <w:tcW w:w="3970" w:type="dxa"/>
            <w:tcBorders>
              <w:left w:val="single" w:sz="4" w:space="0" w:color="auto"/>
            </w:tcBorders>
          </w:tcPr>
          <w:p w14:paraId="798FA6BF" w14:textId="77777777" w:rsidR="005906FE" w:rsidRPr="009D6CB7" w:rsidRDefault="005906FE" w:rsidP="00CF3F80">
            <w:pPr>
              <w:ind w:left="284"/>
              <w:jc w:val="both"/>
              <w:rPr>
                <w:snapToGrid w:val="0"/>
                <w:sz w:val="20"/>
                <w:szCs w:val="20"/>
                <w:u w:val="single"/>
              </w:rPr>
            </w:pPr>
            <w:r w:rsidRPr="009D6CB7">
              <w:rPr>
                <w:snapToGrid w:val="0"/>
                <w:sz w:val="20"/>
                <w:szCs w:val="20"/>
                <w:u w:val="single"/>
              </w:rPr>
              <w:t>Срок поставки/выполнения работ/оказания услуг:</w:t>
            </w:r>
          </w:p>
          <w:p w14:paraId="16FCF815"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срок]</w:t>
            </w:r>
          </w:p>
          <w:p w14:paraId="01C5F980" w14:textId="77777777" w:rsidR="005906FE" w:rsidRPr="009D6CB7" w:rsidRDefault="005906FE" w:rsidP="00CF3F80">
            <w:pPr>
              <w:ind w:left="284"/>
              <w:jc w:val="both"/>
              <w:rPr>
                <w:snapToGrid w:val="0"/>
                <w:sz w:val="20"/>
                <w:szCs w:val="20"/>
                <w:u w:val="single"/>
              </w:rPr>
            </w:pPr>
            <w:r w:rsidRPr="002158A1">
              <w:rPr>
                <w:snapToGrid w:val="0"/>
                <w:sz w:val="20"/>
                <w:szCs w:val="20"/>
                <w:u w:val="single"/>
              </w:rPr>
              <w:t>Условия оплаты:</w:t>
            </w:r>
          </w:p>
          <w:p w14:paraId="23015BFF"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условия оплата по договору: наличие/отсутствие аванса, отсрочка платежа и т.д.]</w:t>
            </w:r>
          </w:p>
        </w:tc>
      </w:tr>
      <w:tr w:rsidR="005906FE" w:rsidRPr="002158A1" w14:paraId="4830A507" w14:textId="77777777" w:rsidTr="00CF3F80">
        <w:trPr>
          <w:trHeight w:val="474"/>
        </w:trPr>
        <w:tc>
          <w:tcPr>
            <w:tcW w:w="564" w:type="dxa"/>
          </w:tcPr>
          <w:p w14:paraId="720C36D6" w14:textId="77777777" w:rsidR="005906FE" w:rsidRPr="002158A1" w:rsidRDefault="005906FE" w:rsidP="00CF3F80">
            <w:pPr>
              <w:numPr>
                <w:ilvl w:val="0"/>
                <w:numId w:val="24"/>
              </w:numPr>
              <w:tabs>
                <w:tab w:val="clear" w:pos="360"/>
                <w:tab w:val="num" w:pos="1070"/>
              </w:tabs>
              <w:spacing w:line="360" w:lineRule="auto"/>
              <w:ind w:left="284" w:firstLine="0"/>
              <w:jc w:val="both"/>
              <w:rPr>
                <w:snapToGrid w:val="0"/>
              </w:rPr>
            </w:pPr>
          </w:p>
        </w:tc>
        <w:tc>
          <w:tcPr>
            <w:tcW w:w="2838" w:type="dxa"/>
          </w:tcPr>
          <w:p w14:paraId="59A0B45D" w14:textId="77777777" w:rsidR="005906FE" w:rsidRPr="002158A1" w:rsidRDefault="005906FE" w:rsidP="00CF3F80">
            <w:pPr>
              <w:ind w:left="284"/>
              <w:rPr>
                <w:snapToGrid w:val="0"/>
              </w:rPr>
            </w:pPr>
            <w:r w:rsidRPr="00751E67">
              <w:rPr>
                <w:snapToGrid w:val="0"/>
                <w:color w:val="548DD4"/>
                <w:sz w:val="20"/>
                <w:szCs w:val="20"/>
              </w:rPr>
              <w:t>[</w:t>
            </w:r>
            <w:r w:rsidRPr="00751E67">
              <w:rPr>
                <w:i/>
                <w:snapToGrid w:val="0"/>
                <w:color w:val="548DD4"/>
                <w:sz w:val="20"/>
                <w:szCs w:val="20"/>
              </w:rPr>
              <w:t>указать полное наименование Участника, его адрес, ИНН</w:t>
            </w:r>
            <w:r w:rsidRPr="00751E67">
              <w:rPr>
                <w:snapToGrid w:val="0"/>
                <w:color w:val="548DD4"/>
                <w:sz w:val="20"/>
                <w:szCs w:val="20"/>
              </w:rPr>
              <w:t>]</w:t>
            </w:r>
          </w:p>
        </w:tc>
        <w:tc>
          <w:tcPr>
            <w:tcW w:w="2126" w:type="dxa"/>
          </w:tcPr>
          <w:p w14:paraId="0534411C" w14:textId="77777777" w:rsidR="005906FE" w:rsidRPr="00751E67" w:rsidRDefault="005906FE" w:rsidP="00CF3F80">
            <w:pPr>
              <w:ind w:left="284"/>
              <w:jc w:val="both"/>
              <w:rPr>
                <w:snapToGrid w:val="0"/>
                <w:color w:val="548DD4"/>
                <w:sz w:val="20"/>
                <w:szCs w:val="20"/>
              </w:rPr>
            </w:pPr>
            <w:r w:rsidRPr="00751E67">
              <w:rPr>
                <w:snapToGrid w:val="0"/>
                <w:color w:val="548DD4"/>
                <w:sz w:val="20"/>
                <w:szCs w:val="20"/>
              </w:rPr>
              <w:t>[</w:t>
            </w:r>
            <w:r w:rsidRPr="00751E67">
              <w:rPr>
                <w:i/>
                <w:snapToGrid w:val="0"/>
                <w:color w:val="548DD4"/>
                <w:sz w:val="20"/>
                <w:szCs w:val="20"/>
              </w:rPr>
              <w:t>указать цифрами с указанием без налога на добавленную стоимость</w:t>
            </w:r>
            <w:r w:rsidRPr="00751E67">
              <w:rPr>
                <w:snapToGrid w:val="0"/>
                <w:color w:val="548DD4"/>
                <w:sz w:val="20"/>
                <w:szCs w:val="20"/>
              </w:rPr>
              <w:t>]</w:t>
            </w:r>
          </w:p>
          <w:p w14:paraId="40B2832C" w14:textId="77777777" w:rsidR="005906FE" w:rsidRPr="002158A1" w:rsidRDefault="005906FE" w:rsidP="00CF3F80">
            <w:pPr>
              <w:ind w:left="284"/>
              <w:jc w:val="both"/>
              <w:rPr>
                <w:snapToGrid w:val="0"/>
                <w:sz w:val="20"/>
                <w:szCs w:val="20"/>
                <w:u w:val="single"/>
              </w:rPr>
            </w:pPr>
          </w:p>
        </w:tc>
        <w:tc>
          <w:tcPr>
            <w:tcW w:w="3970" w:type="dxa"/>
          </w:tcPr>
          <w:p w14:paraId="1B5F0B13" w14:textId="77777777" w:rsidR="005906FE" w:rsidRPr="009D6CB7" w:rsidRDefault="005906FE" w:rsidP="00CF3F80">
            <w:pPr>
              <w:ind w:left="284"/>
              <w:jc w:val="both"/>
              <w:rPr>
                <w:snapToGrid w:val="0"/>
                <w:sz w:val="20"/>
                <w:szCs w:val="20"/>
                <w:u w:val="single"/>
              </w:rPr>
            </w:pPr>
            <w:r w:rsidRPr="009D6CB7">
              <w:rPr>
                <w:snapToGrid w:val="0"/>
                <w:sz w:val="20"/>
                <w:szCs w:val="20"/>
                <w:u w:val="single"/>
              </w:rPr>
              <w:t>Срок поставки/выполнения работ/оказания услуг:</w:t>
            </w:r>
          </w:p>
          <w:p w14:paraId="28389472"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срок]</w:t>
            </w:r>
          </w:p>
          <w:p w14:paraId="1DA3AA44" w14:textId="77777777" w:rsidR="005906FE" w:rsidRPr="009D6CB7" w:rsidRDefault="005906FE" w:rsidP="00CF3F80">
            <w:pPr>
              <w:ind w:left="284"/>
              <w:jc w:val="both"/>
              <w:rPr>
                <w:snapToGrid w:val="0"/>
                <w:sz w:val="20"/>
                <w:szCs w:val="20"/>
                <w:u w:val="single"/>
              </w:rPr>
            </w:pPr>
            <w:r w:rsidRPr="002158A1">
              <w:rPr>
                <w:snapToGrid w:val="0"/>
                <w:sz w:val="20"/>
                <w:szCs w:val="20"/>
                <w:u w:val="single"/>
              </w:rPr>
              <w:t>Условия оплаты:</w:t>
            </w:r>
          </w:p>
          <w:p w14:paraId="2AC7A5CE"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условия оплата по договору: наличие/отсутствие аванса, отсрочка платежа и т.д.]</w:t>
            </w:r>
          </w:p>
        </w:tc>
      </w:tr>
      <w:tr w:rsidR="005906FE" w:rsidRPr="002158A1" w14:paraId="3553D97C" w14:textId="77777777" w:rsidTr="00CF3F80">
        <w:trPr>
          <w:trHeight w:val="391"/>
        </w:trPr>
        <w:tc>
          <w:tcPr>
            <w:tcW w:w="9498" w:type="dxa"/>
            <w:gridSpan w:val="4"/>
            <w:vAlign w:val="center"/>
          </w:tcPr>
          <w:p w14:paraId="0D37EB8B" w14:textId="77777777" w:rsidR="005906FE" w:rsidRPr="002158A1" w:rsidRDefault="005906FE" w:rsidP="00CF3F80">
            <w:pPr>
              <w:ind w:left="284"/>
              <w:rPr>
                <w:b/>
                <w:i/>
                <w:snapToGrid w:val="0"/>
                <w:u w:val="single"/>
              </w:rPr>
            </w:pPr>
            <w:r w:rsidRPr="002158A1">
              <w:rPr>
                <w:b/>
                <w:i/>
                <w:snapToGrid w:val="0"/>
                <w:u w:val="single"/>
              </w:rPr>
              <w:t>Лот № 2</w:t>
            </w:r>
          </w:p>
        </w:tc>
      </w:tr>
      <w:tr w:rsidR="005906FE" w:rsidRPr="002158A1" w14:paraId="6987FEC8" w14:textId="77777777" w:rsidTr="00CF3F80">
        <w:trPr>
          <w:trHeight w:val="474"/>
        </w:trPr>
        <w:tc>
          <w:tcPr>
            <w:tcW w:w="564" w:type="dxa"/>
          </w:tcPr>
          <w:p w14:paraId="6CCB4768" w14:textId="77777777" w:rsidR="005906FE" w:rsidRPr="002158A1" w:rsidRDefault="005906FE" w:rsidP="00CF3F80">
            <w:pPr>
              <w:spacing w:line="360" w:lineRule="auto"/>
              <w:ind w:left="284"/>
              <w:jc w:val="both"/>
              <w:rPr>
                <w:snapToGrid w:val="0"/>
              </w:rPr>
            </w:pPr>
            <w:r w:rsidRPr="002158A1">
              <w:rPr>
                <w:snapToGrid w:val="0"/>
              </w:rPr>
              <w:t>1.</w:t>
            </w:r>
          </w:p>
        </w:tc>
        <w:tc>
          <w:tcPr>
            <w:tcW w:w="2838" w:type="dxa"/>
          </w:tcPr>
          <w:p w14:paraId="4D7F470F" w14:textId="77777777" w:rsidR="005906FE" w:rsidRPr="002158A1" w:rsidRDefault="005906FE" w:rsidP="00CF3F80">
            <w:pPr>
              <w:ind w:left="284"/>
              <w:rPr>
                <w:snapToGrid w:val="0"/>
              </w:rPr>
            </w:pPr>
            <w:r w:rsidRPr="00751E67">
              <w:rPr>
                <w:snapToGrid w:val="0"/>
                <w:color w:val="548DD4"/>
                <w:sz w:val="20"/>
                <w:szCs w:val="20"/>
              </w:rPr>
              <w:t>[</w:t>
            </w:r>
            <w:r w:rsidRPr="00751E67">
              <w:rPr>
                <w:i/>
                <w:snapToGrid w:val="0"/>
                <w:color w:val="548DD4"/>
                <w:sz w:val="20"/>
                <w:szCs w:val="20"/>
              </w:rPr>
              <w:t>указать полное наименование Участника, его адрес, ИНН</w:t>
            </w:r>
            <w:r w:rsidRPr="00751E67">
              <w:rPr>
                <w:snapToGrid w:val="0"/>
                <w:color w:val="548DD4"/>
                <w:sz w:val="20"/>
                <w:szCs w:val="20"/>
              </w:rPr>
              <w:t>]</w:t>
            </w:r>
          </w:p>
        </w:tc>
        <w:tc>
          <w:tcPr>
            <w:tcW w:w="2126" w:type="dxa"/>
          </w:tcPr>
          <w:p w14:paraId="26D5E20B" w14:textId="77777777" w:rsidR="005906FE" w:rsidRPr="00751E67" w:rsidRDefault="005906FE" w:rsidP="00CF3F80">
            <w:pPr>
              <w:ind w:left="284"/>
              <w:jc w:val="both"/>
              <w:rPr>
                <w:snapToGrid w:val="0"/>
                <w:color w:val="548DD4"/>
                <w:sz w:val="20"/>
                <w:szCs w:val="20"/>
              </w:rPr>
            </w:pPr>
            <w:r w:rsidRPr="00751E67">
              <w:rPr>
                <w:snapToGrid w:val="0"/>
                <w:color w:val="548DD4"/>
                <w:sz w:val="20"/>
                <w:szCs w:val="20"/>
              </w:rPr>
              <w:t>[</w:t>
            </w:r>
            <w:r w:rsidRPr="00751E67">
              <w:rPr>
                <w:i/>
                <w:snapToGrid w:val="0"/>
                <w:color w:val="548DD4"/>
                <w:sz w:val="20"/>
                <w:szCs w:val="20"/>
              </w:rPr>
              <w:t>указать цифрами с указанием без налога на добавленную стоимость</w:t>
            </w:r>
            <w:r w:rsidRPr="00751E67">
              <w:rPr>
                <w:snapToGrid w:val="0"/>
                <w:color w:val="548DD4"/>
                <w:sz w:val="20"/>
                <w:szCs w:val="20"/>
              </w:rPr>
              <w:t>]</w:t>
            </w:r>
          </w:p>
          <w:p w14:paraId="764D806E" w14:textId="77777777" w:rsidR="005906FE" w:rsidRPr="002158A1" w:rsidRDefault="005906FE" w:rsidP="00CF3F80">
            <w:pPr>
              <w:ind w:left="284"/>
              <w:jc w:val="both"/>
              <w:rPr>
                <w:snapToGrid w:val="0"/>
                <w:sz w:val="20"/>
                <w:szCs w:val="20"/>
                <w:u w:val="single"/>
              </w:rPr>
            </w:pPr>
          </w:p>
        </w:tc>
        <w:tc>
          <w:tcPr>
            <w:tcW w:w="3970" w:type="dxa"/>
          </w:tcPr>
          <w:p w14:paraId="16450442" w14:textId="77777777" w:rsidR="005906FE" w:rsidRPr="009D6CB7" w:rsidRDefault="005906FE" w:rsidP="00CF3F80">
            <w:pPr>
              <w:ind w:left="284"/>
              <w:jc w:val="both"/>
              <w:rPr>
                <w:snapToGrid w:val="0"/>
                <w:sz w:val="20"/>
                <w:szCs w:val="20"/>
                <w:u w:val="single"/>
              </w:rPr>
            </w:pPr>
            <w:r w:rsidRPr="009D6CB7">
              <w:rPr>
                <w:snapToGrid w:val="0"/>
                <w:sz w:val="20"/>
                <w:szCs w:val="20"/>
                <w:u w:val="single"/>
              </w:rPr>
              <w:t>Срок поставки/выполнения работ/оказания услуг:</w:t>
            </w:r>
          </w:p>
          <w:p w14:paraId="70C11B09"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срок]</w:t>
            </w:r>
          </w:p>
          <w:p w14:paraId="3B3717EA" w14:textId="77777777" w:rsidR="005906FE" w:rsidRPr="009D6CB7" w:rsidRDefault="005906FE" w:rsidP="00CF3F80">
            <w:pPr>
              <w:ind w:left="284"/>
              <w:jc w:val="both"/>
              <w:rPr>
                <w:snapToGrid w:val="0"/>
                <w:sz w:val="20"/>
                <w:szCs w:val="20"/>
                <w:u w:val="single"/>
              </w:rPr>
            </w:pPr>
            <w:r w:rsidRPr="002158A1">
              <w:rPr>
                <w:snapToGrid w:val="0"/>
                <w:sz w:val="20"/>
                <w:szCs w:val="20"/>
                <w:u w:val="single"/>
              </w:rPr>
              <w:t>Условия оплаты:</w:t>
            </w:r>
          </w:p>
          <w:p w14:paraId="4B9D385C"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условия оплата по договору: наличие/отсутствие аванса, отсрочка платежа и т.д.]</w:t>
            </w:r>
          </w:p>
        </w:tc>
      </w:tr>
      <w:tr w:rsidR="005906FE" w:rsidRPr="002158A1" w14:paraId="41E37DD8" w14:textId="77777777" w:rsidTr="00CF3F80">
        <w:trPr>
          <w:trHeight w:val="474"/>
        </w:trPr>
        <w:tc>
          <w:tcPr>
            <w:tcW w:w="564" w:type="dxa"/>
          </w:tcPr>
          <w:p w14:paraId="214624F0" w14:textId="77777777" w:rsidR="005906FE" w:rsidRPr="002158A1" w:rsidRDefault="005906FE" w:rsidP="00CF3F80">
            <w:pPr>
              <w:spacing w:line="360" w:lineRule="auto"/>
              <w:ind w:left="284"/>
              <w:jc w:val="both"/>
              <w:rPr>
                <w:snapToGrid w:val="0"/>
              </w:rPr>
            </w:pPr>
            <w:r w:rsidRPr="002158A1">
              <w:rPr>
                <w:snapToGrid w:val="0"/>
              </w:rPr>
              <w:lastRenderedPageBreak/>
              <w:t>2.</w:t>
            </w:r>
          </w:p>
        </w:tc>
        <w:tc>
          <w:tcPr>
            <w:tcW w:w="2838" w:type="dxa"/>
          </w:tcPr>
          <w:p w14:paraId="1B03BC58" w14:textId="77777777" w:rsidR="005906FE" w:rsidRPr="002158A1" w:rsidRDefault="005906FE" w:rsidP="00CF3F80">
            <w:pPr>
              <w:ind w:left="284"/>
              <w:rPr>
                <w:snapToGrid w:val="0"/>
              </w:rPr>
            </w:pPr>
            <w:r w:rsidRPr="00751E67">
              <w:rPr>
                <w:snapToGrid w:val="0"/>
                <w:color w:val="548DD4"/>
                <w:sz w:val="20"/>
                <w:szCs w:val="20"/>
              </w:rPr>
              <w:t>[</w:t>
            </w:r>
            <w:r w:rsidRPr="00751E67">
              <w:rPr>
                <w:i/>
                <w:snapToGrid w:val="0"/>
                <w:color w:val="548DD4"/>
                <w:sz w:val="20"/>
                <w:szCs w:val="20"/>
              </w:rPr>
              <w:t>указать полное наименование Участника, его адрес, ИНН</w:t>
            </w:r>
            <w:r w:rsidRPr="00751E67">
              <w:rPr>
                <w:snapToGrid w:val="0"/>
                <w:color w:val="548DD4"/>
                <w:sz w:val="20"/>
                <w:szCs w:val="20"/>
              </w:rPr>
              <w:t>]</w:t>
            </w:r>
          </w:p>
        </w:tc>
        <w:tc>
          <w:tcPr>
            <w:tcW w:w="2126" w:type="dxa"/>
          </w:tcPr>
          <w:p w14:paraId="795D3570" w14:textId="77777777" w:rsidR="005906FE" w:rsidRPr="00751E67" w:rsidRDefault="005906FE" w:rsidP="00CF3F80">
            <w:pPr>
              <w:ind w:left="284"/>
              <w:jc w:val="both"/>
              <w:rPr>
                <w:snapToGrid w:val="0"/>
                <w:color w:val="548DD4"/>
                <w:sz w:val="20"/>
                <w:szCs w:val="20"/>
              </w:rPr>
            </w:pPr>
            <w:r w:rsidRPr="00751E67">
              <w:rPr>
                <w:snapToGrid w:val="0"/>
                <w:color w:val="548DD4"/>
                <w:sz w:val="20"/>
                <w:szCs w:val="20"/>
              </w:rPr>
              <w:t>[</w:t>
            </w:r>
            <w:r w:rsidRPr="00751E67">
              <w:rPr>
                <w:i/>
                <w:snapToGrid w:val="0"/>
                <w:color w:val="548DD4"/>
                <w:sz w:val="20"/>
                <w:szCs w:val="20"/>
              </w:rPr>
              <w:t>указать цифрами с указанием без налога на добавленную стоимость</w:t>
            </w:r>
            <w:r w:rsidRPr="00751E67">
              <w:rPr>
                <w:snapToGrid w:val="0"/>
                <w:color w:val="548DD4"/>
                <w:sz w:val="20"/>
                <w:szCs w:val="20"/>
              </w:rPr>
              <w:t>]</w:t>
            </w:r>
          </w:p>
          <w:p w14:paraId="07D7EFBE" w14:textId="77777777" w:rsidR="005906FE" w:rsidRPr="002158A1" w:rsidRDefault="005906FE" w:rsidP="00CF3F80">
            <w:pPr>
              <w:ind w:left="284"/>
              <w:jc w:val="both"/>
              <w:rPr>
                <w:snapToGrid w:val="0"/>
                <w:sz w:val="20"/>
                <w:szCs w:val="20"/>
                <w:u w:val="single"/>
              </w:rPr>
            </w:pPr>
          </w:p>
        </w:tc>
        <w:tc>
          <w:tcPr>
            <w:tcW w:w="3970" w:type="dxa"/>
          </w:tcPr>
          <w:p w14:paraId="02150ECA" w14:textId="77777777" w:rsidR="005906FE" w:rsidRPr="002158A1" w:rsidRDefault="005906FE" w:rsidP="00CF3F80">
            <w:pPr>
              <w:ind w:left="284"/>
              <w:jc w:val="both"/>
              <w:rPr>
                <w:snapToGrid w:val="0"/>
                <w:sz w:val="20"/>
                <w:szCs w:val="20"/>
                <w:u w:val="single"/>
              </w:rPr>
            </w:pPr>
            <w:r w:rsidRPr="009D6CB7">
              <w:rPr>
                <w:snapToGrid w:val="0"/>
                <w:sz w:val="20"/>
                <w:szCs w:val="20"/>
                <w:u w:val="single"/>
              </w:rPr>
              <w:t>Срок поставки</w:t>
            </w:r>
            <w:r w:rsidRPr="002158A1">
              <w:rPr>
                <w:snapToGrid w:val="0"/>
                <w:sz w:val="20"/>
                <w:szCs w:val="20"/>
                <w:u w:val="single"/>
              </w:rPr>
              <w:t>/выполнения работ/оказания услуг:</w:t>
            </w:r>
          </w:p>
          <w:p w14:paraId="7CE508C9"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срок]</w:t>
            </w:r>
          </w:p>
          <w:p w14:paraId="798F0A11" w14:textId="77777777" w:rsidR="005906FE" w:rsidRPr="009D6CB7" w:rsidRDefault="005906FE" w:rsidP="00CF3F80">
            <w:pPr>
              <w:ind w:left="284"/>
              <w:jc w:val="both"/>
              <w:rPr>
                <w:snapToGrid w:val="0"/>
                <w:sz w:val="20"/>
                <w:szCs w:val="20"/>
                <w:u w:val="single"/>
              </w:rPr>
            </w:pPr>
            <w:r w:rsidRPr="002158A1">
              <w:rPr>
                <w:snapToGrid w:val="0"/>
                <w:sz w:val="20"/>
                <w:szCs w:val="20"/>
                <w:u w:val="single"/>
              </w:rPr>
              <w:t>Условия оплаты:</w:t>
            </w:r>
          </w:p>
          <w:p w14:paraId="7F823977"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условия оплата по договору: наличие/отсутствие аванса, отсрочка платежа и т.д.]</w:t>
            </w:r>
          </w:p>
        </w:tc>
      </w:tr>
    </w:tbl>
    <w:p w14:paraId="4F5FABCC" w14:textId="77777777" w:rsidR="005906FE" w:rsidRPr="002158A1" w:rsidRDefault="005906FE" w:rsidP="005906FE">
      <w:pPr>
        <w:pStyle w:val="33"/>
        <w:numPr>
          <w:ilvl w:val="0"/>
          <w:numId w:val="23"/>
        </w:numPr>
        <w:tabs>
          <w:tab w:val="clear" w:pos="1134"/>
          <w:tab w:val="left" w:pos="851"/>
        </w:tabs>
        <w:spacing w:before="160"/>
        <w:ind w:left="284" w:firstLine="0"/>
        <w:jc w:val="both"/>
        <w:rPr>
          <w:b/>
          <w:sz w:val="24"/>
          <w:szCs w:val="24"/>
        </w:rPr>
      </w:pPr>
      <w:r w:rsidRPr="002158A1">
        <w:rPr>
          <w:b/>
          <w:sz w:val="24"/>
          <w:szCs w:val="24"/>
        </w:rPr>
        <w:t>Экспертиза, оценка и сопоставление заявок на участие в закупке</w:t>
      </w:r>
    </w:p>
    <w:p w14:paraId="244E9344" w14:textId="77777777" w:rsidR="005906FE" w:rsidRPr="002158A1" w:rsidRDefault="005906FE" w:rsidP="005906FE">
      <w:pPr>
        <w:spacing w:before="120" w:after="120"/>
        <w:ind w:left="284"/>
        <w:jc w:val="both"/>
      </w:pPr>
      <w:r w:rsidRPr="002158A1">
        <w:t xml:space="preserve">Экспертиза, оценка и сопоставление заявок на участие в закупке проводились экспертами в соответствии с разделом _____ </w:t>
      </w:r>
      <w:r w:rsidRPr="002158A1">
        <w:rPr>
          <w:bCs/>
        </w:rPr>
        <w:t>Закупочной</w:t>
      </w:r>
      <w:r w:rsidRPr="002158A1">
        <w:t xml:space="preserve"> документацией «Руководство по экспертной оценке заявок» и </w:t>
      </w:r>
      <w:r>
        <w:t>«Р</w:t>
      </w:r>
      <w:r w:rsidRPr="002158A1">
        <w:t xml:space="preserve">егламентом процесса </w:t>
      </w:r>
      <w:r>
        <w:t xml:space="preserve">проведение </w:t>
      </w:r>
      <w:r w:rsidRPr="002158A1">
        <w:t>экспертной оценки заявок на участие в закупке</w:t>
      </w:r>
      <w:r>
        <w:t>»</w:t>
      </w:r>
      <w:r w:rsidRPr="002158A1">
        <w:t xml:space="preserve">. Состав экспертной группы утвержден приложением к </w:t>
      </w:r>
      <w:r w:rsidRPr="002158A1">
        <w:rPr>
          <w:bCs/>
        </w:rPr>
        <w:t>Закупочной</w:t>
      </w:r>
      <w:r w:rsidRPr="002158A1">
        <w:t xml:space="preserve"> документации.</w:t>
      </w:r>
    </w:p>
    <w:p w14:paraId="75746F97" w14:textId="77777777" w:rsidR="005906FE" w:rsidRPr="009D6CB7" w:rsidRDefault="005906FE" w:rsidP="005906FE">
      <w:pPr>
        <w:spacing w:before="120" w:after="120"/>
        <w:ind w:left="284"/>
        <w:jc w:val="both"/>
      </w:pPr>
      <w:r w:rsidRPr="002158A1">
        <w:t xml:space="preserve">К участию в </w:t>
      </w:r>
      <w:r w:rsidRPr="00751E67">
        <w:rPr>
          <w:color w:val="548DD4"/>
        </w:rPr>
        <w:t>[</w:t>
      </w:r>
      <w:r w:rsidRPr="00751E67">
        <w:rPr>
          <w:i/>
          <w:color w:val="548DD4"/>
        </w:rPr>
        <w:t>вид и способ закупочной процедуры</w:t>
      </w:r>
      <w:r w:rsidRPr="00751E67">
        <w:rPr>
          <w:color w:val="548DD4"/>
        </w:rPr>
        <w:t>]</w:t>
      </w:r>
      <w:r w:rsidRPr="002158A1">
        <w:t xml:space="preserve"> по </w:t>
      </w:r>
      <w:r w:rsidRPr="009D6CB7">
        <w:rPr>
          <w:b/>
        </w:rPr>
        <w:t>Лоту № 1:</w:t>
      </w:r>
      <w:r w:rsidRPr="002158A1">
        <w:rPr>
          <w:rFonts w:eastAsia="SimSun"/>
          <w:bCs/>
        </w:rPr>
        <w:t xml:space="preserve"> </w:t>
      </w:r>
      <w:r w:rsidRPr="00751E67">
        <w:rPr>
          <w:color w:val="548DD4"/>
        </w:rPr>
        <w:t>[</w:t>
      </w:r>
      <w:r w:rsidRPr="00751E67">
        <w:rPr>
          <w:i/>
          <w:color w:val="548DD4"/>
        </w:rPr>
        <w:t>наименование лота</w:t>
      </w:r>
      <w:r w:rsidRPr="00751E67">
        <w:rPr>
          <w:color w:val="548DD4"/>
        </w:rPr>
        <w:t>]</w:t>
      </w:r>
      <w:r w:rsidRPr="002158A1">
        <w:rPr>
          <w:bCs/>
        </w:rPr>
        <w:t>,</w:t>
      </w:r>
      <w:r w:rsidRPr="009D6CB7">
        <w:t xml:space="preserve"> допущены следующие Участники, заявки на участие в закупке которых признаются удовлетворяющими по существу условиям </w:t>
      </w:r>
      <w:r w:rsidRPr="00751E67">
        <w:rPr>
          <w:color w:val="548DD4"/>
        </w:rPr>
        <w:t>[</w:t>
      </w:r>
      <w:r w:rsidRPr="00751E67">
        <w:rPr>
          <w:i/>
          <w:color w:val="548DD4"/>
        </w:rPr>
        <w:t>вид и способ закупочной процедуры</w:t>
      </w:r>
      <w:r w:rsidRPr="00751E67">
        <w:rPr>
          <w:color w:val="548DD4"/>
        </w:rPr>
        <w:t>]</w:t>
      </w:r>
      <w:r w:rsidRPr="002158A1">
        <w:t>:</w:t>
      </w:r>
    </w:p>
    <w:p w14:paraId="0EE9F689" w14:textId="77777777" w:rsidR="005906FE" w:rsidRPr="009D6CB7" w:rsidRDefault="005906FE" w:rsidP="005906FE">
      <w:pPr>
        <w:numPr>
          <w:ilvl w:val="0"/>
          <w:numId w:val="29"/>
        </w:numPr>
        <w:ind w:left="284" w:firstLine="0"/>
        <w:jc w:val="both"/>
      </w:pPr>
      <w:r w:rsidRPr="00751E67">
        <w:rPr>
          <w:color w:val="548DD4"/>
        </w:rPr>
        <w:t>[</w:t>
      </w:r>
      <w:r w:rsidRPr="00751E67">
        <w:rPr>
          <w:i/>
          <w:color w:val="548DD4"/>
        </w:rPr>
        <w:t>наименование Участника, адрес</w:t>
      </w:r>
      <w:r w:rsidRPr="00751E67">
        <w:rPr>
          <w:color w:val="548DD4"/>
        </w:rPr>
        <w:t>]</w:t>
      </w:r>
      <w:r w:rsidRPr="002158A1">
        <w:t>;</w:t>
      </w:r>
    </w:p>
    <w:p w14:paraId="40A390DB" w14:textId="77777777" w:rsidR="005906FE" w:rsidRPr="009D6CB7" w:rsidRDefault="005906FE" w:rsidP="005906FE">
      <w:pPr>
        <w:numPr>
          <w:ilvl w:val="0"/>
          <w:numId w:val="29"/>
        </w:numPr>
        <w:ind w:left="284" w:firstLine="0"/>
        <w:jc w:val="both"/>
      </w:pPr>
      <w:r w:rsidRPr="00751E67">
        <w:rPr>
          <w:color w:val="548DD4"/>
        </w:rPr>
        <w:t>[</w:t>
      </w:r>
      <w:r w:rsidRPr="00751E67">
        <w:rPr>
          <w:i/>
          <w:color w:val="548DD4"/>
        </w:rPr>
        <w:t>наименование Участника, адрес</w:t>
      </w:r>
      <w:r w:rsidRPr="00751E67">
        <w:rPr>
          <w:color w:val="548DD4"/>
        </w:rPr>
        <w:t>]</w:t>
      </w:r>
      <w:r w:rsidRPr="002158A1">
        <w:t>;</w:t>
      </w:r>
    </w:p>
    <w:p w14:paraId="5DF8E60B" w14:textId="77777777" w:rsidR="005906FE" w:rsidRPr="009D6CB7" w:rsidRDefault="005906FE" w:rsidP="005906FE">
      <w:pPr>
        <w:numPr>
          <w:ilvl w:val="0"/>
          <w:numId w:val="29"/>
        </w:numPr>
        <w:ind w:left="284" w:firstLine="0"/>
        <w:jc w:val="both"/>
      </w:pPr>
      <w:r w:rsidRPr="00751E67">
        <w:rPr>
          <w:color w:val="548DD4"/>
        </w:rPr>
        <w:t>[</w:t>
      </w:r>
      <w:r w:rsidRPr="00751E67">
        <w:rPr>
          <w:i/>
          <w:color w:val="548DD4"/>
        </w:rPr>
        <w:t>наименование Участника, адрес</w:t>
      </w:r>
      <w:r w:rsidRPr="00751E67">
        <w:rPr>
          <w:color w:val="548DD4"/>
        </w:rPr>
        <w:t>]</w:t>
      </w:r>
      <w:r w:rsidRPr="002158A1">
        <w:t>…</w:t>
      </w:r>
    </w:p>
    <w:p w14:paraId="309E0E96" w14:textId="77777777" w:rsidR="005906FE" w:rsidRPr="002158A1" w:rsidRDefault="005906FE" w:rsidP="005906FE">
      <w:pPr>
        <w:spacing w:before="120" w:after="120"/>
        <w:ind w:left="284"/>
        <w:jc w:val="both"/>
      </w:pPr>
      <w:r w:rsidRPr="002158A1">
        <w:t>Все данные сведены в отчет об оценке заявок на участие в закупке Участников (Приложение № _____).</w:t>
      </w:r>
    </w:p>
    <w:p w14:paraId="3AA25B1F" w14:textId="77777777" w:rsidR="005906FE" w:rsidRPr="00751E67" w:rsidRDefault="005906FE" w:rsidP="005906FE">
      <w:pPr>
        <w:spacing w:before="120" w:after="120"/>
        <w:ind w:left="284"/>
        <w:jc w:val="both"/>
        <w:rPr>
          <w:i/>
          <w:color w:val="548DD4"/>
        </w:rPr>
      </w:pPr>
      <w:r w:rsidRPr="00751E67">
        <w:rPr>
          <w:i/>
          <w:color w:val="548DD4"/>
        </w:rPr>
        <w:t>Аналогично по каждому лоту.</w:t>
      </w:r>
    </w:p>
    <w:p w14:paraId="018E8ACF" w14:textId="77777777" w:rsidR="005906FE" w:rsidRPr="009D6CB7" w:rsidRDefault="005906FE" w:rsidP="005906FE">
      <w:pPr>
        <w:spacing w:before="120" w:after="120"/>
        <w:ind w:left="284"/>
        <w:jc w:val="both"/>
      </w:pPr>
      <w:r w:rsidRPr="002158A1">
        <w:t xml:space="preserve">Заявки </w:t>
      </w:r>
      <w:r w:rsidRPr="00751E67">
        <w:rPr>
          <w:color w:val="548DD4"/>
        </w:rPr>
        <w:t>[</w:t>
      </w:r>
      <w:r w:rsidRPr="00751E67">
        <w:rPr>
          <w:i/>
          <w:color w:val="548DD4"/>
        </w:rPr>
        <w:t>вид и способ закупочной процедуры</w:t>
      </w:r>
      <w:r w:rsidRPr="00751E67">
        <w:rPr>
          <w:color w:val="548DD4"/>
        </w:rPr>
        <w:t>]</w:t>
      </w:r>
      <w:r w:rsidRPr="002158A1">
        <w:t xml:space="preserve"> по </w:t>
      </w:r>
      <w:r w:rsidRPr="009D6CB7">
        <w:rPr>
          <w:b/>
        </w:rPr>
        <w:t>Лоту № …</w:t>
      </w:r>
      <w:r w:rsidRPr="002158A1">
        <w:t xml:space="preserve">: </w:t>
      </w:r>
      <w:r w:rsidRPr="00751E67">
        <w:rPr>
          <w:color w:val="548DD4"/>
        </w:rPr>
        <w:t>[</w:t>
      </w:r>
      <w:r w:rsidRPr="00751E67">
        <w:rPr>
          <w:i/>
          <w:color w:val="548DD4"/>
        </w:rPr>
        <w:t>наименование лота</w:t>
      </w:r>
      <w:r w:rsidRPr="00751E67">
        <w:rPr>
          <w:color w:val="548DD4"/>
        </w:rPr>
        <w:t>]</w:t>
      </w:r>
      <w:r w:rsidRPr="002158A1">
        <w:t xml:space="preserve">, были отклонены Участники закупки, поскольку они по существу не отвечали </w:t>
      </w:r>
      <w:r w:rsidRPr="009D6CB7">
        <w:t xml:space="preserve">условиям </w:t>
      </w:r>
      <w:r w:rsidRPr="00751E67">
        <w:rPr>
          <w:color w:val="548DD4"/>
        </w:rPr>
        <w:t>[</w:t>
      </w:r>
      <w:r w:rsidRPr="00751E67">
        <w:rPr>
          <w:i/>
          <w:color w:val="548DD4"/>
        </w:rPr>
        <w:t>вид и способ закупочной процедуры</w:t>
      </w:r>
      <w:r w:rsidRPr="00751E67">
        <w:rPr>
          <w:color w:val="548DD4"/>
        </w:rPr>
        <w:t>]</w:t>
      </w:r>
      <w:r w:rsidRPr="002158A1">
        <w:t>:</w:t>
      </w:r>
    </w:p>
    <w:p w14:paraId="546FD2CE" w14:textId="77777777" w:rsidR="005906FE" w:rsidRPr="009D6CB7" w:rsidRDefault="005906FE" w:rsidP="005906FE">
      <w:pPr>
        <w:numPr>
          <w:ilvl w:val="0"/>
          <w:numId w:val="29"/>
        </w:numPr>
        <w:tabs>
          <w:tab w:val="left" w:pos="1560"/>
        </w:tabs>
        <w:ind w:left="284" w:firstLine="0"/>
        <w:jc w:val="both"/>
      </w:pPr>
      <w:r w:rsidRPr="00751E67">
        <w:rPr>
          <w:color w:val="548DD4"/>
        </w:rPr>
        <w:t>[</w:t>
      </w:r>
      <w:r w:rsidRPr="00751E67">
        <w:rPr>
          <w:i/>
          <w:color w:val="548DD4"/>
        </w:rPr>
        <w:t>наименование Участника, адрес, в соответствии с пп. ____ Закупочной документации/иная краткая информация о причине отклонения</w:t>
      </w:r>
      <w:r w:rsidRPr="00751E67">
        <w:rPr>
          <w:color w:val="548DD4"/>
        </w:rPr>
        <w:t>]</w:t>
      </w:r>
      <w:r w:rsidRPr="002158A1">
        <w:t>;</w:t>
      </w:r>
    </w:p>
    <w:p w14:paraId="60F71E19" w14:textId="77777777" w:rsidR="005906FE" w:rsidRPr="009D6CB7" w:rsidRDefault="005906FE" w:rsidP="005906FE">
      <w:pPr>
        <w:numPr>
          <w:ilvl w:val="0"/>
          <w:numId w:val="29"/>
        </w:numPr>
        <w:tabs>
          <w:tab w:val="left" w:pos="1560"/>
        </w:tabs>
        <w:ind w:left="284" w:firstLine="0"/>
        <w:jc w:val="both"/>
      </w:pPr>
      <w:r w:rsidRPr="00751E67">
        <w:rPr>
          <w:color w:val="548DD4"/>
        </w:rPr>
        <w:t>[</w:t>
      </w:r>
      <w:r w:rsidRPr="00751E67">
        <w:rPr>
          <w:i/>
          <w:color w:val="548DD4"/>
        </w:rPr>
        <w:t>наименование Участника, адрес, в соответствии с пп. ____ Закупочной документации/иная краткая информация о причине отклонения</w:t>
      </w:r>
      <w:r w:rsidRPr="00751E67">
        <w:rPr>
          <w:color w:val="548DD4"/>
        </w:rPr>
        <w:t>]</w:t>
      </w:r>
      <w:r w:rsidRPr="002158A1">
        <w:t>;</w:t>
      </w:r>
    </w:p>
    <w:p w14:paraId="034A94A7" w14:textId="77777777" w:rsidR="005906FE" w:rsidRPr="009D6CB7" w:rsidRDefault="005906FE" w:rsidP="005906FE">
      <w:pPr>
        <w:numPr>
          <w:ilvl w:val="0"/>
          <w:numId w:val="29"/>
        </w:numPr>
        <w:tabs>
          <w:tab w:val="left" w:pos="1560"/>
        </w:tabs>
        <w:ind w:left="284" w:firstLine="0"/>
        <w:jc w:val="both"/>
      </w:pPr>
      <w:r w:rsidRPr="00751E67">
        <w:rPr>
          <w:color w:val="548DD4"/>
        </w:rPr>
        <w:t>[</w:t>
      </w:r>
      <w:r w:rsidRPr="00751E67">
        <w:rPr>
          <w:i/>
          <w:color w:val="548DD4"/>
        </w:rPr>
        <w:t>наименование Участника, адрес, в соответствии с пп. ____ Закупочной документации/иная краткая информация о причине отклонения</w:t>
      </w:r>
      <w:r w:rsidRPr="00751E67">
        <w:rPr>
          <w:color w:val="548DD4"/>
        </w:rPr>
        <w:t>]</w:t>
      </w:r>
      <w:r w:rsidRPr="002158A1">
        <w:t>…</w:t>
      </w:r>
    </w:p>
    <w:p w14:paraId="5F358FE6" w14:textId="77777777" w:rsidR="005906FE" w:rsidRPr="002158A1" w:rsidRDefault="005906FE" w:rsidP="005906FE">
      <w:pPr>
        <w:spacing w:before="120" w:after="120"/>
        <w:ind w:left="284"/>
        <w:jc w:val="both"/>
      </w:pPr>
      <w:r w:rsidRPr="002158A1">
        <w:t>Все данные сведены в отчет об оценке заявок на участие в закупке Участников (Приложение № _____).</w:t>
      </w:r>
    </w:p>
    <w:p w14:paraId="24DE6478" w14:textId="77777777" w:rsidR="005906FE" w:rsidRPr="00751E67" w:rsidRDefault="005906FE" w:rsidP="005906FE">
      <w:pPr>
        <w:spacing w:before="120" w:after="120"/>
        <w:ind w:left="284"/>
        <w:jc w:val="both"/>
        <w:rPr>
          <w:i/>
          <w:color w:val="548DD4"/>
        </w:rPr>
      </w:pPr>
      <w:r w:rsidRPr="00751E67">
        <w:rPr>
          <w:i/>
          <w:color w:val="548DD4"/>
        </w:rPr>
        <w:t>Аналогично по каждому лоту (при необходимости).</w:t>
      </w:r>
    </w:p>
    <w:p w14:paraId="02C10805" w14:textId="77777777" w:rsidR="005906FE" w:rsidRPr="009D6CB7" w:rsidRDefault="005906FE" w:rsidP="005906FE">
      <w:pPr>
        <w:pStyle w:val="33"/>
        <w:numPr>
          <w:ilvl w:val="0"/>
          <w:numId w:val="23"/>
        </w:numPr>
        <w:tabs>
          <w:tab w:val="clear" w:pos="1134"/>
          <w:tab w:val="left" w:pos="851"/>
        </w:tabs>
        <w:spacing w:before="160"/>
        <w:ind w:left="284" w:firstLine="0"/>
        <w:jc w:val="both"/>
        <w:rPr>
          <w:b/>
          <w:sz w:val="24"/>
          <w:szCs w:val="24"/>
        </w:rPr>
      </w:pPr>
      <w:r w:rsidRPr="002158A1">
        <w:rPr>
          <w:b/>
          <w:sz w:val="24"/>
          <w:szCs w:val="24"/>
        </w:rPr>
        <w:t xml:space="preserve">О признании </w:t>
      </w:r>
      <w:r w:rsidRPr="00751E67">
        <w:rPr>
          <w:color w:val="548DD4"/>
          <w:sz w:val="24"/>
          <w:szCs w:val="24"/>
        </w:rPr>
        <w:t>[</w:t>
      </w:r>
      <w:r w:rsidRPr="00751E67">
        <w:rPr>
          <w:i/>
          <w:color w:val="548DD4"/>
          <w:sz w:val="24"/>
          <w:szCs w:val="24"/>
        </w:rPr>
        <w:t>вид и способ закупочной процедуры</w:t>
      </w:r>
      <w:r w:rsidRPr="00751E67">
        <w:rPr>
          <w:color w:val="548DD4"/>
          <w:sz w:val="24"/>
          <w:szCs w:val="24"/>
        </w:rPr>
        <w:t xml:space="preserve">] </w:t>
      </w:r>
      <w:r w:rsidRPr="002158A1">
        <w:rPr>
          <w:b/>
          <w:sz w:val="24"/>
          <w:szCs w:val="24"/>
        </w:rPr>
        <w:t>несостоявшимся</w:t>
      </w:r>
    </w:p>
    <w:p w14:paraId="425D52AD" w14:textId="77777777" w:rsidR="005906FE" w:rsidRPr="009D6CB7" w:rsidRDefault="005906FE" w:rsidP="005906FE">
      <w:pPr>
        <w:spacing w:before="120" w:after="120"/>
        <w:ind w:left="284"/>
        <w:jc w:val="both"/>
        <w:rPr>
          <w:bCs/>
        </w:rPr>
      </w:pPr>
      <w:r w:rsidRPr="00751E67">
        <w:rPr>
          <w:color w:val="548DD4"/>
        </w:rPr>
        <w:t>[</w:t>
      </w:r>
      <w:r w:rsidRPr="00751E67">
        <w:rPr>
          <w:i/>
          <w:color w:val="548DD4"/>
        </w:rPr>
        <w:t>Вид и способ закупочной процедуры</w:t>
      </w:r>
      <w:r w:rsidRPr="00751E67">
        <w:rPr>
          <w:color w:val="548DD4"/>
        </w:rPr>
        <w:t>]</w:t>
      </w:r>
      <w:r w:rsidRPr="002158A1">
        <w:t xml:space="preserve"> на право заключения </w:t>
      </w:r>
      <w:r w:rsidRPr="009D6CB7">
        <w:rPr>
          <w:bCs/>
        </w:rPr>
        <w:t xml:space="preserve">договоров на </w:t>
      </w:r>
      <w:r w:rsidRPr="00751E67">
        <w:rPr>
          <w:color w:val="548DD4"/>
        </w:rPr>
        <w:t>[</w:t>
      </w:r>
      <w:r w:rsidRPr="00751E67">
        <w:rPr>
          <w:i/>
          <w:color w:val="548DD4"/>
        </w:rPr>
        <w:t>предмет закупочной процедуры</w:t>
      </w:r>
      <w:r w:rsidRPr="00751E67">
        <w:rPr>
          <w:color w:val="548DD4"/>
        </w:rPr>
        <w:t>]</w:t>
      </w:r>
      <w:r w:rsidRPr="002158A1">
        <w:rPr>
          <w:bCs/>
        </w:rPr>
        <w:t xml:space="preserve"> по лотам:</w:t>
      </w:r>
    </w:p>
    <w:p w14:paraId="11398CCC" w14:textId="77777777" w:rsidR="005906FE" w:rsidRPr="009D6CB7" w:rsidRDefault="005906FE" w:rsidP="005906FE">
      <w:pPr>
        <w:spacing w:before="120" w:after="120"/>
        <w:ind w:left="284"/>
        <w:jc w:val="both"/>
        <w:rPr>
          <w:bCs/>
        </w:rPr>
      </w:pPr>
      <w:r w:rsidRPr="002158A1">
        <w:rPr>
          <w:b/>
          <w:bCs/>
        </w:rPr>
        <w:t xml:space="preserve">Лот № 2: </w:t>
      </w:r>
      <w:r w:rsidRPr="00751E67">
        <w:rPr>
          <w:color w:val="548DD4"/>
        </w:rPr>
        <w:t>[</w:t>
      </w:r>
      <w:r w:rsidRPr="00751E67">
        <w:rPr>
          <w:i/>
          <w:color w:val="548DD4"/>
        </w:rPr>
        <w:t>наименование лота</w:t>
      </w:r>
      <w:r w:rsidRPr="00751E67">
        <w:rPr>
          <w:color w:val="548DD4"/>
        </w:rPr>
        <w:t>]</w:t>
      </w:r>
      <w:r w:rsidRPr="002158A1">
        <w:rPr>
          <w:bCs/>
        </w:rPr>
        <w:t xml:space="preserve">, </w:t>
      </w:r>
      <w:r w:rsidRPr="009D6CB7">
        <w:t>признан несостоявшимся, поскольку после проведения отборочной стадии не осталось ни одной заявки на учас</w:t>
      </w:r>
      <w:r w:rsidRPr="002158A1">
        <w:t>тие в закупке, удовлетворяющей требованиям Закупочной</w:t>
      </w:r>
      <w:r w:rsidRPr="00751E67">
        <w:rPr>
          <w:color w:val="548DD4"/>
        </w:rPr>
        <w:t xml:space="preserve"> </w:t>
      </w:r>
      <w:r w:rsidRPr="002158A1">
        <w:t xml:space="preserve">документации. </w:t>
      </w:r>
      <w:r w:rsidRPr="009D6CB7">
        <w:rPr>
          <w:bCs/>
        </w:rPr>
        <w:t xml:space="preserve">Протокол заседания </w:t>
      </w:r>
      <w:r w:rsidRPr="002158A1">
        <w:t>Закупочной</w:t>
      </w:r>
      <w:r w:rsidRPr="002158A1">
        <w:rPr>
          <w:bCs/>
        </w:rPr>
        <w:t xml:space="preserve"> комиссии </w:t>
      </w:r>
      <w:r w:rsidRPr="00751E67">
        <w:rPr>
          <w:color w:val="548DD4"/>
        </w:rPr>
        <w:t>[</w:t>
      </w:r>
      <w:r w:rsidRPr="00751E67">
        <w:rPr>
          <w:i/>
          <w:color w:val="548DD4"/>
        </w:rPr>
        <w:t>реквизиты протокола заседания Закупочной комиссии</w:t>
      </w:r>
      <w:r w:rsidRPr="00751E67">
        <w:rPr>
          <w:color w:val="548DD4"/>
        </w:rPr>
        <w:t>]</w:t>
      </w:r>
      <w:r w:rsidRPr="002158A1">
        <w:t xml:space="preserve"> </w:t>
      </w:r>
      <w:r w:rsidRPr="009D6CB7">
        <w:rPr>
          <w:bCs/>
        </w:rPr>
        <w:t>(Приложение № ____).</w:t>
      </w:r>
    </w:p>
    <w:p w14:paraId="67DB1F56" w14:textId="77777777" w:rsidR="005906FE" w:rsidRPr="00751E67" w:rsidRDefault="005906FE" w:rsidP="005906FE">
      <w:pPr>
        <w:spacing w:before="120" w:after="120"/>
        <w:ind w:left="284"/>
        <w:jc w:val="both"/>
        <w:rPr>
          <w:i/>
          <w:color w:val="548DD4"/>
        </w:rPr>
      </w:pPr>
      <w:r w:rsidRPr="00751E67">
        <w:rPr>
          <w:i/>
          <w:color w:val="548DD4"/>
        </w:rPr>
        <w:lastRenderedPageBreak/>
        <w:t>Аналогично по каждому лоту.</w:t>
      </w:r>
    </w:p>
    <w:p w14:paraId="5C4E0D0B" w14:textId="77777777" w:rsidR="005906FE" w:rsidRPr="009D6CB7" w:rsidRDefault="005906FE" w:rsidP="005906FE">
      <w:pPr>
        <w:pStyle w:val="33"/>
        <w:numPr>
          <w:ilvl w:val="0"/>
          <w:numId w:val="23"/>
        </w:numPr>
        <w:tabs>
          <w:tab w:val="clear" w:pos="1134"/>
          <w:tab w:val="left" w:pos="851"/>
        </w:tabs>
        <w:spacing w:before="160"/>
        <w:ind w:left="284" w:firstLine="0"/>
        <w:jc w:val="both"/>
        <w:rPr>
          <w:b/>
          <w:sz w:val="24"/>
          <w:szCs w:val="24"/>
        </w:rPr>
      </w:pPr>
      <w:r w:rsidRPr="002158A1">
        <w:rPr>
          <w:b/>
          <w:sz w:val="24"/>
          <w:szCs w:val="24"/>
        </w:rPr>
        <w:t>Проведение переторжки</w:t>
      </w:r>
    </w:p>
    <w:p w14:paraId="395740EE" w14:textId="77777777" w:rsidR="005906FE" w:rsidRPr="002158A1" w:rsidRDefault="005906FE" w:rsidP="005906FE">
      <w:pPr>
        <w:spacing w:before="120" w:after="120"/>
        <w:ind w:left="284"/>
        <w:jc w:val="both"/>
      </w:pPr>
      <w:r w:rsidRPr="002158A1">
        <w:t xml:space="preserve">На заседании Закупочной комиссии по </w:t>
      </w:r>
      <w:r w:rsidRPr="002158A1">
        <w:rPr>
          <w:b/>
        </w:rPr>
        <w:t>Лоту № 1</w:t>
      </w:r>
      <w:r w:rsidRPr="002158A1">
        <w:t xml:space="preserve"> </w:t>
      </w:r>
      <w:r w:rsidRPr="00751E67">
        <w:rPr>
          <w:color w:val="548DD4"/>
        </w:rPr>
        <w:t>[</w:t>
      </w:r>
      <w:r w:rsidRPr="00751E67">
        <w:rPr>
          <w:i/>
          <w:color w:val="548DD4"/>
        </w:rPr>
        <w:t>наименование лота</w:t>
      </w:r>
      <w:r w:rsidRPr="00751E67">
        <w:rPr>
          <w:color w:val="548DD4"/>
        </w:rPr>
        <w:t>]</w:t>
      </w:r>
      <w:r w:rsidRPr="002158A1">
        <w:t xml:space="preserve"> принято решение о проведении процедуры переторжки. Решение о проведении процедуры переторжки оформлено протоколом заседания Закупочной комиссии по оценке заявок на участие в закупке </w:t>
      </w:r>
      <w:r w:rsidRPr="00751E67">
        <w:rPr>
          <w:color w:val="548DD4"/>
        </w:rPr>
        <w:t>[</w:t>
      </w:r>
      <w:r w:rsidRPr="00751E67">
        <w:rPr>
          <w:i/>
          <w:color w:val="548DD4"/>
        </w:rPr>
        <w:t>реквизиты протокола заседания Закупочной комиссии</w:t>
      </w:r>
      <w:r w:rsidRPr="00751E67">
        <w:rPr>
          <w:color w:val="548DD4"/>
        </w:rPr>
        <w:t>]</w:t>
      </w:r>
      <w:r w:rsidRPr="002158A1">
        <w:t xml:space="preserve"> </w:t>
      </w:r>
      <w:r w:rsidRPr="009D6CB7">
        <w:rPr>
          <w:bCs/>
        </w:rPr>
        <w:t>(Приложение № ____)</w:t>
      </w:r>
      <w:r w:rsidRPr="002158A1">
        <w:t>.</w:t>
      </w:r>
    </w:p>
    <w:p w14:paraId="6362AD72" w14:textId="77777777" w:rsidR="005906FE" w:rsidRPr="009D6CB7" w:rsidRDefault="005906FE" w:rsidP="005906FE">
      <w:pPr>
        <w:spacing w:before="120" w:after="120"/>
        <w:ind w:left="284"/>
        <w:jc w:val="both"/>
        <w:rPr>
          <w:bCs/>
        </w:rPr>
      </w:pPr>
      <w:r w:rsidRPr="002158A1">
        <w:rPr>
          <w:bCs/>
        </w:rPr>
        <w:t xml:space="preserve">Вскрытие конвертов с заявками на участие в закупке на процедуре переторжки проведено </w:t>
      </w:r>
      <w:r w:rsidRPr="00751E67">
        <w:rPr>
          <w:color w:val="548DD4"/>
        </w:rPr>
        <w:t>[</w:t>
      </w:r>
      <w:r w:rsidRPr="00751E67">
        <w:rPr>
          <w:i/>
          <w:color w:val="548DD4"/>
        </w:rPr>
        <w:t>время и дата проведения процедуры переторжки</w:t>
      </w:r>
      <w:r w:rsidRPr="00751E67">
        <w:rPr>
          <w:color w:val="548DD4"/>
        </w:rPr>
        <w:t>].</w:t>
      </w:r>
      <w:r w:rsidRPr="002158A1">
        <w:t xml:space="preserve"> Заседание Закупочной комиссии по </w:t>
      </w:r>
      <w:r w:rsidRPr="009D6CB7">
        <w:rPr>
          <w:b/>
        </w:rPr>
        <w:t>Лоту № 1</w:t>
      </w:r>
      <w:r w:rsidRPr="002158A1">
        <w:t xml:space="preserve"> </w:t>
      </w:r>
      <w:r w:rsidRPr="00751E67">
        <w:rPr>
          <w:color w:val="548DD4"/>
        </w:rPr>
        <w:t>[</w:t>
      </w:r>
      <w:r w:rsidRPr="00751E67">
        <w:rPr>
          <w:i/>
          <w:color w:val="548DD4"/>
        </w:rPr>
        <w:t>наименование лота</w:t>
      </w:r>
      <w:r w:rsidRPr="00751E67">
        <w:rPr>
          <w:color w:val="548DD4"/>
        </w:rPr>
        <w:t>]</w:t>
      </w:r>
      <w:r w:rsidRPr="002158A1">
        <w:rPr>
          <w:bCs/>
        </w:rPr>
        <w:t xml:space="preserve"> по проведению процедуры переторжки </w:t>
      </w:r>
      <w:r w:rsidRPr="009D6CB7">
        <w:t>оформлено</w:t>
      </w:r>
      <w:r w:rsidRPr="002158A1">
        <w:rPr>
          <w:bCs/>
        </w:rPr>
        <w:t xml:space="preserve"> протоколом заседания </w:t>
      </w:r>
      <w:r w:rsidRPr="002158A1">
        <w:t>Закупочной комиссии</w:t>
      </w:r>
      <w:r w:rsidRPr="002158A1">
        <w:rPr>
          <w:bCs/>
        </w:rPr>
        <w:t xml:space="preserve"> </w:t>
      </w:r>
      <w:r w:rsidRPr="00751E67">
        <w:rPr>
          <w:color w:val="548DD4"/>
        </w:rPr>
        <w:t>[</w:t>
      </w:r>
      <w:r w:rsidRPr="00751E67">
        <w:rPr>
          <w:i/>
          <w:color w:val="548DD4"/>
        </w:rPr>
        <w:t>реквизиты протокола заседания Закупочной комиссии</w:t>
      </w:r>
      <w:r w:rsidRPr="00751E67">
        <w:rPr>
          <w:color w:val="548DD4"/>
        </w:rPr>
        <w:t>]</w:t>
      </w:r>
      <w:r w:rsidRPr="002158A1">
        <w:t xml:space="preserve"> </w:t>
      </w:r>
      <w:r w:rsidRPr="009D6CB7">
        <w:rPr>
          <w:bCs/>
        </w:rPr>
        <w:t>(Приложение № ____).</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2838"/>
        <w:gridCol w:w="2126"/>
        <w:gridCol w:w="3970"/>
      </w:tblGrid>
      <w:tr w:rsidR="005906FE" w:rsidRPr="002158A1" w14:paraId="0971052E" w14:textId="77777777" w:rsidTr="00CF3F80">
        <w:trPr>
          <w:trHeight w:val="473"/>
          <w:tblHeader/>
        </w:trPr>
        <w:tc>
          <w:tcPr>
            <w:tcW w:w="564" w:type="dxa"/>
            <w:tcBorders>
              <w:bottom w:val="single" w:sz="6" w:space="0" w:color="auto"/>
            </w:tcBorders>
            <w:shd w:val="clear" w:color="auto" w:fill="D9D9D9"/>
            <w:vAlign w:val="center"/>
          </w:tcPr>
          <w:p w14:paraId="5BA4D716" w14:textId="77777777" w:rsidR="005906FE" w:rsidRPr="002158A1" w:rsidRDefault="005906FE" w:rsidP="00CF3F80">
            <w:pPr>
              <w:keepNext/>
              <w:spacing w:before="40" w:after="40"/>
              <w:ind w:left="284" w:right="-108"/>
              <w:jc w:val="center"/>
              <w:rPr>
                <w:snapToGrid w:val="0"/>
              </w:rPr>
            </w:pPr>
            <w:r w:rsidRPr="002158A1">
              <w:rPr>
                <w:snapToGrid w:val="0"/>
              </w:rPr>
              <w:t>№</w:t>
            </w:r>
          </w:p>
          <w:p w14:paraId="5DDC5DAD" w14:textId="77777777" w:rsidR="005906FE" w:rsidRPr="002158A1" w:rsidRDefault="005906FE" w:rsidP="00CF3F80">
            <w:pPr>
              <w:keepNext/>
              <w:spacing w:before="40" w:after="40"/>
              <w:ind w:left="284" w:right="-108"/>
              <w:jc w:val="center"/>
              <w:rPr>
                <w:snapToGrid w:val="0"/>
              </w:rPr>
            </w:pPr>
            <w:r w:rsidRPr="002158A1">
              <w:rPr>
                <w:snapToGrid w:val="0"/>
              </w:rPr>
              <w:t>п/п</w:t>
            </w:r>
          </w:p>
        </w:tc>
        <w:tc>
          <w:tcPr>
            <w:tcW w:w="2838" w:type="dxa"/>
            <w:tcBorders>
              <w:bottom w:val="single" w:sz="6" w:space="0" w:color="auto"/>
            </w:tcBorders>
            <w:shd w:val="clear" w:color="auto" w:fill="D9D9D9"/>
            <w:vAlign w:val="center"/>
          </w:tcPr>
          <w:p w14:paraId="6A02AB42" w14:textId="77777777" w:rsidR="005906FE" w:rsidRPr="002158A1" w:rsidRDefault="005906FE" w:rsidP="00CF3F80">
            <w:pPr>
              <w:keepNext/>
              <w:spacing w:before="40" w:after="40"/>
              <w:ind w:left="284" w:right="57"/>
              <w:jc w:val="center"/>
              <w:rPr>
                <w:snapToGrid w:val="0"/>
              </w:rPr>
            </w:pPr>
            <w:r w:rsidRPr="002158A1">
              <w:rPr>
                <w:snapToGrid w:val="0"/>
              </w:rPr>
              <w:t>Наименование, адрес, ИНН/КПП Участника</w:t>
            </w:r>
          </w:p>
        </w:tc>
        <w:tc>
          <w:tcPr>
            <w:tcW w:w="2126" w:type="dxa"/>
            <w:tcBorders>
              <w:bottom w:val="single" w:sz="6" w:space="0" w:color="auto"/>
            </w:tcBorders>
            <w:shd w:val="clear" w:color="auto" w:fill="D9D9D9"/>
          </w:tcPr>
          <w:p w14:paraId="0370F505" w14:textId="77777777" w:rsidR="005906FE" w:rsidRPr="002158A1" w:rsidRDefault="005906FE" w:rsidP="00CF3F80">
            <w:pPr>
              <w:keepNext/>
              <w:spacing w:before="40" w:after="40"/>
              <w:ind w:left="284" w:right="57"/>
              <w:jc w:val="center"/>
              <w:rPr>
                <w:snapToGrid w:val="0"/>
              </w:rPr>
            </w:pPr>
            <w:r w:rsidRPr="002158A1">
              <w:rPr>
                <w:snapToGrid w:val="0"/>
              </w:rPr>
              <w:t>Общая цена заявки на участие в закупке</w:t>
            </w:r>
          </w:p>
          <w:p w14:paraId="1F7485D4" w14:textId="77777777" w:rsidR="005906FE" w:rsidRPr="002158A1" w:rsidRDefault="005906FE" w:rsidP="00CF3F80">
            <w:pPr>
              <w:keepNext/>
              <w:spacing w:before="40" w:after="40"/>
              <w:ind w:left="284" w:right="57"/>
              <w:jc w:val="center"/>
              <w:rPr>
                <w:snapToGrid w:val="0"/>
              </w:rPr>
            </w:pPr>
            <w:r w:rsidRPr="002158A1">
              <w:rPr>
                <w:snapToGrid w:val="0"/>
              </w:rPr>
              <w:t>руб, без НДС</w:t>
            </w:r>
          </w:p>
        </w:tc>
        <w:tc>
          <w:tcPr>
            <w:tcW w:w="3970" w:type="dxa"/>
            <w:tcBorders>
              <w:bottom w:val="single" w:sz="6" w:space="0" w:color="auto"/>
            </w:tcBorders>
            <w:shd w:val="clear" w:color="auto" w:fill="D9D9D9"/>
            <w:vAlign w:val="center"/>
          </w:tcPr>
          <w:p w14:paraId="543ED4A8" w14:textId="77777777" w:rsidR="005906FE" w:rsidRPr="002158A1" w:rsidRDefault="005906FE" w:rsidP="00CF3F80">
            <w:pPr>
              <w:keepNext/>
              <w:spacing w:before="40" w:after="40"/>
              <w:ind w:left="284" w:right="57"/>
              <w:jc w:val="center"/>
              <w:rPr>
                <w:snapToGrid w:val="0"/>
              </w:rPr>
            </w:pPr>
            <w:r w:rsidRPr="002158A1">
              <w:rPr>
                <w:snapToGrid w:val="0"/>
              </w:rPr>
              <w:t>Срок поставки/выполнения работ/оказания услуг, условия оплаты</w:t>
            </w:r>
          </w:p>
        </w:tc>
      </w:tr>
      <w:tr w:rsidR="005906FE" w:rsidRPr="002158A1" w14:paraId="2334EC91" w14:textId="77777777" w:rsidTr="00CF3F80">
        <w:trPr>
          <w:trHeight w:val="275"/>
          <w:tblHeader/>
        </w:trPr>
        <w:tc>
          <w:tcPr>
            <w:tcW w:w="564" w:type="dxa"/>
            <w:tcBorders>
              <w:bottom w:val="double" w:sz="4" w:space="0" w:color="auto"/>
            </w:tcBorders>
            <w:shd w:val="clear" w:color="auto" w:fill="D9D9D9"/>
            <w:vAlign w:val="center"/>
          </w:tcPr>
          <w:p w14:paraId="4FE06883" w14:textId="77777777" w:rsidR="005906FE" w:rsidRPr="002158A1" w:rsidRDefault="005906FE" w:rsidP="00CF3F80">
            <w:pPr>
              <w:ind w:left="284"/>
              <w:jc w:val="center"/>
              <w:rPr>
                <w:i/>
                <w:snapToGrid w:val="0"/>
                <w:sz w:val="18"/>
                <w:szCs w:val="18"/>
              </w:rPr>
            </w:pPr>
            <w:r w:rsidRPr="002158A1">
              <w:rPr>
                <w:i/>
                <w:snapToGrid w:val="0"/>
                <w:sz w:val="18"/>
                <w:szCs w:val="18"/>
              </w:rPr>
              <w:t>1</w:t>
            </w:r>
          </w:p>
        </w:tc>
        <w:tc>
          <w:tcPr>
            <w:tcW w:w="2838" w:type="dxa"/>
            <w:tcBorders>
              <w:bottom w:val="double" w:sz="4" w:space="0" w:color="auto"/>
            </w:tcBorders>
            <w:shd w:val="clear" w:color="auto" w:fill="D9D9D9"/>
            <w:vAlign w:val="center"/>
          </w:tcPr>
          <w:p w14:paraId="6F164945" w14:textId="77777777" w:rsidR="005906FE" w:rsidRPr="002158A1" w:rsidRDefault="005906FE" w:rsidP="00CF3F80">
            <w:pPr>
              <w:spacing w:before="40" w:after="40"/>
              <w:ind w:left="284" w:right="57"/>
              <w:jc w:val="center"/>
              <w:rPr>
                <w:i/>
                <w:snapToGrid w:val="0"/>
                <w:sz w:val="18"/>
                <w:szCs w:val="18"/>
              </w:rPr>
            </w:pPr>
            <w:r w:rsidRPr="002158A1">
              <w:rPr>
                <w:i/>
                <w:snapToGrid w:val="0"/>
                <w:sz w:val="18"/>
                <w:szCs w:val="18"/>
              </w:rPr>
              <w:t>2</w:t>
            </w:r>
          </w:p>
        </w:tc>
        <w:tc>
          <w:tcPr>
            <w:tcW w:w="2126" w:type="dxa"/>
            <w:tcBorders>
              <w:bottom w:val="double" w:sz="4" w:space="0" w:color="auto"/>
            </w:tcBorders>
            <w:shd w:val="clear" w:color="auto" w:fill="D9D9D9"/>
          </w:tcPr>
          <w:p w14:paraId="4505DA8C" w14:textId="77777777" w:rsidR="005906FE" w:rsidRPr="002158A1" w:rsidRDefault="005906FE" w:rsidP="00CF3F80">
            <w:pPr>
              <w:spacing w:before="40" w:after="40"/>
              <w:ind w:left="284" w:right="57"/>
              <w:jc w:val="center"/>
              <w:rPr>
                <w:i/>
                <w:snapToGrid w:val="0"/>
                <w:sz w:val="18"/>
                <w:szCs w:val="18"/>
              </w:rPr>
            </w:pPr>
            <w:r w:rsidRPr="002158A1">
              <w:rPr>
                <w:i/>
                <w:snapToGrid w:val="0"/>
                <w:sz w:val="18"/>
                <w:szCs w:val="18"/>
              </w:rPr>
              <w:t>3</w:t>
            </w:r>
          </w:p>
        </w:tc>
        <w:tc>
          <w:tcPr>
            <w:tcW w:w="3970" w:type="dxa"/>
            <w:tcBorders>
              <w:bottom w:val="double" w:sz="4" w:space="0" w:color="auto"/>
            </w:tcBorders>
            <w:shd w:val="clear" w:color="auto" w:fill="D9D9D9"/>
            <w:vAlign w:val="center"/>
          </w:tcPr>
          <w:p w14:paraId="0C9DF7B7" w14:textId="77777777" w:rsidR="005906FE" w:rsidRPr="002158A1" w:rsidRDefault="005906FE" w:rsidP="00CF3F80">
            <w:pPr>
              <w:spacing w:before="40" w:after="40"/>
              <w:ind w:left="284" w:right="57"/>
              <w:jc w:val="center"/>
              <w:rPr>
                <w:i/>
                <w:snapToGrid w:val="0"/>
                <w:sz w:val="18"/>
                <w:szCs w:val="18"/>
              </w:rPr>
            </w:pPr>
            <w:r w:rsidRPr="002158A1">
              <w:rPr>
                <w:i/>
                <w:snapToGrid w:val="0"/>
                <w:sz w:val="18"/>
                <w:szCs w:val="18"/>
              </w:rPr>
              <w:t>4</w:t>
            </w:r>
          </w:p>
        </w:tc>
      </w:tr>
      <w:tr w:rsidR="005906FE" w:rsidRPr="002158A1" w14:paraId="60698C8B" w14:textId="77777777" w:rsidTr="00CF3F80">
        <w:trPr>
          <w:trHeight w:val="386"/>
        </w:trPr>
        <w:tc>
          <w:tcPr>
            <w:tcW w:w="9498" w:type="dxa"/>
            <w:gridSpan w:val="4"/>
            <w:tcBorders>
              <w:top w:val="double" w:sz="4" w:space="0" w:color="auto"/>
            </w:tcBorders>
            <w:vAlign w:val="center"/>
          </w:tcPr>
          <w:p w14:paraId="40643C49" w14:textId="77777777" w:rsidR="005906FE" w:rsidRPr="00751E67" w:rsidRDefault="005906FE" w:rsidP="00CF3F80">
            <w:pPr>
              <w:ind w:left="284"/>
              <w:rPr>
                <w:i/>
                <w:snapToGrid w:val="0"/>
                <w:color w:val="548DD4"/>
                <w:sz w:val="20"/>
                <w:szCs w:val="20"/>
              </w:rPr>
            </w:pPr>
            <w:r w:rsidRPr="002158A1">
              <w:rPr>
                <w:b/>
                <w:i/>
                <w:snapToGrid w:val="0"/>
                <w:u w:val="single"/>
              </w:rPr>
              <w:t>Лот № 1</w:t>
            </w:r>
          </w:p>
        </w:tc>
      </w:tr>
      <w:tr w:rsidR="005906FE" w:rsidRPr="002158A1" w14:paraId="506DBD51" w14:textId="77777777" w:rsidTr="00CF3F80">
        <w:trPr>
          <w:trHeight w:val="474"/>
        </w:trPr>
        <w:tc>
          <w:tcPr>
            <w:tcW w:w="564" w:type="dxa"/>
          </w:tcPr>
          <w:p w14:paraId="4C418A09" w14:textId="77777777" w:rsidR="005906FE" w:rsidRPr="002158A1" w:rsidRDefault="005906FE" w:rsidP="00CF3F80">
            <w:pPr>
              <w:numPr>
                <w:ilvl w:val="0"/>
                <w:numId w:val="24"/>
              </w:numPr>
              <w:tabs>
                <w:tab w:val="clear" w:pos="360"/>
                <w:tab w:val="num" w:pos="1070"/>
              </w:tabs>
              <w:spacing w:line="360" w:lineRule="auto"/>
              <w:ind w:left="284" w:firstLine="0"/>
              <w:jc w:val="both"/>
              <w:rPr>
                <w:snapToGrid w:val="0"/>
              </w:rPr>
            </w:pPr>
          </w:p>
        </w:tc>
        <w:tc>
          <w:tcPr>
            <w:tcW w:w="2838" w:type="dxa"/>
          </w:tcPr>
          <w:p w14:paraId="0959576F" w14:textId="77777777" w:rsidR="005906FE" w:rsidRPr="002158A1" w:rsidRDefault="005906FE" w:rsidP="00CF3F80">
            <w:pPr>
              <w:ind w:left="284"/>
              <w:rPr>
                <w:snapToGrid w:val="0"/>
              </w:rPr>
            </w:pPr>
            <w:r w:rsidRPr="00751E67">
              <w:rPr>
                <w:snapToGrid w:val="0"/>
                <w:color w:val="548DD4"/>
                <w:sz w:val="20"/>
                <w:szCs w:val="20"/>
              </w:rPr>
              <w:t>[</w:t>
            </w:r>
            <w:r w:rsidRPr="00751E67">
              <w:rPr>
                <w:i/>
                <w:snapToGrid w:val="0"/>
                <w:color w:val="548DD4"/>
                <w:sz w:val="20"/>
                <w:szCs w:val="20"/>
              </w:rPr>
              <w:t>указать полное наименование Участника, его адрес, ИНН</w:t>
            </w:r>
            <w:r w:rsidRPr="00751E67">
              <w:rPr>
                <w:snapToGrid w:val="0"/>
                <w:color w:val="548DD4"/>
                <w:sz w:val="20"/>
                <w:szCs w:val="20"/>
              </w:rPr>
              <w:t>]</w:t>
            </w:r>
          </w:p>
        </w:tc>
        <w:tc>
          <w:tcPr>
            <w:tcW w:w="2126" w:type="dxa"/>
            <w:tcBorders>
              <w:right w:val="single" w:sz="4" w:space="0" w:color="auto"/>
            </w:tcBorders>
          </w:tcPr>
          <w:p w14:paraId="437C00D6" w14:textId="77777777" w:rsidR="005906FE" w:rsidRPr="00751E67" w:rsidRDefault="005906FE" w:rsidP="00CF3F80">
            <w:pPr>
              <w:ind w:left="284"/>
              <w:jc w:val="both"/>
              <w:rPr>
                <w:snapToGrid w:val="0"/>
                <w:color w:val="548DD4"/>
                <w:sz w:val="20"/>
                <w:szCs w:val="20"/>
              </w:rPr>
            </w:pPr>
            <w:r w:rsidRPr="00751E67">
              <w:rPr>
                <w:snapToGrid w:val="0"/>
                <w:color w:val="548DD4"/>
                <w:sz w:val="20"/>
                <w:szCs w:val="20"/>
              </w:rPr>
              <w:t>[</w:t>
            </w:r>
            <w:r w:rsidRPr="00751E67">
              <w:rPr>
                <w:i/>
                <w:snapToGrid w:val="0"/>
                <w:color w:val="548DD4"/>
                <w:sz w:val="20"/>
                <w:szCs w:val="20"/>
              </w:rPr>
              <w:t>указать цифрами с указанием без налога на добавленную стоимость</w:t>
            </w:r>
            <w:r w:rsidRPr="00751E67">
              <w:rPr>
                <w:snapToGrid w:val="0"/>
                <w:color w:val="548DD4"/>
                <w:sz w:val="20"/>
                <w:szCs w:val="20"/>
              </w:rPr>
              <w:t>]</w:t>
            </w:r>
          </w:p>
          <w:p w14:paraId="0738DE79" w14:textId="77777777" w:rsidR="005906FE" w:rsidRPr="002158A1" w:rsidRDefault="005906FE" w:rsidP="00CF3F80">
            <w:pPr>
              <w:ind w:left="284"/>
              <w:jc w:val="both"/>
              <w:rPr>
                <w:snapToGrid w:val="0"/>
                <w:sz w:val="20"/>
                <w:szCs w:val="20"/>
                <w:u w:val="single"/>
              </w:rPr>
            </w:pPr>
          </w:p>
        </w:tc>
        <w:tc>
          <w:tcPr>
            <w:tcW w:w="3970" w:type="dxa"/>
            <w:tcBorders>
              <w:left w:val="single" w:sz="4" w:space="0" w:color="auto"/>
            </w:tcBorders>
          </w:tcPr>
          <w:p w14:paraId="2BBB7B6F" w14:textId="77777777" w:rsidR="005906FE" w:rsidRPr="009D6CB7" w:rsidRDefault="005906FE" w:rsidP="00CF3F80">
            <w:pPr>
              <w:ind w:left="284"/>
              <w:jc w:val="both"/>
              <w:rPr>
                <w:snapToGrid w:val="0"/>
                <w:sz w:val="20"/>
                <w:szCs w:val="20"/>
                <w:u w:val="single"/>
              </w:rPr>
            </w:pPr>
            <w:r w:rsidRPr="009D6CB7">
              <w:rPr>
                <w:snapToGrid w:val="0"/>
                <w:sz w:val="20"/>
                <w:szCs w:val="20"/>
                <w:u w:val="single"/>
              </w:rPr>
              <w:t>Срок поставки/выполнения работ/оказания услуг:</w:t>
            </w:r>
          </w:p>
          <w:p w14:paraId="527B22FF"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срок]</w:t>
            </w:r>
          </w:p>
          <w:p w14:paraId="58FA6A06" w14:textId="77777777" w:rsidR="005906FE" w:rsidRPr="009D6CB7" w:rsidRDefault="005906FE" w:rsidP="00CF3F80">
            <w:pPr>
              <w:ind w:left="284"/>
              <w:jc w:val="both"/>
              <w:rPr>
                <w:snapToGrid w:val="0"/>
                <w:sz w:val="20"/>
                <w:szCs w:val="20"/>
                <w:u w:val="single"/>
              </w:rPr>
            </w:pPr>
            <w:r w:rsidRPr="002158A1">
              <w:rPr>
                <w:snapToGrid w:val="0"/>
                <w:sz w:val="20"/>
                <w:szCs w:val="20"/>
                <w:u w:val="single"/>
              </w:rPr>
              <w:t>Условия оплаты:</w:t>
            </w:r>
          </w:p>
          <w:p w14:paraId="19C25CC5"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условия оплата по договору: наличие/отсутствие аванса, отсрочка платежа и т.д.]</w:t>
            </w:r>
          </w:p>
        </w:tc>
      </w:tr>
      <w:tr w:rsidR="005906FE" w:rsidRPr="002158A1" w14:paraId="376D4760" w14:textId="77777777" w:rsidTr="00CF3F80">
        <w:trPr>
          <w:trHeight w:val="474"/>
        </w:trPr>
        <w:tc>
          <w:tcPr>
            <w:tcW w:w="564" w:type="dxa"/>
          </w:tcPr>
          <w:p w14:paraId="1D04BEC5" w14:textId="77777777" w:rsidR="005906FE" w:rsidRPr="002158A1" w:rsidRDefault="005906FE" w:rsidP="00CF3F80">
            <w:pPr>
              <w:numPr>
                <w:ilvl w:val="0"/>
                <w:numId w:val="24"/>
              </w:numPr>
              <w:tabs>
                <w:tab w:val="clear" w:pos="360"/>
                <w:tab w:val="num" w:pos="1070"/>
              </w:tabs>
              <w:spacing w:line="360" w:lineRule="auto"/>
              <w:ind w:left="284" w:firstLine="0"/>
              <w:jc w:val="both"/>
              <w:rPr>
                <w:snapToGrid w:val="0"/>
              </w:rPr>
            </w:pPr>
          </w:p>
        </w:tc>
        <w:tc>
          <w:tcPr>
            <w:tcW w:w="2838" w:type="dxa"/>
          </w:tcPr>
          <w:p w14:paraId="5A174616" w14:textId="77777777" w:rsidR="005906FE" w:rsidRPr="002158A1" w:rsidRDefault="005906FE" w:rsidP="00CF3F80">
            <w:pPr>
              <w:ind w:left="284"/>
              <w:rPr>
                <w:snapToGrid w:val="0"/>
              </w:rPr>
            </w:pPr>
            <w:r w:rsidRPr="00751E67">
              <w:rPr>
                <w:snapToGrid w:val="0"/>
                <w:color w:val="548DD4"/>
                <w:sz w:val="20"/>
                <w:szCs w:val="20"/>
              </w:rPr>
              <w:t>[</w:t>
            </w:r>
            <w:r w:rsidRPr="00751E67">
              <w:rPr>
                <w:i/>
                <w:snapToGrid w:val="0"/>
                <w:color w:val="548DD4"/>
                <w:sz w:val="20"/>
                <w:szCs w:val="20"/>
              </w:rPr>
              <w:t>указать полное наименование Участника, его адрес, ИНН</w:t>
            </w:r>
            <w:r w:rsidRPr="00751E67">
              <w:rPr>
                <w:snapToGrid w:val="0"/>
                <w:color w:val="548DD4"/>
                <w:sz w:val="20"/>
                <w:szCs w:val="20"/>
              </w:rPr>
              <w:t>]</w:t>
            </w:r>
          </w:p>
        </w:tc>
        <w:tc>
          <w:tcPr>
            <w:tcW w:w="2126" w:type="dxa"/>
          </w:tcPr>
          <w:p w14:paraId="49E88E83" w14:textId="77777777" w:rsidR="005906FE" w:rsidRPr="00751E67" w:rsidRDefault="005906FE" w:rsidP="00CF3F80">
            <w:pPr>
              <w:ind w:left="284"/>
              <w:jc w:val="both"/>
              <w:rPr>
                <w:snapToGrid w:val="0"/>
                <w:color w:val="548DD4"/>
                <w:sz w:val="20"/>
                <w:szCs w:val="20"/>
              </w:rPr>
            </w:pPr>
            <w:r w:rsidRPr="00751E67">
              <w:rPr>
                <w:snapToGrid w:val="0"/>
                <w:color w:val="548DD4"/>
                <w:sz w:val="20"/>
                <w:szCs w:val="20"/>
              </w:rPr>
              <w:t>[</w:t>
            </w:r>
            <w:r w:rsidRPr="00751E67">
              <w:rPr>
                <w:i/>
                <w:snapToGrid w:val="0"/>
                <w:color w:val="548DD4"/>
                <w:sz w:val="20"/>
                <w:szCs w:val="20"/>
              </w:rPr>
              <w:t>указать цифрами с указанием без налога на добавленную стоимость</w:t>
            </w:r>
            <w:r w:rsidRPr="00751E67">
              <w:rPr>
                <w:snapToGrid w:val="0"/>
                <w:color w:val="548DD4"/>
                <w:sz w:val="20"/>
                <w:szCs w:val="20"/>
              </w:rPr>
              <w:t>]</w:t>
            </w:r>
          </w:p>
          <w:p w14:paraId="79B00D3B" w14:textId="77777777" w:rsidR="005906FE" w:rsidRPr="002158A1" w:rsidRDefault="005906FE" w:rsidP="00CF3F80">
            <w:pPr>
              <w:ind w:left="284"/>
              <w:jc w:val="both"/>
              <w:rPr>
                <w:snapToGrid w:val="0"/>
                <w:sz w:val="20"/>
                <w:szCs w:val="20"/>
                <w:u w:val="single"/>
              </w:rPr>
            </w:pPr>
          </w:p>
        </w:tc>
        <w:tc>
          <w:tcPr>
            <w:tcW w:w="3970" w:type="dxa"/>
          </w:tcPr>
          <w:p w14:paraId="71F881DF" w14:textId="77777777" w:rsidR="005906FE" w:rsidRPr="002158A1" w:rsidRDefault="005906FE" w:rsidP="00CF3F80">
            <w:pPr>
              <w:ind w:left="284"/>
              <w:jc w:val="both"/>
              <w:rPr>
                <w:snapToGrid w:val="0"/>
                <w:sz w:val="20"/>
                <w:szCs w:val="20"/>
                <w:u w:val="single"/>
              </w:rPr>
            </w:pPr>
            <w:r w:rsidRPr="009D6CB7">
              <w:rPr>
                <w:snapToGrid w:val="0"/>
                <w:sz w:val="20"/>
                <w:szCs w:val="20"/>
                <w:u w:val="single"/>
              </w:rPr>
              <w:t>Срок поставки/выполнения работ/оказани</w:t>
            </w:r>
            <w:r w:rsidRPr="002158A1">
              <w:rPr>
                <w:snapToGrid w:val="0"/>
                <w:sz w:val="20"/>
                <w:szCs w:val="20"/>
                <w:u w:val="single"/>
              </w:rPr>
              <w:t>я услуг:</w:t>
            </w:r>
          </w:p>
          <w:p w14:paraId="659B4883"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срок]</w:t>
            </w:r>
          </w:p>
          <w:p w14:paraId="1139B737" w14:textId="77777777" w:rsidR="005906FE" w:rsidRPr="009D6CB7" w:rsidRDefault="005906FE" w:rsidP="00CF3F80">
            <w:pPr>
              <w:ind w:left="284"/>
              <w:jc w:val="both"/>
              <w:rPr>
                <w:snapToGrid w:val="0"/>
                <w:sz w:val="20"/>
                <w:szCs w:val="20"/>
                <w:u w:val="single"/>
              </w:rPr>
            </w:pPr>
            <w:r w:rsidRPr="002158A1">
              <w:rPr>
                <w:snapToGrid w:val="0"/>
                <w:sz w:val="20"/>
                <w:szCs w:val="20"/>
                <w:u w:val="single"/>
              </w:rPr>
              <w:t>Условия</w:t>
            </w:r>
            <w:r w:rsidRPr="009D6CB7">
              <w:rPr>
                <w:snapToGrid w:val="0"/>
                <w:sz w:val="20"/>
                <w:szCs w:val="20"/>
                <w:u w:val="single"/>
              </w:rPr>
              <w:t xml:space="preserve"> оплаты:</w:t>
            </w:r>
          </w:p>
          <w:p w14:paraId="6E36627D"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условия оплата по договору: наличие/отсутствие аванса, отсрочка платежа и т.д.]</w:t>
            </w:r>
          </w:p>
        </w:tc>
      </w:tr>
      <w:tr w:rsidR="005906FE" w:rsidRPr="002158A1" w14:paraId="2BC4F6CA" w14:textId="77777777" w:rsidTr="00CF3F80">
        <w:trPr>
          <w:trHeight w:val="391"/>
        </w:trPr>
        <w:tc>
          <w:tcPr>
            <w:tcW w:w="9498" w:type="dxa"/>
            <w:gridSpan w:val="4"/>
            <w:vAlign w:val="center"/>
          </w:tcPr>
          <w:p w14:paraId="7658125A" w14:textId="77777777" w:rsidR="005906FE" w:rsidRPr="002158A1" w:rsidRDefault="005906FE" w:rsidP="00CF3F80">
            <w:pPr>
              <w:ind w:left="284"/>
              <w:rPr>
                <w:b/>
                <w:i/>
                <w:snapToGrid w:val="0"/>
                <w:u w:val="single"/>
              </w:rPr>
            </w:pPr>
            <w:r w:rsidRPr="002158A1">
              <w:rPr>
                <w:b/>
                <w:i/>
                <w:snapToGrid w:val="0"/>
                <w:u w:val="single"/>
              </w:rPr>
              <w:t>Лот № 2</w:t>
            </w:r>
          </w:p>
        </w:tc>
      </w:tr>
      <w:tr w:rsidR="005906FE" w:rsidRPr="002158A1" w14:paraId="1D80D90C" w14:textId="77777777" w:rsidTr="00CF3F80">
        <w:trPr>
          <w:trHeight w:val="474"/>
        </w:trPr>
        <w:tc>
          <w:tcPr>
            <w:tcW w:w="564" w:type="dxa"/>
          </w:tcPr>
          <w:p w14:paraId="3E3C7308" w14:textId="77777777" w:rsidR="005906FE" w:rsidRPr="002158A1" w:rsidRDefault="005906FE" w:rsidP="00CF3F80">
            <w:pPr>
              <w:spacing w:line="360" w:lineRule="auto"/>
              <w:ind w:left="284"/>
              <w:jc w:val="both"/>
              <w:rPr>
                <w:snapToGrid w:val="0"/>
              </w:rPr>
            </w:pPr>
            <w:r w:rsidRPr="002158A1">
              <w:rPr>
                <w:snapToGrid w:val="0"/>
              </w:rPr>
              <w:t>1.</w:t>
            </w:r>
          </w:p>
        </w:tc>
        <w:tc>
          <w:tcPr>
            <w:tcW w:w="2838" w:type="dxa"/>
          </w:tcPr>
          <w:p w14:paraId="3015D6F8" w14:textId="77777777" w:rsidR="005906FE" w:rsidRPr="002158A1" w:rsidRDefault="005906FE" w:rsidP="00CF3F80">
            <w:pPr>
              <w:ind w:left="284"/>
              <w:rPr>
                <w:snapToGrid w:val="0"/>
              </w:rPr>
            </w:pPr>
            <w:r w:rsidRPr="00751E67">
              <w:rPr>
                <w:snapToGrid w:val="0"/>
                <w:color w:val="548DD4"/>
                <w:sz w:val="20"/>
                <w:szCs w:val="20"/>
              </w:rPr>
              <w:t>[</w:t>
            </w:r>
            <w:r w:rsidRPr="00751E67">
              <w:rPr>
                <w:i/>
                <w:snapToGrid w:val="0"/>
                <w:color w:val="548DD4"/>
                <w:sz w:val="20"/>
                <w:szCs w:val="20"/>
              </w:rPr>
              <w:t>указать полное наименование Участника, его адрес, ИНН</w:t>
            </w:r>
            <w:r w:rsidRPr="00751E67">
              <w:rPr>
                <w:snapToGrid w:val="0"/>
                <w:color w:val="548DD4"/>
                <w:sz w:val="20"/>
                <w:szCs w:val="20"/>
              </w:rPr>
              <w:t>]</w:t>
            </w:r>
          </w:p>
        </w:tc>
        <w:tc>
          <w:tcPr>
            <w:tcW w:w="2126" w:type="dxa"/>
          </w:tcPr>
          <w:p w14:paraId="50E4B27F" w14:textId="77777777" w:rsidR="005906FE" w:rsidRPr="00751E67" w:rsidRDefault="005906FE" w:rsidP="00CF3F80">
            <w:pPr>
              <w:ind w:left="284"/>
              <w:jc w:val="both"/>
              <w:rPr>
                <w:snapToGrid w:val="0"/>
                <w:color w:val="548DD4"/>
                <w:sz w:val="20"/>
                <w:szCs w:val="20"/>
              </w:rPr>
            </w:pPr>
            <w:r w:rsidRPr="00751E67">
              <w:rPr>
                <w:snapToGrid w:val="0"/>
                <w:color w:val="548DD4"/>
                <w:sz w:val="20"/>
                <w:szCs w:val="20"/>
              </w:rPr>
              <w:t>[</w:t>
            </w:r>
            <w:r w:rsidRPr="00751E67">
              <w:rPr>
                <w:i/>
                <w:snapToGrid w:val="0"/>
                <w:color w:val="548DD4"/>
                <w:sz w:val="20"/>
                <w:szCs w:val="20"/>
              </w:rPr>
              <w:t>указать цифрами с указанием без налога на добавленную стоимость</w:t>
            </w:r>
            <w:r w:rsidRPr="00751E67">
              <w:rPr>
                <w:snapToGrid w:val="0"/>
                <w:color w:val="548DD4"/>
                <w:sz w:val="20"/>
                <w:szCs w:val="20"/>
              </w:rPr>
              <w:t>]</w:t>
            </w:r>
          </w:p>
          <w:p w14:paraId="70A09A22" w14:textId="77777777" w:rsidR="005906FE" w:rsidRPr="002158A1" w:rsidRDefault="005906FE" w:rsidP="00CF3F80">
            <w:pPr>
              <w:ind w:left="284"/>
              <w:jc w:val="both"/>
              <w:rPr>
                <w:snapToGrid w:val="0"/>
                <w:sz w:val="20"/>
                <w:szCs w:val="20"/>
                <w:u w:val="single"/>
              </w:rPr>
            </w:pPr>
          </w:p>
        </w:tc>
        <w:tc>
          <w:tcPr>
            <w:tcW w:w="3970" w:type="dxa"/>
          </w:tcPr>
          <w:p w14:paraId="5C460F0C" w14:textId="77777777" w:rsidR="005906FE" w:rsidRPr="009D6CB7" w:rsidRDefault="005906FE" w:rsidP="00CF3F80">
            <w:pPr>
              <w:ind w:left="284"/>
              <w:jc w:val="both"/>
              <w:rPr>
                <w:snapToGrid w:val="0"/>
                <w:sz w:val="20"/>
                <w:szCs w:val="20"/>
                <w:u w:val="single"/>
              </w:rPr>
            </w:pPr>
            <w:r w:rsidRPr="009D6CB7">
              <w:rPr>
                <w:snapToGrid w:val="0"/>
                <w:sz w:val="20"/>
                <w:szCs w:val="20"/>
                <w:u w:val="single"/>
              </w:rPr>
              <w:t>Срок поставки/выполнения работ/оказания услуг:</w:t>
            </w:r>
          </w:p>
          <w:p w14:paraId="06BC3394"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срок]</w:t>
            </w:r>
          </w:p>
          <w:p w14:paraId="7D135DAC" w14:textId="77777777" w:rsidR="005906FE" w:rsidRPr="009D6CB7" w:rsidRDefault="005906FE" w:rsidP="00CF3F80">
            <w:pPr>
              <w:ind w:left="284"/>
              <w:jc w:val="both"/>
              <w:rPr>
                <w:snapToGrid w:val="0"/>
                <w:sz w:val="20"/>
                <w:szCs w:val="20"/>
                <w:u w:val="single"/>
              </w:rPr>
            </w:pPr>
            <w:r w:rsidRPr="002158A1">
              <w:rPr>
                <w:snapToGrid w:val="0"/>
                <w:sz w:val="20"/>
                <w:szCs w:val="20"/>
                <w:u w:val="single"/>
              </w:rPr>
              <w:t>Условия оплаты:</w:t>
            </w:r>
          </w:p>
          <w:p w14:paraId="6AFD966E"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условия оплата по договору: наличие/отсутствие аванса, отсрочка платежа и т.д.]</w:t>
            </w:r>
          </w:p>
        </w:tc>
      </w:tr>
      <w:tr w:rsidR="005906FE" w:rsidRPr="002158A1" w14:paraId="1619970E" w14:textId="77777777" w:rsidTr="00CF3F80">
        <w:trPr>
          <w:trHeight w:val="474"/>
        </w:trPr>
        <w:tc>
          <w:tcPr>
            <w:tcW w:w="564" w:type="dxa"/>
          </w:tcPr>
          <w:p w14:paraId="7313682A" w14:textId="77777777" w:rsidR="005906FE" w:rsidRPr="002158A1" w:rsidRDefault="005906FE" w:rsidP="00CF3F80">
            <w:pPr>
              <w:spacing w:line="360" w:lineRule="auto"/>
              <w:ind w:left="284"/>
              <w:jc w:val="both"/>
              <w:rPr>
                <w:snapToGrid w:val="0"/>
              </w:rPr>
            </w:pPr>
            <w:r w:rsidRPr="002158A1">
              <w:rPr>
                <w:snapToGrid w:val="0"/>
              </w:rPr>
              <w:t>2.</w:t>
            </w:r>
          </w:p>
        </w:tc>
        <w:tc>
          <w:tcPr>
            <w:tcW w:w="2838" w:type="dxa"/>
          </w:tcPr>
          <w:p w14:paraId="4A90060C" w14:textId="77777777" w:rsidR="005906FE" w:rsidRPr="002158A1" w:rsidRDefault="005906FE" w:rsidP="00CF3F80">
            <w:pPr>
              <w:ind w:left="284"/>
              <w:rPr>
                <w:snapToGrid w:val="0"/>
              </w:rPr>
            </w:pPr>
            <w:r w:rsidRPr="00751E67">
              <w:rPr>
                <w:snapToGrid w:val="0"/>
                <w:color w:val="548DD4"/>
                <w:sz w:val="20"/>
                <w:szCs w:val="20"/>
              </w:rPr>
              <w:t>[</w:t>
            </w:r>
            <w:r w:rsidRPr="00751E67">
              <w:rPr>
                <w:i/>
                <w:snapToGrid w:val="0"/>
                <w:color w:val="548DD4"/>
                <w:sz w:val="20"/>
                <w:szCs w:val="20"/>
              </w:rPr>
              <w:t>указать полное наименование Участника, его адрес, ИНН</w:t>
            </w:r>
            <w:r w:rsidRPr="00751E67">
              <w:rPr>
                <w:snapToGrid w:val="0"/>
                <w:color w:val="548DD4"/>
                <w:sz w:val="20"/>
                <w:szCs w:val="20"/>
              </w:rPr>
              <w:t>]</w:t>
            </w:r>
          </w:p>
        </w:tc>
        <w:tc>
          <w:tcPr>
            <w:tcW w:w="2126" w:type="dxa"/>
          </w:tcPr>
          <w:p w14:paraId="1244DEB1" w14:textId="77777777" w:rsidR="005906FE" w:rsidRPr="00751E67" w:rsidRDefault="005906FE" w:rsidP="00CF3F80">
            <w:pPr>
              <w:ind w:left="284"/>
              <w:jc w:val="both"/>
              <w:rPr>
                <w:snapToGrid w:val="0"/>
                <w:color w:val="548DD4"/>
                <w:sz w:val="20"/>
                <w:szCs w:val="20"/>
              </w:rPr>
            </w:pPr>
            <w:r w:rsidRPr="00751E67">
              <w:rPr>
                <w:snapToGrid w:val="0"/>
                <w:color w:val="548DD4"/>
                <w:sz w:val="20"/>
                <w:szCs w:val="20"/>
              </w:rPr>
              <w:t>[</w:t>
            </w:r>
            <w:r w:rsidRPr="00751E67">
              <w:rPr>
                <w:i/>
                <w:snapToGrid w:val="0"/>
                <w:color w:val="548DD4"/>
                <w:sz w:val="20"/>
                <w:szCs w:val="20"/>
              </w:rPr>
              <w:t>указать цифрами с указанием без налога на добавленную стоимость</w:t>
            </w:r>
            <w:r w:rsidRPr="00751E67">
              <w:rPr>
                <w:snapToGrid w:val="0"/>
                <w:color w:val="548DD4"/>
                <w:sz w:val="20"/>
                <w:szCs w:val="20"/>
              </w:rPr>
              <w:t>]</w:t>
            </w:r>
          </w:p>
          <w:p w14:paraId="771FE817" w14:textId="77777777" w:rsidR="005906FE" w:rsidRPr="002158A1" w:rsidRDefault="005906FE" w:rsidP="00CF3F80">
            <w:pPr>
              <w:ind w:left="284"/>
              <w:jc w:val="both"/>
              <w:rPr>
                <w:snapToGrid w:val="0"/>
                <w:sz w:val="20"/>
                <w:szCs w:val="20"/>
                <w:u w:val="single"/>
              </w:rPr>
            </w:pPr>
          </w:p>
        </w:tc>
        <w:tc>
          <w:tcPr>
            <w:tcW w:w="3970" w:type="dxa"/>
          </w:tcPr>
          <w:p w14:paraId="1E17B89D" w14:textId="77777777" w:rsidR="005906FE" w:rsidRPr="009D6CB7" w:rsidRDefault="005906FE" w:rsidP="00CF3F80">
            <w:pPr>
              <w:ind w:left="284"/>
              <w:jc w:val="both"/>
              <w:rPr>
                <w:snapToGrid w:val="0"/>
                <w:sz w:val="20"/>
                <w:szCs w:val="20"/>
                <w:u w:val="single"/>
              </w:rPr>
            </w:pPr>
            <w:r w:rsidRPr="009D6CB7">
              <w:rPr>
                <w:snapToGrid w:val="0"/>
                <w:sz w:val="20"/>
                <w:szCs w:val="20"/>
                <w:u w:val="single"/>
              </w:rPr>
              <w:t>Срок поставки/выполнения работ/оказания услуг:</w:t>
            </w:r>
          </w:p>
          <w:p w14:paraId="0F121510"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срок]</w:t>
            </w:r>
          </w:p>
          <w:p w14:paraId="43BEB8DD" w14:textId="77777777" w:rsidR="005906FE" w:rsidRPr="009D6CB7" w:rsidRDefault="005906FE" w:rsidP="00CF3F80">
            <w:pPr>
              <w:ind w:left="284"/>
              <w:jc w:val="both"/>
              <w:rPr>
                <w:snapToGrid w:val="0"/>
                <w:sz w:val="20"/>
                <w:szCs w:val="20"/>
                <w:u w:val="single"/>
              </w:rPr>
            </w:pPr>
            <w:r w:rsidRPr="002158A1">
              <w:rPr>
                <w:snapToGrid w:val="0"/>
                <w:sz w:val="20"/>
                <w:szCs w:val="20"/>
                <w:u w:val="single"/>
              </w:rPr>
              <w:t>Условия оплаты:</w:t>
            </w:r>
          </w:p>
          <w:p w14:paraId="06C6DD04" w14:textId="77777777" w:rsidR="005906FE" w:rsidRPr="00751E67" w:rsidRDefault="005906FE" w:rsidP="00CF3F80">
            <w:pPr>
              <w:ind w:left="284"/>
              <w:jc w:val="both"/>
              <w:rPr>
                <w:i/>
                <w:snapToGrid w:val="0"/>
                <w:color w:val="548DD4"/>
                <w:sz w:val="20"/>
                <w:szCs w:val="20"/>
              </w:rPr>
            </w:pPr>
            <w:r w:rsidRPr="00751E67">
              <w:rPr>
                <w:i/>
                <w:snapToGrid w:val="0"/>
                <w:color w:val="548DD4"/>
                <w:sz w:val="20"/>
                <w:szCs w:val="20"/>
              </w:rPr>
              <w:t>[указать условия оплата по договору: наличие/отсутствие аванса, отсрочка платежа и т.д.]</w:t>
            </w:r>
          </w:p>
        </w:tc>
      </w:tr>
    </w:tbl>
    <w:p w14:paraId="6EC4BB31" w14:textId="77777777" w:rsidR="005906FE" w:rsidRPr="002158A1" w:rsidRDefault="005906FE" w:rsidP="005906FE">
      <w:pPr>
        <w:pStyle w:val="33"/>
        <w:numPr>
          <w:ilvl w:val="0"/>
          <w:numId w:val="23"/>
        </w:numPr>
        <w:tabs>
          <w:tab w:val="clear" w:pos="1134"/>
          <w:tab w:val="left" w:pos="851"/>
        </w:tabs>
        <w:spacing w:before="160"/>
        <w:ind w:left="284" w:firstLine="0"/>
        <w:jc w:val="both"/>
        <w:rPr>
          <w:b/>
          <w:sz w:val="24"/>
          <w:szCs w:val="24"/>
        </w:rPr>
      </w:pPr>
      <w:r w:rsidRPr="002158A1">
        <w:rPr>
          <w:b/>
          <w:sz w:val="24"/>
          <w:szCs w:val="24"/>
        </w:rPr>
        <w:t>Определение Победителей закупки</w:t>
      </w:r>
    </w:p>
    <w:p w14:paraId="0C4E2F1B" w14:textId="77777777" w:rsidR="005906FE" w:rsidRPr="002158A1" w:rsidRDefault="005906FE" w:rsidP="005906FE">
      <w:pPr>
        <w:spacing w:before="120" w:after="120"/>
        <w:ind w:left="284"/>
        <w:jc w:val="both"/>
      </w:pPr>
      <w:r w:rsidRPr="002158A1">
        <w:t xml:space="preserve">На заседании Закупочной комиссии принято решение об одобрении Отчета по итоговой </w:t>
      </w:r>
      <w:r w:rsidRPr="002158A1">
        <w:rPr>
          <w:bCs/>
        </w:rPr>
        <w:t>оценке</w:t>
      </w:r>
      <w:r w:rsidRPr="002158A1">
        <w:t xml:space="preserve"> заявок на участие в закупке, утверждении итогового ранжирования заявок на участие в закупке.</w:t>
      </w:r>
    </w:p>
    <w:p w14:paraId="2E71CC4B" w14:textId="77777777" w:rsidR="005906FE" w:rsidRPr="00751E67" w:rsidRDefault="005906FE" w:rsidP="005906FE">
      <w:pPr>
        <w:spacing w:before="120" w:after="120"/>
        <w:ind w:left="284"/>
        <w:jc w:val="both"/>
        <w:rPr>
          <w:color w:val="548DD4"/>
        </w:rPr>
      </w:pPr>
      <w:r w:rsidRPr="002158A1">
        <w:lastRenderedPageBreak/>
        <w:t xml:space="preserve">Победителем по </w:t>
      </w:r>
      <w:r w:rsidRPr="002158A1">
        <w:rPr>
          <w:b/>
        </w:rPr>
        <w:t>Лоту № 1</w:t>
      </w:r>
      <w:r w:rsidRPr="002158A1">
        <w:t xml:space="preserve"> </w:t>
      </w:r>
      <w:r w:rsidRPr="00751E67">
        <w:rPr>
          <w:color w:val="548DD4"/>
        </w:rPr>
        <w:t>[</w:t>
      </w:r>
      <w:r w:rsidRPr="00751E67">
        <w:rPr>
          <w:i/>
          <w:color w:val="548DD4"/>
        </w:rPr>
        <w:t>наименование лота</w:t>
      </w:r>
      <w:r w:rsidRPr="00751E67">
        <w:rPr>
          <w:color w:val="548DD4"/>
        </w:rPr>
        <w:t>]</w:t>
      </w:r>
      <w:r w:rsidRPr="002158A1">
        <w:t xml:space="preserve"> признано</w:t>
      </w:r>
      <w:r w:rsidRPr="00751E67">
        <w:rPr>
          <w:color w:val="548DD4"/>
        </w:rPr>
        <w:t xml:space="preserve"> [</w:t>
      </w:r>
      <w:r w:rsidRPr="00751E67">
        <w:rPr>
          <w:i/>
          <w:color w:val="548DD4"/>
        </w:rPr>
        <w:t>указывается полное наименование и юридический адрес Участника закупки (ИНН/КПП)</w:t>
      </w:r>
      <w:r w:rsidRPr="00751E67">
        <w:rPr>
          <w:color w:val="548DD4"/>
        </w:rPr>
        <w:t>]</w:t>
      </w:r>
      <w:r w:rsidRPr="002158A1">
        <w:t xml:space="preserve">, заявка на участие в закупке на </w:t>
      </w:r>
      <w:r w:rsidRPr="00751E67">
        <w:rPr>
          <w:color w:val="548DD4"/>
        </w:rPr>
        <w:t>[</w:t>
      </w:r>
      <w:r w:rsidRPr="00751E67">
        <w:rPr>
          <w:i/>
          <w:color w:val="548DD4"/>
        </w:rPr>
        <w:t>указывается предмет заявки на участие в закупке</w:t>
      </w:r>
      <w:r w:rsidRPr="00751E67">
        <w:rPr>
          <w:color w:val="548DD4"/>
        </w:rPr>
        <w:t>]</w:t>
      </w:r>
      <w:r w:rsidRPr="002158A1">
        <w:t xml:space="preserve"> со следующими условиями:</w:t>
      </w:r>
    </w:p>
    <w:p w14:paraId="5EB71689" w14:textId="77777777" w:rsidR="005906FE" w:rsidRPr="009D6CB7" w:rsidRDefault="005906FE" w:rsidP="005906FE">
      <w:pPr>
        <w:numPr>
          <w:ilvl w:val="0"/>
          <w:numId w:val="29"/>
        </w:numPr>
        <w:ind w:left="284" w:firstLine="0"/>
        <w:jc w:val="both"/>
      </w:pPr>
      <w:r w:rsidRPr="002158A1">
        <w:t xml:space="preserve">Цена заявки на участие в закупке: </w:t>
      </w:r>
      <w:r w:rsidRPr="00751E67">
        <w:rPr>
          <w:color w:val="548DD4"/>
        </w:rPr>
        <w:t>[</w:t>
      </w:r>
      <w:r w:rsidRPr="00751E67">
        <w:rPr>
          <w:i/>
          <w:color w:val="548DD4"/>
        </w:rPr>
        <w:t>указывается цена заявки на участие в закупке без НДС</w:t>
      </w:r>
      <w:r w:rsidRPr="00751E67">
        <w:rPr>
          <w:color w:val="548DD4"/>
        </w:rPr>
        <w:t>]</w:t>
      </w:r>
      <w:r w:rsidRPr="002158A1">
        <w:t>;</w:t>
      </w:r>
    </w:p>
    <w:p w14:paraId="30E875F0" w14:textId="77777777" w:rsidR="005906FE" w:rsidRPr="009D6CB7" w:rsidRDefault="005906FE" w:rsidP="005906FE">
      <w:pPr>
        <w:numPr>
          <w:ilvl w:val="0"/>
          <w:numId w:val="29"/>
        </w:numPr>
        <w:ind w:left="284" w:firstLine="0"/>
        <w:jc w:val="both"/>
      </w:pPr>
      <w:r w:rsidRPr="002158A1">
        <w:t>С</w:t>
      </w:r>
      <w:r w:rsidRPr="002158A1">
        <w:rPr>
          <w:snapToGrid w:val="0"/>
        </w:rPr>
        <w:t>рок поставки товара/выполнения работ/оказания услуг</w:t>
      </w:r>
      <w:r w:rsidRPr="002158A1">
        <w:t xml:space="preserve">: </w:t>
      </w:r>
      <w:r w:rsidRPr="00751E67">
        <w:rPr>
          <w:color w:val="548DD4"/>
        </w:rPr>
        <w:t>[указать</w:t>
      </w:r>
      <w:r w:rsidRPr="00751E67">
        <w:rPr>
          <w:i/>
          <w:color w:val="548DD4"/>
        </w:rPr>
        <w:t xml:space="preserve"> срок</w:t>
      </w:r>
      <w:r w:rsidRPr="00751E67">
        <w:rPr>
          <w:color w:val="548DD4"/>
        </w:rPr>
        <w:t>]</w:t>
      </w:r>
      <w:r w:rsidRPr="002158A1">
        <w:t>;</w:t>
      </w:r>
    </w:p>
    <w:p w14:paraId="61014ECE" w14:textId="77777777" w:rsidR="005906FE" w:rsidRPr="009D6CB7" w:rsidRDefault="005906FE" w:rsidP="005906FE">
      <w:pPr>
        <w:numPr>
          <w:ilvl w:val="0"/>
          <w:numId w:val="29"/>
        </w:numPr>
        <w:ind w:left="284" w:firstLine="0"/>
        <w:jc w:val="both"/>
      </w:pPr>
      <w:r w:rsidRPr="002158A1">
        <w:rPr>
          <w:snapToGrid w:val="0"/>
        </w:rPr>
        <w:t xml:space="preserve">Условия оплаты: </w:t>
      </w:r>
      <w:r w:rsidRPr="00751E67">
        <w:rPr>
          <w:color w:val="548DD4"/>
        </w:rPr>
        <w:t>[</w:t>
      </w:r>
      <w:r w:rsidRPr="00751E67">
        <w:rPr>
          <w:i/>
          <w:color w:val="548DD4"/>
        </w:rPr>
        <w:t>указать условия оплата по договору: наличие/отсутствие аванса, отсрочка платежа и т.д.</w:t>
      </w:r>
      <w:r w:rsidRPr="00751E67">
        <w:rPr>
          <w:color w:val="548DD4"/>
        </w:rPr>
        <w:t>]</w:t>
      </w:r>
      <w:r w:rsidRPr="002158A1">
        <w:rPr>
          <w:snapToGrid w:val="0"/>
        </w:rPr>
        <w:t>.</w:t>
      </w:r>
    </w:p>
    <w:p w14:paraId="0A390DC8" w14:textId="77777777" w:rsidR="005906FE" w:rsidRPr="009D6CB7" w:rsidRDefault="005906FE" w:rsidP="005906FE">
      <w:pPr>
        <w:spacing w:before="120" w:after="120"/>
        <w:ind w:left="284"/>
        <w:jc w:val="both"/>
        <w:rPr>
          <w:bCs/>
        </w:rPr>
      </w:pPr>
      <w:r w:rsidRPr="002158A1">
        <w:rPr>
          <w:bCs/>
        </w:rPr>
        <w:t xml:space="preserve">Протокол </w:t>
      </w:r>
      <w:r w:rsidRPr="002158A1">
        <w:t>заседания</w:t>
      </w:r>
      <w:r w:rsidRPr="002158A1">
        <w:rPr>
          <w:bCs/>
        </w:rPr>
        <w:t xml:space="preserve"> </w:t>
      </w:r>
      <w:r w:rsidRPr="002158A1">
        <w:t>Закупочной комиссии</w:t>
      </w:r>
      <w:r w:rsidRPr="002158A1">
        <w:rPr>
          <w:bCs/>
        </w:rPr>
        <w:t xml:space="preserve"> </w:t>
      </w:r>
      <w:r w:rsidRPr="00751E67">
        <w:rPr>
          <w:color w:val="548DD4"/>
        </w:rPr>
        <w:t>[</w:t>
      </w:r>
      <w:r w:rsidRPr="00751E67">
        <w:rPr>
          <w:i/>
          <w:color w:val="548DD4"/>
        </w:rPr>
        <w:t>реквизиты протокола заседания Закупочной комиссии</w:t>
      </w:r>
      <w:r w:rsidRPr="00751E67">
        <w:rPr>
          <w:color w:val="548DD4"/>
        </w:rPr>
        <w:t>]</w:t>
      </w:r>
      <w:r w:rsidRPr="002158A1">
        <w:t xml:space="preserve"> </w:t>
      </w:r>
      <w:r w:rsidRPr="009D6CB7">
        <w:rPr>
          <w:bCs/>
        </w:rPr>
        <w:t>(Приложение № ____).</w:t>
      </w:r>
    </w:p>
    <w:p w14:paraId="49D25612" w14:textId="77777777" w:rsidR="005906FE" w:rsidRPr="00751E67" w:rsidRDefault="005906FE" w:rsidP="005906FE">
      <w:pPr>
        <w:spacing w:before="120" w:after="120"/>
        <w:ind w:left="284"/>
        <w:jc w:val="both"/>
        <w:rPr>
          <w:i/>
          <w:color w:val="548DD4"/>
        </w:rPr>
      </w:pPr>
      <w:r w:rsidRPr="00751E67">
        <w:rPr>
          <w:i/>
          <w:color w:val="548DD4"/>
        </w:rPr>
        <w:t>Аналогично по каждому лоту.</w:t>
      </w:r>
    </w:p>
    <w:p w14:paraId="253CD505" w14:textId="77777777" w:rsidR="005906FE" w:rsidRPr="009D6CB7" w:rsidRDefault="005906FE" w:rsidP="005906FE">
      <w:pPr>
        <w:pStyle w:val="33"/>
        <w:numPr>
          <w:ilvl w:val="0"/>
          <w:numId w:val="23"/>
        </w:numPr>
        <w:tabs>
          <w:tab w:val="clear" w:pos="1134"/>
          <w:tab w:val="left" w:pos="851"/>
        </w:tabs>
        <w:spacing w:before="160"/>
        <w:ind w:left="284" w:firstLine="0"/>
        <w:jc w:val="both"/>
        <w:rPr>
          <w:b/>
          <w:sz w:val="24"/>
          <w:szCs w:val="24"/>
        </w:rPr>
      </w:pPr>
      <w:r w:rsidRPr="002158A1">
        <w:rPr>
          <w:b/>
          <w:sz w:val="24"/>
          <w:szCs w:val="24"/>
        </w:rPr>
        <w:t>Уведомление в адрес победителя</w:t>
      </w:r>
    </w:p>
    <w:p w14:paraId="29C4EA8C" w14:textId="77777777" w:rsidR="005906FE" w:rsidRPr="009D6CB7" w:rsidRDefault="005906FE" w:rsidP="005906FE">
      <w:pPr>
        <w:spacing w:before="120" w:after="120"/>
        <w:ind w:left="284"/>
        <w:jc w:val="both"/>
        <w:rPr>
          <w:snapToGrid w:val="0"/>
        </w:rPr>
      </w:pPr>
      <w:r w:rsidRPr="002158A1">
        <w:rPr>
          <w:snapToGrid w:val="0"/>
        </w:rPr>
        <w:t xml:space="preserve">По итогам </w:t>
      </w:r>
      <w:r w:rsidRPr="002158A1">
        <w:rPr>
          <w:bCs/>
        </w:rPr>
        <w:t>закупочной</w:t>
      </w:r>
      <w:r w:rsidRPr="002158A1">
        <w:rPr>
          <w:snapToGrid w:val="0"/>
        </w:rPr>
        <w:t xml:space="preserve"> процедуры Победителю (ям) направлено (ы) уведомление (я) о результатах </w:t>
      </w:r>
      <w:r w:rsidRPr="00751E67">
        <w:rPr>
          <w:color w:val="548DD4"/>
        </w:rPr>
        <w:t>[</w:t>
      </w:r>
      <w:r w:rsidRPr="00751E67">
        <w:rPr>
          <w:i/>
          <w:color w:val="548DD4"/>
        </w:rPr>
        <w:t>вид и способ закупочной процедуры</w:t>
      </w:r>
      <w:r w:rsidRPr="00751E67">
        <w:rPr>
          <w:color w:val="548DD4"/>
        </w:rPr>
        <w:t>]</w:t>
      </w:r>
      <w:r w:rsidRPr="002158A1">
        <w:rPr>
          <w:snapToGrid w:val="0"/>
        </w:rPr>
        <w:t xml:space="preserve"> по </w:t>
      </w:r>
      <w:r w:rsidRPr="009D6CB7">
        <w:rPr>
          <w:b/>
          <w:snapToGrid w:val="0"/>
        </w:rPr>
        <w:t>Лоту № 1</w:t>
      </w:r>
      <w:r w:rsidRPr="002158A1">
        <w:rPr>
          <w:snapToGrid w:val="0"/>
        </w:rPr>
        <w:t xml:space="preserve"> </w:t>
      </w:r>
      <w:r w:rsidRPr="00751E67">
        <w:rPr>
          <w:color w:val="548DD4"/>
        </w:rPr>
        <w:t>[</w:t>
      </w:r>
      <w:r w:rsidRPr="00751E67">
        <w:rPr>
          <w:i/>
          <w:color w:val="548DD4"/>
        </w:rPr>
        <w:t>исходящий номер Уведомления</w:t>
      </w:r>
      <w:r w:rsidRPr="00751E67">
        <w:rPr>
          <w:color w:val="548DD4"/>
        </w:rPr>
        <w:t>]</w:t>
      </w:r>
      <w:r w:rsidRPr="002158A1">
        <w:rPr>
          <w:snapToGrid w:val="0"/>
        </w:rPr>
        <w:t xml:space="preserve"> (Приложение № ____), по </w:t>
      </w:r>
      <w:r w:rsidRPr="009D6CB7">
        <w:rPr>
          <w:b/>
          <w:snapToGrid w:val="0"/>
        </w:rPr>
        <w:t>Лоту № …</w:t>
      </w:r>
      <w:r w:rsidRPr="002158A1">
        <w:rPr>
          <w:snapToGrid w:val="0"/>
        </w:rPr>
        <w:t xml:space="preserve"> </w:t>
      </w:r>
      <w:r w:rsidRPr="00751E67">
        <w:rPr>
          <w:color w:val="548DD4"/>
        </w:rPr>
        <w:t>[</w:t>
      </w:r>
      <w:r w:rsidRPr="00751E67">
        <w:rPr>
          <w:i/>
          <w:color w:val="548DD4"/>
        </w:rPr>
        <w:t>исходящий номер Уведомления</w:t>
      </w:r>
      <w:r w:rsidRPr="00751E67">
        <w:rPr>
          <w:color w:val="548DD4"/>
        </w:rPr>
        <w:t>]</w:t>
      </w:r>
      <w:r w:rsidRPr="002158A1">
        <w:rPr>
          <w:snapToGrid w:val="0"/>
        </w:rPr>
        <w:t xml:space="preserve"> (Приложение № ____).</w:t>
      </w:r>
    </w:p>
    <w:p w14:paraId="0266CC83" w14:textId="77777777" w:rsidR="005906FE" w:rsidRPr="009D6CB7" w:rsidRDefault="005906FE" w:rsidP="005906FE">
      <w:pPr>
        <w:pStyle w:val="33"/>
        <w:numPr>
          <w:ilvl w:val="0"/>
          <w:numId w:val="23"/>
        </w:numPr>
        <w:tabs>
          <w:tab w:val="clear" w:pos="1134"/>
          <w:tab w:val="left" w:pos="851"/>
        </w:tabs>
        <w:spacing w:before="160"/>
        <w:ind w:left="284" w:firstLine="0"/>
        <w:jc w:val="both"/>
        <w:rPr>
          <w:b/>
          <w:sz w:val="24"/>
          <w:szCs w:val="24"/>
        </w:rPr>
      </w:pPr>
      <w:r w:rsidRPr="002158A1">
        <w:rPr>
          <w:b/>
          <w:sz w:val="24"/>
          <w:szCs w:val="24"/>
        </w:rPr>
        <w:t xml:space="preserve">Протокол о результатах </w:t>
      </w:r>
      <w:r w:rsidRPr="00751E67">
        <w:rPr>
          <w:color w:val="548DD4"/>
          <w:sz w:val="24"/>
          <w:szCs w:val="24"/>
        </w:rPr>
        <w:t>[</w:t>
      </w:r>
      <w:r w:rsidRPr="00751E67">
        <w:rPr>
          <w:i/>
          <w:color w:val="548DD4"/>
          <w:sz w:val="24"/>
          <w:szCs w:val="24"/>
        </w:rPr>
        <w:t>в случае проведения процедуры конкурса/аукциона</w:t>
      </w:r>
      <w:r w:rsidRPr="00751E67">
        <w:rPr>
          <w:color w:val="548DD4"/>
          <w:sz w:val="24"/>
          <w:szCs w:val="24"/>
        </w:rPr>
        <w:t>]</w:t>
      </w:r>
      <w:r w:rsidRPr="002158A1">
        <w:rPr>
          <w:snapToGrid w:val="0"/>
          <w:sz w:val="24"/>
          <w:szCs w:val="24"/>
        </w:rPr>
        <w:t>.</w:t>
      </w:r>
    </w:p>
    <w:p w14:paraId="3CC0744A" w14:textId="77777777" w:rsidR="005906FE" w:rsidRPr="002158A1" w:rsidRDefault="005906FE" w:rsidP="005906FE">
      <w:pPr>
        <w:spacing w:before="120" w:after="120"/>
        <w:ind w:left="284"/>
        <w:jc w:val="both"/>
        <w:rPr>
          <w:snapToGrid w:val="0"/>
        </w:rPr>
      </w:pPr>
      <w:r w:rsidRPr="002158A1">
        <w:rPr>
          <w:snapToGrid w:val="0"/>
        </w:rPr>
        <w:t xml:space="preserve">По итогам </w:t>
      </w:r>
      <w:r w:rsidRPr="00751E67">
        <w:rPr>
          <w:color w:val="548DD4"/>
        </w:rPr>
        <w:t>[</w:t>
      </w:r>
      <w:r w:rsidRPr="00751E67">
        <w:rPr>
          <w:i/>
          <w:color w:val="548DD4"/>
        </w:rPr>
        <w:t>вид и способ закупочной процедуры</w:t>
      </w:r>
      <w:r w:rsidRPr="00751E67">
        <w:rPr>
          <w:color w:val="548DD4"/>
        </w:rPr>
        <w:t xml:space="preserve">] </w:t>
      </w:r>
      <w:r w:rsidRPr="002158A1">
        <w:rPr>
          <w:snapToGrid w:val="0"/>
        </w:rPr>
        <w:t>между Организатором закупки и Победител</w:t>
      </w:r>
      <w:r w:rsidRPr="009D6CB7">
        <w:rPr>
          <w:snapToGrid w:val="0"/>
        </w:rPr>
        <w:t xml:space="preserve">ем закупки были </w:t>
      </w:r>
      <w:r w:rsidRPr="002158A1">
        <w:rPr>
          <w:snapToGrid w:val="0"/>
        </w:rPr>
        <w:t xml:space="preserve">подписан протокол о результатах </w:t>
      </w:r>
      <w:r w:rsidRPr="00751E67">
        <w:rPr>
          <w:color w:val="548DD4"/>
        </w:rPr>
        <w:t>[</w:t>
      </w:r>
      <w:r w:rsidRPr="00751E67">
        <w:rPr>
          <w:i/>
          <w:color w:val="548DD4"/>
        </w:rPr>
        <w:t>предмет закупочной процедуры</w:t>
      </w:r>
      <w:r w:rsidRPr="00751E67">
        <w:rPr>
          <w:color w:val="548DD4"/>
        </w:rPr>
        <w:t>]</w:t>
      </w:r>
      <w:r w:rsidRPr="002158A1">
        <w:rPr>
          <w:snapToGrid w:val="0"/>
        </w:rPr>
        <w:t xml:space="preserve"> по </w:t>
      </w:r>
      <w:r w:rsidRPr="009D6CB7">
        <w:rPr>
          <w:b/>
        </w:rPr>
        <w:t>Лоту № 1</w:t>
      </w:r>
      <w:r w:rsidRPr="002158A1">
        <w:rPr>
          <w:snapToGrid w:val="0"/>
        </w:rPr>
        <w:t xml:space="preserve">: </w:t>
      </w:r>
      <w:r w:rsidRPr="00751E67">
        <w:rPr>
          <w:color w:val="548DD4"/>
        </w:rPr>
        <w:t>[</w:t>
      </w:r>
      <w:r w:rsidRPr="00751E67">
        <w:rPr>
          <w:i/>
          <w:color w:val="548DD4"/>
        </w:rPr>
        <w:t>реквизиты протокола заседания Закупочной комиссии</w:t>
      </w:r>
      <w:r w:rsidRPr="00751E67">
        <w:rPr>
          <w:color w:val="548DD4"/>
        </w:rPr>
        <w:t>]</w:t>
      </w:r>
      <w:r w:rsidRPr="002158A1">
        <w:t xml:space="preserve"> </w:t>
      </w:r>
      <w:r w:rsidRPr="009D6CB7">
        <w:rPr>
          <w:bCs/>
        </w:rPr>
        <w:t>(Приложение № ____)</w:t>
      </w:r>
      <w:r w:rsidRPr="002158A1">
        <w:rPr>
          <w:snapToGrid w:val="0"/>
        </w:rPr>
        <w:t xml:space="preserve">; по </w:t>
      </w:r>
      <w:r w:rsidRPr="002158A1">
        <w:rPr>
          <w:b/>
        </w:rPr>
        <w:t>Лоту № …:</w:t>
      </w:r>
      <w:r w:rsidRPr="002158A1">
        <w:rPr>
          <w:snapToGrid w:val="0"/>
        </w:rPr>
        <w:t xml:space="preserve"> </w:t>
      </w:r>
      <w:r w:rsidRPr="00751E67">
        <w:rPr>
          <w:color w:val="548DD4"/>
        </w:rPr>
        <w:t>[</w:t>
      </w:r>
      <w:r w:rsidRPr="00751E67">
        <w:rPr>
          <w:i/>
          <w:color w:val="548DD4"/>
        </w:rPr>
        <w:t>реквизиты протокола заседания Закупочной комиссии</w:t>
      </w:r>
      <w:r w:rsidRPr="00751E67">
        <w:rPr>
          <w:color w:val="548DD4"/>
        </w:rPr>
        <w:t>]</w:t>
      </w:r>
      <w:r w:rsidRPr="002158A1">
        <w:t xml:space="preserve"> </w:t>
      </w:r>
      <w:r w:rsidRPr="009D6CB7">
        <w:rPr>
          <w:bCs/>
        </w:rPr>
        <w:t>(Приложение № ____)</w:t>
      </w:r>
      <w:r w:rsidRPr="002158A1">
        <w:rPr>
          <w:snapToGrid w:val="0"/>
        </w:rPr>
        <w:t>.</w:t>
      </w:r>
    </w:p>
    <w:p w14:paraId="3E3A054A" w14:textId="77777777" w:rsidR="005906FE" w:rsidRPr="002158A1" w:rsidRDefault="005906FE" w:rsidP="005906FE">
      <w:pPr>
        <w:pStyle w:val="33"/>
        <w:numPr>
          <w:ilvl w:val="0"/>
          <w:numId w:val="23"/>
        </w:numPr>
        <w:tabs>
          <w:tab w:val="clear" w:pos="1134"/>
          <w:tab w:val="left" w:pos="851"/>
        </w:tabs>
        <w:spacing w:before="160"/>
        <w:ind w:left="284" w:firstLine="0"/>
        <w:jc w:val="both"/>
        <w:rPr>
          <w:b/>
          <w:sz w:val="24"/>
          <w:szCs w:val="24"/>
        </w:rPr>
      </w:pPr>
      <w:r w:rsidRPr="002158A1">
        <w:rPr>
          <w:b/>
          <w:sz w:val="24"/>
          <w:szCs w:val="24"/>
        </w:rPr>
        <w:t>Стоимость услуг Агента (вознаграждение Агента)</w:t>
      </w:r>
    </w:p>
    <w:p w14:paraId="52E9C086" w14:textId="77777777" w:rsidR="005906FE" w:rsidRPr="002158A1" w:rsidRDefault="005906FE" w:rsidP="005906FE">
      <w:pPr>
        <w:spacing w:before="120" w:after="120"/>
        <w:ind w:left="284"/>
        <w:jc w:val="both"/>
        <w:rPr>
          <w:snapToGrid w:val="0"/>
        </w:rPr>
      </w:pPr>
      <w:r w:rsidRPr="002158A1">
        <w:rPr>
          <w:snapToGrid w:val="0"/>
        </w:rPr>
        <w:t xml:space="preserve">Стоимость услуг Агента определяется в соответствии с </w:t>
      </w:r>
      <w:r w:rsidRPr="00751E67">
        <w:rPr>
          <w:color w:val="548DD4"/>
        </w:rPr>
        <w:t>[</w:t>
      </w:r>
      <w:r w:rsidRPr="00751E67">
        <w:rPr>
          <w:i/>
          <w:color w:val="548DD4"/>
        </w:rPr>
        <w:t>Агентским договором, Поручением, методикой и т.д.</w:t>
      </w:r>
      <w:r w:rsidRPr="00751E67">
        <w:rPr>
          <w:color w:val="548DD4"/>
        </w:rPr>
        <w:t>] и составляет [</w:t>
      </w:r>
      <w:r w:rsidRPr="00751E67">
        <w:rPr>
          <w:i/>
          <w:color w:val="548DD4"/>
        </w:rPr>
        <w:t>указывается сумма вознаграждения в рублях РФ</w:t>
      </w:r>
      <w:r w:rsidRPr="00751E67">
        <w:rPr>
          <w:color w:val="548DD4"/>
        </w:rPr>
        <w:t>].</w:t>
      </w:r>
    </w:p>
    <w:p w14:paraId="6C8BA9F2" w14:textId="77777777" w:rsidR="005906FE" w:rsidRPr="009D6CB7" w:rsidRDefault="005906FE" w:rsidP="005906FE">
      <w:pPr>
        <w:spacing w:before="240" w:after="120"/>
        <w:ind w:left="284"/>
        <w:jc w:val="center"/>
        <w:rPr>
          <w:b/>
        </w:rPr>
      </w:pPr>
      <w:r w:rsidRPr="009D6CB7">
        <w:rPr>
          <w:b/>
        </w:rPr>
        <w:t>Подписи сторон</w:t>
      </w:r>
    </w:p>
    <w:tbl>
      <w:tblPr>
        <w:tblW w:w="9747" w:type="dxa"/>
        <w:tblLayout w:type="fixed"/>
        <w:tblLook w:val="01E0" w:firstRow="1" w:lastRow="1" w:firstColumn="1" w:lastColumn="1" w:noHBand="0" w:noVBand="0"/>
      </w:tblPr>
      <w:tblGrid>
        <w:gridCol w:w="2802"/>
        <w:gridCol w:w="2126"/>
        <w:gridCol w:w="425"/>
        <w:gridCol w:w="2410"/>
        <w:gridCol w:w="1984"/>
      </w:tblGrid>
      <w:tr w:rsidR="005906FE" w:rsidRPr="002158A1" w14:paraId="56A864A9" w14:textId="77777777" w:rsidTr="00CF3F80">
        <w:trPr>
          <w:trHeight w:val="433"/>
        </w:trPr>
        <w:tc>
          <w:tcPr>
            <w:tcW w:w="4928" w:type="dxa"/>
            <w:gridSpan w:val="2"/>
            <w:vAlign w:val="center"/>
          </w:tcPr>
          <w:p w14:paraId="45039DE1" w14:textId="77777777" w:rsidR="005906FE" w:rsidRPr="002158A1" w:rsidRDefault="005906FE" w:rsidP="00CF3F80">
            <w:pPr>
              <w:keepNext/>
              <w:keepLines/>
              <w:tabs>
                <w:tab w:val="left" w:pos="720"/>
              </w:tabs>
              <w:ind w:left="284"/>
              <w:rPr>
                <w:b/>
              </w:rPr>
            </w:pPr>
            <w:r w:rsidRPr="002158A1">
              <w:rPr>
                <w:b/>
              </w:rPr>
              <w:t>Принципал:</w:t>
            </w:r>
          </w:p>
        </w:tc>
        <w:tc>
          <w:tcPr>
            <w:tcW w:w="425" w:type="dxa"/>
          </w:tcPr>
          <w:p w14:paraId="36CC890C" w14:textId="77777777" w:rsidR="005906FE" w:rsidRPr="002158A1" w:rsidRDefault="005906FE" w:rsidP="00CF3F80">
            <w:pPr>
              <w:ind w:left="284"/>
              <w:rPr>
                <w:b/>
              </w:rPr>
            </w:pPr>
          </w:p>
        </w:tc>
        <w:tc>
          <w:tcPr>
            <w:tcW w:w="4394" w:type="dxa"/>
            <w:gridSpan w:val="2"/>
            <w:vAlign w:val="center"/>
          </w:tcPr>
          <w:p w14:paraId="5FB24FB3" w14:textId="77777777" w:rsidR="005906FE" w:rsidRPr="002158A1" w:rsidRDefault="005906FE" w:rsidP="00CF3F80">
            <w:pPr>
              <w:ind w:left="284"/>
            </w:pPr>
            <w:r w:rsidRPr="002158A1">
              <w:rPr>
                <w:b/>
              </w:rPr>
              <w:t>Агент:</w:t>
            </w:r>
          </w:p>
        </w:tc>
      </w:tr>
      <w:tr w:rsidR="005906FE" w:rsidRPr="002158A1" w14:paraId="0152BC8F" w14:textId="77777777" w:rsidTr="00CF3F80">
        <w:trPr>
          <w:trHeight w:val="433"/>
        </w:trPr>
        <w:tc>
          <w:tcPr>
            <w:tcW w:w="4928" w:type="dxa"/>
            <w:gridSpan w:val="2"/>
            <w:vAlign w:val="center"/>
          </w:tcPr>
          <w:p w14:paraId="152A910C" w14:textId="77777777" w:rsidR="005906FE" w:rsidRPr="002158A1" w:rsidRDefault="005906FE" w:rsidP="00CF3F80">
            <w:pPr>
              <w:keepNext/>
              <w:keepLines/>
              <w:tabs>
                <w:tab w:val="left" w:pos="720"/>
              </w:tabs>
              <w:ind w:left="284"/>
            </w:pPr>
            <w:r w:rsidRPr="00751E67">
              <w:rPr>
                <w:color w:val="548DD4" w:themeColor="text2" w:themeTint="99"/>
                <w:lang w:val="en-US"/>
              </w:rPr>
              <w:t>[</w:t>
            </w:r>
            <w:r w:rsidRPr="00751E67">
              <w:rPr>
                <w:i/>
                <w:color w:val="548DD4" w:themeColor="text2" w:themeTint="99"/>
              </w:rPr>
              <w:t>Наименование компании</w:t>
            </w:r>
            <w:r w:rsidRPr="00751E67">
              <w:rPr>
                <w:color w:val="548DD4" w:themeColor="text2" w:themeTint="99"/>
                <w:lang w:val="en-US"/>
              </w:rPr>
              <w:t>]</w:t>
            </w:r>
          </w:p>
        </w:tc>
        <w:tc>
          <w:tcPr>
            <w:tcW w:w="425" w:type="dxa"/>
          </w:tcPr>
          <w:p w14:paraId="1D0B312F" w14:textId="77777777" w:rsidR="005906FE" w:rsidRPr="00751E67" w:rsidRDefault="005906FE" w:rsidP="00CF3F80">
            <w:pPr>
              <w:ind w:left="284"/>
              <w:rPr>
                <w:color w:val="548DD4" w:themeColor="text2" w:themeTint="99"/>
                <w:lang w:val="en-US"/>
              </w:rPr>
            </w:pPr>
          </w:p>
        </w:tc>
        <w:tc>
          <w:tcPr>
            <w:tcW w:w="4394" w:type="dxa"/>
            <w:gridSpan w:val="2"/>
            <w:vAlign w:val="center"/>
          </w:tcPr>
          <w:p w14:paraId="516A97EA" w14:textId="77777777" w:rsidR="005906FE" w:rsidRPr="002158A1" w:rsidRDefault="005906FE" w:rsidP="00CF3F80">
            <w:pPr>
              <w:ind w:left="284"/>
            </w:pPr>
            <w:r w:rsidRPr="00751E67">
              <w:rPr>
                <w:color w:val="548DD4" w:themeColor="text2" w:themeTint="99"/>
                <w:lang w:val="en-US"/>
              </w:rPr>
              <w:t>[</w:t>
            </w:r>
            <w:r w:rsidRPr="00751E67">
              <w:rPr>
                <w:i/>
                <w:color w:val="548DD4" w:themeColor="text2" w:themeTint="99"/>
              </w:rPr>
              <w:t>Наименование компании</w:t>
            </w:r>
            <w:r w:rsidRPr="00751E67">
              <w:rPr>
                <w:color w:val="548DD4" w:themeColor="text2" w:themeTint="99"/>
                <w:lang w:val="en-US"/>
              </w:rPr>
              <w:t>]</w:t>
            </w:r>
          </w:p>
        </w:tc>
      </w:tr>
      <w:tr w:rsidR="005906FE" w:rsidRPr="002158A1" w14:paraId="0C3AF034" w14:textId="77777777" w:rsidTr="00CF3F80">
        <w:trPr>
          <w:trHeight w:val="425"/>
        </w:trPr>
        <w:tc>
          <w:tcPr>
            <w:tcW w:w="2802" w:type="dxa"/>
            <w:tcBorders>
              <w:bottom w:val="single" w:sz="4" w:space="0" w:color="auto"/>
            </w:tcBorders>
            <w:vAlign w:val="bottom"/>
          </w:tcPr>
          <w:p w14:paraId="5E18778A" w14:textId="77777777" w:rsidR="005906FE" w:rsidRPr="002158A1" w:rsidRDefault="005906FE" w:rsidP="00CF3F80">
            <w:pPr>
              <w:keepNext/>
              <w:keepLines/>
              <w:tabs>
                <w:tab w:val="left" w:pos="720"/>
              </w:tabs>
              <w:ind w:left="284"/>
              <w:jc w:val="right"/>
            </w:pPr>
          </w:p>
        </w:tc>
        <w:tc>
          <w:tcPr>
            <w:tcW w:w="2126" w:type="dxa"/>
            <w:vAlign w:val="bottom"/>
          </w:tcPr>
          <w:p w14:paraId="6BAECECF" w14:textId="77777777" w:rsidR="005906FE" w:rsidRPr="009D6CB7" w:rsidRDefault="005906FE" w:rsidP="00CF3F80">
            <w:pPr>
              <w:keepNext/>
              <w:keepLines/>
              <w:tabs>
                <w:tab w:val="left" w:pos="720"/>
              </w:tabs>
              <w:ind w:left="284"/>
            </w:pPr>
            <w:r w:rsidRPr="002158A1">
              <w:t>/</w:t>
            </w:r>
            <w:r w:rsidRPr="00751E67">
              <w:rPr>
                <w:color w:val="548DD4"/>
              </w:rPr>
              <w:t>И.О. Фамилия</w:t>
            </w:r>
            <w:r w:rsidRPr="002158A1">
              <w:t>/</w:t>
            </w:r>
          </w:p>
        </w:tc>
        <w:tc>
          <w:tcPr>
            <w:tcW w:w="425" w:type="dxa"/>
          </w:tcPr>
          <w:p w14:paraId="2C40D329" w14:textId="77777777" w:rsidR="005906FE" w:rsidRPr="002158A1" w:rsidRDefault="005906FE" w:rsidP="00CF3F80">
            <w:pPr>
              <w:ind w:left="284"/>
            </w:pPr>
          </w:p>
        </w:tc>
        <w:tc>
          <w:tcPr>
            <w:tcW w:w="2410" w:type="dxa"/>
            <w:tcBorders>
              <w:bottom w:val="single" w:sz="4" w:space="0" w:color="auto"/>
            </w:tcBorders>
            <w:vAlign w:val="bottom"/>
          </w:tcPr>
          <w:p w14:paraId="4DF19E64" w14:textId="77777777" w:rsidR="005906FE" w:rsidRPr="002158A1" w:rsidRDefault="005906FE" w:rsidP="00CF3F80">
            <w:pPr>
              <w:ind w:left="284"/>
            </w:pPr>
          </w:p>
        </w:tc>
        <w:tc>
          <w:tcPr>
            <w:tcW w:w="1984" w:type="dxa"/>
            <w:vAlign w:val="bottom"/>
          </w:tcPr>
          <w:p w14:paraId="49563BA4" w14:textId="77777777" w:rsidR="005906FE" w:rsidRPr="009D6CB7" w:rsidRDefault="005906FE" w:rsidP="00CF3F80">
            <w:pPr>
              <w:ind w:left="284"/>
            </w:pPr>
            <w:r w:rsidRPr="002158A1">
              <w:t>/</w:t>
            </w:r>
            <w:r w:rsidRPr="00751E67">
              <w:rPr>
                <w:color w:val="548DD4"/>
              </w:rPr>
              <w:t>И.О. Фамилия</w:t>
            </w:r>
            <w:r w:rsidRPr="002158A1">
              <w:t>/</w:t>
            </w:r>
          </w:p>
        </w:tc>
      </w:tr>
      <w:tr w:rsidR="005906FE" w:rsidRPr="002158A1" w14:paraId="65A6A79F" w14:textId="77777777" w:rsidTr="00CF3F80">
        <w:trPr>
          <w:trHeight w:val="233"/>
        </w:trPr>
        <w:tc>
          <w:tcPr>
            <w:tcW w:w="2802" w:type="dxa"/>
            <w:tcBorders>
              <w:top w:val="single" w:sz="4" w:space="0" w:color="auto"/>
            </w:tcBorders>
          </w:tcPr>
          <w:p w14:paraId="4C1DA467" w14:textId="77777777" w:rsidR="005906FE" w:rsidRPr="002158A1" w:rsidRDefault="005906FE" w:rsidP="00CF3F80">
            <w:pPr>
              <w:keepNext/>
              <w:keepLines/>
              <w:tabs>
                <w:tab w:val="left" w:pos="720"/>
              </w:tabs>
              <w:ind w:left="284"/>
              <w:jc w:val="center"/>
              <w:rPr>
                <w:i/>
                <w:sz w:val="18"/>
                <w:szCs w:val="18"/>
              </w:rPr>
            </w:pPr>
            <w:r w:rsidRPr="00751E67">
              <w:rPr>
                <w:i/>
                <w:color w:val="548DD4" w:themeColor="text2" w:themeTint="99"/>
                <w:sz w:val="18"/>
                <w:szCs w:val="18"/>
              </w:rPr>
              <w:t>подпись</w:t>
            </w:r>
          </w:p>
        </w:tc>
        <w:tc>
          <w:tcPr>
            <w:tcW w:w="2126" w:type="dxa"/>
          </w:tcPr>
          <w:p w14:paraId="2838CF06" w14:textId="77777777" w:rsidR="005906FE" w:rsidRPr="009D6CB7" w:rsidRDefault="005906FE" w:rsidP="00CF3F80">
            <w:pPr>
              <w:keepNext/>
              <w:keepLines/>
              <w:tabs>
                <w:tab w:val="left" w:pos="720"/>
              </w:tabs>
              <w:ind w:left="284"/>
              <w:jc w:val="center"/>
              <w:rPr>
                <w:sz w:val="18"/>
                <w:szCs w:val="18"/>
              </w:rPr>
            </w:pPr>
          </w:p>
        </w:tc>
        <w:tc>
          <w:tcPr>
            <w:tcW w:w="425" w:type="dxa"/>
            <w:tcBorders>
              <w:top w:val="single" w:sz="4" w:space="0" w:color="auto"/>
            </w:tcBorders>
          </w:tcPr>
          <w:p w14:paraId="266AD739" w14:textId="77777777" w:rsidR="005906FE" w:rsidRPr="00751E67" w:rsidRDefault="005906FE" w:rsidP="00CF3F80">
            <w:pPr>
              <w:ind w:left="284"/>
              <w:jc w:val="center"/>
              <w:rPr>
                <w:i/>
                <w:color w:val="548DD4" w:themeColor="text2" w:themeTint="99"/>
                <w:sz w:val="18"/>
                <w:szCs w:val="18"/>
              </w:rPr>
            </w:pPr>
          </w:p>
        </w:tc>
        <w:tc>
          <w:tcPr>
            <w:tcW w:w="2410" w:type="dxa"/>
            <w:tcBorders>
              <w:top w:val="single" w:sz="4" w:space="0" w:color="auto"/>
            </w:tcBorders>
          </w:tcPr>
          <w:p w14:paraId="6BCF6877" w14:textId="77777777" w:rsidR="005906FE" w:rsidRPr="00751E67" w:rsidRDefault="005906FE" w:rsidP="00CF3F80">
            <w:pPr>
              <w:ind w:left="284"/>
              <w:jc w:val="center"/>
              <w:rPr>
                <w:color w:val="548DD4" w:themeColor="text2" w:themeTint="99"/>
                <w:sz w:val="18"/>
                <w:szCs w:val="18"/>
              </w:rPr>
            </w:pPr>
            <w:r w:rsidRPr="00751E67">
              <w:rPr>
                <w:i/>
                <w:color w:val="548DD4" w:themeColor="text2" w:themeTint="99"/>
                <w:sz w:val="18"/>
                <w:szCs w:val="18"/>
              </w:rPr>
              <w:t>подпись</w:t>
            </w:r>
          </w:p>
        </w:tc>
        <w:tc>
          <w:tcPr>
            <w:tcW w:w="1984" w:type="dxa"/>
          </w:tcPr>
          <w:p w14:paraId="0EE7975E" w14:textId="77777777" w:rsidR="005906FE" w:rsidRPr="002158A1" w:rsidRDefault="005906FE" w:rsidP="00CF3F80">
            <w:pPr>
              <w:ind w:left="284"/>
            </w:pPr>
          </w:p>
        </w:tc>
      </w:tr>
      <w:tr w:rsidR="005906FE" w:rsidRPr="002158A1" w14:paraId="4139220D" w14:textId="77777777" w:rsidTr="00CF3F80">
        <w:trPr>
          <w:trHeight w:val="233"/>
        </w:trPr>
        <w:tc>
          <w:tcPr>
            <w:tcW w:w="2802" w:type="dxa"/>
          </w:tcPr>
          <w:p w14:paraId="45795AA0" w14:textId="77777777" w:rsidR="005906FE" w:rsidRPr="00751E67" w:rsidRDefault="005906FE" w:rsidP="00CF3F80">
            <w:pPr>
              <w:keepNext/>
              <w:keepLines/>
              <w:tabs>
                <w:tab w:val="left" w:pos="720"/>
              </w:tabs>
              <w:ind w:left="284"/>
              <w:jc w:val="center"/>
              <w:rPr>
                <w:i/>
                <w:color w:val="548DD4" w:themeColor="text2" w:themeTint="99"/>
                <w:sz w:val="18"/>
                <w:szCs w:val="18"/>
              </w:rPr>
            </w:pPr>
            <w:r w:rsidRPr="00751E67">
              <w:rPr>
                <w:i/>
                <w:color w:val="548DD4" w:themeColor="text2" w:themeTint="99"/>
                <w:sz w:val="18"/>
                <w:szCs w:val="18"/>
              </w:rPr>
              <w:t>М.П.</w:t>
            </w:r>
          </w:p>
        </w:tc>
        <w:tc>
          <w:tcPr>
            <w:tcW w:w="2126" w:type="dxa"/>
          </w:tcPr>
          <w:p w14:paraId="5B967A20" w14:textId="77777777" w:rsidR="005906FE" w:rsidRPr="002158A1" w:rsidRDefault="005906FE" w:rsidP="00CF3F80">
            <w:pPr>
              <w:keepNext/>
              <w:keepLines/>
              <w:tabs>
                <w:tab w:val="left" w:pos="720"/>
              </w:tabs>
              <w:ind w:left="284"/>
              <w:jc w:val="center"/>
              <w:rPr>
                <w:sz w:val="18"/>
                <w:szCs w:val="18"/>
              </w:rPr>
            </w:pPr>
          </w:p>
        </w:tc>
        <w:tc>
          <w:tcPr>
            <w:tcW w:w="425" w:type="dxa"/>
          </w:tcPr>
          <w:p w14:paraId="36D7FAD6" w14:textId="77777777" w:rsidR="005906FE" w:rsidRPr="00751E67" w:rsidRDefault="005906FE" w:rsidP="00CF3F80">
            <w:pPr>
              <w:ind w:left="284"/>
              <w:jc w:val="center"/>
              <w:rPr>
                <w:i/>
                <w:color w:val="548DD4" w:themeColor="text2" w:themeTint="99"/>
                <w:sz w:val="18"/>
                <w:szCs w:val="18"/>
              </w:rPr>
            </w:pPr>
          </w:p>
        </w:tc>
        <w:tc>
          <w:tcPr>
            <w:tcW w:w="2410" w:type="dxa"/>
          </w:tcPr>
          <w:p w14:paraId="16BEBC16" w14:textId="77777777" w:rsidR="005906FE" w:rsidRPr="00751E67" w:rsidRDefault="005906FE" w:rsidP="00CF3F80">
            <w:pPr>
              <w:ind w:left="284"/>
              <w:jc w:val="center"/>
              <w:rPr>
                <w:i/>
                <w:color w:val="548DD4" w:themeColor="text2" w:themeTint="99"/>
                <w:sz w:val="18"/>
                <w:szCs w:val="18"/>
              </w:rPr>
            </w:pPr>
            <w:r w:rsidRPr="00751E67">
              <w:rPr>
                <w:i/>
                <w:color w:val="548DD4" w:themeColor="text2" w:themeTint="99"/>
                <w:sz w:val="18"/>
                <w:szCs w:val="18"/>
              </w:rPr>
              <w:t>М.П.</w:t>
            </w:r>
          </w:p>
        </w:tc>
        <w:tc>
          <w:tcPr>
            <w:tcW w:w="1984" w:type="dxa"/>
          </w:tcPr>
          <w:p w14:paraId="2E425163" w14:textId="77777777" w:rsidR="005906FE" w:rsidRPr="002158A1" w:rsidRDefault="005906FE" w:rsidP="00CF3F80">
            <w:pPr>
              <w:ind w:left="284"/>
            </w:pPr>
          </w:p>
        </w:tc>
      </w:tr>
    </w:tbl>
    <w:p w14:paraId="47DC1374" w14:textId="77777777" w:rsidR="005906FE" w:rsidRPr="002158A1" w:rsidRDefault="005906FE" w:rsidP="005906FE">
      <w:pPr>
        <w:spacing w:after="200" w:line="276" w:lineRule="auto"/>
        <w:ind w:left="284"/>
        <w:sectPr w:rsidR="005906FE" w:rsidRPr="002158A1" w:rsidSect="000345F6">
          <w:headerReference w:type="default" r:id="rId23"/>
          <w:pgSz w:w="11906" w:h="16838"/>
          <w:pgMar w:top="1134" w:right="567" w:bottom="1134" w:left="567" w:header="709" w:footer="709" w:gutter="0"/>
          <w:cols w:space="708"/>
          <w:docGrid w:linePitch="360"/>
        </w:sectPr>
      </w:pPr>
    </w:p>
    <w:p w14:paraId="60E334F6" w14:textId="77777777" w:rsidR="005906FE" w:rsidRPr="002158A1" w:rsidRDefault="005906FE" w:rsidP="005906FE">
      <w:pPr>
        <w:spacing w:before="120" w:after="120"/>
        <w:ind w:left="178"/>
        <w:jc w:val="right"/>
        <w:rPr>
          <w:bCs/>
        </w:rPr>
      </w:pPr>
      <w:r w:rsidRPr="002158A1">
        <w:rPr>
          <w:bCs/>
        </w:rPr>
        <w:lastRenderedPageBreak/>
        <w:t xml:space="preserve">Приложение № </w:t>
      </w:r>
      <w:r w:rsidRPr="00225BF3">
        <w:rPr>
          <w:bCs/>
        </w:rPr>
        <w:t>4</w:t>
      </w:r>
      <w:r w:rsidRPr="002158A1">
        <w:rPr>
          <w:bCs/>
        </w:rPr>
        <w:t xml:space="preserve"> к Регламенту </w:t>
      </w:r>
    </w:p>
    <w:p w14:paraId="0773A9D2" w14:textId="77777777" w:rsidR="005906FE" w:rsidRPr="002158A1" w:rsidRDefault="005906FE" w:rsidP="005906FE">
      <w:pPr>
        <w:pStyle w:val="33"/>
        <w:tabs>
          <w:tab w:val="left" w:pos="284"/>
        </w:tabs>
        <w:spacing w:after="0"/>
        <w:ind w:left="352"/>
        <w:jc w:val="right"/>
        <w:rPr>
          <w:sz w:val="24"/>
          <w:szCs w:val="24"/>
        </w:rPr>
      </w:pPr>
    </w:p>
    <w:p w14:paraId="7B4698B4" w14:textId="77777777" w:rsidR="005906FE" w:rsidRPr="002158A1" w:rsidRDefault="005906FE" w:rsidP="005906FE">
      <w:pPr>
        <w:pStyle w:val="33"/>
        <w:tabs>
          <w:tab w:val="left" w:pos="284"/>
        </w:tabs>
        <w:spacing w:after="0"/>
        <w:ind w:left="352"/>
        <w:jc w:val="right"/>
        <w:rPr>
          <w:sz w:val="24"/>
          <w:szCs w:val="24"/>
        </w:rPr>
      </w:pPr>
      <w:r w:rsidRPr="002158A1">
        <w:rPr>
          <w:sz w:val="24"/>
          <w:szCs w:val="24"/>
        </w:rPr>
        <w:t>Типовая форма Письма</w:t>
      </w:r>
    </w:p>
    <w:p w14:paraId="5E5D332A" w14:textId="77777777" w:rsidR="005906FE" w:rsidRPr="002158A1" w:rsidRDefault="005906FE" w:rsidP="005906FE">
      <w:pPr>
        <w:ind w:left="4820"/>
        <w:jc w:val="right"/>
        <w:rPr>
          <w:rFonts w:eastAsia="SimSun"/>
          <w:b/>
        </w:rPr>
      </w:pPr>
    </w:p>
    <w:p w14:paraId="3880C32D" w14:textId="77777777" w:rsidR="005906FE" w:rsidRPr="00610888" w:rsidRDefault="005906FE" w:rsidP="005906FE">
      <w:pPr>
        <w:jc w:val="center"/>
      </w:pPr>
      <w:r w:rsidRPr="0067702D">
        <w:rPr>
          <w:b/>
        </w:rPr>
        <w:t>БЛАНК ПИСЬМА ОБЩЕСТВА</w:t>
      </w:r>
    </w:p>
    <w:tbl>
      <w:tblPr>
        <w:tblW w:w="5092" w:type="pct"/>
        <w:tblLook w:val="01E0" w:firstRow="1" w:lastRow="1" w:firstColumn="1" w:lastColumn="1" w:noHBand="0" w:noVBand="0"/>
      </w:tblPr>
      <w:tblGrid>
        <w:gridCol w:w="4577"/>
        <w:gridCol w:w="2407"/>
        <w:gridCol w:w="3986"/>
      </w:tblGrid>
      <w:tr w:rsidR="005906FE" w:rsidRPr="002158A1" w14:paraId="36EDE215" w14:textId="77777777" w:rsidTr="00CF3F80">
        <w:tc>
          <w:tcPr>
            <w:tcW w:w="2086" w:type="pct"/>
            <w:shd w:val="clear" w:color="auto" w:fill="auto"/>
          </w:tcPr>
          <w:p w14:paraId="3ECC64EC" w14:textId="77777777" w:rsidR="005906FE" w:rsidRPr="00751E67" w:rsidRDefault="005906FE" w:rsidP="00CF3F80">
            <w:pPr>
              <w:pStyle w:val="af0"/>
              <w:spacing w:before="60" w:after="60"/>
              <w:outlineLvl w:val="0"/>
              <w:rPr>
                <w:b/>
                <w:iCs/>
                <w:snapToGrid w:val="0"/>
                <w:color w:val="943634"/>
              </w:rPr>
            </w:pPr>
            <w:r w:rsidRPr="009D6CB7">
              <w:br w:type="page"/>
            </w:r>
          </w:p>
          <w:p w14:paraId="424887D4" w14:textId="77777777" w:rsidR="005906FE" w:rsidRPr="002158A1" w:rsidRDefault="005906FE" w:rsidP="00CF3F80">
            <w:pPr>
              <w:jc w:val="center"/>
            </w:pPr>
          </w:p>
        </w:tc>
        <w:tc>
          <w:tcPr>
            <w:tcW w:w="1097" w:type="pct"/>
            <w:shd w:val="clear" w:color="auto" w:fill="auto"/>
          </w:tcPr>
          <w:p w14:paraId="738F9E8A" w14:textId="77777777" w:rsidR="005906FE" w:rsidRPr="009D6CB7" w:rsidRDefault="005906FE" w:rsidP="00CF3F80"/>
        </w:tc>
        <w:tc>
          <w:tcPr>
            <w:tcW w:w="1817" w:type="pct"/>
            <w:shd w:val="clear" w:color="auto" w:fill="auto"/>
          </w:tcPr>
          <w:p w14:paraId="67C1FBC2" w14:textId="77777777" w:rsidR="005906FE" w:rsidRPr="00751E67" w:rsidRDefault="005906FE" w:rsidP="00CF3F80">
            <w:pPr>
              <w:pStyle w:val="aff1"/>
              <w:spacing w:before="0" w:beforeAutospacing="0" w:after="0" w:afterAutospacing="0"/>
              <w:jc w:val="right"/>
              <w:rPr>
                <w:bCs/>
                <w:sz w:val="22"/>
                <w:szCs w:val="22"/>
              </w:rPr>
            </w:pPr>
          </w:p>
          <w:p w14:paraId="17E42369" w14:textId="77777777" w:rsidR="005906FE" w:rsidRPr="00751E67" w:rsidRDefault="005906FE" w:rsidP="00CF3F80">
            <w:pPr>
              <w:pStyle w:val="aff1"/>
              <w:ind w:left="175"/>
              <w:jc w:val="both"/>
              <w:rPr>
                <w:bCs/>
                <w:sz w:val="22"/>
                <w:szCs w:val="22"/>
              </w:rPr>
            </w:pPr>
            <w:r w:rsidRPr="00751E67">
              <w:rPr>
                <w:bCs/>
                <w:sz w:val="22"/>
                <w:szCs w:val="22"/>
              </w:rPr>
              <w:t>ООО «Интер РАО – ИТ»</w:t>
            </w:r>
          </w:p>
          <w:p w14:paraId="262F3622" w14:textId="77777777" w:rsidR="005906FE" w:rsidRPr="00751E67" w:rsidRDefault="005906FE" w:rsidP="00CF3F80">
            <w:pPr>
              <w:pStyle w:val="aff1"/>
              <w:ind w:left="175"/>
              <w:jc w:val="both"/>
              <w:rPr>
                <w:bCs/>
                <w:sz w:val="22"/>
                <w:szCs w:val="22"/>
              </w:rPr>
            </w:pPr>
            <w:r w:rsidRPr="00751E67">
              <w:rPr>
                <w:bCs/>
                <w:sz w:val="22"/>
                <w:szCs w:val="22"/>
              </w:rPr>
              <w:t>Генеральному директору</w:t>
            </w:r>
          </w:p>
          <w:p w14:paraId="7C3C78A9" w14:textId="77777777" w:rsidR="005906FE" w:rsidRPr="002158A1" w:rsidRDefault="005906FE" w:rsidP="00CF3F80">
            <w:pPr>
              <w:ind w:left="175"/>
              <w:jc w:val="both"/>
              <w:rPr>
                <w:bCs/>
                <w:lang w:val="en-US"/>
              </w:rPr>
            </w:pPr>
            <w:r w:rsidRPr="00751E67">
              <w:rPr>
                <w:color w:val="548DD4"/>
              </w:rPr>
              <w:t xml:space="preserve"> [</w:t>
            </w:r>
            <w:r w:rsidRPr="00751E67">
              <w:rPr>
                <w:i/>
                <w:color w:val="548DD4"/>
              </w:rPr>
              <w:t>Ф.И.О.</w:t>
            </w:r>
            <w:r w:rsidRPr="00751E67">
              <w:rPr>
                <w:color w:val="548DD4"/>
              </w:rPr>
              <w:t>]</w:t>
            </w:r>
          </w:p>
        </w:tc>
      </w:tr>
    </w:tbl>
    <w:p w14:paraId="5F070EAD" w14:textId="77777777" w:rsidR="005906FE" w:rsidRPr="002158A1" w:rsidRDefault="005906FE" w:rsidP="005906FE">
      <w:pPr>
        <w:widowControl w:val="0"/>
        <w:tabs>
          <w:tab w:val="left" w:pos="5400"/>
        </w:tabs>
        <w:spacing w:line="360" w:lineRule="auto"/>
        <w:ind w:right="4419"/>
        <w:jc w:val="both"/>
      </w:pPr>
      <w:r w:rsidRPr="002158A1">
        <w:t xml:space="preserve"> О предоставлении доступа к системе ЕИСЗ</w:t>
      </w:r>
    </w:p>
    <w:p w14:paraId="2CCAF4E4" w14:textId="77777777" w:rsidR="005906FE" w:rsidRPr="002158A1" w:rsidRDefault="005906FE" w:rsidP="005906FE">
      <w:pPr>
        <w:widowControl w:val="0"/>
        <w:tabs>
          <w:tab w:val="left" w:pos="5400"/>
        </w:tabs>
        <w:spacing w:line="360" w:lineRule="auto"/>
        <w:ind w:right="4419"/>
        <w:jc w:val="both"/>
      </w:pPr>
    </w:p>
    <w:p w14:paraId="012193D7" w14:textId="77777777" w:rsidR="005906FE" w:rsidRPr="009D6CB7" w:rsidRDefault="005906FE" w:rsidP="005906FE">
      <w:pPr>
        <w:jc w:val="center"/>
      </w:pPr>
      <w:r w:rsidRPr="002158A1">
        <w:t>Уважаемый(ая)</w:t>
      </w:r>
      <w:r w:rsidRPr="00751E67">
        <w:rPr>
          <w:color w:val="548DD4"/>
        </w:rPr>
        <w:t>[</w:t>
      </w:r>
      <w:r w:rsidRPr="00751E67">
        <w:rPr>
          <w:i/>
          <w:color w:val="548DD4"/>
        </w:rPr>
        <w:t>И.О.</w:t>
      </w:r>
      <w:r w:rsidRPr="00751E67">
        <w:rPr>
          <w:color w:val="548DD4"/>
        </w:rPr>
        <w:t>]</w:t>
      </w:r>
      <w:r w:rsidRPr="002158A1">
        <w:t>!</w:t>
      </w:r>
    </w:p>
    <w:p w14:paraId="00315DC0" w14:textId="77777777" w:rsidR="005906FE" w:rsidRPr="002158A1" w:rsidRDefault="005906FE" w:rsidP="005906FE">
      <w:pPr>
        <w:jc w:val="center"/>
      </w:pPr>
    </w:p>
    <w:p w14:paraId="00E63C89" w14:textId="77777777" w:rsidR="005906FE" w:rsidRPr="002158A1" w:rsidRDefault="005906FE" w:rsidP="005906FE">
      <w:pPr>
        <w:spacing w:line="300" w:lineRule="auto"/>
        <w:ind w:firstLine="709"/>
        <w:jc w:val="both"/>
        <w:rPr>
          <w:bCs/>
        </w:rPr>
      </w:pPr>
      <w:r w:rsidRPr="002158A1">
        <w:rPr>
          <w:bCs/>
        </w:rPr>
        <w:t>В связи с производственной необходимостью прошу Вас предоставить доступ к Единой информационной системе закупок для работников, указанных в Приложении №1.:</w:t>
      </w:r>
    </w:p>
    <w:tbl>
      <w:tblPr>
        <w:tblW w:w="5000" w:type="pct"/>
        <w:shd w:val="clear" w:color="auto" w:fill="FFFFFF" w:themeFill="background1"/>
        <w:tblLayout w:type="fixed"/>
        <w:tblLook w:val="01E0" w:firstRow="1" w:lastRow="1" w:firstColumn="1" w:lastColumn="1" w:noHBand="0" w:noVBand="0"/>
      </w:tblPr>
      <w:tblGrid>
        <w:gridCol w:w="5694"/>
        <w:gridCol w:w="5078"/>
      </w:tblGrid>
      <w:tr w:rsidR="005906FE" w:rsidRPr="002158A1" w14:paraId="6B6B5530" w14:textId="77777777" w:rsidTr="00CF3F80">
        <w:tc>
          <w:tcPr>
            <w:tcW w:w="2643" w:type="pct"/>
            <w:shd w:val="clear" w:color="auto" w:fill="FFFFFF" w:themeFill="background1"/>
          </w:tcPr>
          <w:p w14:paraId="1BAD1213" w14:textId="77777777" w:rsidR="005906FE" w:rsidRPr="002158A1" w:rsidRDefault="005906FE" w:rsidP="00CF3F80">
            <w:pPr>
              <w:ind w:left="-284"/>
              <w:jc w:val="center"/>
            </w:pPr>
          </w:p>
          <w:p w14:paraId="599B16C0" w14:textId="77777777" w:rsidR="005906FE" w:rsidRPr="002158A1" w:rsidRDefault="005906FE" w:rsidP="00CF3F80">
            <w:pPr>
              <w:ind w:left="-284"/>
              <w:jc w:val="center"/>
            </w:pPr>
          </w:p>
        </w:tc>
        <w:tc>
          <w:tcPr>
            <w:tcW w:w="2357" w:type="pct"/>
            <w:shd w:val="clear" w:color="auto" w:fill="FFFFFF" w:themeFill="background1"/>
          </w:tcPr>
          <w:p w14:paraId="2DC4A143" w14:textId="77777777" w:rsidR="005906FE" w:rsidRPr="002158A1" w:rsidRDefault="005906FE" w:rsidP="00CF3F80">
            <w:pPr>
              <w:jc w:val="center"/>
            </w:pPr>
            <w:r w:rsidRPr="002158A1">
              <w:t>_____________/ ФИО /</w:t>
            </w:r>
          </w:p>
        </w:tc>
      </w:tr>
    </w:tbl>
    <w:p w14:paraId="0FB00814" w14:textId="77777777" w:rsidR="005906FE" w:rsidRPr="002158A1" w:rsidRDefault="005906FE" w:rsidP="005906FE">
      <w:pPr>
        <w:spacing w:line="360" w:lineRule="auto"/>
        <w:jc w:val="both"/>
      </w:pPr>
      <w:r w:rsidRPr="002158A1">
        <w:t>Руководитель организации</w:t>
      </w:r>
      <w:r w:rsidRPr="002158A1">
        <w:tab/>
        <w:t xml:space="preserve">  </w:t>
      </w:r>
      <w:r w:rsidRPr="002158A1">
        <w:tab/>
      </w:r>
      <w:r w:rsidRPr="002158A1">
        <w:tab/>
      </w:r>
      <w:r w:rsidRPr="002158A1">
        <w:tab/>
      </w:r>
      <w:r w:rsidRPr="002158A1">
        <w:tab/>
      </w:r>
      <w:r w:rsidRPr="002158A1">
        <w:tab/>
        <w:t xml:space="preserve">          И.О. Фамилия</w:t>
      </w:r>
    </w:p>
    <w:p w14:paraId="6F32A1A2" w14:textId="77777777" w:rsidR="005906FE" w:rsidRPr="002158A1" w:rsidRDefault="005906FE" w:rsidP="005906FE">
      <w:pPr>
        <w:pStyle w:val="af0"/>
      </w:pPr>
      <w:r w:rsidRPr="002158A1">
        <w:t xml:space="preserve">Исполнитель: </w:t>
      </w:r>
      <w:r w:rsidRPr="00751E67">
        <w:rPr>
          <w:color w:val="548DD4"/>
        </w:rPr>
        <w:t>[</w:t>
      </w:r>
      <w:r w:rsidRPr="00751E67">
        <w:rPr>
          <w:i/>
          <w:color w:val="548DD4"/>
        </w:rPr>
        <w:t>Ф.И.О.</w:t>
      </w:r>
      <w:r w:rsidRPr="00751E67">
        <w:rPr>
          <w:color w:val="548DD4"/>
        </w:rPr>
        <w:t>]</w:t>
      </w:r>
    </w:p>
    <w:p w14:paraId="046FB0CD" w14:textId="77777777" w:rsidR="005906FE" w:rsidRPr="009D6CB7" w:rsidRDefault="005906FE" w:rsidP="005906FE">
      <w:pPr>
        <w:spacing w:before="60" w:after="60"/>
      </w:pPr>
    </w:p>
    <w:p w14:paraId="4BDE6025" w14:textId="77777777" w:rsidR="005906FE" w:rsidRPr="002158A1" w:rsidRDefault="005906FE" w:rsidP="005906FE">
      <w:pPr>
        <w:spacing w:after="200" w:line="276" w:lineRule="auto"/>
        <w:sectPr w:rsidR="005906FE" w:rsidRPr="002158A1" w:rsidSect="000345F6">
          <w:headerReference w:type="default" r:id="rId24"/>
          <w:pgSz w:w="11906" w:h="16838"/>
          <w:pgMar w:top="1134" w:right="567" w:bottom="1134" w:left="567" w:header="709" w:footer="709" w:gutter="0"/>
          <w:cols w:space="708"/>
          <w:docGrid w:linePitch="360"/>
        </w:sectPr>
      </w:pPr>
    </w:p>
    <w:p w14:paraId="2D1B43B5" w14:textId="77777777" w:rsidR="005906FE" w:rsidRPr="0067702D" w:rsidRDefault="005906FE" w:rsidP="005906FE">
      <w:pPr>
        <w:jc w:val="right"/>
        <w:rPr>
          <w:rFonts w:eastAsia="Arial Unicode MS"/>
        </w:rPr>
      </w:pPr>
      <w:r w:rsidRPr="0067702D">
        <w:rPr>
          <w:rFonts w:eastAsia="Calibri"/>
        </w:rPr>
        <w:lastRenderedPageBreak/>
        <w:t>Приложение № 1</w:t>
      </w:r>
      <w:r w:rsidRPr="0067702D">
        <w:rPr>
          <w:rFonts w:eastAsia="Arial Unicode MS"/>
        </w:rPr>
        <w:t xml:space="preserve"> к Служебной записке</w:t>
      </w:r>
    </w:p>
    <w:p w14:paraId="0A014F8C" w14:textId="77777777" w:rsidR="005906FE" w:rsidRPr="0067702D" w:rsidRDefault="005906FE" w:rsidP="005906FE">
      <w:pPr>
        <w:jc w:val="right"/>
        <w:rPr>
          <w:rFonts w:eastAsia="Arial Unicode MS"/>
        </w:rPr>
      </w:pPr>
      <w:r w:rsidRPr="0067702D">
        <w:rPr>
          <w:rFonts w:eastAsia="Arial Unicode MS"/>
        </w:rPr>
        <w:t>О предоставлении доступа к Услугам</w:t>
      </w:r>
    </w:p>
    <w:p w14:paraId="6F556AB3" w14:textId="77777777" w:rsidR="005906FE" w:rsidRPr="002158A1" w:rsidRDefault="005906FE" w:rsidP="005906FE">
      <w:pPr>
        <w:rPr>
          <w:rFonts w:eastAsia="Calibri"/>
          <w:noProof/>
        </w:rPr>
      </w:pPr>
    </w:p>
    <w:p w14:paraId="3AEB41C0" w14:textId="77777777" w:rsidR="005906FE" w:rsidRPr="002158A1" w:rsidRDefault="005906FE" w:rsidP="005906FE">
      <w:pPr>
        <w:jc w:val="center"/>
        <w:rPr>
          <w:rFonts w:eastAsia="Calibri"/>
          <w:b/>
          <w:noProof/>
        </w:rPr>
      </w:pPr>
      <w:r w:rsidRPr="002158A1">
        <w:rPr>
          <w:rFonts w:eastAsia="Calibri"/>
          <w:b/>
          <w:noProof/>
        </w:rPr>
        <w:t xml:space="preserve">Перечень требуемых прав доступа </w:t>
      </w:r>
      <w:r w:rsidRPr="00751E67">
        <w:rPr>
          <w:rFonts w:eastAsia="Calibri"/>
          <w:b/>
          <w:i/>
          <w:noProof/>
          <w:color w:val="548DD4" w:themeColor="text2" w:themeTint="99"/>
        </w:rPr>
        <w:t>(типовая форма)</w:t>
      </w:r>
    </w:p>
    <w:tbl>
      <w:tblPr>
        <w:tblW w:w="15451" w:type="dxa"/>
        <w:jc w:val="center"/>
        <w:tblLayout w:type="fixed"/>
        <w:tblLook w:val="00A0" w:firstRow="1" w:lastRow="0" w:firstColumn="1" w:lastColumn="0" w:noHBand="0" w:noVBand="0"/>
      </w:tblPr>
      <w:tblGrid>
        <w:gridCol w:w="567"/>
        <w:gridCol w:w="1418"/>
        <w:gridCol w:w="1276"/>
        <w:gridCol w:w="1276"/>
        <w:gridCol w:w="1701"/>
        <w:gridCol w:w="1417"/>
        <w:gridCol w:w="2126"/>
        <w:gridCol w:w="1843"/>
        <w:gridCol w:w="1985"/>
        <w:gridCol w:w="1842"/>
      </w:tblGrid>
      <w:tr w:rsidR="005906FE" w:rsidRPr="002158A1" w14:paraId="2775D21B" w14:textId="77777777" w:rsidTr="00CF3F80">
        <w:trPr>
          <w:trHeight w:val="1159"/>
          <w:jc w:val="center"/>
        </w:trPr>
        <w:tc>
          <w:tcPr>
            <w:tcW w:w="567" w:type="dxa"/>
            <w:tcBorders>
              <w:top w:val="single" w:sz="4" w:space="0" w:color="auto"/>
              <w:left w:val="single" w:sz="4" w:space="0" w:color="auto"/>
              <w:bottom w:val="single" w:sz="4" w:space="0" w:color="auto"/>
              <w:right w:val="single" w:sz="8" w:space="0" w:color="auto"/>
            </w:tcBorders>
            <w:shd w:val="clear" w:color="auto" w:fill="D9D9D9"/>
            <w:vAlign w:val="center"/>
            <w:hideMark/>
          </w:tcPr>
          <w:p w14:paraId="6E462BCD" w14:textId="77777777" w:rsidR="005906FE" w:rsidRPr="009D6CB7" w:rsidRDefault="005906FE" w:rsidP="00CF3F80">
            <w:pPr>
              <w:rPr>
                <w:rFonts w:eastAsia="Arial Unicode MS"/>
                <w:noProof/>
              </w:rPr>
            </w:pPr>
            <w:r w:rsidRPr="009D6CB7">
              <w:rPr>
                <w:rFonts w:eastAsia="Arial Unicode MS"/>
                <w:noProof/>
              </w:rPr>
              <w:t>п/п</w:t>
            </w:r>
          </w:p>
        </w:tc>
        <w:tc>
          <w:tcPr>
            <w:tcW w:w="1418" w:type="dxa"/>
            <w:tcBorders>
              <w:top w:val="single" w:sz="4" w:space="0" w:color="auto"/>
              <w:left w:val="single" w:sz="8" w:space="0" w:color="auto"/>
              <w:bottom w:val="single" w:sz="8" w:space="0" w:color="auto"/>
              <w:right w:val="single" w:sz="8" w:space="0" w:color="auto"/>
            </w:tcBorders>
            <w:shd w:val="clear" w:color="auto" w:fill="D9D9D9"/>
            <w:vAlign w:val="center"/>
          </w:tcPr>
          <w:p w14:paraId="150B5B80" w14:textId="77777777" w:rsidR="005906FE" w:rsidRPr="002158A1" w:rsidRDefault="005906FE" w:rsidP="00CF3F80">
            <w:pPr>
              <w:rPr>
                <w:rFonts w:eastAsia="Arial Unicode MS"/>
                <w:noProof/>
              </w:rPr>
            </w:pPr>
            <w:r w:rsidRPr="002158A1">
              <w:rPr>
                <w:rFonts w:eastAsia="Arial Unicode MS"/>
                <w:noProof/>
              </w:rPr>
              <w:t>Услуга</w:t>
            </w:r>
          </w:p>
        </w:tc>
        <w:tc>
          <w:tcPr>
            <w:tcW w:w="1276" w:type="dxa"/>
            <w:tcBorders>
              <w:top w:val="single" w:sz="4" w:space="0" w:color="auto"/>
              <w:left w:val="single" w:sz="8" w:space="0" w:color="auto"/>
              <w:bottom w:val="single" w:sz="8" w:space="0" w:color="auto"/>
              <w:right w:val="single" w:sz="8" w:space="0" w:color="auto"/>
            </w:tcBorders>
            <w:shd w:val="clear" w:color="auto" w:fill="D9D9D9"/>
            <w:vAlign w:val="center"/>
          </w:tcPr>
          <w:p w14:paraId="6FC1F312" w14:textId="77777777" w:rsidR="005906FE" w:rsidRPr="002158A1" w:rsidRDefault="005906FE" w:rsidP="00CF3F80">
            <w:pPr>
              <w:rPr>
                <w:rFonts w:eastAsia="Arial Unicode MS"/>
                <w:noProof/>
              </w:rPr>
            </w:pPr>
            <w:r w:rsidRPr="002158A1">
              <w:rPr>
                <w:rFonts w:eastAsia="Arial Unicode MS"/>
                <w:noProof/>
              </w:rPr>
              <w:t>Система</w:t>
            </w:r>
          </w:p>
        </w:tc>
        <w:tc>
          <w:tcPr>
            <w:tcW w:w="1276" w:type="dxa"/>
            <w:tcBorders>
              <w:top w:val="single" w:sz="4" w:space="0" w:color="auto"/>
              <w:left w:val="single" w:sz="8" w:space="0" w:color="auto"/>
              <w:bottom w:val="single" w:sz="8" w:space="0" w:color="auto"/>
              <w:right w:val="single" w:sz="8" w:space="0" w:color="auto"/>
            </w:tcBorders>
            <w:shd w:val="clear" w:color="auto" w:fill="D9D9D9"/>
            <w:vAlign w:val="center"/>
          </w:tcPr>
          <w:p w14:paraId="7E96F4DE" w14:textId="77777777" w:rsidR="005906FE" w:rsidRPr="002158A1" w:rsidRDefault="005906FE" w:rsidP="00CF3F80">
            <w:pPr>
              <w:rPr>
                <w:rFonts w:eastAsia="Arial Unicode MS"/>
                <w:noProof/>
              </w:rPr>
            </w:pPr>
            <w:r w:rsidRPr="002158A1">
              <w:rPr>
                <w:rFonts w:eastAsia="Arial Unicode MS"/>
                <w:noProof/>
              </w:rPr>
              <w:t>Описание роли</w:t>
            </w:r>
          </w:p>
        </w:tc>
        <w:tc>
          <w:tcPr>
            <w:tcW w:w="1701" w:type="dxa"/>
            <w:tcBorders>
              <w:top w:val="single" w:sz="4" w:space="0" w:color="auto"/>
              <w:left w:val="single" w:sz="8" w:space="0" w:color="auto"/>
              <w:bottom w:val="single" w:sz="8" w:space="0" w:color="auto"/>
              <w:right w:val="single" w:sz="8" w:space="0" w:color="auto"/>
            </w:tcBorders>
            <w:shd w:val="clear" w:color="auto" w:fill="D9D9D9"/>
            <w:vAlign w:val="center"/>
            <w:hideMark/>
          </w:tcPr>
          <w:p w14:paraId="003CE841" w14:textId="77777777" w:rsidR="005906FE" w:rsidRPr="002158A1" w:rsidRDefault="005906FE" w:rsidP="00CF3F80">
            <w:pPr>
              <w:rPr>
                <w:rFonts w:eastAsia="Arial Unicode MS"/>
                <w:noProof/>
              </w:rPr>
            </w:pPr>
            <w:r w:rsidRPr="002158A1">
              <w:rPr>
                <w:rFonts w:eastAsia="Arial Unicode MS"/>
                <w:noProof/>
              </w:rPr>
              <w:t>Фамилия Имя Отчество</w:t>
            </w:r>
          </w:p>
        </w:tc>
        <w:tc>
          <w:tcPr>
            <w:tcW w:w="1417" w:type="dxa"/>
            <w:tcBorders>
              <w:top w:val="single" w:sz="4" w:space="0" w:color="auto"/>
              <w:left w:val="single" w:sz="8" w:space="0" w:color="auto"/>
              <w:bottom w:val="single" w:sz="4" w:space="0" w:color="auto"/>
              <w:right w:val="single" w:sz="4" w:space="0" w:color="auto"/>
            </w:tcBorders>
            <w:shd w:val="clear" w:color="auto" w:fill="D9D9D9"/>
            <w:vAlign w:val="center"/>
            <w:hideMark/>
          </w:tcPr>
          <w:p w14:paraId="3BA6C5FA" w14:textId="77777777" w:rsidR="005906FE" w:rsidRPr="002158A1" w:rsidRDefault="005906FE" w:rsidP="00CF3F80">
            <w:pPr>
              <w:rPr>
                <w:rFonts w:eastAsia="Arial Unicode MS"/>
                <w:noProof/>
              </w:rPr>
            </w:pPr>
            <w:r w:rsidRPr="002158A1">
              <w:rPr>
                <w:rFonts w:eastAsia="Arial Unicode MS"/>
                <w:noProof/>
              </w:rPr>
              <w:t>Должность</w:t>
            </w:r>
          </w:p>
        </w:tc>
        <w:tc>
          <w:tcPr>
            <w:tcW w:w="2126" w:type="dxa"/>
            <w:tcBorders>
              <w:top w:val="single" w:sz="4" w:space="0" w:color="auto"/>
              <w:left w:val="single" w:sz="4" w:space="0" w:color="auto"/>
              <w:bottom w:val="single" w:sz="4" w:space="0" w:color="auto"/>
              <w:right w:val="single" w:sz="8" w:space="0" w:color="auto"/>
            </w:tcBorders>
            <w:shd w:val="clear" w:color="auto" w:fill="D9D9D9"/>
            <w:vAlign w:val="center"/>
            <w:hideMark/>
          </w:tcPr>
          <w:p w14:paraId="0805E2CA" w14:textId="77777777" w:rsidR="005906FE" w:rsidRPr="002158A1" w:rsidRDefault="005906FE" w:rsidP="00CF3F80">
            <w:pPr>
              <w:rPr>
                <w:rFonts w:eastAsia="Arial Unicode MS"/>
                <w:noProof/>
              </w:rPr>
            </w:pPr>
            <w:r w:rsidRPr="002158A1">
              <w:rPr>
                <w:rFonts w:eastAsia="Arial Unicode MS"/>
                <w:noProof/>
              </w:rPr>
              <w:t>Организация/</w:t>
            </w:r>
          </w:p>
          <w:p w14:paraId="64DA0E83" w14:textId="77777777" w:rsidR="005906FE" w:rsidRPr="002158A1" w:rsidRDefault="005906FE" w:rsidP="00CF3F80">
            <w:pPr>
              <w:rPr>
                <w:rFonts w:eastAsia="Arial Unicode MS"/>
                <w:noProof/>
              </w:rPr>
            </w:pPr>
            <w:r w:rsidRPr="002158A1">
              <w:rPr>
                <w:rFonts w:eastAsia="Arial Unicode MS"/>
                <w:noProof/>
              </w:rPr>
              <w:t>Подразделение</w:t>
            </w:r>
          </w:p>
        </w:tc>
        <w:tc>
          <w:tcPr>
            <w:tcW w:w="1843" w:type="dxa"/>
            <w:tcBorders>
              <w:top w:val="single" w:sz="4" w:space="0" w:color="auto"/>
              <w:left w:val="single" w:sz="8" w:space="0" w:color="auto"/>
              <w:bottom w:val="single" w:sz="4" w:space="0" w:color="auto"/>
              <w:right w:val="single" w:sz="8" w:space="0" w:color="auto"/>
            </w:tcBorders>
            <w:shd w:val="clear" w:color="auto" w:fill="D9D9D9"/>
            <w:vAlign w:val="center"/>
          </w:tcPr>
          <w:p w14:paraId="1C6B9B19" w14:textId="77777777" w:rsidR="005906FE" w:rsidRPr="002158A1" w:rsidRDefault="005906FE" w:rsidP="00CF3F80">
            <w:pPr>
              <w:rPr>
                <w:rFonts w:eastAsia="Arial Unicode MS"/>
                <w:noProof/>
              </w:rPr>
            </w:pPr>
            <w:r w:rsidRPr="002158A1">
              <w:rPr>
                <w:rFonts w:eastAsia="Arial Unicode MS"/>
                <w:noProof/>
              </w:rPr>
              <w:t>Предоставить доступ до</w:t>
            </w:r>
          </w:p>
        </w:tc>
        <w:tc>
          <w:tcPr>
            <w:tcW w:w="1985" w:type="dxa"/>
            <w:tcBorders>
              <w:top w:val="single" w:sz="4" w:space="0" w:color="auto"/>
              <w:left w:val="single" w:sz="8" w:space="0" w:color="auto"/>
              <w:bottom w:val="single" w:sz="4" w:space="0" w:color="auto"/>
              <w:right w:val="single" w:sz="4" w:space="0" w:color="auto"/>
            </w:tcBorders>
            <w:shd w:val="clear" w:color="auto" w:fill="D9D9D9"/>
            <w:vAlign w:val="center"/>
            <w:hideMark/>
          </w:tcPr>
          <w:p w14:paraId="6729C9F3" w14:textId="77777777" w:rsidR="005906FE" w:rsidRPr="002158A1" w:rsidRDefault="005906FE" w:rsidP="00CF3F80">
            <w:pPr>
              <w:rPr>
                <w:rFonts w:eastAsia="Arial Unicode MS"/>
                <w:noProof/>
              </w:rPr>
            </w:pPr>
            <w:r w:rsidRPr="002158A1">
              <w:rPr>
                <w:rFonts w:eastAsia="Arial Unicode MS"/>
                <w:noProof/>
              </w:rPr>
              <w:t>Электронная</w:t>
            </w:r>
          </w:p>
          <w:p w14:paraId="49354E23" w14:textId="77777777" w:rsidR="005906FE" w:rsidRPr="002158A1" w:rsidRDefault="005906FE" w:rsidP="00CF3F80">
            <w:pPr>
              <w:rPr>
                <w:rFonts w:eastAsia="Arial Unicode MS"/>
                <w:noProof/>
              </w:rPr>
            </w:pPr>
            <w:r w:rsidRPr="002158A1">
              <w:rPr>
                <w:rFonts w:eastAsia="Arial Unicode MS"/>
                <w:noProof/>
              </w:rPr>
              <w:t>почта</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36CE8" w14:textId="77777777" w:rsidR="005906FE" w:rsidRPr="002158A1" w:rsidRDefault="005906FE" w:rsidP="00CF3F80">
            <w:pPr>
              <w:rPr>
                <w:rFonts w:eastAsia="Arial Unicode MS"/>
                <w:noProof/>
              </w:rPr>
            </w:pPr>
            <w:r w:rsidRPr="002158A1">
              <w:rPr>
                <w:rFonts w:eastAsia="Arial Unicode MS"/>
                <w:noProof/>
              </w:rPr>
              <w:t>Контактный телефон</w:t>
            </w:r>
          </w:p>
        </w:tc>
      </w:tr>
      <w:tr w:rsidR="005906FE" w:rsidRPr="002158A1" w14:paraId="78BDC57A" w14:textId="77777777" w:rsidTr="00CF3F80">
        <w:trPr>
          <w:trHeight w:val="450"/>
          <w:jc w:val="center"/>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14:paraId="6E0A16C5" w14:textId="77777777" w:rsidR="005906FE" w:rsidRPr="002158A1" w:rsidRDefault="005906FE" w:rsidP="00CF3F80">
            <w:pPr>
              <w:jc w:val="center"/>
              <w:rPr>
                <w:rFonts w:eastAsia="Arial Unicode MS"/>
                <w:noProof/>
              </w:rPr>
            </w:pPr>
          </w:p>
        </w:tc>
        <w:tc>
          <w:tcPr>
            <w:tcW w:w="1418" w:type="dxa"/>
            <w:tcBorders>
              <w:top w:val="single" w:sz="8" w:space="0" w:color="auto"/>
              <w:left w:val="nil"/>
              <w:bottom w:val="single" w:sz="8" w:space="0" w:color="auto"/>
              <w:right w:val="single" w:sz="8" w:space="0" w:color="auto"/>
            </w:tcBorders>
            <w:shd w:val="clear" w:color="auto" w:fill="auto"/>
          </w:tcPr>
          <w:p w14:paraId="14186FEA" w14:textId="77777777" w:rsidR="005906FE" w:rsidRPr="002158A1" w:rsidRDefault="005906FE" w:rsidP="00CF3F80">
            <w:pPr>
              <w:jc w:val="center"/>
              <w:rPr>
                <w:rFonts w:eastAsia="Arial Unicode MS"/>
                <w:noProof/>
              </w:rPr>
            </w:pP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088A30AA" w14:textId="77777777" w:rsidR="005906FE" w:rsidRPr="002158A1" w:rsidRDefault="005906FE" w:rsidP="00CF3F80">
            <w:pPr>
              <w:jc w:val="center"/>
              <w:rPr>
                <w:rFonts w:eastAsia="Arial Unicode MS"/>
                <w:noProof/>
              </w:rPr>
            </w:pP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38799644" w14:textId="77777777" w:rsidR="005906FE" w:rsidRPr="002158A1" w:rsidRDefault="005906FE" w:rsidP="00CF3F80">
            <w:pPr>
              <w:jc w:val="center"/>
              <w:rPr>
                <w:rFonts w:eastAsia="Arial Unicode MS"/>
                <w:noProof/>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B86847F" w14:textId="77777777" w:rsidR="005906FE" w:rsidRPr="002158A1" w:rsidRDefault="005906FE" w:rsidP="00CF3F80">
            <w:pPr>
              <w:jc w:val="center"/>
              <w:rPr>
                <w:rFonts w:eastAsia="Arial Unicode MS"/>
                <w:noProof/>
              </w:rPr>
            </w:pPr>
          </w:p>
        </w:tc>
        <w:tc>
          <w:tcPr>
            <w:tcW w:w="1417" w:type="dxa"/>
            <w:tcBorders>
              <w:top w:val="single" w:sz="4" w:space="0" w:color="auto"/>
              <w:left w:val="nil"/>
              <w:bottom w:val="single" w:sz="8" w:space="0" w:color="auto"/>
              <w:right w:val="single" w:sz="8" w:space="0" w:color="auto"/>
            </w:tcBorders>
            <w:shd w:val="clear" w:color="auto" w:fill="auto"/>
            <w:vAlign w:val="center"/>
          </w:tcPr>
          <w:p w14:paraId="6295D526" w14:textId="77777777" w:rsidR="005906FE" w:rsidRPr="002158A1" w:rsidRDefault="005906FE" w:rsidP="00CF3F80">
            <w:pPr>
              <w:jc w:val="center"/>
              <w:rPr>
                <w:rFonts w:eastAsia="Arial Unicode MS"/>
                <w:noProof/>
              </w:rPr>
            </w:pPr>
          </w:p>
        </w:tc>
        <w:tc>
          <w:tcPr>
            <w:tcW w:w="2126" w:type="dxa"/>
            <w:tcBorders>
              <w:top w:val="single" w:sz="4" w:space="0" w:color="auto"/>
              <w:left w:val="nil"/>
              <w:bottom w:val="single" w:sz="8" w:space="0" w:color="auto"/>
              <w:right w:val="single" w:sz="8" w:space="0" w:color="auto"/>
            </w:tcBorders>
            <w:shd w:val="clear" w:color="auto" w:fill="auto"/>
            <w:vAlign w:val="center"/>
          </w:tcPr>
          <w:p w14:paraId="291F0AEB" w14:textId="77777777" w:rsidR="005906FE" w:rsidRPr="002158A1" w:rsidRDefault="005906FE" w:rsidP="00CF3F80">
            <w:pPr>
              <w:jc w:val="center"/>
              <w:rPr>
                <w:rFonts w:eastAsia="Arial Unicode MS"/>
                <w:noProof/>
              </w:rPr>
            </w:pPr>
          </w:p>
        </w:tc>
        <w:tc>
          <w:tcPr>
            <w:tcW w:w="1843" w:type="dxa"/>
            <w:tcBorders>
              <w:top w:val="single" w:sz="4" w:space="0" w:color="auto"/>
              <w:left w:val="single" w:sz="8" w:space="0" w:color="auto"/>
              <w:bottom w:val="single" w:sz="8" w:space="0" w:color="auto"/>
              <w:right w:val="single" w:sz="8" w:space="0" w:color="auto"/>
            </w:tcBorders>
            <w:shd w:val="clear" w:color="auto" w:fill="auto"/>
          </w:tcPr>
          <w:p w14:paraId="26F2935E" w14:textId="77777777" w:rsidR="005906FE" w:rsidRPr="002158A1" w:rsidRDefault="005906FE" w:rsidP="00CF3F80">
            <w:pPr>
              <w:jc w:val="center"/>
              <w:rPr>
                <w:rFonts w:eastAsia="Arial Unicode MS"/>
                <w:noProof/>
              </w:rPr>
            </w:pPr>
          </w:p>
        </w:tc>
        <w:tc>
          <w:tcPr>
            <w:tcW w:w="1985" w:type="dxa"/>
            <w:tcBorders>
              <w:top w:val="single" w:sz="4" w:space="0" w:color="auto"/>
              <w:left w:val="single" w:sz="8" w:space="0" w:color="auto"/>
              <w:bottom w:val="single" w:sz="8" w:space="0" w:color="auto"/>
              <w:right w:val="single" w:sz="8" w:space="0" w:color="auto"/>
            </w:tcBorders>
            <w:shd w:val="clear" w:color="auto" w:fill="auto"/>
            <w:vAlign w:val="center"/>
          </w:tcPr>
          <w:p w14:paraId="430C4741" w14:textId="77777777" w:rsidR="005906FE" w:rsidRPr="002158A1" w:rsidRDefault="005906FE" w:rsidP="00CF3F80">
            <w:pPr>
              <w:jc w:val="center"/>
              <w:rPr>
                <w:rFonts w:eastAsia="Arial Unicode MS"/>
                <w:noProof/>
              </w:rPr>
            </w:pPr>
          </w:p>
        </w:tc>
        <w:tc>
          <w:tcPr>
            <w:tcW w:w="1842" w:type="dxa"/>
            <w:tcBorders>
              <w:top w:val="single" w:sz="4" w:space="0" w:color="auto"/>
              <w:left w:val="nil"/>
              <w:bottom w:val="single" w:sz="8" w:space="0" w:color="auto"/>
              <w:right w:val="single" w:sz="8" w:space="0" w:color="auto"/>
            </w:tcBorders>
            <w:shd w:val="clear" w:color="auto" w:fill="auto"/>
            <w:vAlign w:val="center"/>
          </w:tcPr>
          <w:p w14:paraId="491654BD" w14:textId="77777777" w:rsidR="005906FE" w:rsidRPr="002158A1" w:rsidRDefault="005906FE" w:rsidP="00CF3F80">
            <w:pPr>
              <w:jc w:val="center"/>
              <w:rPr>
                <w:rFonts w:eastAsia="Arial Unicode MS"/>
                <w:noProof/>
              </w:rPr>
            </w:pPr>
          </w:p>
        </w:tc>
      </w:tr>
      <w:tr w:rsidR="005906FE" w:rsidRPr="002158A1" w14:paraId="189FBC8C" w14:textId="77777777" w:rsidTr="00CF3F80">
        <w:trPr>
          <w:trHeight w:val="390"/>
          <w:jc w:val="center"/>
        </w:trPr>
        <w:tc>
          <w:tcPr>
            <w:tcW w:w="567" w:type="dxa"/>
            <w:tcBorders>
              <w:top w:val="nil"/>
              <w:left w:val="single" w:sz="8" w:space="0" w:color="auto"/>
              <w:bottom w:val="single" w:sz="8" w:space="0" w:color="auto"/>
              <w:right w:val="single" w:sz="8" w:space="0" w:color="auto"/>
            </w:tcBorders>
            <w:shd w:val="clear" w:color="auto" w:fill="auto"/>
            <w:vAlign w:val="center"/>
          </w:tcPr>
          <w:p w14:paraId="234DCBF6" w14:textId="77777777" w:rsidR="005906FE" w:rsidRPr="002158A1" w:rsidRDefault="005906FE" w:rsidP="00CF3F80">
            <w:pPr>
              <w:jc w:val="center"/>
              <w:rPr>
                <w:rFonts w:eastAsia="Arial Unicode MS"/>
                <w:noProof/>
              </w:rPr>
            </w:pPr>
          </w:p>
        </w:tc>
        <w:tc>
          <w:tcPr>
            <w:tcW w:w="1418" w:type="dxa"/>
            <w:tcBorders>
              <w:top w:val="single" w:sz="8" w:space="0" w:color="auto"/>
              <w:left w:val="nil"/>
              <w:bottom w:val="single" w:sz="8" w:space="0" w:color="auto"/>
              <w:right w:val="single" w:sz="8" w:space="0" w:color="auto"/>
            </w:tcBorders>
            <w:shd w:val="clear" w:color="auto" w:fill="auto"/>
          </w:tcPr>
          <w:p w14:paraId="7A9672E8" w14:textId="77777777" w:rsidR="005906FE" w:rsidRPr="002158A1" w:rsidRDefault="005906FE" w:rsidP="00CF3F80">
            <w:pPr>
              <w:jc w:val="center"/>
              <w:rPr>
                <w:rFonts w:eastAsia="Arial Unicode MS"/>
                <w:noProof/>
              </w:rPr>
            </w:pP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78C3269D" w14:textId="77777777" w:rsidR="005906FE" w:rsidRPr="002158A1" w:rsidRDefault="005906FE" w:rsidP="00CF3F80">
            <w:pPr>
              <w:jc w:val="center"/>
              <w:rPr>
                <w:rFonts w:eastAsia="Arial Unicode MS"/>
                <w:noProof/>
              </w:rPr>
            </w:pP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71AD4A72" w14:textId="77777777" w:rsidR="005906FE" w:rsidRPr="002158A1" w:rsidRDefault="005906FE" w:rsidP="00CF3F80">
            <w:pPr>
              <w:jc w:val="center"/>
              <w:rPr>
                <w:rFonts w:eastAsia="Arial Unicode MS"/>
                <w:noProof/>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00DE988" w14:textId="77777777" w:rsidR="005906FE" w:rsidRPr="002158A1" w:rsidRDefault="005906FE" w:rsidP="00CF3F80">
            <w:pPr>
              <w:jc w:val="center"/>
              <w:rPr>
                <w:rFonts w:eastAsia="Arial Unicode MS"/>
                <w:noProof/>
              </w:rPr>
            </w:pPr>
          </w:p>
        </w:tc>
        <w:tc>
          <w:tcPr>
            <w:tcW w:w="1417" w:type="dxa"/>
            <w:tcBorders>
              <w:top w:val="nil"/>
              <w:left w:val="nil"/>
              <w:bottom w:val="single" w:sz="8" w:space="0" w:color="auto"/>
              <w:right w:val="single" w:sz="8" w:space="0" w:color="auto"/>
            </w:tcBorders>
            <w:shd w:val="clear" w:color="auto" w:fill="auto"/>
            <w:vAlign w:val="center"/>
          </w:tcPr>
          <w:p w14:paraId="50C4D275" w14:textId="77777777" w:rsidR="005906FE" w:rsidRPr="002158A1" w:rsidRDefault="005906FE" w:rsidP="00CF3F80">
            <w:pPr>
              <w:jc w:val="center"/>
              <w:rPr>
                <w:rFonts w:eastAsia="Arial Unicode MS"/>
                <w:noProof/>
              </w:rPr>
            </w:pPr>
          </w:p>
        </w:tc>
        <w:tc>
          <w:tcPr>
            <w:tcW w:w="2126" w:type="dxa"/>
            <w:tcBorders>
              <w:top w:val="single" w:sz="8" w:space="0" w:color="auto"/>
              <w:left w:val="nil"/>
              <w:bottom w:val="single" w:sz="8" w:space="0" w:color="auto"/>
              <w:right w:val="single" w:sz="8" w:space="0" w:color="auto"/>
            </w:tcBorders>
            <w:shd w:val="clear" w:color="auto" w:fill="auto"/>
            <w:vAlign w:val="center"/>
          </w:tcPr>
          <w:p w14:paraId="29CABA5B" w14:textId="77777777" w:rsidR="005906FE" w:rsidRPr="002158A1" w:rsidRDefault="005906FE" w:rsidP="00CF3F80">
            <w:pPr>
              <w:jc w:val="center"/>
              <w:rPr>
                <w:rFonts w:eastAsia="Arial Unicode MS"/>
                <w:noProof/>
              </w:rPr>
            </w:pPr>
          </w:p>
        </w:tc>
        <w:tc>
          <w:tcPr>
            <w:tcW w:w="1843" w:type="dxa"/>
            <w:tcBorders>
              <w:top w:val="nil"/>
              <w:left w:val="single" w:sz="8" w:space="0" w:color="auto"/>
              <w:bottom w:val="single" w:sz="8" w:space="0" w:color="auto"/>
              <w:right w:val="single" w:sz="8" w:space="0" w:color="auto"/>
            </w:tcBorders>
            <w:shd w:val="clear" w:color="auto" w:fill="auto"/>
          </w:tcPr>
          <w:p w14:paraId="615C0574" w14:textId="77777777" w:rsidR="005906FE" w:rsidRPr="002158A1" w:rsidRDefault="005906FE" w:rsidP="00CF3F80">
            <w:pPr>
              <w:jc w:val="center"/>
              <w:rPr>
                <w:rFonts w:eastAsia="Arial Unicode MS"/>
                <w:noProof/>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224A2F86" w14:textId="77777777" w:rsidR="005906FE" w:rsidRPr="002158A1" w:rsidRDefault="005906FE" w:rsidP="00CF3F80">
            <w:pPr>
              <w:jc w:val="center"/>
              <w:rPr>
                <w:rFonts w:eastAsia="Arial Unicode MS"/>
                <w:noProof/>
              </w:rPr>
            </w:pPr>
          </w:p>
        </w:tc>
        <w:tc>
          <w:tcPr>
            <w:tcW w:w="1842" w:type="dxa"/>
            <w:tcBorders>
              <w:top w:val="nil"/>
              <w:left w:val="nil"/>
              <w:bottom w:val="single" w:sz="8" w:space="0" w:color="auto"/>
              <w:right w:val="single" w:sz="8" w:space="0" w:color="auto"/>
            </w:tcBorders>
            <w:shd w:val="clear" w:color="auto" w:fill="auto"/>
            <w:vAlign w:val="center"/>
          </w:tcPr>
          <w:p w14:paraId="130DEF3D" w14:textId="77777777" w:rsidR="005906FE" w:rsidRPr="002158A1" w:rsidRDefault="005906FE" w:rsidP="00CF3F80">
            <w:pPr>
              <w:jc w:val="center"/>
              <w:rPr>
                <w:rFonts w:eastAsia="Arial Unicode MS"/>
                <w:noProof/>
              </w:rPr>
            </w:pPr>
          </w:p>
        </w:tc>
      </w:tr>
      <w:tr w:rsidR="005906FE" w:rsidRPr="002158A1" w14:paraId="7DE65DAE" w14:textId="77777777" w:rsidTr="00CF3F80">
        <w:trPr>
          <w:trHeight w:val="315"/>
          <w:jc w:val="center"/>
        </w:trPr>
        <w:tc>
          <w:tcPr>
            <w:tcW w:w="567" w:type="dxa"/>
            <w:tcBorders>
              <w:top w:val="nil"/>
              <w:left w:val="single" w:sz="8" w:space="0" w:color="auto"/>
              <w:bottom w:val="single" w:sz="8" w:space="0" w:color="auto"/>
              <w:right w:val="single" w:sz="8" w:space="0" w:color="auto"/>
            </w:tcBorders>
            <w:shd w:val="clear" w:color="auto" w:fill="auto"/>
            <w:vAlign w:val="center"/>
          </w:tcPr>
          <w:p w14:paraId="431101FA" w14:textId="77777777" w:rsidR="005906FE" w:rsidRPr="002158A1" w:rsidRDefault="005906FE" w:rsidP="00CF3F80">
            <w:pPr>
              <w:jc w:val="center"/>
              <w:rPr>
                <w:rFonts w:eastAsia="Arial Unicode MS"/>
                <w:noProof/>
              </w:rPr>
            </w:pPr>
          </w:p>
        </w:tc>
        <w:tc>
          <w:tcPr>
            <w:tcW w:w="1418" w:type="dxa"/>
            <w:tcBorders>
              <w:top w:val="single" w:sz="8" w:space="0" w:color="auto"/>
              <w:left w:val="nil"/>
              <w:bottom w:val="single" w:sz="8" w:space="0" w:color="auto"/>
              <w:right w:val="single" w:sz="8" w:space="0" w:color="auto"/>
            </w:tcBorders>
            <w:shd w:val="clear" w:color="auto" w:fill="auto"/>
          </w:tcPr>
          <w:p w14:paraId="7E85B9B8" w14:textId="77777777" w:rsidR="005906FE" w:rsidRPr="002158A1" w:rsidRDefault="005906FE" w:rsidP="00CF3F80">
            <w:pPr>
              <w:jc w:val="center"/>
              <w:rPr>
                <w:rFonts w:eastAsia="Arial Unicode MS"/>
                <w:noProof/>
              </w:rPr>
            </w:pP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6B32C93E" w14:textId="77777777" w:rsidR="005906FE" w:rsidRPr="002158A1" w:rsidRDefault="005906FE" w:rsidP="00CF3F80">
            <w:pPr>
              <w:jc w:val="center"/>
              <w:rPr>
                <w:rFonts w:eastAsia="Arial Unicode MS"/>
                <w:noProof/>
              </w:rPr>
            </w:pP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165F440A" w14:textId="77777777" w:rsidR="005906FE" w:rsidRPr="002158A1" w:rsidRDefault="005906FE" w:rsidP="00CF3F80">
            <w:pPr>
              <w:jc w:val="center"/>
              <w:rPr>
                <w:rFonts w:eastAsia="Arial Unicode MS"/>
                <w:noProof/>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FC1F87E" w14:textId="77777777" w:rsidR="005906FE" w:rsidRPr="002158A1" w:rsidRDefault="005906FE" w:rsidP="00CF3F80">
            <w:pPr>
              <w:jc w:val="center"/>
              <w:rPr>
                <w:rFonts w:eastAsia="Arial Unicode MS"/>
                <w:noProof/>
              </w:rPr>
            </w:pPr>
          </w:p>
        </w:tc>
        <w:tc>
          <w:tcPr>
            <w:tcW w:w="1417" w:type="dxa"/>
            <w:tcBorders>
              <w:top w:val="nil"/>
              <w:left w:val="nil"/>
              <w:bottom w:val="single" w:sz="8" w:space="0" w:color="auto"/>
              <w:right w:val="single" w:sz="8" w:space="0" w:color="auto"/>
            </w:tcBorders>
            <w:shd w:val="clear" w:color="auto" w:fill="auto"/>
            <w:vAlign w:val="center"/>
          </w:tcPr>
          <w:p w14:paraId="2F66D0D7" w14:textId="77777777" w:rsidR="005906FE" w:rsidRPr="002158A1" w:rsidRDefault="005906FE" w:rsidP="00CF3F80">
            <w:pPr>
              <w:jc w:val="center"/>
              <w:rPr>
                <w:rFonts w:eastAsia="Arial Unicode MS"/>
                <w:noProof/>
              </w:rPr>
            </w:pPr>
          </w:p>
        </w:tc>
        <w:tc>
          <w:tcPr>
            <w:tcW w:w="2126" w:type="dxa"/>
            <w:tcBorders>
              <w:top w:val="single" w:sz="8" w:space="0" w:color="auto"/>
              <w:left w:val="nil"/>
              <w:bottom w:val="single" w:sz="8" w:space="0" w:color="auto"/>
              <w:right w:val="single" w:sz="8" w:space="0" w:color="auto"/>
            </w:tcBorders>
            <w:shd w:val="clear" w:color="auto" w:fill="auto"/>
            <w:vAlign w:val="center"/>
          </w:tcPr>
          <w:p w14:paraId="1666A47F" w14:textId="77777777" w:rsidR="005906FE" w:rsidRPr="002158A1" w:rsidRDefault="005906FE" w:rsidP="00CF3F80">
            <w:pPr>
              <w:jc w:val="center"/>
              <w:rPr>
                <w:rFonts w:eastAsia="Arial Unicode MS"/>
                <w:noProof/>
              </w:rPr>
            </w:pPr>
          </w:p>
        </w:tc>
        <w:tc>
          <w:tcPr>
            <w:tcW w:w="1843" w:type="dxa"/>
            <w:tcBorders>
              <w:top w:val="nil"/>
              <w:left w:val="single" w:sz="8" w:space="0" w:color="auto"/>
              <w:bottom w:val="single" w:sz="8" w:space="0" w:color="auto"/>
              <w:right w:val="single" w:sz="8" w:space="0" w:color="auto"/>
            </w:tcBorders>
            <w:shd w:val="clear" w:color="auto" w:fill="auto"/>
          </w:tcPr>
          <w:p w14:paraId="7AC14E30" w14:textId="77777777" w:rsidR="005906FE" w:rsidRPr="002158A1" w:rsidRDefault="005906FE" w:rsidP="00CF3F80">
            <w:pPr>
              <w:jc w:val="center"/>
              <w:rPr>
                <w:rFonts w:eastAsia="Arial Unicode MS"/>
                <w:noProof/>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64E16E2A" w14:textId="77777777" w:rsidR="005906FE" w:rsidRPr="002158A1" w:rsidRDefault="005906FE" w:rsidP="00CF3F80">
            <w:pPr>
              <w:jc w:val="center"/>
              <w:rPr>
                <w:rFonts w:eastAsia="Arial Unicode MS"/>
                <w:noProof/>
              </w:rPr>
            </w:pPr>
          </w:p>
        </w:tc>
        <w:tc>
          <w:tcPr>
            <w:tcW w:w="1842" w:type="dxa"/>
            <w:tcBorders>
              <w:top w:val="nil"/>
              <w:left w:val="nil"/>
              <w:bottom w:val="single" w:sz="8" w:space="0" w:color="auto"/>
              <w:right w:val="single" w:sz="8" w:space="0" w:color="auto"/>
            </w:tcBorders>
            <w:shd w:val="clear" w:color="auto" w:fill="auto"/>
            <w:vAlign w:val="center"/>
          </w:tcPr>
          <w:p w14:paraId="374C1C4C" w14:textId="77777777" w:rsidR="005906FE" w:rsidRPr="002158A1" w:rsidRDefault="005906FE" w:rsidP="00CF3F80">
            <w:pPr>
              <w:jc w:val="center"/>
              <w:rPr>
                <w:rFonts w:eastAsia="Arial Unicode MS"/>
                <w:noProof/>
              </w:rPr>
            </w:pPr>
          </w:p>
        </w:tc>
      </w:tr>
    </w:tbl>
    <w:p w14:paraId="09A4E6C2" w14:textId="77777777" w:rsidR="005906FE" w:rsidRDefault="005906FE" w:rsidP="005906FE">
      <w:pPr>
        <w:spacing w:before="60" w:after="60"/>
        <w:sectPr w:rsidR="005906FE" w:rsidSect="005A26B2">
          <w:pgSz w:w="16838" w:h="11906" w:orient="landscape" w:code="9"/>
          <w:pgMar w:top="1701" w:right="1134" w:bottom="851" w:left="1134" w:header="709" w:footer="709" w:gutter="0"/>
          <w:cols w:space="708"/>
          <w:titlePg/>
          <w:docGrid w:linePitch="360"/>
        </w:sectPr>
      </w:pPr>
    </w:p>
    <w:p w14:paraId="063B7F85" w14:textId="3D207708" w:rsidR="009E23F4" w:rsidRPr="002158A1" w:rsidRDefault="009E23F4" w:rsidP="00EC76B3">
      <w:pPr>
        <w:ind w:firstLine="6237"/>
        <w:jc w:val="both"/>
      </w:pPr>
    </w:p>
    <w:sectPr w:rsidR="009E23F4" w:rsidRPr="002158A1" w:rsidSect="00604933">
      <w:headerReference w:type="default" r:id="rId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DEA29" w14:textId="77777777" w:rsidR="00A42EA1" w:rsidRDefault="00A42EA1" w:rsidP="00E81A93">
      <w:r>
        <w:separator/>
      </w:r>
    </w:p>
  </w:endnote>
  <w:endnote w:type="continuationSeparator" w:id="0">
    <w:p w14:paraId="503715D2" w14:textId="77777777" w:rsidR="00A42EA1" w:rsidRDefault="00A42EA1" w:rsidP="00E81A93">
      <w:r>
        <w:continuationSeparator/>
      </w:r>
    </w:p>
  </w:endnote>
  <w:endnote w:type="continuationNotice" w:id="1">
    <w:p w14:paraId="605FBBEA" w14:textId="77777777" w:rsidR="00A42EA1" w:rsidRDefault="00A42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eeSetCT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396173"/>
      <w:docPartObj>
        <w:docPartGallery w:val="Page Numbers (Bottom of Page)"/>
        <w:docPartUnique/>
      </w:docPartObj>
    </w:sdtPr>
    <w:sdtEndPr/>
    <w:sdtContent>
      <w:p w14:paraId="2F9A4B70" w14:textId="37019F5F" w:rsidR="00A94A5E" w:rsidRDefault="00A94A5E">
        <w:pPr>
          <w:pStyle w:val="af2"/>
          <w:jc w:val="right"/>
        </w:pPr>
        <w:r>
          <w:fldChar w:fldCharType="begin"/>
        </w:r>
        <w:r>
          <w:instrText>PAGE   \* MERGEFORMAT</w:instrText>
        </w:r>
        <w:r>
          <w:fldChar w:fldCharType="separate"/>
        </w:r>
        <w:r w:rsidR="00BA108E">
          <w:rPr>
            <w:noProof/>
          </w:rPr>
          <w:t>2</w:t>
        </w:r>
        <w:r>
          <w:fldChar w:fldCharType="end"/>
        </w:r>
      </w:p>
    </w:sdtContent>
  </w:sdt>
  <w:p w14:paraId="0B94BA35" w14:textId="77777777" w:rsidR="00A94A5E" w:rsidRDefault="00A94A5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91C43" w14:textId="77777777" w:rsidR="00A94A5E" w:rsidRDefault="00A94A5E" w:rsidP="00DB1649">
    <w:pPr>
      <w:pStyle w:val="af2"/>
      <w:framePr w:wrap="around" w:vAnchor="text" w:hAnchor="margin" w:xAlign="center" w:y="1"/>
      <w:rPr>
        <w:rStyle w:val="afe"/>
        <w:rFonts w:eastAsia="Calibri"/>
      </w:rPr>
    </w:pPr>
    <w:r>
      <w:rPr>
        <w:rStyle w:val="afe"/>
        <w:rFonts w:eastAsia="Calibri"/>
      </w:rPr>
      <w:fldChar w:fldCharType="begin"/>
    </w:r>
    <w:r>
      <w:rPr>
        <w:rStyle w:val="afe"/>
        <w:rFonts w:eastAsia="Calibri"/>
      </w:rPr>
      <w:instrText xml:space="preserve">PAGE  </w:instrText>
    </w:r>
    <w:r>
      <w:rPr>
        <w:rStyle w:val="afe"/>
        <w:rFonts w:eastAsia="Calibri"/>
      </w:rPr>
      <w:fldChar w:fldCharType="end"/>
    </w:r>
  </w:p>
  <w:p w14:paraId="786DFE7E" w14:textId="77777777" w:rsidR="00A94A5E" w:rsidRDefault="00A94A5E">
    <w:pPr>
      <w:pStyle w:val="af2"/>
    </w:pPr>
  </w:p>
  <w:p w14:paraId="2EC924E8" w14:textId="77777777" w:rsidR="00A94A5E" w:rsidRDefault="00A94A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450835"/>
      <w:docPartObj>
        <w:docPartGallery w:val="Page Numbers (Bottom of Page)"/>
        <w:docPartUnique/>
      </w:docPartObj>
    </w:sdtPr>
    <w:sdtEndPr/>
    <w:sdtContent>
      <w:p w14:paraId="208D4C64" w14:textId="41CDA31D" w:rsidR="00A94A5E" w:rsidRDefault="00A94A5E" w:rsidP="00DD513E">
        <w:pPr>
          <w:pStyle w:val="af2"/>
          <w:jc w:val="right"/>
        </w:pPr>
        <w:r>
          <w:fldChar w:fldCharType="begin"/>
        </w:r>
        <w:r>
          <w:instrText>PAGE   \* MERGEFORMAT</w:instrText>
        </w:r>
        <w:r>
          <w:fldChar w:fldCharType="separate"/>
        </w:r>
        <w:r w:rsidR="00BA108E">
          <w:rPr>
            <w:noProof/>
          </w:rPr>
          <w:t>67</w:t>
        </w:r>
        <w:r>
          <w:fldChar w:fldCharType="end"/>
        </w:r>
      </w:p>
    </w:sdtContent>
  </w:sdt>
  <w:p w14:paraId="67B84F19" w14:textId="77777777" w:rsidR="00A94A5E" w:rsidRDefault="00A94A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5954A" w14:textId="77777777" w:rsidR="00A42EA1" w:rsidRDefault="00A42EA1" w:rsidP="00E81A93">
      <w:r>
        <w:separator/>
      </w:r>
    </w:p>
  </w:footnote>
  <w:footnote w:type="continuationSeparator" w:id="0">
    <w:p w14:paraId="4A26B2E9" w14:textId="77777777" w:rsidR="00A42EA1" w:rsidRDefault="00A42EA1" w:rsidP="00E81A93">
      <w:r>
        <w:continuationSeparator/>
      </w:r>
    </w:p>
  </w:footnote>
  <w:footnote w:type="continuationNotice" w:id="1">
    <w:p w14:paraId="2D5CDA31" w14:textId="77777777" w:rsidR="00A42EA1" w:rsidRDefault="00A42EA1"/>
  </w:footnote>
  <w:footnote w:id="2">
    <w:p w14:paraId="49658DFB" w14:textId="77777777" w:rsidR="00A94A5E" w:rsidRDefault="00A94A5E" w:rsidP="005906FE">
      <w:pPr>
        <w:pStyle w:val="af4"/>
      </w:pPr>
      <w:r>
        <w:rPr>
          <w:rStyle w:val="af6"/>
        </w:rPr>
        <w:footnoteRef/>
      </w:r>
      <w:r>
        <w:t xml:space="preserve"> </w:t>
      </w:r>
      <w:r w:rsidRPr="00D9459B">
        <w:t xml:space="preserve">В Обществе, где отсутствует подразделение, ответственное за обеспечение безопасности, бизнес-роль Службы безопасности выполняет </w:t>
      </w:r>
      <w:r>
        <w:t>Служба</w:t>
      </w:r>
      <w:r w:rsidRPr="00D9459B">
        <w:t xml:space="preserve"> безопасности СЗО по специальному запросу Куратора закупки (применяется с учётом положений заключённого договора)</w:t>
      </w:r>
      <w:r>
        <w:t>.</w:t>
      </w:r>
    </w:p>
  </w:footnote>
  <w:footnote w:id="3">
    <w:p w14:paraId="5804C1EE" w14:textId="77777777" w:rsidR="00A94A5E" w:rsidRPr="00252603" w:rsidRDefault="00A94A5E" w:rsidP="005906FE">
      <w:pPr>
        <w:pStyle w:val="af4"/>
      </w:pPr>
      <w:r>
        <w:rPr>
          <w:rStyle w:val="af6"/>
        </w:rPr>
        <w:footnoteRef/>
      </w:r>
      <w:r>
        <w:t xml:space="preserve"> </w:t>
      </w:r>
      <w:r w:rsidRPr="00252603">
        <w:t>Здесь и далее</w:t>
      </w:r>
      <w:r w:rsidRPr="00252603">
        <w:rPr>
          <w:sz w:val="24"/>
        </w:rPr>
        <w:t xml:space="preserve"> </w:t>
      </w:r>
      <w:r w:rsidRPr="00252603">
        <w:rPr>
          <w:b/>
        </w:rPr>
        <w:t>сокращенные</w:t>
      </w:r>
      <w:r w:rsidRPr="00252603">
        <w:t xml:space="preserve"> сроки и этапы применяются при одновременном соблюдении следующих условий:</w:t>
      </w:r>
    </w:p>
    <w:p w14:paraId="4990A8F1" w14:textId="77777777" w:rsidR="00A94A5E" w:rsidRPr="00252603" w:rsidRDefault="00A94A5E" w:rsidP="005906FE">
      <w:pPr>
        <w:pStyle w:val="af4"/>
      </w:pPr>
      <w:r w:rsidRPr="00252603">
        <w:t>- Организатор закупки – СЗО;</w:t>
      </w:r>
    </w:p>
    <w:p w14:paraId="4DAE0B74" w14:textId="77777777" w:rsidR="00A94A5E" w:rsidRPr="00252603" w:rsidRDefault="00A94A5E" w:rsidP="005906FE">
      <w:pPr>
        <w:pStyle w:val="af4"/>
      </w:pPr>
      <w:r w:rsidRPr="00252603">
        <w:t>- Не требуется согласование (выдача экспертного мнения), участие в экспертной группе ДУЗ БУИИЗ и/или ФЭЦ;</w:t>
      </w:r>
    </w:p>
    <w:p w14:paraId="28FA3C2E" w14:textId="4AA0C33F" w:rsidR="00A94A5E" w:rsidRPr="00252603" w:rsidRDefault="00A94A5E" w:rsidP="005906FE">
      <w:pPr>
        <w:pStyle w:val="af4"/>
      </w:pPr>
      <w:r w:rsidRPr="00252603">
        <w:t xml:space="preserve">- При проведении закупки отсутствует возможность подачи заявок в валюте, отличной от </w:t>
      </w:r>
      <w:r>
        <w:t>российского рубля</w:t>
      </w:r>
      <w:r w:rsidRPr="00252603">
        <w:t>;</w:t>
      </w:r>
    </w:p>
    <w:p w14:paraId="22E37ECA" w14:textId="77777777" w:rsidR="00A94A5E" w:rsidRPr="00252603" w:rsidRDefault="00A94A5E" w:rsidP="005906FE">
      <w:pPr>
        <w:pStyle w:val="af4"/>
      </w:pPr>
      <w:r w:rsidRPr="00252603">
        <w:t>- Закупка не является совместной;</w:t>
      </w:r>
    </w:p>
    <w:p w14:paraId="0C83C934" w14:textId="77777777" w:rsidR="00A94A5E" w:rsidRPr="00252603" w:rsidRDefault="00A94A5E" w:rsidP="005906FE">
      <w:pPr>
        <w:pStyle w:val="af4"/>
      </w:pPr>
      <w:r w:rsidRPr="00252603">
        <w:t>- Закупка не является многолотовой;</w:t>
      </w:r>
    </w:p>
    <w:p w14:paraId="36CA7DBF" w14:textId="77777777" w:rsidR="00A94A5E" w:rsidRDefault="00A94A5E" w:rsidP="005906FE">
      <w:pPr>
        <w:pStyle w:val="af4"/>
      </w:pPr>
      <w:r w:rsidRPr="00252603">
        <w:t>- Закупка не проводится на право заключения рамочного договора (на сумму начальной цены закупки) (суммы единичных расценок).</w:t>
      </w:r>
    </w:p>
  </w:footnote>
  <w:footnote w:id="4">
    <w:p w14:paraId="1146E886" w14:textId="77777777" w:rsidR="00A94A5E" w:rsidRDefault="00A94A5E" w:rsidP="005906FE">
      <w:pPr>
        <w:pStyle w:val="af4"/>
      </w:pPr>
      <w:r>
        <w:rPr>
          <w:rStyle w:val="af6"/>
        </w:rPr>
        <w:footnoteRef/>
      </w:r>
      <w:r>
        <w:t xml:space="preserve"> Здесь и далее плановым периодом объявления о закупке является месяц объявления закупки, указанный в ГКПЗ</w:t>
      </w:r>
    </w:p>
  </w:footnote>
  <w:footnote w:id="5">
    <w:p w14:paraId="685311E0" w14:textId="77777777" w:rsidR="00A94A5E" w:rsidRDefault="00A94A5E" w:rsidP="005906FE">
      <w:pPr>
        <w:pStyle w:val="af4"/>
      </w:pPr>
      <w:r>
        <w:rPr>
          <w:rStyle w:val="af6"/>
        </w:rPr>
        <w:footnoteRef/>
      </w:r>
      <w:r>
        <w:t xml:space="preserve"> Критерии отнесения к ключевым проектам отражены в Приложении 2 к Политике «Управление проектной деятельностью»</w:t>
      </w:r>
    </w:p>
  </w:footnote>
  <w:footnote w:id="6">
    <w:p w14:paraId="55E1BD3A" w14:textId="77777777" w:rsidR="00A94A5E" w:rsidRDefault="00A94A5E" w:rsidP="005906FE">
      <w:pPr>
        <w:pStyle w:val="af4"/>
      </w:pPr>
      <w:r>
        <w:rPr>
          <w:rStyle w:val="af6"/>
        </w:rPr>
        <w:footnoteRef/>
      </w:r>
      <w:r>
        <w:t xml:space="preserve"> За исключением авансов по договорам на выполнение работ инвестиционного характера, договорам в рамках реализации контрактов на выполнение инжиниринговых работ/услуг, заключенных с внешними по отношению к Группе заказчиками, а также договорам поставки оборудования с длительным сроком изготовления.</w:t>
      </w:r>
    </w:p>
  </w:footnote>
  <w:footnote w:id="7">
    <w:p w14:paraId="502547C4" w14:textId="77777777" w:rsidR="00A94A5E" w:rsidRDefault="00A94A5E" w:rsidP="005906FE">
      <w:pPr>
        <w:pStyle w:val="af4"/>
      </w:pPr>
      <w:r>
        <w:rPr>
          <w:rStyle w:val="af6"/>
        </w:rPr>
        <w:footnoteRef/>
      </w:r>
      <w:r>
        <w:t xml:space="preserve"> За исключением договоров на выполнение работ инвестиционного характера, а также договоров в рамках реализации контрактов на выполнение инжиниринговых работ/услуг, заключенных с внешними контрагентами Группы.</w:t>
      </w:r>
    </w:p>
  </w:footnote>
  <w:footnote w:id="8">
    <w:p w14:paraId="413F010C" w14:textId="77777777" w:rsidR="00A94A5E" w:rsidRPr="00252603" w:rsidRDefault="00A94A5E" w:rsidP="005906FE">
      <w:pPr>
        <w:pStyle w:val="af4"/>
      </w:pPr>
      <w:r>
        <w:rPr>
          <w:rStyle w:val="af6"/>
        </w:rPr>
        <w:footnoteRef/>
      </w:r>
      <w:r>
        <w:t xml:space="preserve"> </w:t>
      </w:r>
      <w:r w:rsidRPr="00252603">
        <w:t xml:space="preserve">Здесь и далее </w:t>
      </w:r>
      <w:r w:rsidRPr="00252603">
        <w:rPr>
          <w:b/>
        </w:rPr>
        <w:t>общие</w:t>
      </w:r>
      <w:r w:rsidRPr="00252603">
        <w:t xml:space="preserve"> сроки и этапы применяются также при наличии одного или нескольких условий:</w:t>
      </w:r>
    </w:p>
    <w:p w14:paraId="2917F0D8" w14:textId="77777777" w:rsidR="00A94A5E" w:rsidRPr="00252603" w:rsidRDefault="00A94A5E" w:rsidP="005906FE">
      <w:pPr>
        <w:pStyle w:val="af4"/>
      </w:pPr>
      <w:r w:rsidRPr="00252603">
        <w:t>- Требуется согласование (выдача экспертного мнения), участие в экспертной группе ДУЗ БУИИЗ и/или ФЭЦ;</w:t>
      </w:r>
    </w:p>
    <w:p w14:paraId="167F4CE3" w14:textId="146F246D" w:rsidR="00A94A5E" w:rsidRPr="00252603" w:rsidRDefault="00A94A5E" w:rsidP="005906FE">
      <w:pPr>
        <w:pStyle w:val="af4"/>
      </w:pPr>
      <w:r w:rsidRPr="00252603">
        <w:t xml:space="preserve">- При проведении закупки присутствует возможность подачи заявок в валюте, отличной от </w:t>
      </w:r>
      <w:r>
        <w:t>российского рубля</w:t>
      </w:r>
      <w:r w:rsidRPr="00252603">
        <w:t>;</w:t>
      </w:r>
    </w:p>
    <w:p w14:paraId="2CB55FB5" w14:textId="77777777" w:rsidR="00A94A5E" w:rsidRPr="00252603" w:rsidRDefault="00A94A5E" w:rsidP="005906FE">
      <w:pPr>
        <w:pStyle w:val="af4"/>
      </w:pPr>
      <w:r w:rsidRPr="00252603">
        <w:t>- Закупка является совместной;</w:t>
      </w:r>
    </w:p>
    <w:p w14:paraId="452561EB" w14:textId="77777777" w:rsidR="00A94A5E" w:rsidRPr="00252603" w:rsidRDefault="00A94A5E" w:rsidP="005906FE">
      <w:pPr>
        <w:pStyle w:val="af4"/>
      </w:pPr>
      <w:r w:rsidRPr="00252603">
        <w:t>- Закупка является многолотовой;</w:t>
      </w:r>
    </w:p>
    <w:p w14:paraId="462A52EE" w14:textId="77777777" w:rsidR="00A94A5E" w:rsidRDefault="00A94A5E" w:rsidP="005906FE">
      <w:pPr>
        <w:pStyle w:val="af4"/>
      </w:pPr>
      <w:r w:rsidRPr="00252603">
        <w:t>- Закупка проводится на право заключения рамочного договора (на сумму начальной цены закупки) (суммы единичных расценок).</w:t>
      </w:r>
    </w:p>
  </w:footnote>
  <w:footnote w:id="9">
    <w:p w14:paraId="60BC5724" w14:textId="77777777" w:rsidR="00A94A5E" w:rsidRPr="00D165C8" w:rsidRDefault="00A94A5E" w:rsidP="005906FE">
      <w:pPr>
        <w:pStyle w:val="af4"/>
        <w:jc w:val="both"/>
      </w:pPr>
      <w:r w:rsidRPr="00D165C8">
        <w:rPr>
          <w:rStyle w:val="af6"/>
        </w:rPr>
        <w:footnoteRef/>
      </w:r>
      <w:r w:rsidRPr="00D165C8">
        <w:t xml:space="preserve"> </w:t>
      </w:r>
      <w:r w:rsidRPr="00841784">
        <w:t xml:space="preserve">Работник </w:t>
      </w:r>
      <w:r w:rsidRPr="00C5284C">
        <w:t>Управления планирования, отчетности и сметного анализа</w:t>
      </w:r>
      <w:r w:rsidRPr="00C5284C" w:rsidDel="00D4632D">
        <w:t xml:space="preserve"> </w:t>
      </w:r>
      <w:r w:rsidRPr="00841784">
        <w:t>СЗО в срок до 01 числа месяца, предшествующего плановому месяцу объявления о начале закупочных процедур, проводимых СЗО, (согласно утверждённой ГКПЗ), направляет Руководителю ДУЗ БУИИЗ перечень планируемых на следующий месяц закупок по мероприятиям ТОиР, ремонту ЗиС, ТПиР, НСиР.</w:t>
      </w:r>
    </w:p>
    <w:p w14:paraId="3467E263" w14:textId="77777777" w:rsidR="00A94A5E" w:rsidRPr="00841784" w:rsidRDefault="00A94A5E" w:rsidP="005906FE">
      <w:pPr>
        <w:pStyle w:val="af4"/>
        <w:jc w:val="both"/>
      </w:pPr>
      <w:r w:rsidRPr="00027E07">
        <w:t>Руководитель ДУЗ БУИИЗ до 05 числа месяца</w:t>
      </w:r>
      <w:r>
        <w:t>,</w:t>
      </w:r>
      <w:r w:rsidRPr="00027E07">
        <w:t xml:space="preserve"> предшествующего плановому месяцу начала проведения закупок направляет Организатору закупки одобренный перечень планируемых закупочных процедур, в отношении которых ДУЗ БУИИЗ планирует проведение экспертизы материалов, обосновывающих стоимость мероприятий в составе проекта поручений на проведение закупки</w:t>
      </w:r>
      <w:r>
        <w:t>, а также предложения по участию работников ДУЗ БУИИЗ в составе экспертных групп в рамках проведения коммерческой экспертизы заявок на участие в закупке (в соответствии с ВНД Общества)</w:t>
      </w:r>
      <w:r w:rsidRPr="00027E07">
        <w:t>.</w:t>
      </w:r>
    </w:p>
    <w:p w14:paraId="1064AF6F" w14:textId="77777777" w:rsidR="00A94A5E" w:rsidRPr="00841784" w:rsidRDefault="00A94A5E" w:rsidP="005906FE">
      <w:pPr>
        <w:pStyle w:val="af4"/>
        <w:jc w:val="both"/>
      </w:pPr>
      <w:r w:rsidRPr="00841784">
        <w:t>Выбор мероприятий для экспертизы в составе поручений инициаторов закупки осуществляется на усмотрение Руководителя ДУЗ БУИИЗ в рамках функционального направления (кроме срочных закупок).</w:t>
      </w:r>
    </w:p>
    <w:p w14:paraId="01AAE309" w14:textId="77777777" w:rsidR="00A94A5E" w:rsidRPr="00D165C8" w:rsidRDefault="00A94A5E" w:rsidP="005906FE">
      <w:pPr>
        <w:pStyle w:val="af4"/>
        <w:jc w:val="both"/>
      </w:pPr>
      <w:r w:rsidRPr="00841784">
        <w:t>Экспертиза материалов, обосновывающих плановую стоимость в составе Поручения на проведение закупки, проводится в соответствии с функциональным направлением ДУЗ БУИИЗ</w:t>
      </w:r>
      <w:r>
        <w:t xml:space="preserve"> </w:t>
      </w:r>
      <w:r w:rsidRPr="00991079">
        <w:t>(с учетом экспертного мнения ДТА БУИИЗ при необходимости)</w:t>
      </w:r>
      <w:r w:rsidRPr="00841784">
        <w:t>.</w:t>
      </w:r>
    </w:p>
  </w:footnote>
  <w:footnote w:id="10">
    <w:p w14:paraId="13D47C1B" w14:textId="77777777" w:rsidR="00A94A5E" w:rsidRDefault="00A94A5E" w:rsidP="005906FE">
      <w:pPr>
        <w:pStyle w:val="af4"/>
      </w:pPr>
      <w:r>
        <w:rPr>
          <w:rStyle w:val="af6"/>
        </w:rPr>
        <w:footnoteRef/>
      </w:r>
      <w:r>
        <w:t xml:space="preserve"> В случае</w:t>
      </w:r>
      <w:r w:rsidRPr="0047445A">
        <w:t xml:space="preserve"> </w:t>
      </w:r>
      <w:r>
        <w:t>проведения срочной закупки, срок подготовки документов для проведения закупки 1 (один) рабочий день.</w:t>
      </w:r>
    </w:p>
  </w:footnote>
  <w:footnote w:id="11">
    <w:p w14:paraId="59A9D540" w14:textId="77777777" w:rsidR="00A94A5E" w:rsidRDefault="00A94A5E" w:rsidP="005906FE">
      <w:pPr>
        <w:pStyle w:val="af4"/>
      </w:pPr>
      <w:r w:rsidRPr="00446E52">
        <w:rPr>
          <w:rStyle w:val="af6"/>
        </w:rPr>
        <w:footnoteRef/>
      </w:r>
      <w:r w:rsidRPr="00446E52">
        <w:t xml:space="preserve"> ТЗ согласовано на этапе согласования Поручения.</w:t>
      </w:r>
    </w:p>
  </w:footnote>
  <w:footnote w:id="12">
    <w:p w14:paraId="6366E6FE" w14:textId="77777777" w:rsidR="00A94A5E" w:rsidRDefault="00A94A5E" w:rsidP="005906FE">
      <w:pPr>
        <w:pStyle w:val="af4"/>
      </w:pPr>
      <w:r>
        <w:rPr>
          <w:rStyle w:val="af6"/>
        </w:rPr>
        <w:footnoteRef/>
      </w:r>
      <w:r>
        <w:t xml:space="preserve"> В случае</w:t>
      </w:r>
      <w:r w:rsidRPr="0047445A">
        <w:t xml:space="preserve"> </w:t>
      </w:r>
      <w:r>
        <w:t>проведения срочной закупки, срок подготовки документов для проведения закупки 1 (один) рабочий день.</w:t>
      </w:r>
    </w:p>
  </w:footnote>
  <w:footnote w:id="13">
    <w:p w14:paraId="7DB889F1" w14:textId="77777777" w:rsidR="00A94A5E" w:rsidRDefault="00A94A5E" w:rsidP="005906FE">
      <w:pPr>
        <w:pStyle w:val="af4"/>
      </w:pPr>
      <w:r>
        <w:rPr>
          <w:rStyle w:val="af6"/>
        </w:rPr>
        <w:footnoteRef/>
      </w:r>
      <w:r>
        <w:t xml:space="preserve"> Здесь и далее применяется в случае распространения на Общество Федерального закона от 18.07.2011 № 223-ФЗ</w:t>
      </w:r>
    </w:p>
  </w:footnote>
  <w:footnote w:id="14">
    <w:p w14:paraId="2B90E36E" w14:textId="77777777" w:rsidR="00A94A5E" w:rsidRDefault="00A94A5E" w:rsidP="005906FE">
      <w:pPr>
        <w:pStyle w:val="af4"/>
        <w:jc w:val="both"/>
      </w:pPr>
      <w:r>
        <w:rPr>
          <w:rStyle w:val="af6"/>
        </w:rPr>
        <w:footnoteRef/>
      </w:r>
      <w:r>
        <w:t xml:space="preserve"> </w:t>
      </w:r>
      <w:r w:rsidRPr="00331363">
        <w:rPr>
          <w:color w:val="000000" w:themeColor="text1"/>
        </w:rPr>
        <w:t xml:space="preserve">Срок </w:t>
      </w:r>
      <w:r>
        <w:rPr>
          <w:color w:val="000000" w:themeColor="text1"/>
        </w:rPr>
        <w:t xml:space="preserve">объявления закупочной процедуры, </w:t>
      </w:r>
      <w:r w:rsidRPr="00331363">
        <w:rPr>
          <w:color w:val="000000" w:themeColor="text1"/>
        </w:rPr>
        <w:t>выдачи итогового протокола зависит от сроков направления Поручения, сроков устранения замечаний к Поручению, количества продления сроков подачи заявок на участие в закупке (внесения изменений в закупочную документацию), количества проведения процедур переторжки, конкурентных переговоров и рассчитывается путем суммирования регламентных сроков по каждому фактически проведенному этапу (процедуре)</w:t>
      </w:r>
      <w:r>
        <w:rPr>
          <w:color w:val="000000" w:themeColor="text1"/>
        </w:rPr>
        <w:t>.</w:t>
      </w:r>
    </w:p>
  </w:footnote>
  <w:footnote w:id="15">
    <w:p w14:paraId="7071B69E" w14:textId="77777777" w:rsidR="00A94A5E" w:rsidRDefault="00A94A5E" w:rsidP="005906FE">
      <w:pPr>
        <w:pStyle w:val="af4"/>
      </w:pPr>
      <w:r>
        <w:rPr>
          <w:rStyle w:val="af6"/>
        </w:rPr>
        <w:footnoteRef/>
      </w:r>
      <w:r>
        <w:t xml:space="preserve"> В случае, если форма Поручения, предусмотренная заключенным договором, отличается от формы, предусмотренной настоящим Регламентом, применяется форма Поручения, предусмотренная заключенным договором.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379"/>
      <w:gridCol w:w="1559"/>
    </w:tblGrid>
    <w:tr w:rsidR="00A94A5E" w:rsidRPr="00EE1745" w14:paraId="52F5C51C" w14:textId="77777777" w:rsidTr="00A94A5E">
      <w:tc>
        <w:tcPr>
          <w:tcW w:w="2518" w:type="dxa"/>
          <w:vMerge w:val="restart"/>
          <w:tcBorders>
            <w:top w:val="single" w:sz="4" w:space="0" w:color="auto"/>
            <w:left w:val="single" w:sz="4" w:space="0" w:color="auto"/>
            <w:right w:val="single" w:sz="4" w:space="0" w:color="auto"/>
          </w:tcBorders>
          <w:vAlign w:val="center"/>
        </w:tcPr>
        <w:p w14:paraId="5F85617F" w14:textId="77777777" w:rsidR="00A94A5E" w:rsidRPr="00EE1745" w:rsidRDefault="00A94A5E" w:rsidP="00A94A5E">
          <w:pPr>
            <w:pStyle w:val="aa"/>
            <w:spacing w:before="120" w:after="120"/>
            <w:rPr>
              <w:rFonts w:ascii="Arial" w:hAnsi="Arial" w:cs="Arial"/>
            </w:rPr>
          </w:pPr>
        </w:p>
      </w:tc>
      <w:tc>
        <w:tcPr>
          <w:tcW w:w="6379" w:type="dxa"/>
          <w:vMerge w:val="restart"/>
          <w:tcBorders>
            <w:top w:val="single" w:sz="4" w:space="0" w:color="auto"/>
            <w:left w:val="single" w:sz="4" w:space="0" w:color="auto"/>
            <w:right w:val="single" w:sz="4" w:space="0" w:color="auto"/>
          </w:tcBorders>
          <w:tcMar>
            <w:left w:w="57" w:type="dxa"/>
            <w:right w:w="57" w:type="dxa"/>
          </w:tcMar>
          <w:vAlign w:val="center"/>
        </w:tcPr>
        <w:p w14:paraId="1AFA1E3B" w14:textId="77777777" w:rsidR="00A94A5E" w:rsidRPr="00FC35B6" w:rsidRDefault="00A94A5E" w:rsidP="00A94A5E">
          <w:pPr>
            <w:jc w:val="center"/>
            <w:rPr>
              <w:b/>
              <w:bCs/>
              <w:sz w:val="20"/>
            </w:rPr>
          </w:pPr>
          <w:r w:rsidRPr="00FC35B6">
            <w:rPr>
              <w:b/>
              <w:bCs/>
              <w:sz w:val="20"/>
            </w:rPr>
            <w:t>Регламент процесса</w:t>
          </w:r>
        </w:p>
        <w:p w14:paraId="08666FCA" w14:textId="77777777" w:rsidR="00A94A5E" w:rsidRPr="00FC35B6" w:rsidRDefault="00A94A5E" w:rsidP="00A94A5E">
          <w:pPr>
            <w:jc w:val="center"/>
            <w:rPr>
              <w:b/>
              <w:bCs/>
              <w:sz w:val="20"/>
            </w:rPr>
          </w:pPr>
          <w:r w:rsidRPr="00FC35B6">
            <w:rPr>
              <w:b/>
              <w:bCs/>
              <w:sz w:val="20"/>
            </w:rPr>
            <w:t>«Проведение закупочных процедур»</w:t>
          </w:r>
        </w:p>
        <w:p w14:paraId="5CDB4E41" w14:textId="77777777" w:rsidR="00A94A5E" w:rsidRPr="00EE1745" w:rsidRDefault="00A94A5E" w:rsidP="00A94A5E">
          <w:pPr>
            <w:jc w:val="center"/>
            <w:rPr>
              <w:rFonts w:ascii="Arial" w:hAnsi="Arial" w:cs="Arial"/>
            </w:rPr>
          </w:pPr>
          <w:r w:rsidRPr="00FC35B6">
            <w:rPr>
              <w:b/>
              <w:bCs/>
              <w:sz w:val="20"/>
            </w:rPr>
            <w:t xml:space="preserve">АО </w:t>
          </w:r>
          <w:r>
            <w:rPr>
              <w:b/>
              <w:bCs/>
              <w:sz w:val="20"/>
            </w:rPr>
            <w:t>«РСП ТПК КГРЭС»</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560474" w14:textId="77777777" w:rsidR="00A94A5E" w:rsidRPr="00BB51A7" w:rsidRDefault="00A94A5E" w:rsidP="00A94A5E">
          <w:pPr>
            <w:pStyle w:val="aa"/>
            <w:jc w:val="center"/>
            <w:rPr>
              <w:b/>
              <w:bCs/>
              <w:lang w:val="en-US"/>
            </w:rPr>
          </w:pPr>
        </w:p>
      </w:tc>
    </w:tr>
    <w:tr w:rsidR="00A94A5E" w14:paraId="06C435AD" w14:textId="77777777" w:rsidTr="00A94A5E">
      <w:tc>
        <w:tcPr>
          <w:tcW w:w="2518" w:type="dxa"/>
          <w:vMerge/>
          <w:tcBorders>
            <w:left w:val="single" w:sz="4" w:space="0" w:color="auto"/>
            <w:bottom w:val="single" w:sz="4" w:space="0" w:color="auto"/>
            <w:right w:val="single" w:sz="4" w:space="0" w:color="auto"/>
          </w:tcBorders>
          <w:vAlign w:val="center"/>
        </w:tcPr>
        <w:p w14:paraId="39979D63" w14:textId="77777777" w:rsidR="00A94A5E" w:rsidRPr="00EE1745" w:rsidRDefault="00A94A5E" w:rsidP="00A94A5E">
          <w:pPr>
            <w:pStyle w:val="aa"/>
            <w:spacing w:before="120" w:after="120"/>
            <w:rPr>
              <w:rFonts w:ascii="Arial" w:hAnsi="Arial" w:cs="Arial"/>
            </w:rPr>
          </w:pPr>
        </w:p>
      </w:tc>
      <w:tc>
        <w:tcPr>
          <w:tcW w:w="6379" w:type="dxa"/>
          <w:vMerge/>
          <w:tcBorders>
            <w:left w:val="single" w:sz="4" w:space="0" w:color="auto"/>
            <w:bottom w:val="single" w:sz="4" w:space="0" w:color="auto"/>
            <w:right w:val="single" w:sz="4" w:space="0" w:color="auto"/>
          </w:tcBorders>
          <w:tcMar>
            <w:left w:w="57" w:type="dxa"/>
            <w:right w:w="57" w:type="dxa"/>
          </w:tcMar>
          <w:vAlign w:val="center"/>
        </w:tcPr>
        <w:p w14:paraId="087DAD1E" w14:textId="77777777" w:rsidR="00A94A5E" w:rsidRPr="00EE1745" w:rsidRDefault="00A94A5E" w:rsidP="00A94A5E">
          <w:pPr>
            <w:pStyle w:val="aa"/>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671CAE" w14:textId="77777777" w:rsidR="00A94A5E" w:rsidRPr="00EE1745" w:rsidRDefault="00A94A5E" w:rsidP="00A94A5E">
          <w:pPr>
            <w:pStyle w:val="aa"/>
            <w:jc w:val="center"/>
            <w:rPr>
              <w:bCs/>
              <w:sz w:val="16"/>
            </w:rPr>
          </w:pPr>
          <w:r w:rsidRPr="00EE1745">
            <w:rPr>
              <w:bCs/>
              <w:sz w:val="16"/>
            </w:rPr>
            <w:t>Для внутреннего использования</w:t>
          </w:r>
        </w:p>
      </w:tc>
    </w:tr>
  </w:tbl>
  <w:p w14:paraId="0675AF22" w14:textId="77777777" w:rsidR="00A94A5E" w:rsidRDefault="00A94A5E">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379"/>
      <w:gridCol w:w="1559"/>
    </w:tblGrid>
    <w:tr w:rsidR="00A94A5E" w:rsidRPr="00EE1745" w14:paraId="1FD70BD3" w14:textId="77777777" w:rsidTr="00A94A5E">
      <w:tc>
        <w:tcPr>
          <w:tcW w:w="2518" w:type="dxa"/>
          <w:vMerge w:val="restart"/>
          <w:tcBorders>
            <w:top w:val="single" w:sz="4" w:space="0" w:color="auto"/>
            <w:left w:val="single" w:sz="4" w:space="0" w:color="auto"/>
            <w:right w:val="single" w:sz="4" w:space="0" w:color="auto"/>
          </w:tcBorders>
          <w:vAlign w:val="center"/>
        </w:tcPr>
        <w:p w14:paraId="404B4562" w14:textId="77777777" w:rsidR="00A94A5E" w:rsidRPr="00EE1745" w:rsidRDefault="00A94A5E" w:rsidP="00A94A5E">
          <w:pPr>
            <w:pStyle w:val="aa"/>
            <w:spacing w:before="120" w:after="120"/>
            <w:rPr>
              <w:rFonts w:ascii="Arial" w:hAnsi="Arial" w:cs="Arial"/>
            </w:rPr>
          </w:pPr>
        </w:p>
      </w:tc>
      <w:tc>
        <w:tcPr>
          <w:tcW w:w="6379" w:type="dxa"/>
          <w:vMerge w:val="restart"/>
          <w:tcBorders>
            <w:top w:val="single" w:sz="4" w:space="0" w:color="auto"/>
            <w:left w:val="single" w:sz="4" w:space="0" w:color="auto"/>
            <w:right w:val="single" w:sz="4" w:space="0" w:color="auto"/>
          </w:tcBorders>
          <w:tcMar>
            <w:left w:w="57" w:type="dxa"/>
            <w:right w:w="57" w:type="dxa"/>
          </w:tcMar>
          <w:vAlign w:val="center"/>
        </w:tcPr>
        <w:p w14:paraId="22B1895C" w14:textId="77777777" w:rsidR="00A94A5E" w:rsidRPr="00FC35B6" w:rsidRDefault="00A94A5E" w:rsidP="00A94A5E">
          <w:pPr>
            <w:jc w:val="center"/>
            <w:rPr>
              <w:b/>
              <w:bCs/>
              <w:sz w:val="20"/>
            </w:rPr>
          </w:pPr>
          <w:r w:rsidRPr="00FC35B6">
            <w:rPr>
              <w:b/>
              <w:bCs/>
              <w:sz w:val="20"/>
            </w:rPr>
            <w:t>Регламент процесса</w:t>
          </w:r>
        </w:p>
        <w:p w14:paraId="0FEF5036" w14:textId="77777777" w:rsidR="00A94A5E" w:rsidRPr="00FC35B6" w:rsidRDefault="00A94A5E" w:rsidP="00A94A5E">
          <w:pPr>
            <w:jc w:val="center"/>
            <w:rPr>
              <w:b/>
              <w:bCs/>
              <w:sz w:val="20"/>
            </w:rPr>
          </w:pPr>
          <w:r w:rsidRPr="00FC35B6">
            <w:rPr>
              <w:b/>
              <w:bCs/>
              <w:sz w:val="20"/>
            </w:rPr>
            <w:t>«Проведение закупочных процедур»</w:t>
          </w:r>
        </w:p>
        <w:p w14:paraId="6AE4ED86" w14:textId="77777777" w:rsidR="00A94A5E" w:rsidRPr="00EE1745" w:rsidRDefault="00A94A5E" w:rsidP="00A94A5E">
          <w:pPr>
            <w:jc w:val="center"/>
            <w:rPr>
              <w:rFonts w:ascii="Arial" w:hAnsi="Arial" w:cs="Arial"/>
            </w:rPr>
          </w:pPr>
          <w:r w:rsidRPr="00FC35B6">
            <w:rPr>
              <w:b/>
              <w:bCs/>
              <w:sz w:val="20"/>
            </w:rPr>
            <w:t xml:space="preserve">АО </w:t>
          </w:r>
          <w:r>
            <w:rPr>
              <w:b/>
              <w:bCs/>
              <w:sz w:val="20"/>
            </w:rPr>
            <w:t>«РСП ТПК КГРЭС»</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B791993" w14:textId="77777777" w:rsidR="00A94A5E" w:rsidRPr="00BB51A7" w:rsidRDefault="00A94A5E" w:rsidP="00A94A5E">
          <w:pPr>
            <w:pStyle w:val="aa"/>
            <w:jc w:val="center"/>
            <w:rPr>
              <w:b/>
              <w:bCs/>
              <w:lang w:val="en-US"/>
            </w:rPr>
          </w:pPr>
        </w:p>
      </w:tc>
    </w:tr>
    <w:tr w:rsidR="00A94A5E" w14:paraId="4AE4E3CA" w14:textId="77777777" w:rsidTr="00A94A5E">
      <w:tc>
        <w:tcPr>
          <w:tcW w:w="2518" w:type="dxa"/>
          <w:vMerge/>
          <w:tcBorders>
            <w:left w:val="single" w:sz="4" w:space="0" w:color="auto"/>
            <w:bottom w:val="single" w:sz="4" w:space="0" w:color="auto"/>
            <w:right w:val="single" w:sz="4" w:space="0" w:color="auto"/>
          </w:tcBorders>
          <w:vAlign w:val="center"/>
        </w:tcPr>
        <w:p w14:paraId="17ED5507" w14:textId="77777777" w:rsidR="00A94A5E" w:rsidRPr="00EE1745" w:rsidRDefault="00A94A5E" w:rsidP="00A94A5E">
          <w:pPr>
            <w:pStyle w:val="aa"/>
            <w:spacing w:before="120" w:after="120"/>
            <w:rPr>
              <w:rFonts w:ascii="Arial" w:hAnsi="Arial" w:cs="Arial"/>
            </w:rPr>
          </w:pPr>
        </w:p>
      </w:tc>
      <w:tc>
        <w:tcPr>
          <w:tcW w:w="6379" w:type="dxa"/>
          <w:vMerge/>
          <w:tcBorders>
            <w:left w:val="single" w:sz="4" w:space="0" w:color="auto"/>
            <w:bottom w:val="single" w:sz="4" w:space="0" w:color="auto"/>
            <w:right w:val="single" w:sz="4" w:space="0" w:color="auto"/>
          </w:tcBorders>
          <w:tcMar>
            <w:left w:w="57" w:type="dxa"/>
            <w:right w:w="57" w:type="dxa"/>
          </w:tcMar>
          <w:vAlign w:val="center"/>
        </w:tcPr>
        <w:p w14:paraId="06E3A9F0" w14:textId="77777777" w:rsidR="00A94A5E" w:rsidRPr="00EE1745" w:rsidRDefault="00A94A5E" w:rsidP="00A94A5E">
          <w:pPr>
            <w:pStyle w:val="aa"/>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FB1F19" w14:textId="77777777" w:rsidR="00A94A5E" w:rsidRPr="00EE1745" w:rsidRDefault="00A94A5E" w:rsidP="00A94A5E">
          <w:pPr>
            <w:pStyle w:val="aa"/>
            <w:jc w:val="center"/>
            <w:rPr>
              <w:bCs/>
              <w:sz w:val="16"/>
            </w:rPr>
          </w:pPr>
          <w:r w:rsidRPr="00EE1745">
            <w:rPr>
              <w:bCs/>
              <w:sz w:val="16"/>
            </w:rPr>
            <w:t>Для внутреннего использования</w:t>
          </w:r>
        </w:p>
      </w:tc>
    </w:tr>
  </w:tbl>
  <w:p w14:paraId="17133532" w14:textId="77777777" w:rsidR="00A94A5E" w:rsidRDefault="00A94A5E">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E6A2" w14:textId="77777777" w:rsidR="00A94A5E" w:rsidRDefault="00A94A5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379"/>
      <w:gridCol w:w="1559"/>
    </w:tblGrid>
    <w:tr w:rsidR="00A94A5E" w:rsidRPr="00EE1745" w14:paraId="3BFB1283" w14:textId="77777777" w:rsidTr="00A94A5E">
      <w:tc>
        <w:tcPr>
          <w:tcW w:w="2518" w:type="dxa"/>
          <w:vMerge w:val="restart"/>
          <w:tcBorders>
            <w:top w:val="single" w:sz="4" w:space="0" w:color="auto"/>
            <w:left w:val="single" w:sz="4" w:space="0" w:color="auto"/>
            <w:right w:val="single" w:sz="4" w:space="0" w:color="auto"/>
          </w:tcBorders>
          <w:vAlign w:val="center"/>
        </w:tcPr>
        <w:p w14:paraId="4A0390D4" w14:textId="77777777" w:rsidR="00A94A5E" w:rsidRPr="00EE1745" w:rsidRDefault="00A94A5E" w:rsidP="00A94A5E">
          <w:pPr>
            <w:pStyle w:val="aa"/>
            <w:spacing w:before="120" w:after="120"/>
            <w:rPr>
              <w:rFonts w:ascii="Arial" w:hAnsi="Arial" w:cs="Arial"/>
            </w:rPr>
          </w:pPr>
        </w:p>
      </w:tc>
      <w:tc>
        <w:tcPr>
          <w:tcW w:w="6379" w:type="dxa"/>
          <w:vMerge w:val="restart"/>
          <w:tcBorders>
            <w:top w:val="single" w:sz="4" w:space="0" w:color="auto"/>
            <w:left w:val="single" w:sz="4" w:space="0" w:color="auto"/>
            <w:right w:val="single" w:sz="4" w:space="0" w:color="auto"/>
          </w:tcBorders>
          <w:tcMar>
            <w:left w:w="57" w:type="dxa"/>
            <w:right w:w="57" w:type="dxa"/>
          </w:tcMar>
          <w:vAlign w:val="center"/>
        </w:tcPr>
        <w:p w14:paraId="05D7E3B2" w14:textId="77777777" w:rsidR="00A94A5E" w:rsidRPr="00FC35B6" w:rsidRDefault="00A94A5E" w:rsidP="00A94A5E">
          <w:pPr>
            <w:jc w:val="center"/>
            <w:rPr>
              <w:b/>
              <w:bCs/>
              <w:sz w:val="20"/>
            </w:rPr>
          </w:pPr>
          <w:r w:rsidRPr="00FC35B6">
            <w:rPr>
              <w:b/>
              <w:bCs/>
              <w:sz w:val="20"/>
            </w:rPr>
            <w:t>Регламент процесса</w:t>
          </w:r>
        </w:p>
        <w:p w14:paraId="4646CC80" w14:textId="77777777" w:rsidR="00A94A5E" w:rsidRPr="00FC35B6" w:rsidRDefault="00A94A5E" w:rsidP="00A94A5E">
          <w:pPr>
            <w:jc w:val="center"/>
            <w:rPr>
              <w:b/>
              <w:bCs/>
              <w:sz w:val="20"/>
            </w:rPr>
          </w:pPr>
          <w:r w:rsidRPr="00FC35B6">
            <w:rPr>
              <w:b/>
              <w:bCs/>
              <w:sz w:val="20"/>
            </w:rPr>
            <w:t>«Проведение закупочных процедур»</w:t>
          </w:r>
        </w:p>
        <w:p w14:paraId="2520241E" w14:textId="77777777" w:rsidR="00A94A5E" w:rsidRPr="00EE1745" w:rsidRDefault="00A94A5E" w:rsidP="00A94A5E">
          <w:pPr>
            <w:jc w:val="center"/>
            <w:rPr>
              <w:rFonts w:ascii="Arial" w:hAnsi="Arial" w:cs="Arial"/>
            </w:rPr>
          </w:pPr>
          <w:r w:rsidRPr="00FC35B6">
            <w:rPr>
              <w:b/>
              <w:bCs/>
              <w:sz w:val="20"/>
            </w:rPr>
            <w:t xml:space="preserve">АО </w:t>
          </w:r>
          <w:r>
            <w:rPr>
              <w:b/>
              <w:bCs/>
              <w:sz w:val="20"/>
            </w:rPr>
            <w:t>«РСП ТПК КГРЭС»</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D164FAA" w14:textId="77777777" w:rsidR="00A94A5E" w:rsidRPr="00BB51A7" w:rsidRDefault="00A94A5E" w:rsidP="00A94A5E">
          <w:pPr>
            <w:pStyle w:val="aa"/>
            <w:jc w:val="center"/>
            <w:rPr>
              <w:b/>
              <w:bCs/>
              <w:lang w:val="en-US"/>
            </w:rPr>
          </w:pPr>
        </w:p>
      </w:tc>
    </w:tr>
    <w:tr w:rsidR="00A94A5E" w14:paraId="2D720448" w14:textId="77777777" w:rsidTr="00A94A5E">
      <w:tc>
        <w:tcPr>
          <w:tcW w:w="2518" w:type="dxa"/>
          <w:vMerge/>
          <w:tcBorders>
            <w:left w:val="single" w:sz="4" w:space="0" w:color="auto"/>
            <w:bottom w:val="single" w:sz="4" w:space="0" w:color="auto"/>
            <w:right w:val="single" w:sz="4" w:space="0" w:color="auto"/>
          </w:tcBorders>
          <w:vAlign w:val="center"/>
        </w:tcPr>
        <w:p w14:paraId="2A01F8B1" w14:textId="77777777" w:rsidR="00A94A5E" w:rsidRPr="00EE1745" w:rsidRDefault="00A94A5E" w:rsidP="00A94A5E">
          <w:pPr>
            <w:pStyle w:val="aa"/>
            <w:spacing w:before="120" w:after="120"/>
            <w:rPr>
              <w:rFonts w:ascii="Arial" w:hAnsi="Arial" w:cs="Arial"/>
            </w:rPr>
          </w:pPr>
        </w:p>
      </w:tc>
      <w:tc>
        <w:tcPr>
          <w:tcW w:w="6379" w:type="dxa"/>
          <w:vMerge/>
          <w:tcBorders>
            <w:left w:val="single" w:sz="4" w:space="0" w:color="auto"/>
            <w:bottom w:val="single" w:sz="4" w:space="0" w:color="auto"/>
            <w:right w:val="single" w:sz="4" w:space="0" w:color="auto"/>
          </w:tcBorders>
          <w:tcMar>
            <w:left w:w="57" w:type="dxa"/>
            <w:right w:w="57" w:type="dxa"/>
          </w:tcMar>
          <w:vAlign w:val="center"/>
        </w:tcPr>
        <w:p w14:paraId="28AE749F" w14:textId="77777777" w:rsidR="00A94A5E" w:rsidRPr="00EE1745" w:rsidRDefault="00A94A5E" w:rsidP="00A94A5E">
          <w:pPr>
            <w:pStyle w:val="aa"/>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BCB4D4" w14:textId="77777777" w:rsidR="00A94A5E" w:rsidRPr="00EE1745" w:rsidRDefault="00A94A5E" w:rsidP="00A94A5E">
          <w:pPr>
            <w:pStyle w:val="aa"/>
            <w:jc w:val="center"/>
            <w:rPr>
              <w:bCs/>
              <w:sz w:val="16"/>
            </w:rPr>
          </w:pPr>
          <w:r w:rsidRPr="00EE1745">
            <w:rPr>
              <w:bCs/>
              <w:sz w:val="16"/>
            </w:rPr>
            <w:t>Для внутреннего использования</w:t>
          </w:r>
        </w:p>
      </w:tc>
    </w:tr>
  </w:tbl>
  <w:p w14:paraId="343FAA57" w14:textId="77777777" w:rsidR="00A94A5E" w:rsidRDefault="00A94A5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379"/>
      <w:gridCol w:w="1559"/>
    </w:tblGrid>
    <w:tr w:rsidR="00A94A5E" w:rsidRPr="00EE1745" w14:paraId="63CC1F14" w14:textId="77777777" w:rsidTr="00A94A5E">
      <w:tc>
        <w:tcPr>
          <w:tcW w:w="2518" w:type="dxa"/>
          <w:vMerge w:val="restart"/>
          <w:tcBorders>
            <w:top w:val="single" w:sz="4" w:space="0" w:color="auto"/>
            <w:left w:val="single" w:sz="4" w:space="0" w:color="auto"/>
            <w:right w:val="single" w:sz="4" w:space="0" w:color="auto"/>
          </w:tcBorders>
          <w:vAlign w:val="center"/>
        </w:tcPr>
        <w:p w14:paraId="0B078453" w14:textId="77777777" w:rsidR="00A94A5E" w:rsidRPr="00EE1745" w:rsidRDefault="00A94A5E" w:rsidP="00A94A5E">
          <w:pPr>
            <w:pStyle w:val="aa"/>
            <w:spacing w:before="120" w:after="120"/>
            <w:rPr>
              <w:rFonts w:ascii="Arial" w:hAnsi="Arial" w:cs="Arial"/>
            </w:rPr>
          </w:pPr>
        </w:p>
      </w:tc>
      <w:tc>
        <w:tcPr>
          <w:tcW w:w="6379" w:type="dxa"/>
          <w:vMerge w:val="restart"/>
          <w:tcBorders>
            <w:top w:val="single" w:sz="4" w:space="0" w:color="auto"/>
            <w:left w:val="single" w:sz="4" w:space="0" w:color="auto"/>
            <w:right w:val="single" w:sz="4" w:space="0" w:color="auto"/>
          </w:tcBorders>
          <w:tcMar>
            <w:left w:w="57" w:type="dxa"/>
            <w:right w:w="57" w:type="dxa"/>
          </w:tcMar>
          <w:vAlign w:val="center"/>
        </w:tcPr>
        <w:p w14:paraId="3A6C16CE" w14:textId="77777777" w:rsidR="00A94A5E" w:rsidRPr="00FC35B6" w:rsidRDefault="00A94A5E" w:rsidP="00A94A5E">
          <w:pPr>
            <w:jc w:val="center"/>
            <w:rPr>
              <w:b/>
              <w:bCs/>
              <w:sz w:val="20"/>
            </w:rPr>
          </w:pPr>
          <w:r w:rsidRPr="00FC35B6">
            <w:rPr>
              <w:b/>
              <w:bCs/>
              <w:sz w:val="20"/>
            </w:rPr>
            <w:t>Регламент процесса</w:t>
          </w:r>
        </w:p>
        <w:p w14:paraId="5FB3AE95" w14:textId="77777777" w:rsidR="00A94A5E" w:rsidRPr="00FC35B6" w:rsidRDefault="00A94A5E" w:rsidP="00A94A5E">
          <w:pPr>
            <w:jc w:val="center"/>
            <w:rPr>
              <w:b/>
              <w:bCs/>
              <w:sz w:val="20"/>
            </w:rPr>
          </w:pPr>
          <w:r w:rsidRPr="00FC35B6">
            <w:rPr>
              <w:b/>
              <w:bCs/>
              <w:sz w:val="20"/>
            </w:rPr>
            <w:t>«Проведение закупочных процедур»</w:t>
          </w:r>
        </w:p>
        <w:p w14:paraId="0B3D6A7E" w14:textId="77777777" w:rsidR="00A94A5E" w:rsidRPr="00EE1745" w:rsidRDefault="00A94A5E" w:rsidP="00A94A5E">
          <w:pPr>
            <w:jc w:val="center"/>
            <w:rPr>
              <w:rFonts w:ascii="Arial" w:hAnsi="Arial" w:cs="Arial"/>
            </w:rPr>
          </w:pPr>
          <w:r w:rsidRPr="00FC35B6">
            <w:rPr>
              <w:b/>
              <w:bCs/>
              <w:sz w:val="20"/>
            </w:rPr>
            <w:t xml:space="preserve">АО </w:t>
          </w:r>
          <w:r>
            <w:rPr>
              <w:b/>
              <w:bCs/>
              <w:sz w:val="20"/>
            </w:rPr>
            <w:t>«РСП ТПК КГРЭС»</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2B0784" w14:textId="77777777" w:rsidR="00A94A5E" w:rsidRPr="00BB51A7" w:rsidRDefault="00A94A5E" w:rsidP="00A94A5E">
          <w:pPr>
            <w:pStyle w:val="aa"/>
            <w:jc w:val="center"/>
            <w:rPr>
              <w:b/>
              <w:bCs/>
              <w:lang w:val="en-US"/>
            </w:rPr>
          </w:pPr>
        </w:p>
      </w:tc>
    </w:tr>
    <w:tr w:rsidR="00A94A5E" w14:paraId="09F098FB" w14:textId="77777777" w:rsidTr="00A94A5E">
      <w:tc>
        <w:tcPr>
          <w:tcW w:w="2518" w:type="dxa"/>
          <w:vMerge/>
          <w:tcBorders>
            <w:left w:val="single" w:sz="4" w:space="0" w:color="auto"/>
            <w:bottom w:val="single" w:sz="4" w:space="0" w:color="auto"/>
            <w:right w:val="single" w:sz="4" w:space="0" w:color="auto"/>
          </w:tcBorders>
          <w:vAlign w:val="center"/>
        </w:tcPr>
        <w:p w14:paraId="28D13116" w14:textId="77777777" w:rsidR="00A94A5E" w:rsidRPr="00EE1745" w:rsidRDefault="00A94A5E" w:rsidP="00A94A5E">
          <w:pPr>
            <w:pStyle w:val="aa"/>
            <w:spacing w:before="120" w:after="120"/>
            <w:rPr>
              <w:rFonts w:ascii="Arial" w:hAnsi="Arial" w:cs="Arial"/>
            </w:rPr>
          </w:pPr>
        </w:p>
      </w:tc>
      <w:tc>
        <w:tcPr>
          <w:tcW w:w="6379" w:type="dxa"/>
          <w:vMerge/>
          <w:tcBorders>
            <w:left w:val="single" w:sz="4" w:space="0" w:color="auto"/>
            <w:bottom w:val="single" w:sz="4" w:space="0" w:color="auto"/>
            <w:right w:val="single" w:sz="4" w:space="0" w:color="auto"/>
          </w:tcBorders>
          <w:tcMar>
            <w:left w:w="57" w:type="dxa"/>
            <w:right w:w="57" w:type="dxa"/>
          </w:tcMar>
          <w:vAlign w:val="center"/>
        </w:tcPr>
        <w:p w14:paraId="7C54E544" w14:textId="77777777" w:rsidR="00A94A5E" w:rsidRPr="00EE1745" w:rsidRDefault="00A94A5E" w:rsidP="00A94A5E">
          <w:pPr>
            <w:pStyle w:val="aa"/>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EC5E75" w14:textId="77777777" w:rsidR="00A94A5E" w:rsidRPr="00EE1745" w:rsidRDefault="00A94A5E" w:rsidP="00A94A5E">
          <w:pPr>
            <w:pStyle w:val="aa"/>
            <w:jc w:val="center"/>
            <w:rPr>
              <w:bCs/>
              <w:sz w:val="16"/>
            </w:rPr>
          </w:pPr>
          <w:r w:rsidRPr="00EE1745">
            <w:rPr>
              <w:bCs/>
              <w:sz w:val="16"/>
            </w:rPr>
            <w:t>Для внутреннего использования</w:t>
          </w:r>
        </w:p>
      </w:tc>
    </w:tr>
  </w:tbl>
  <w:p w14:paraId="732B7FA3" w14:textId="77777777" w:rsidR="00A94A5E" w:rsidRDefault="00A94A5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379"/>
      <w:gridCol w:w="1559"/>
    </w:tblGrid>
    <w:tr w:rsidR="00A94A5E" w:rsidRPr="00EE1745" w14:paraId="481ACB55" w14:textId="77777777" w:rsidTr="00A94A5E">
      <w:tc>
        <w:tcPr>
          <w:tcW w:w="2518" w:type="dxa"/>
          <w:vMerge w:val="restart"/>
          <w:tcBorders>
            <w:top w:val="single" w:sz="4" w:space="0" w:color="auto"/>
            <w:left w:val="single" w:sz="4" w:space="0" w:color="auto"/>
            <w:right w:val="single" w:sz="4" w:space="0" w:color="auto"/>
          </w:tcBorders>
          <w:vAlign w:val="center"/>
        </w:tcPr>
        <w:p w14:paraId="6E298CEE" w14:textId="77777777" w:rsidR="00A94A5E" w:rsidRPr="00EE1745" w:rsidRDefault="00A94A5E" w:rsidP="00A94A5E">
          <w:pPr>
            <w:pStyle w:val="aa"/>
            <w:spacing w:before="120" w:after="120"/>
            <w:rPr>
              <w:rFonts w:ascii="Arial" w:hAnsi="Arial" w:cs="Arial"/>
            </w:rPr>
          </w:pPr>
        </w:p>
      </w:tc>
      <w:tc>
        <w:tcPr>
          <w:tcW w:w="6379" w:type="dxa"/>
          <w:vMerge w:val="restart"/>
          <w:tcBorders>
            <w:top w:val="single" w:sz="4" w:space="0" w:color="auto"/>
            <w:left w:val="single" w:sz="4" w:space="0" w:color="auto"/>
            <w:right w:val="single" w:sz="4" w:space="0" w:color="auto"/>
          </w:tcBorders>
          <w:tcMar>
            <w:left w:w="57" w:type="dxa"/>
            <w:right w:w="57" w:type="dxa"/>
          </w:tcMar>
          <w:vAlign w:val="center"/>
        </w:tcPr>
        <w:p w14:paraId="4B1065B2" w14:textId="77777777" w:rsidR="00A94A5E" w:rsidRPr="00FC35B6" w:rsidRDefault="00A94A5E" w:rsidP="00A94A5E">
          <w:pPr>
            <w:jc w:val="center"/>
            <w:rPr>
              <w:b/>
              <w:bCs/>
              <w:sz w:val="20"/>
            </w:rPr>
          </w:pPr>
          <w:r w:rsidRPr="00FC35B6">
            <w:rPr>
              <w:b/>
              <w:bCs/>
              <w:sz w:val="20"/>
            </w:rPr>
            <w:t>Регламент процесса</w:t>
          </w:r>
        </w:p>
        <w:p w14:paraId="4F1A3268" w14:textId="77777777" w:rsidR="00A94A5E" w:rsidRPr="00FC35B6" w:rsidRDefault="00A94A5E" w:rsidP="00A94A5E">
          <w:pPr>
            <w:jc w:val="center"/>
            <w:rPr>
              <w:b/>
              <w:bCs/>
              <w:sz w:val="20"/>
            </w:rPr>
          </w:pPr>
          <w:r w:rsidRPr="00FC35B6">
            <w:rPr>
              <w:b/>
              <w:bCs/>
              <w:sz w:val="20"/>
            </w:rPr>
            <w:t>«Проведение закупочных процедур»</w:t>
          </w:r>
        </w:p>
        <w:p w14:paraId="3B0CAA54" w14:textId="77777777" w:rsidR="00A94A5E" w:rsidRPr="00EE1745" w:rsidRDefault="00A94A5E" w:rsidP="00A94A5E">
          <w:pPr>
            <w:jc w:val="center"/>
            <w:rPr>
              <w:rFonts w:ascii="Arial" w:hAnsi="Arial" w:cs="Arial"/>
            </w:rPr>
          </w:pPr>
          <w:r w:rsidRPr="00FC35B6">
            <w:rPr>
              <w:b/>
              <w:bCs/>
              <w:sz w:val="20"/>
            </w:rPr>
            <w:t xml:space="preserve">АО </w:t>
          </w:r>
          <w:r>
            <w:rPr>
              <w:b/>
              <w:bCs/>
              <w:sz w:val="20"/>
            </w:rPr>
            <w:t>«РСП ТПК КГРЭС»</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EF3D97" w14:textId="77777777" w:rsidR="00A94A5E" w:rsidRPr="00BB51A7" w:rsidRDefault="00A94A5E" w:rsidP="00A94A5E">
          <w:pPr>
            <w:pStyle w:val="aa"/>
            <w:jc w:val="center"/>
            <w:rPr>
              <w:b/>
              <w:bCs/>
              <w:lang w:val="en-US"/>
            </w:rPr>
          </w:pPr>
        </w:p>
      </w:tc>
    </w:tr>
    <w:tr w:rsidR="00A94A5E" w14:paraId="678D9B37" w14:textId="77777777" w:rsidTr="00A94A5E">
      <w:tc>
        <w:tcPr>
          <w:tcW w:w="2518" w:type="dxa"/>
          <w:vMerge/>
          <w:tcBorders>
            <w:left w:val="single" w:sz="4" w:space="0" w:color="auto"/>
            <w:bottom w:val="single" w:sz="4" w:space="0" w:color="auto"/>
            <w:right w:val="single" w:sz="4" w:space="0" w:color="auto"/>
          </w:tcBorders>
          <w:vAlign w:val="center"/>
        </w:tcPr>
        <w:p w14:paraId="46F750EC" w14:textId="77777777" w:rsidR="00A94A5E" w:rsidRPr="00EE1745" w:rsidRDefault="00A94A5E" w:rsidP="00A94A5E">
          <w:pPr>
            <w:pStyle w:val="aa"/>
            <w:spacing w:before="120" w:after="120"/>
            <w:rPr>
              <w:rFonts w:ascii="Arial" w:hAnsi="Arial" w:cs="Arial"/>
            </w:rPr>
          </w:pPr>
        </w:p>
      </w:tc>
      <w:tc>
        <w:tcPr>
          <w:tcW w:w="6379" w:type="dxa"/>
          <w:vMerge/>
          <w:tcBorders>
            <w:left w:val="single" w:sz="4" w:space="0" w:color="auto"/>
            <w:bottom w:val="single" w:sz="4" w:space="0" w:color="auto"/>
            <w:right w:val="single" w:sz="4" w:space="0" w:color="auto"/>
          </w:tcBorders>
          <w:tcMar>
            <w:left w:w="57" w:type="dxa"/>
            <w:right w:w="57" w:type="dxa"/>
          </w:tcMar>
          <w:vAlign w:val="center"/>
        </w:tcPr>
        <w:p w14:paraId="18E84DCC" w14:textId="77777777" w:rsidR="00A94A5E" w:rsidRPr="00EE1745" w:rsidRDefault="00A94A5E" w:rsidP="00A94A5E">
          <w:pPr>
            <w:pStyle w:val="aa"/>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FD3958" w14:textId="77777777" w:rsidR="00A94A5E" w:rsidRPr="00EE1745" w:rsidRDefault="00A94A5E" w:rsidP="00A94A5E">
          <w:pPr>
            <w:pStyle w:val="aa"/>
            <w:jc w:val="center"/>
            <w:rPr>
              <w:bCs/>
              <w:sz w:val="16"/>
            </w:rPr>
          </w:pPr>
          <w:r w:rsidRPr="00EE1745">
            <w:rPr>
              <w:bCs/>
              <w:sz w:val="16"/>
            </w:rPr>
            <w:t>Для внутреннего использования</w:t>
          </w:r>
        </w:p>
      </w:tc>
    </w:tr>
  </w:tbl>
  <w:p w14:paraId="1AF54762" w14:textId="77777777" w:rsidR="00A94A5E" w:rsidRDefault="00A94A5E">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379"/>
      <w:gridCol w:w="1559"/>
    </w:tblGrid>
    <w:tr w:rsidR="00A94A5E" w:rsidRPr="00EE1745" w14:paraId="29BD5118" w14:textId="77777777" w:rsidTr="00A94A5E">
      <w:tc>
        <w:tcPr>
          <w:tcW w:w="2518" w:type="dxa"/>
          <w:vMerge w:val="restart"/>
          <w:tcBorders>
            <w:top w:val="single" w:sz="4" w:space="0" w:color="auto"/>
            <w:left w:val="single" w:sz="4" w:space="0" w:color="auto"/>
            <w:right w:val="single" w:sz="4" w:space="0" w:color="auto"/>
          </w:tcBorders>
          <w:vAlign w:val="center"/>
        </w:tcPr>
        <w:p w14:paraId="3E887A4D" w14:textId="77777777" w:rsidR="00A94A5E" w:rsidRPr="00EE1745" w:rsidRDefault="00A94A5E" w:rsidP="00A94A5E">
          <w:pPr>
            <w:pStyle w:val="aa"/>
            <w:spacing w:before="120" w:after="120"/>
            <w:rPr>
              <w:rFonts w:ascii="Arial" w:hAnsi="Arial" w:cs="Arial"/>
            </w:rPr>
          </w:pPr>
        </w:p>
      </w:tc>
      <w:tc>
        <w:tcPr>
          <w:tcW w:w="6379" w:type="dxa"/>
          <w:vMerge w:val="restart"/>
          <w:tcBorders>
            <w:top w:val="single" w:sz="4" w:space="0" w:color="auto"/>
            <w:left w:val="single" w:sz="4" w:space="0" w:color="auto"/>
            <w:right w:val="single" w:sz="4" w:space="0" w:color="auto"/>
          </w:tcBorders>
          <w:tcMar>
            <w:left w:w="57" w:type="dxa"/>
            <w:right w:w="57" w:type="dxa"/>
          </w:tcMar>
          <w:vAlign w:val="center"/>
        </w:tcPr>
        <w:p w14:paraId="14C8B657" w14:textId="77777777" w:rsidR="00A94A5E" w:rsidRPr="00FC35B6" w:rsidRDefault="00A94A5E" w:rsidP="00A94A5E">
          <w:pPr>
            <w:jc w:val="center"/>
            <w:rPr>
              <w:b/>
              <w:bCs/>
              <w:sz w:val="20"/>
            </w:rPr>
          </w:pPr>
          <w:r w:rsidRPr="00FC35B6">
            <w:rPr>
              <w:b/>
              <w:bCs/>
              <w:sz w:val="20"/>
            </w:rPr>
            <w:t>Регламент процесса</w:t>
          </w:r>
        </w:p>
        <w:p w14:paraId="7307DD54" w14:textId="77777777" w:rsidR="00A94A5E" w:rsidRPr="00FC35B6" w:rsidRDefault="00A94A5E" w:rsidP="00A94A5E">
          <w:pPr>
            <w:jc w:val="center"/>
            <w:rPr>
              <w:b/>
              <w:bCs/>
              <w:sz w:val="20"/>
            </w:rPr>
          </w:pPr>
          <w:r w:rsidRPr="00FC35B6">
            <w:rPr>
              <w:b/>
              <w:bCs/>
              <w:sz w:val="20"/>
            </w:rPr>
            <w:t>«Проведение закупочных процедур»</w:t>
          </w:r>
        </w:p>
        <w:p w14:paraId="0FC2C26D" w14:textId="77777777" w:rsidR="00A94A5E" w:rsidRPr="00EE1745" w:rsidRDefault="00A94A5E" w:rsidP="00A94A5E">
          <w:pPr>
            <w:jc w:val="center"/>
            <w:rPr>
              <w:rFonts w:ascii="Arial" w:hAnsi="Arial" w:cs="Arial"/>
            </w:rPr>
          </w:pPr>
          <w:r w:rsidRPr="00FC35B6">
            <w:rPr>
              <w:b/>
              <w:bCs/>
              <w:sz w:val="20"/>
            </w:rPr>
            <w:t xml:space="preserve">АО </w:t>
          </w:r>
          <w:r>
            <w:rPr>
              <w:b/>
              <w:bCs/>
              <w:sz w:val="20"/>
            </w:rPr>
            <w:t>«РСП ТПК КГРЭС»</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DA97A15" w14:textId="77777777" w:rsidR="00A94A5E" w:rsidRPr="00BB51A7" w:rsidRDefault="00A94A5E" w:rsidP="00A94A5E">
          <w:pPr>
            <w:pStyle w:val="aa"/>
            <w:jc w:val="center"/>
            <w:rPr>
              <w:b/>
              <w:bCs/>
              <w:lang w:val="en-US"/>
            </w:rPr>
          </w:pPr>
        </w:p>
      </w:tc>
    </w:tr>
    <w:tr w:rsidR="00A94A5E" w14:paraId="6986E4D2" w14:textId="77777777" w:rsidTr="00A94A5E">
      <w:tc>
        <w:tcPr>
          <w:tcW w:w="2518" w:type="dxa"/>
          <w:vMerge/>
          <w:tcBorders>
            <w:left w:val="single" w:sz="4" w:space="0" w:color="auto"/>
            <w:bottom w:val="single" w:sz="4" w:space="0" w:color="auto"/>
            <w:right w:val="single" w:sz="4" w:space="0" w:color="auto"/>
          </w:tcBorders>
          <w:vAlign w:val="center"/>
        </w:tcPr>
        <w:p w14:paraId="5EDCDAE9" w14:textId="77777777" w:rsidR="00A94A5E" w:rsidRPr="00EE1745" w:rsidRDefault="00A94A5E" w:rsidP="00A94A5E">
          <w:pPr>
            <w:pStyle w:val="aa"/>
            <w:spacing w:before="120" w:after="120"/>
            <w:rPr>
              <w:rFonts w:ascii="Arial" w:hAnsi="Arial" w:cs="Arial"/>
            </w:rPr>
          </w:pPr>
        </w:p>
      </w:tc>
      <w:tc>
        <w:tcPr>
          <w:tcW w:w="6379" w:type="dxa"/>
          <w:vMerge/>
          <w:tcBorders>
            <w:left w:val="single" w:sz="4" w:space="0" w:color="auto"/>
            <w:bottom w:val="single" w:sz="4" w:space="0" w:color="auto"/>
            <w:right w:val="single" w:sz="4" w:space="0" w:color="auto"/>
          </w:tcBorders>
          <w:tcMar>
            <w:left w:w="57" w:type="dxa"/>
            <w:right w:w="57" w:type="dxa"/>
          </w:tcMar>
          <w:vAlign w:val="center"/>
        </w:tcPr>
        <w:p w14:paraId="59C70AA3" w14:textId="77777777" w:rsidR="00A94A5E" w:rsidRPr="00EE1745" w:rsidRDefault="00A94A5E" w:rsidP="00A94A5E">
          <w:pPr>
            <w:pStyle w:val="aa"/>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F001EE" w14:textId="77777777" w:rsidR="00A94A5E" w:rsidRPr="00EE1745" w:rsidRDefault="00A94A5E" w:rsidP="00A94A5E">
          <w:pPr>
            <w:pStyle w:val="aa"/>
            <w:jc w:val="center"/>
            <w:rPr>
              <w:bCs/>
              <w:sz w:val="16"/>
            </w:rPr>
          </w:pPr>
          <w:r w:rsidRPr="00EE1745">
            <w:rPr>
              <w:bCs/>
              <w:sz w:val="16"/>
            </w:rPr>
            <w:t>Для внутреннего использования</w:t>
          </w:r>
        </w:p>
      </w:tc>
    </w:tr>
  </w:tbl>
  <w:p w14:paraId="257DCE79" w14:textId="77777777" w:rsidR="00A94A5E" w:rsidRDefault="00A94A5E">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379"/>
      <w:gridCol w:w="1559"/>
    </w:tblGrid>
    <w:tr w:rsidR="00A94A5E" w:rsidRPr="00EE1745" w14:paraId="12DDE007" w14:textId="77777777" w:rsidTr="00A94A5E">
      <w:tc>
        <w:tcPr>
          <w:tcW w:w="2518" w:type="dxa"/>
          <w:vMerge w:val="restart"/>
          <w:tcBorders>
            <w:top w:val="single" w:sz="4" w:space="0" w:color="auto"/>
            <w:left w:val="single" w:sz="4" w:space="0" w:color="auto"/>
            <w:right w:val="single" w:sz="4" w:space="0" w:color="auto"/>
          </w:tcBorders>
          <w:vAlign w:val="center"/>
        </w:tcPr>
        <w:p w14:paraId="77053290" w14:textId="77777777" w:rsidR="00A94A5E" w:rsidRPr="00EE1745" w:rsidRDefault="00A94A5E" w:rsidP="00A94A5E">
          <w:pPr>
            <w:pStyle w:val="aa"/>
            <w:spacing w:before="120" w:after="120"/>
            <w:rPr>
              <w:rFonts w:ascii="Arial" w:hAnsi="Arial" w:cs="Arial"/>
            </w:rPr>
          </w:pPr>
        </w:p>
      </w:tc>
      <w:tc>
        <w:tcPr>
          <w:tcW w:w="6379" w:type="dxa"/>
          <w:vMerge w:val="restart"/>
          <w:tcBorders>
            <w:top w:val="single" w:sz="4" w:space="0" w:color="auto"/>
            <w:left w:val="single" w:sz="4" w:space="0" w:color="auto"/>
            <w:right w:val="single" w:sz="4" w:space="0" w:color="auto"/>
          </w:tcBorders>
          <w:tcMar>
            <w:left w:w="57" w:type="dxa"/>
            <w:right w:w="57" w:type="dxa"/>
          </w:tcMar>
          <w:vAlign w:val="center"/>
        </w:tcPr>
        <w:p w14:paraId="1D71BC32" w14:textId="77777777" w:rsidR="00A94A5E" w:rsidRPr="00FC35B6" w:rsidRDefault="00A94A5E" w:rsidP="00A94A5E">
          <w:pPr>
            <w:jc w:val="center"/>
            <w:rPr>
              <w:b/>
              <w:bCs/>
              <w:sz w:val="20"/>
            </w:rPr>
          </w:pPr>
          <w:r w:rsidRPr="00FC35B6">
            <w:rPr>
              <w:b/>
              <w:bCs/>
              <w:sz w:val="20"/>
            </w:rPr>
            <w:t>Регламент процесса</w:t>
          </w:r>
        </w:p>
        <w:p w14:paraId="2F4D83A3" w14:textId="77777777" w:rsidR="00A94A5E" w:rsidRPr="00FC35B6" w:rsidRDefault="00A94A5E" w:rsidP="00A94A5E">
          <w:pPr>
            <w:jc w:val="center"/>
            <w:rPr>
              <w:b/>
              <w:bCs/>
              <w:sz w:val="20"/>
            </w:rPr>
          </w:pPr>
          <w:r w:rsidRPr="00FC35B6">
            <w:rPr>
              <w:b/>
              <w:bCs/>
              <w:sz w:val="20"/>
            </w:rPr>
            <w:t>«Проведение закупочных процедур»</w:t>
          </w:r>
        </w:p>
        <w:p w14:paraId="4BBFC3E7" w14:textId="77777777" w:rsidR="00A94A5E" w:rsidRPr="00EE1745" w:rsidRDefault="00A94A5E" w:rsidP="00A94A5E">
          <w:pPr>
            <w:jc w:val="center"/>
            <w:rPr>
              <w:rFonts w:ascii="Arial" w:hAnsi="Arial" w:cs="Arial"/>
            </w:rPr>
          </w:pPr>
          <w:r w:rsidRPr="00FC35B6">
            <w:rPr>
              <w:b/>
              <w:bCs/>
              <w:sz w:val="20"/>
            </w:rPr>
            <w:t xml:space="preserve">АО </w:t>
          </w:r>
          <w:r>
            <w:rPr>
              <w:b/>
              <w:bCs/>
              <w:sz w:val="20"/>
            </w:rPr>
            <w:t>«РСП ТПК КГРЭС»</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CB5DE5" w14:textId="77777777" w:rsidR="00A94A5E" w:rsidRPr="00BB51A7" w:rsidRDefault="00A94A5E" w:rsidP="00A94A5E">
          <w:pPr>
            <w:pStyle w:val="aa"/>
            <w:jc w:val="center"/>
            <w:rPr>
              <w:b/>
              <w:bCs/>
              <w:lang w:val="en-US"/>
            </w:rPr>
          </w:pPr>
        </w:p>
      </w:tc>
    </w:tr>
    <w:tr w:rsidR="00A94A5E" w14:paraId="2FF721B5" w14:textId="77777777" w:rsidTr="00A94A5E">
      <w:tc>
        <w:tcPr>
          <w:tcW w:w="2518" w:type="dxa"/>
          <w:vMerge/>
          <w:tcBorders>
            <w:left w:val="single" w:sz="4" w:space="0" w:color="auto"/>
            <w:bottom w:val="single" w:sz="4" w:space="0" w:color="auto"/>
            <w:right w:val="single" w:sz="4" w:space="0" w:color="auto"/>
          </w:tcBorders>
          <w:vAlign w:val="center"/>
        </w:tcPr>
        <w:p w14:paraId="64E82B1B" w14:textId="77777777" w:rsidR="00A94A5E" w:rsidRPr="00EE1745" w:rsidRDefault="00A94A5E" w:rsidP="00A94A5E">
          <w:pPr>
            <w:pStyle w:val="aa"/>
            <w:spacing w:before="120" w:after="120"/>
            <w:rPr>
              <w:rFonts w:ascii="Arial" w:hAnsi="Arial" w:cs="Arial"/>
            </w:rPr>
          </w:pPr>
        </w:p>
      </w:tc>
      <w:tc>
        <w:tcPr>
          <w:tcW w:w="6379" w:type="dxa"/>
          <w:vMerge/>
          <w:tcBorders>
            <w:left w:val="single" w:sz="4" w:space="0" w:color="auto"/>
            <w:bottom w:val="single" w:sz="4" w:space="0" w:color="auto"/>
            <w:right w:val="single" w:sz="4" w:space="0" w:color="auto"/>
          </w:tcBorders>
          <w:tcMar>
            <w:left w:w="57" w:type="dxa"/>
            <w:right w:w="57" w:type="dxa"/>
          </w:tcMar>
          <w:vAlign w:val="center"/>
        </w:tcPr>
        <w:p w14:paraId="39CA9E59" w14:textId="77777777" w:rsidR="00A94A5E" w:rsidRPr="00EE1745" w:rsidRDefault="00A94A5E" w:rsidP="00A94A5E">
          <w:pPr>
            <w:pStyle w:val="aa"/>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29999F" w14:textId="77777777" w:rsidR="00A94A5E" w:rsidRPr="00EE1745" w:rsidRDefault="00A94A5E" w:rsidP="00A94A5E">
          <w:pPr>
            <w:pStyle w:val="aa"/>
            <w:jc w:val="center"/>
            <w:rPr>
              <w:bCs/>
              <w:sz w:val="16"/>
            </w:rPr>
          </w:pPr>
          <w:r w:rsidRPr="00EE1745">
            <w:rPr>
              <w:bCs/>
              <w:sz w:val="16"/>
            </w:rPr>
            <w:t>Для внутреннего использования</w:t>
          </w:r>
        </w:p>
      </w:tc>
    </w:tr>
  </w:tbl>
  <w:p w14:paraId="520CE05C" w14:textId="77777777" w:rsidR="00A94A5E" w:rsidRDefault="00A94A5E">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379"/>
      <w:gridCol w:w="1559"/>
    </w:tblGrid>
    <w:tr w:rsidR="00A94A5E" w:rsidRPr="00EE1745" w14:paraId="0282258F" w14:textId="77777777" w:rsidTr="00A94A5E">
      <w:tc>
        <w:tcPr>
          <w:tcW w:w="2518" w:type="dxa"/>
          <w:vMerge w:val="restart"/>
          <w:tcBorders>
            <w:top w:val="single" w:sz="4" w:space="0" w:color="auto"/>
            <w:left w:val="single" w:sz="4" w:space="0" w:color="auto"/>
            <w:right w:val="single" w:sz="4" w:space="0" w:color="auto"/>
          </w:tcBorders>
          <w:vAlign w:val="center"/>
        </w:tcPr>
        <w:p w14:paraId="36D4F864" w14:textId="77777777" w:rsidR="00A94A5E" w:rsidRPr="00EE1745" w:rsidRDefault="00A94A5E" w:rsidP="00A94A5E">
          <w:pPr>
            <w:pStyle w:val="aa"/>
            <w:spacing w:before="120" w:after="120"/>
            <w:rPr>
              <w:rFonts w:ascii="Arial" w:hAnsi="Arial" w:cs="Arial"/>
            </w:rPr>
          </w:pPr>
        </w:p>
      </w:tc>
      <w:tc>
        <w:tcPr>
          <w:tcW w:w="6379" w:type="dxa"/>
          <w:vMerge w:val="restart"/>
          <w:tcBorders>
            <w:top w:val="single" w:sz="4" w:space="0" w:color="auto"/>
            <w:left w:val="single" w:sz="4" w:space="0" w:color="auto"/>
            <w:right w:val="single" w:sz="4" w:space="0" w:color="auto"/>
          </w:tcBorders>
          <w:tcMar>
            <w:left w:w="57" w:type="dxa"/>
            <w:right w:w="57" w:type="dxa"/>
          </w:tcMar>
          <w:vAlign w:val="center"/>
        </w:tcPr>
        <w:p w14:paraId="2349F3CA" w14:textId="77777777" w:rsidR="00A94A5E" w:rsidRPr="00FC35B6" w:rsidRDefault="00A94A5E" w:rsidP="00A94A5E">
          <w:pPr>
            <w:jc w:val="center"/>
            <w:rPr>
              <w:b/>
              <w:bCs/>
              <w:sz w:val="20"/>
            </w:rPr>
          </w:pPr>
          <w:r w:rsidRPr="00FC35B6">
            <w:rPr>
              <w:b/>
              <w:bCs/>
              <w:sz w:val="20"/>
            </w:rPr>
            <w:t>Регламент процесса</w:t>
          </w:r>
        </w:p>
        <w:p w14:paraId="671A4F97" w14:textId="77777777" w:rsidR="00A94A5E" w:rsidRPr="00FC35B6" w:rsidRDefault="00A94A5E" w:rsidP="00A94A5E">
          <w:pPr>
            <w:jc w:val="center"/>
            <w:rPr>
              <w:b/>
              <w:bCs/>
              <w:sz w:val="20"/>
            </w:rPr>
          </w:pPr>
          <w:r w:rsidRPr="00FC35B6">
            <w:rPr>
              <w:b/>
              <w:bCs/>
              <w:sz w:val="20"/>
            </w:rPr>
            <w:t>«Проведение закупочных процедур»</w:t>
          </w:r>
        </w:p>
        <w:p w14:paraId="776C516F" w14:textId="77777777" w:rsidR="00A94A5E" w:rsidRPr="00EE1745" w:rsidRDefault="00A94A5E" w:rsidP="00A94A5E">
          <w:pPr>
            <w:jc w:val="center"/>
            <w:rPr>
              <w:rFonts w:ascii="Arial" w:hAnsi="Arial" w:cs="Arial"/>
            </w:rPr>
          </w:pPr>
          <w:r w:rsidRPr="00FC35B6">
            <w:rPr>
              <w:b/>
              <w:bCs/>
              <w:sz w:val="20"/>
            </w:rPr>
            <w:t xml:space="preserve">АО </w:t>
          </w:r>
          <w:r>
            <w:rPr>
              <w:b/>
              <w:bCs/>
              <w:sz w:val="20"/>
            </w:rPr>
            <w:t>«РСП ТПК КГРЭС»</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17CF9A7" w14:textId="77777777" w:rsidR="00A94A5E" w:rsidRPr="00BB51A7" w:rsidRDefault="00A94A5E" w:rsidP="00A94A5E">
          <w:pPr>
            <w:pStyle w:val="aa"/>
            <w:jc w:val="center"/>
            <w:rPr>
              <w:b/>
              <w:bCs/>
              <w:lang w:val="en-US"/>
            </w:rPr>
          </w:pPr>
        </w:p>
      </w:tc>
    </w:tr>
    <w:tr w:rsidR="00A94A5E" w14:paraId="2FBB77F9" w14:textId="77777777" w:rsidTr="00A94A5E">
      <w:tc>
        <w:tcPr>
          <w:tcW w:w="2518" w:type="dxa"/>
          <w:vMerge/>
          <w:tcBorders>
            <w:left w:val="single" w:sz="4" w:space="0" w:color="auto"/>
            <w:bottom w:val="single" w:sz="4" w:space="0" w:color="auto"/>
            <w:right w:val="single" w:sz="4" w:space="0" w:color="auto"/>
          </w:tcBorders>
          <w:vAlign w:val="center"/>
        </w:tcPr>
        <w:p w14:paraId="55E780AA" w14:textId="77777777" w:rsidR="00A94A5E" w:rsidRPr="00EE1745" w:rsidRDefault="00A94A5E" w:rsidP="00A94A5E">
          <w:pPr>
            <w:pStyle w:val="aa"/>
            <w:spacing w:before="120" w:after="120"/>
            <w:rPr>
              <w:rFonts w:ascii="Arial" w:hAnsi="Arial" w:cs="Arial"/>
            </w:rPr>
          </w:pPr>
        </w:p>
      </w:tc>
      <w:tc>
        <w:tcPr>
          <w:tcW w:w="6379" w:type="dxa"/>
          <w:vMerge/>
          <w:tcBorders>
            <w:left w:val="single" w:sz="4" w:space="0" w:color="auto"/>
            <w:bottom w:val="single" w:sz="4" w:space="0" w:color="auto"/>
            <w:right w:val="single" w:sz="4" w:space="0" w:color="auto"/>
          </w:tcBorders>
          <w:tcMar>
            <w:left w:w="57" w:type="dxa"/>
            <w:right w:w="57" w:type="dxa"/>
          </w:tcMar>
          <w:vAlign w:val="center"/>
        </w:tcPr>
        <w:p w14:paraId="2D3FEFEC" w14:textId="77777777" w:rsidR="00A94A5E" w:rsidRPr="00EE1745" w:rsidRDefault="00A94A5E" w:rsidP="00A94A5E">
          <w:pPr>
            <w:pStyle w:val="aa"/>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E40C60" w14:textId="77777777" w:rsidR="00A94A5E" w:rsidRPr="00EE1745" w:rsidRDefault="00A94A5E" w:rsidP="00A94A5E">
          <w:pPr>
            <w:pStyle w:val="aa"/>
            <w:jc w:val="center"/>
            <w:rPr>
              <w:bCs/>
              <w:sz w:val="16"/>
            </w:rPr>
          </w:pPr>
          <w:r w:rsidRPr="00EE1745">
            <w:rPr>
              <w:bCs/>
              <w:sz w:val="16"/>
            </w:rPr>
            <w:t>Для внутреннего использования</w:t>
          </w:r>
        </w:p>
      </w:tc>
    </w:tr>
  </w:tbl>
  <w:p w14:paraId="1DD685AE" w14:textId="77777777" w:rsidR="00A94A5E" w:rsidRDefault="00A94A5E">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379"/>
      <w:gridCol w:w="1559"/>
    </w:tblGrid>
    <w:tr w:rsidR="00A94A5E" w:rsidRPr="00EE1745" w14:paraId="51E09E9E" w14:textId="77777777" w:rsidTr="00A94A5E">
      <w:tc>
        <w:tcPr>
          <w:tcW w:w="2518" w:type="dxa"/>
          <w:vMerge w:val="restart"/>
          <w:tcBorders>
            <w:top w:val="single" w:sz="4" w:space="0" w:color="auto"/>
            <w:left w:val="single" w:sz="4" w:space="0" w:color="auto"/>
            <w:right w:val="single" w:sz="4" w:space="0" w:color="auto"/>
          </w:tcBorders>
          <w:vAlign w:val="center"/>
        </w:tcPr>
        <w:p w14:paraId="45F64EAB" w14:textId="77777777" w:rsidR="00A94A5E" w:rsidRPr="00EE1745" w:rsidRDefault="00A94A5E" w:rsidP="00A94A5E">
          <w:pPr>
            <w:pStyle w:val="aa"/>
            <w:spacing w:before="120" w:after="120"/>
            <w:rPr>
              <w:rFonts w:ascii="Arial" w:hAnsi="Arial" w:cs="Arial"/>
            </w:rPr>
          </w:pPr>
        </w:p>
      </w:tc>
      <w:tc>
        <w:tcPr>
          <w:tcW w:w="6379" w:type="dxa"/>
          <w:vMerge w:val="restart"/>
          <w:tcBorders>
            <w:top w:val="single" w:sz="4" w:space="0" w:color="auto"/>
            <w:left w:val="single" w:sz="4" w:space="0" w:color="auto"/>
            <w:right w:val="single" w:sz="4" w:space="0" w:color="auto"/>
          </w:tcBorders>
          <w:tcMar>
            <w:left w:w="57" w:type="dxa"/>
            <w:right w:w="57" w:type="dxa"/>
          </w:tcMar>
          <w:vAlign w:val="center"/>
        </w:tcPr>
        <w:p w14:paraId="1534CD57" w14:textId="77777777" w:rsidR="00A94A5E" w:rsidRPr="00FC35B6" w:rsidRDefault="00A94A5E" w:rsidP="00A94A5E">
          <w:pPr>
            <w:jc w:val="center"/>
            <w:rPr>
              <w:b/>
              <w:bCs/>
              <w:sz w:val="20"/>
            </w:rPr>
          </w:pPr>
          <w:r w:rsidRPr="00FC35B6">
            <w:rPr>
              <w:b/>
              <w:bCs/>
              <w:sz w:val="20"/>
            </w:rPr>
            <w:t>Регламент процесса</w:t>
          </w:r>
        </w:p>
        <w:p w14:paraId="25B64691" w14:textId="77777777" w:rsidR="00A94A5E" w:rsidRPr="00FC35B6" w:rsidRDefault="00A94A5E" w:rsidP="00A94A5E">
          <w:pPr>
            <w:jc w:val="center"/>
            <w:rPr>
              <w:b/>
              <w:bCs/>
              <w:sz w:val="20"/>
            </w:rPr>
          </w:pPr>
          <w:r w:rsidRPr="00FC35B6">
            <w:rPr>
              <w:b/>
              <w:bCs/>
              <w:sz w:val="20"/>
            </w:rPr>
            <w:t>«Проведение закупочных процедур»</w:t>
          </w:r>
        </w:p>
        <w:p w14:paraId="5CBDF8D9" w14:textId="77777777" w:rsidR="00A94A5E" w:rsidRPr="00EE1745" w:rsidRDefault="00A94A5E" w:rsidP="00A94A5E">
          <w:pPr>
            <w:jc w:val="center"/>
            <w:rPr>
              <w:rFonts w:ascii="Arial" w:hAnsi="Arial" w:cs="Arial"/>
            </w:rPr>
          </w:pPr>
          <w:r w:rsidRPr="00FC35B6">
            <w:rPr>
              <w:b/>
              <w:bCs/>
              <w:sz w:val="20"/>
            </w:rPr>
            <w:t xml:space="preserve">АО </w:t>
          </w:r>
          <w:r>
            <w:rPr>
              <w:b/>
              <w:bCs/>
              <w:sz w:val="20"/>
            </w:rPr>
            <w:t>«РСП ТПК КГРЭС»</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00844E" w14:textId="77777777" w:rsidR="00A94A5E" w:rsidRPr="00BB51A7" w:rsidRDefault="00A94A5E" w:rsidP="00A94A5E">
          <w:pPr>
            <w:pStyle w:val="aa"/>
            <w:jc w:val="center"/>
            <w:rPr>
              <w:b/>
              <w:bCs/>
              <w:lang w:val="en-US"/>
            </w:rPr>
          </w:pPr>
        </w:p>
      </w:tc>
    </w:tr>
    <w:tr w:rsidR="00A94A5E" w14:paraId="158BB337" w14:textId="77777777" w:rsidTr="00A94A5E">
      <w:tc>
        <w:tcPr>
          <w:tcW w:w="2518" w:type="dxa"/>
          <w:vMerge/>
          <w:tcBorders>
            <w:left w:val="single" w:sz="4" w:space="0" w:color="auto"/>
            <w:bottom w:val="single" w:sz="4" w:space="0" w:color="auto"/>
            <w:right w:val="single" w:sz="4" w:space="0" w:color="auto"/>
          </w:tcBorders>
          <w:vAlign w:val="center"/>
        </w:tcPr>
        <w:p w14:paraId="3131FE06" w14:textId="77777777" w:rsidR="00A94A5E" w:rsidRPr="00EE1745" w:rsidRDefault="00A94A5E" w:rsidP="00A94A5E">
          <w:pPr>
            <w:pStyle w:val="aa"/>
            <w:spacing w:before="120" w:after="120"/>
            <w:rPr>
              <w:rFonts w:ascii="Arial" w:hAnsi="Arial" w:cs="Arial"/>
            </w:rPr>
          </w:pPr>
        </w:p>
      </w:tc>
      <w:tc>
        <w:tcPr>
          <w:tcW w:w="6379" w:type="dxa"/>
          <w:vMerge/>
          <w:tcBorders>
            <w:left w:val="single" w:sz="4" w:space="0" w:color="auto"/>
            <w:bottom w:val="single" w:sz="4" w:space="0" w:color="auto"/>
            <w:right w:val="single" w:sz="4" w:space="0" w:color="auto"/>
          </w:tcBorders>
          <w:tcMar>
            <w:left w:w="57" w:type="dxa"/>
            <w:right w:w="57" w:type="dxa"/>
          </w:tcMar>
          <w:vAlign w:val="center"/>
        </w:tcPr>
        <w:p w14:paraId="65EAF1DC" w14:textId="77777777" w:rsidR="00A94A5E" w:rsidRPr="00EE1745" w:rsidRDefault="00A94A5E" w:rsidP="00A94A5E">
          <w:pPr>
            <w:pStyle w:val="aa"/>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14D8248" w14:textId="77777777" w:rsidR="00A94A5E" w:rsidRPr="00EE1745" w:rsidRDefault="00A94A5E" w:rsidP="00A94A5E">
          <w:pPr>
            <w:pStyle w:val="aa"/>
            <w:jc w:val="center"/>
            <w:rPr>
              <w:bCs/>
              <w:sz w:val="16"/>
            </w:rPr>
          </w:pPr>
          <w:r w:rsidRPr="00EE1745">
            <w:rPr>
              <w:bCs/>
              <w:sz w:val="16"/>
            </w:rPr>
            <w:t>Для внутреннего использования</w:t>
          </w:r>
        </w:p>
      </w:tc>
    </w:tr>
  </w:tbl>
  <w:p w14:paraId="5E12EE3A" w14:textId="77777777" w:rsidR="00A94A5E" w:rsidRDefault="00A94A5E">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379"/>
      <w:gridCol w:w="1559"/>
    </w:tblGrid>
    <w:tr w:rsidR="00A94A5E" w:rsidRPr="00EE1745" w14:paraId="667E7134" w14:textId="77777777" w:rsidTr="00A94A5E">
      <w:tc>
        <w:tcPr>
          <w:tcW w:w="2518" w:type="dxa"/>
          <w:vMerge w:val="restart"/>
          <w:tcBorders>
            <w:top w:val="single" w:sz="4" w:space="0" w:color="auto"/>
            <w:left w:val="single" w:sz="4" w:space="0" w:color="auto"/>
            <w:right w:val="single" w:sz="4" w:space="0" w:color="auto"/>
          </w:tcBorders>
          <w:vAlign w:val="center"/>
        </w:tcPr>
        <w:p w14:paraId="2B66FB28" w14:textId="77777777" w:rsidR="00A94A5E" w:rsidRPr="00EE1745" w:rsidRDefault="00A94A5E" w:rsidP="00A94A5E">
          <w:pPr>
            <w:pStyle w:val="aa"/>
            <w:spacing w:before="120" w:after="120"/>
            <w:rPr>
              <w:rFonts w:ascii="Arial" w:hAnsi="Arial" w:cs="Arial"/>
            </w:rPr>
          </w:pPr>
        </w:p>
      </w:tc>
      <w:tc>
        <w:tcPr>
          <w:tcW w:w="6379" w:type="dxa"/>
          <w:vMerge w:val="restart"/>
          <w:tcBorders>
            <w:top w:val="single" w:sz="4" w:space="0" w:color="auto"/>
            <w:left w:val="single" w:sz="4" w:space="0" w:color="auto"/>
            <w:right w:val="single" w:sz="4" w:space="0" w:color="auto"/>
          </w:tcBorders>
          <w:tcMar>
            <w:left w:w="57" w:type="dxa"/>
            <w:right w:w="57" w:type="dxa"/>
          </w:tcMar>
          <w:vAlign w:val="center"/>
        </w:tcPr>
        <w:p w14:paraId="28BDF906" w14:textId="77777777" w:rsidR="00A94A5E" w:rsidRPr="00FC35B6" w:rsidRDefault="00A94A5E" w:rsidP="00A94A5E">
          <w:pPr>
            <w:jc w:val="center"/>
            <w:rPr>
              <w:b/>
              <w:bCs/>
              <w:sz w:val="20"/>
            </w:rPr>
          </w:pPr>
          <w:r w:rsidRPr="00FC35B6">
            <w:rPr>
              <w:b/>
              <w:bCs/>
              <w:sz w:val="20"/>
            </w:rPr>
            <w:t>Регламент процесса</w:t>
          </w:r>
        </w:p>
        <w:p w14:paraId="1B0721F4" w14:textId="77777777" w:rsidR="00A94A5E" w:rsidRPr="00FC35B6" w:rsidRDefault="00A94A5E" w:rsidP="00A94A5E">
          <w:pPr>
            <w:jc w:val="center"/>
            <w:rPr>
              <w:b/>
              <w:bCs/>
              <w:sz w:val="20"/>
            </w:rPr>
          </w:pPr>
          <w:r w:rsidRPr="00FC35B6">
            <w:rPr>
              <w:b/>
              <w:bCs/>
              <w:sz w:val="20"/>
            </w:rPr>
            <w:t>«Проведение закупочных процедур»</w:t>
          </w:r>
        </w:p>
        <w:p w14:paraId="7BAE4366" w14:textId="77777777" w:rsidR="00A94A5E" w:rsidRPr="00EE1745" w:rsidRDefault="00A94A5E" w:rsidP="00A94A5E">
          <w:pPr>
            <w:jc w:val="center"/>
            <w:rPr>
              <w:rFonts w:ascii="Arial" w:hAnsi="Arial" w:cs="Arial"/>
            </w:rPr>
          </w:pPr>
          <w:r w:rsidRPr="00FC35B6">
            <w:rPr>
              <w:b/>
              <w:bCs/>
              <w:sz w:val="20"/>
            </w:rPr>
            <w:t xml:space="preserve">АО </w:t>
          </w:r>
          <w:r>
            <w:rPr>
              <w:b/>
              <w:bCs/>
              <w:sz w:val="20"/>
            </w:rPr>
            <w:t>«РСП ТПК КГРЭС»</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5C99A0" w14:textId="77777777" w:rsidR="00A94A5E" w:rsidRPr="00BB51A7" w:rsidRDefault="00A94A5E" w:rsidP="00A94A5E">
          <w:pPr>
            <w:pStyle w:val="aa"/>
            <w:jc w:val="center"/>
            <w:rPr>
              <w:b/>
              <w:bCs/>
              <w:lang w:val="en-US"/>
            </w:rPr>
          </w:pPr>
        </w:p>
      </w:tc>
    </w:tr>
    <w:tr w:rsidR="00A94A5E" w14:paraId="453FEBF1" w14:textId="77777777" w:rsidTr="00A94A5E">
      <w:tc>
        <w:tcPr>
          <w:tcW w:w="2518" w:type="dxa"/>
          <w:vMerge/>
          <w:tcBorders>
            <w:left w:val="single" w:sz="4" w:space="0" w:color="auto"/>
            <w:bottom w:val="single" w:sz="4" w:space="0" w:color="auto"/>
            <w:right w:val="single" w:sz="4" w:space="0" w:color="auto"/>
          </w:tcBorders>
          <w:vAlign w:val="center"/>
        </w:tcPr>
        <w:p w14:paraId="1BC9CF2E" w14:textId="77777777" w:rsidR="00A94A5E" w:rsidRPr="00EE1745" w:rsidRDefault="00A94A5E" w:rsidP="00A94A5E">
          <w:pPr>
            <w:pStyle w:val="aa"/>
            <w:spacing w:before="120" w:after="120"/>
            <w:rPr>
              <w:rFonts w:ascii="Arial" w:hAnsi="Arial" w:cs="Arial"/>
            </w:rPr>
          </w:pPr>
        </w:p>
      </w:tc>
      <w:tc>
        <w:tcPr>
          <w:tcW w:w="6379" w:type="dxa"/>
          <w:vMerge/>
          <w:tcBorders>
            <w:left w:val="single" w:sz="4" w:space="0" w:color="auto"/>
            <w:bottom w:val="single" w:sz="4" w:space="0" w:color="auto"/>
            <w:right w:val="single" w:sz="4" w:space="0" w:color="auto"/>
          </w:tcBorders>
          <w:tcMar>
            <w:left w:w="57" w:type="dxa"/>
            <w:right w:w="57" w:type="dxa"/>
          </w:tcMar>
          <w:vAlign w:val="center"/>
        </w:tcPr>
        <w:p w14:paraId="281DD1C8" w14:textId="77777777" w:rsidR="00A94A5E" w:rsidRPr="00EE1745" w:rsidRDefault="00A94A5E" w:rsidP="00A94A5E">
          <w:pPr>
            <w:pStyle w:val="aa"/>
            <w:spacing w:before="120" w:after="12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05B6BB" w14:textId="77777777" w:rsidR="00A94A5E" w:rsidRPr="00EE1745" w:rsidRDefault="00A94A5E" w:rsidP="00A94A5E">
          <w:pPr>
            <w:pStyle w:val="aa"/>
            <w:jc w:val="center"/>
            <w:rPr>
              <w:bCs/>
              <w:sz w:val="16"/>
            </w:rPr>
          </w:pPr>
          <w:r w:rsidRPr="00EE1745">
            <w:rPr>
              <w:bCs/>
              <w:sz w:val="16"/>
            </w:rPr>
            <w:t>Для внутреннего использования</w:t>
          </w:r>
        </w:p>
      </w:tc>
    </w:tr>
  </w:tbl>
  <w:p w14:paraId="62BFABD3" w14:textId="77777777" w:rsidR="00A94A5E" w:rsidRDefault="00A94A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AC46428"/>
    <w:lvl w:ilvl="0">
      <w:start w:val="1"/>
      <w:numFmt w:val="bullet"/>
      <w:pStyle w:val="a"/>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0E8938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9AA12C"/>
    <w:lvl w:ilvl="0">
      <w:start w:val="1"/>
      <w:numFmt w:val="decimal"/>
      <w:pStyle w:val="a0"/>
      <w:lvlText w:val="%1."/>
      <w:lvlJc w:val="left"/>
      <w:pPr>
        <w:tabs>
          <w:tab w:val="num" w:pos="360"/>
        </w:tabs>
        <w:ind w:left="360" w:hanging="360"/>
      </w:pPr>
      <w:rPr>
        <w:rFonts w:cs="Times New Roman"/>
      </w:rPr>
    </w:lvl>
  </w:abstractNum>
  <w:abstractNum w:abstractNumId="3" w15:restartNumberingAfterBreak="0">
    <w:nsid w:val="01F71544"/>
    <w:multiLevelType w:val="multilevel"/>
    <w:tmpl w:val="A9AC97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7C703C"/>
    <w:multiLevelType w:val="multilevel"/>
    <w:tmpl w:val="30C0C6B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3737301"/>
    <w:multiLevelType w:val="multilevel"/>
    <w:tmpl w:val="0419001F"/>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D0225B"/>
    <w:multiLevelType w:val="hybridMultilevel"/>
    <w:tmpl w:val="91643A1E"/>
    <w:lvl w:ilvl="0" w:tplc="3E0224F8">
      <w:start w:val="1"/>
      <w:numFmt w:val="bullet"/>
      <w:lvlText w:val=""/>
      <w:lvlJc w:val="left"/>
      <w:pPr>
        <w:tabs>
          <w:tab w:val="num" w:pos="388"/>
        </w:tabs>
        <w:ind w:left="284" w:hanging="25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932A6"/>
    <w:multiLevelType w:val="hybridMultilevel"/>
    <w:tmpl w:val="81AC2920"/>
    <w:lvl w:ilvl="0" w:tplc="CF72D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367019"/>
    <w:multiLevelType w:val="hybridMultilevel"/>
    <w:tmpl w:val="E91A2424"/>
    <w:lvl w:ilvl="0" w:tplc="C14E4DA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38266A"/>
    <w:multiLevelType w:val="multilevel"/>
    <w:tmpl w:val="A54E2D68"/>
    <w:lvl w:ilvl="0">
      <w:start w:val="1"/>
      <w:numFmt w:val="decimal"/>
      <w:pStyle w:val="3Arial1266"/>
      <w:lvlText w:val="%1."/>
      <w:lvlJc w:val="left"/>
      <w:pPr>
        <w:tabs>
          <w:tab w:val="num" w:pos="568"/>
        </w:tabs>
        <w:ind w:left="568" w:hanging="567"/>
      </w:pPr>
      <w:rPr>
        <w:rFonts w:hint="default"/>
      </w:rPr>
    </w:lvl>
    <w:lvl w:ilvl="1">
      <w:start w:val="1"/>
      <w:numFmt w:val="decimal"/>
      <w:lvlText w:val="%1.%2."/>
      <w:lvlJc w:val="left"/>
      <w:pPr>
        <w:tabs>
          <w:tab w:val="num" w:pos="1557"/>
        </w:tabs>
        <w:ind w:left="1557" w:hanging="567"/>
      </w:pPr>
      <w:rPr>
        <w:rFonts w:hint="default"/>
        <w:u w:val="none"/>
      </w:rPr>
    </w:lvl>
    <w:lvl w:ilvl="2">
      <w:start w:val="1"/>
      <w:numFmt w:val="decimal"/>
      <w:lvlText w:val="%1.%2.%3."/>
      <w:lvlJc w:val="left"/>
      <w:pPr>
        <w:tabs>
          <w:tab w:val="num" w:pos="706"/>
        </w:tabs>
        <w:ind w:left="706" w:hanging="706"/>
      </w:pPr>
      <w:rPr>
        <w:rFonts w:hint="default"/>
        <w:strike w:val="0"/>
      </w:rPr>
    </w:lvl>
    <w:lvl w:ilvl="3">
      <w:start w:val="1"/>
      <w:numFmt w:val="decimal"/>
      <w:lvlText w:val="%1.%2.%3.%4."/>
      <w:lvlJc w:val="left"/>
      <w:pPr>
        <w:tabs>
          <w:tab w:val="num" w:pos="990"/>
        </w:tabs>
        <w:ind w:left="990" w:hanging="567"/>
      </w:pPr>
      <w:rPr>
        <w:rFonts w:hint="default"/>
      </w:rPr>
    </w:lvl>
    <w:lvl w:ilvl="4">
      <w:start w:val="1"/>
      <w:numFmt w:val="lowerLetter"/>
      <w:lvlText w:val="%5)"/>
      <w:lvlJc w:val="left"/>
      <w:pPr>
        <w:tabs>
          <w:tab w:val="num" w:pos="3273"/>
        </w:tabs>
        <w:ind w:left="3273" w:hanging="1008"/>
      </w:pPr>
      <w:rPr>
        <w:rFonts w:hint="default"/>
      </w:rPr>
    </w:lvl>
    <w:lvl w:ilvl="5">
      <w:start w:val="1"/>
      <w:numFmt w:val="decimal"/>
      <w:lvlText w:val="%1.%2.%3.%4.%5.%6."/>
      <w:lvlJc w:val="left"/>
      <w:pPr>
        <w:tabs>
          <w:tab w:val="num" w:pos="2305"/>
        </w:tabs>
        <w:ind w:left="2305" w:hanging="1152"/>
      </w:pPr>
      <w:rPr>
        <w:rFonts w:hint="default"/>
      </w:rPr>
    </w:lvl>
    <w:lvl w:ilvl="6">
      <w:start w:val="1"/>
      <w:numFmt w:val="decimal"/>
      <w:lvlText w:val="%1.%2.%3.%4.%5.%6.%7."/>
      <w:lvlJc w:val="left"/>
      <w:pPr>
        <w:tabs>
          <w:tab w:val="num" w:pos="2449"/>
        </w:tabs>
        <w:ind w:left="2449" w:hanging="1296"/>
      </w:pPr>
      <w:rPr>
        <w:rFonts w:hint="default"/>
      </w:rPr>
    </w:lvl>
    <w:lvl w:ilvl="7">
      <w:start w:val="1"/>
      <w:numFmt w:val="decimal"/>
      <w:lvlText w:val="%1.%2.%3.%4.%5.%6.%7.%8."/>
      <w:lvlJc w:val="left"/>
      <w:pPr>
        <w:tabs>
          <w:tab w:val="num" w:pos="2593"/>
        </w:tabs>
        <w:ind w:left="2593" w:hanging="1440"/>
      </w:pPr>
      <w:rPr>
        <w:rFonts w:hint="default"/>
      </w:rPr>
    </w:lvl>
    <w:lvl w:ilvl="8">
      <w:start w:val="1"/>
      <w:numFmt w:val="decimal"/>
      <w:lvlText w:val="%1.%2.%3.%4.%5.%6.%7.%8.%9."/>
      <w:lvlJc w:val="left"/>
      <w:pPr>
        <w:tabs>
          <w:tab w:val="num" w:pos="2737"/>
        </w:tabs>
        <w:ind w:left="2737" w:hanging="1584"/>
      </w:pPr>
      <w:rPr>
        <w:rFonts w:hint="default"/>
      </w:rPr>
    </w:lvl>
  </w:abstractNum>
  <w:abstractNum w:abstractNumId="10" w15:restartNumberingAfterBreak="0">
    <w:nsid w:val="268A3F6F"/>
    <w:multiLevelType w:val="multilevel"/>
    <w:tmpl w:val="575E34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4127E0"/>
    <w:multiLevelType w:val="hybridMultilevel"/>
    <w:tmpl w:val="D1182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E0DD4"/>
    <w:multiLevelType w:val="hybridMultilevel"/>
    <w:tmpl w:val="4D02C13E"/>
    <w:lvl w:ilvl="0" w:tplc="71C61498">
      <w:start w:val="1"/>
      <w:numFmt w:val="bullet"/>
      <w:lvlText w:val=""/>
      <w:lvlJc w:val="left"/>
      <w:pPr>
        <w:ind w:left="720" w:hanging="360"/>
      </w:pPr>
      <w:rPr>
        <w:rFonts w:ascii="Symbol" w:hAnsi="Symbol" w:hint="default"/>
        <w:b w:val="0"/>
        <w:i w:val="0"/>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3B4009"/>
    <w:multiLevelType w:val="multilevel"/>
    <w:tmpl w:val="575E34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21556D"/>
    <w:multiLevelType w:val="multilevel"/>
    <w:tmpl w:val="EF74EE84"/>
    <w:lvl w:ilvl="0">
      <w:start w:val="1"/>
      <w:numFmt w:val="decimal"/>
      <w:pStyle w:val="m"/>
      <w:lvlText w:val="Этап %1."/>
      <w:lvlJc w:val="left"/>
      <w:pPr>
        <w:tabs>
          <w:tab w:val="num" w:pos="1080"/>
        </w:tabs>
        <w:ind w:left="0" w:firstLine="0"/>
      </w:pPr>
    </w:lvl>
    <w:lvl w:ilvl="1">
      <w:start w:val="1"/>
      <w:numFmt w:val="decimal"/>
      <w:lvlText w:val="Шаг %1.%2."/>
      <w:lvlJc w:val="left"/>
      <w:pPr>
        <w:tabs>
          <w:tab w:val="num" w:pos="1080"/>
        </w:tabs>
        <w:ind w:left="0" w:firstLine="0"/>
      </w:pPr>
    </w:lvl>
    <w:lvl w:ilvl="2">
      <w:start w:val="1"/>
      <w:numFmt w:val="decimal"/>
      <w:lvlText w:val="Шаг %1.%2.%3."/>
      <w:lvlJc w:val="left"/>
      <w:pPr>
        <w:tabs>
          <w:tab w:val="num" w:pos="1440"/>
        </w:tabs>
        <w:ind w:left="0" w:firstLine="0"/>
      </w:pPr>
    </w:lvl>
    <w:lvl w:ilvl="3">
      <w:start w:val="1"/>
      <w:numFmt w:val="decimal"/>
      <w:lvlText w:val="Шаг %1.%2.%3.%4."/>
      <w:lvlJc w:val="left"/>
      <w:pPr>
        <w:tabs>
          <w:tab w:val="num" w:pos="1440"/>
        </w:tabs>
        <w:ind w:left="0" w:firstLine="0"/>
      </w:pPr>
    </w:lvl>
    <w:lvl w:ilvl="4">
      <w:start w:val="1"/>
      <w:numFmt w:val="decimal"/>
      <w:lvlText w:val="Шаг %1.%2.%3.%4.%5."/>
      <w:lvlJc w:val="left"/>
      <w:pPr>
        <w:tabs>
          <w:tab w:val="num" w:pos="1800"/>
        </w:tabs>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FC3"/>
    <w:multiLevelType w:val="hybridMultilevel"/>
    <w:tmpl w:val="32F42692"/>
    <w:lvl w:ilvl="0" w:tplc="FAFE7DF0">
      <w:start w:val="1"/>
      <w:numFmt w:val="bullet"/>
      <w:lvlText w:val=""/>
      <w:lvlJc w:val="left"/>
      <w:pPr>
        <w:ind w:left="720" w:hanging="360"/>
      </w:pPr>
      <w:rPr>
        <w:rFonts w:ascii="Symbol" w:hAnsi="Symbol" w:hint="default"/>
        <w:b w:val="0"/>
        <w:i w:val="0"/>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0D3568"/>
    <w:multiLevelType w:val="hybridMultilevel"/>
    <w:tmpl w:val="33B4F8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0C327D"/>
    <w:multiLevelType w:val="hybridMultilevel"/>
    <w:tmpl w:val="518A8D82"/>
    <w:lvl w:ilvl="0" w:tplc="04190007">
      <w:start w:val="1"/>
      <w:numFmt w:val="bullet"/>
      <w:pStyle w:val="m0"/>
      <w:lvlText w:val=""/>
      <w:lvlJc w:val="left"/>
      <w:pPr>
        <w:tabs>
          <w:tab w:val="num" w:pos="388"/>
        </w:tabs>
        <w:ind w:left="284" w:hanging="25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6147F8"/>
    <w:multiLevelType w:val="hybridMultilevel"/>
    <w:tmpl w:val="672C7D68"/>
    <w:lvl w:ilvl="0" w:tplc="FAFE7DF0">
      <w:start w:val="1"/>
      <w:numFmt w:val="bullet"/>
      <w:lvlText w:val=""/>
      <w:lvlJc w:val="left"/>
      <w:pPr>
        <w:ind w:left="1287" w:hanging="360"/>
      </w:pPr>
      <w:rPr>
        <w:rFonts w:ascii="Symbol" w:hAnsi="Symbol" w:hint="default"/>
        <w:b w:val="0"/>
        <w:i w:val="0"/>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78A395C"/>
    <w:multiLevelType w:val="multilevel"/>
    <w:tmpl w:val="5BC89176"/>
    <w:lvl w:ilvl="0">
      <w:start w:val="1"/>
      <w:numFmt w:val="decimal"/>
      <w:lvlText w:val="%1."/>
      <w:lvlJc w:val="left"/>
      <w:pPr>
        <w:tabs>
          <w:tab w:val="num" w:pos="1702"/>
        </w:tabs>
        <w:ind w:left="1702" w:hanging="567"/>
      </w:pPr>
      <w:rPr>
        <w:rFonts w:hint="default"/>
        <w:caps w:val="0"/>
        <w:strike w:val="0"/>
        <w:dstrike w:val="0"/>
        <w:vanish w:val="0"/>
        <w:color w:val="000000"/>
        <w:spacing w:val="0"/>
        <w:kern w:val="0"/>
        <w:position w:val="0"/>
        <w:u w:val="none"/>
        <w:vertAlign w:val="baseline"/>
      </w:rPr>
    </w:lvl>
    <w:lvl w:ilvl="1">
      <w:start w:val="1"/>
      <w:numFmt w:val="decimal"/>
      <w:pStyle w:val="11400"/>
      <w:lvlText w:val="%1.%2."/>
      <w:lvlJc w:val="left"/>
      <w:pPr>
        <w:tabs>
          <w:tab w:val="num" w:pos="1134"/>
        </w:tabs>
        <w:ind w:left="1134" w:hanging="1134"/>
      </w:pPr>
      <w:rPr>
        <w:rFonts w:hint="default"/>
        <w:i w:val="0"/>
        <w:iCs w:val="0"/>
        <w:caps w:val="0"/>
        <w:strike w:val="0"/>
        <w:dstrike w:val="0"/>
        <w:vanish w:val="0"/>
        <w:color w:val="auto"/>
        <w:spacing w:val="0"/>
        <w:w w:val="100"/>
        <w:kern w:val="0"/>
        <w:position w:val="0"/>
        <w:sz w:val="24"/>
        <w:szCs w:val="28"/>
        <w:u w:val="none"/>
        <w:vertAlign w:val="baseline"/>
      </w:rPr>
    </w:lvl>
    <w:lvl w:ilvl="2">
      <w:start w:val="1"/>
      <w:numFmt w:val="decimal"/>
      <w:pStyle w:val="-4"/>
      <w:lvlText w:val="%1.%2.%3."/>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3">
      <w:start w:val="1"/>
      <w:numFmt w:val="decimal"/>
      <w:pStyle w:val="-5"/>
      <w:lvlText w:val="%1.%2.%3.%4"/>
      <w:lvlJc w:val="left"/>
      <w:pPr>
        <w:tabs>
          <w:tab w:val="num" w:pos="1134"/>
        </w:tabs>
        <w:ind w:left="1134" w:hanging="1134"/>
      </w:pPr>
      <w:rPr>
        <w:rFonts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pStyle w:val="-6"/>
      <w:lvlText w:val="%1.%2.%3.%4.%5"/>
      <w:lvlJc w:val="left"/>
      <w:pPr>
        <w:tabs>
          <w:tab w:val="num" w:pos="1134"/>
        </w:tabs>
        <w:ind w:left="1134" w:hanging="1134"/>
      </w:pPr>
      <w:rPr>
        <w:rFonts w:hint="default"/>
        <w:b w:val="0"/>
        <w:bCs w:val="0"/>
        <w:i w:val="0"/>
        <w:iCs w:val="0"/>
      </w:rPr>
    </w:lvl>
    <w:lvl w:ilvl="5">
      <w:start w:val="1"/>
      <w:numFmt w:val="russianLower"/>
      <w:pStyle w:val="-7"/>
      <w:lvlText w:val="%6)"/>
      <w:lvlJc w:val="left"/>
      <w:pPr>
        <w:tabs>
          <w:tab w:val="num" w:pos="1701"/>
        </w:tabs>
        <w:ind w:left="1701" w:hanging="567"/>
      </w:pPr>
      <w:rPr>
        <w:rFonts w:hint="default"/>
      </w:rPr>
    </w:lvl>
    <w:lvl w:ilvl="6">
      <w:start w:val="1"/>
      <w:numFmt w:val="lowerRoman"/>
      <w:pStyle w:val="-2"/>
      <w:lvlText w:val="%7)"/>
      <w:lvlJc w:val="left"/>
      <w:pPr>
        <w:tabs>
          <w:tab w:val="num" w:pos="2268"/>
        </w:tabs>
        <w:ind w:left="2268"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20" w15:restartNumberingAfterBreak="0">
    <w:nsid w:val="47E728DB"/>
    <w:multiLevelType w:val="hybridMultilevel"/>
    <w:tmpl w:val="317E2158"/>
    <w:lvl w:ilvl="0" w:tplc="404E4200">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1"/>
      <w:lvlText w:val="%1.%2."/>
      <w:lvlJc w:val="left"/>
      <w:pPr>
        <w:tabs>
          <w:tab w:val="num" w:pos="567"/>
        </w:tabs>
        <w:ind w:left="567" w:hanging="567"/>
      </w:pPr>
      <w:rPr>
        <w:rFonts w:cs="Times New Roman" w:hint="default"/>
      </w:rPr>
    </w:lvl>
    <w:lvl w:ilvl="2">
      <w:start w:val="1"/>
      <w:numFmt w:val="decimal"/>
      <w:pStyle w:val="a2"/>
      <w:lvlText w:val="%1.%2.%3"/>
      <w:lvlJc w:val="left"/>
      <w:pPr>
        <w:tabs>
          <w:tab w:val="num" w:pos="851"/>
        </w:tabs>
        <w:ind w:left="851" w:hanging="851"/>
      </w:pPr>
      <w:rPr>
        <w:rFonts w:cs="Times New Roman" w:hint="default"/>
      </w:rPr>
    </w:lvl>
    <w:lvl w:ilvl="3">
      <w:start w:val="1"/>
      <w:numFmt w:val="decimal"/>
      <w:pStyle w:val="a3"/>
      <w:lvlText w:val="%1.%2.%3.%4."/>
      <w:lvlJc w:val="left"/>
      <w:pPr>
        <w:tabs>
          <w:tab w:val="num" w:pos="1844"/>
        </w:tabs>
        <w:ind w:left="1844" w:hanging="567"/>
      </w:pPr>
      <w:rPr>
        <w:rFonts w:cs="Times New Roman" w:hint="default"/>
      </w:rPr>
    </w:lvl>
    <w:lvl w:ilvl="4">
      <w:start w:val="1"/>
      <w:numFmt w:val="lowerLetter"/>
      <w:pStyle w:val="a4"/>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2" w15:restartNumberingAfterBreak="0">
    <w:nsid w:val="4CA05CF1"/>
    <w:multiLevelType w:val="hybridMultilevel"/>
    <w:tmpl w:val="A69AEB4C"/>
    <w:lvl w:ilvl="0" w:tplc="EAD44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9E72A2"/>
    <w:multiLevelType w:val="multilevel"/>
    <w:tmpl w:val="24EE2ED8"/>
    <w:lvl w:ilvl="0">
      <w:start w:val="1"/>
      <w:numFmt w:val="decimal"/>
      <w:lvlText w:val="%1."/>
      <w:lvlJc w:val="left"/>
      <w:pPr>
        <w:ind w:left="360" w:hanging="360"/>
      </w:pPr>
      <w:rPr>
        <w:rFonts w:hint="default"/>
      </w:rPr>
    </w:lvl>
    <w:lvl w:ilvl="1">
      <w:start w:val="1"/>
      <w:numFmt w:val="decimal"/>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C414B4"/>
    <w:multiLevelType w:val="hybridMultilevel"/>
    <w:tmpl w:val="872AD6B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53FD55AD"/>
    <w:multiLevelType w:val="hybridMultilevel"/>
    <w:tmpl w:val="0D62CE24"/>
    <w:lvl w:ilvl="0" w:tplc="404E4200">
      <w:start w:val="1"/>
      <w:numFmt w:val="bullet"/>
      <w:lvlText w:val=""/>
      <w:lvlJc w:val="left"/>
      <w:pPr>
        <w:ind w:left="360" w:hanging="360"/>
      </w:pPr>
      <w:rPr>
        <w:rFonts w:ascii="Symbol" w:hAnsi="Symbol" w:hint="default"/>
        <w:b w:val="0"/>
        <w:i w:val="0"/>
        <w:color w:val="auto"/>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6820B6"/>
    <w:multiLevelType w:val="multilevel"/>
    <w:tmpl w:val="29D67BB4"/>
    <w:lvl w:ilvl="0">
      <w:start w:val="1"/>
      <w:numFmt w:val="decimal"/>
      <w:pStyle w:val="regl1"/>
      <w:lvlText w:val="%1."/>
      <w:lvlJc w:val="left"/>
      <w:pPr>
        <w:tabs>
          <w:tab w:val="num" w:pos="851"/>
        </w:tabs>
        <w:ind w:left="0" w:firstLine="567"/>
      </w:pPr>
      <w:rPr>
        <w:rFonts w:hint="default"/>
      </w:rPr>
    </w:lvl>
    <w:lvl w:ilvl="1">
      <w:start w:val="1"/>
      <w:numFmt w:val="decimal"/>
      <w:pStyle w:val="regl12"/>
      <w:lvlText w:val="%1.%2."/>
      <w:lvlJc w:val="left"/>
      <w:pPr>
        <w:tabs>
          <w:tab w:val="num" w:pos="1287"/>
        </w:tabs>
        <w:ind w:left="153" w:firstLine="567"/>
      </w:pPr>
      <w:rPr>
        <w:rFonts w:hint="default"/>
      </w:rPr>
    </w:lvl>
    <w:lvl w:ilvl="2">
      <w:start w:val="1"/>
      <w:numFmt w:val="decimal"/>
      <w:pStyle w:val="regl123"/>
      <w:lvlText w:val="%1.%2.%3"/>
      <w:lvlJc w:val="left"/>
      <w:pPr>
        <w:tabs>
          <w:tab w:val="num" w:pos="1531"/>
        </w:tabs>
        <w:ind w:left="0"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71D4D61"/>
    <w:multiLevelType w:val="hybridMultilevel"/>
    <w:tmpl w:val="7B1E8D24"/>
    <w:lvl w:ilvl="0" w:tplc="78C81B2E">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3C1F08"/>
    <w:multiLevelType w:val="hybridMultilevel"/>
    <w:tmpl w:val="0EA0879C"/>
    <w:lvl w:ilvl="0" w:tplc="0504BF46">
      <w:start w:val="1"/>
      <w:numFmt w:val="decimal"/>
      <w:lvlText w:val="%1."/>
      <w:lvlJc w:val="left"/>
      <w:pPr>
        <w:tabs>
          <w:tab w:val="num" w:pos="1134"/>
        </w:tabs>
        <w:ind w:left="1134" w:hanging="567"/>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0712324"/>
    <w:multiLevelType w:val="multilevel"/>
    <w:tmpl w:val="941A11A2"/>
    <w:lvl w:ilvl="0">
      <w:start w:val="3"/>
      <w:numFmt w:val="decimal"/>
      <w:lvlText w:val="%1."/>
      <w:lvlJc w:val="left"/>
      <w:pPr>
        <w:ind w:left="660" w:hanging="660"/>
      </w:pPr>
      <w:rPr>
        <w:rFonts w:hint="default"/>
      </w:rPr>
    </w:lvl>
    <w:lvl w:ilvl="1">
      <w:start w:val="14"/>
      <w:numFmt w:val="decimal"/>
      <w:lvlText w:val="%1.%2."/>
      <w:lvlJc w:val="left"/>
      <w:pPr>
        <w:ind w:left="1038" w:hanging="6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0" w15:restartNumberingAfterBreak="0">
    <w:nsid w:val="681708F6"/>
    <w:multiLevelType w:val="hybridMultilevel"/>
    <w:tmpl w:val="E4C4AFF2"/>
    <w:lvl w:ilvl="0" w:tplc="0BD42334">
      <w:start w:val="1"/>
      <w:numFmt w:val="decimal"/>
      <w:lvlText w:val="%1."/>
      <w:lvlJc w:val="left"/>
      <w:pPr>
        <w:tabs>
          <w:tab w:val="num" w:pos="1429"/>
        </w:tabs>
        <w:ind w:left="1429" w:hanging="360"/>
      </w:pPr>
      <w:rPr>
        <w:rFonts w:hint="default"/>
        <w:i w:val="0"/>
        <w:iCs w:val="0"/>
      </w:rPr>
    </w:lvl>
    <w:lvl w:ilvl="1" w:tplc="35F09CB8">
      <w:start w:val="1"/>
      <w:numFmt w:val="lowerLetter"/>
      <w:lvlText w:val="%2."/>
      <w:lvlJc w:val="left"/>
      <w:pPr>
        <w:tabs>
          <w:tab w:val="num" w:pos="2149"/>
        </w:tabs>
        <w:ind w:left="2149" w:hanging="360"/>
      </w:pPr>
    </w:lvl>
    <w:lvl w:ilvl="2" w:tplc="55F06BBC">
      <w:start w:val="1"/>
      <w:numFmt w:val="lowerRoman"/>
      <w:pStyle w:val="3"/>
      <w:lvlText w:val="%3."/>
      <w:lvlJc w:val="right"/>
      <w:pPr>
        <w:tabs>
          <w:tab w:val="num" w:pos="2869"/>
        </w:tabs>
        <w:ind w:left="2869"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ABC740A"/>
    <w:multiLevelType w:val="multilevel"/>
    <w:tmpl w:val="4A5040F0"/>
    <w:lvl w:ilvl="0">
      <w:start w:val="1"/>
      <w:numFmt w:val="decimal"/>
      <w:pStyle w:val="m1"/>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2" w15:restartNumberingAfterBreak="0">
    <w:nsid w:val="6C2063A2"/>
    <w:multiLevelType w:val="hybridMultilevel"/>
    <w:tmpl w:val="AEFA2F5A"/>
    <w:lvl w:ilvl="0" w:tplc="5BAEBFBE">
      <w:start w:val="1"/>
      <w:numFmt w:val="decimal"/>
      <w:pStyle w:val="a5"/>
      <w:lvlText w:val="%1."/>
      <w:lvlJc w:val="center"/>
      <w:pPr>
        <w:tabs>
          <w:tab w:val="num" w:pos="0"/>
        </w:tabs>
      </w:pPr>
      <w:rPr>
        <w:rFonts w:ascii="Arial" w:hAnsi="Arial" w:cs="Arial" w:hint="default"/>
        <w:b w:val="0"/>
        <w:bCs/>
        <w:i w:val="0"/>
        <w:iCs w:val="0"/>
        <w:caps w:val="0"/>
        <w:smallCaps w:val="0"/>
        <w:strike w:val="0"/>
        <w:dstrike w:val="0"/>
        <w:color w:val="auto"/>
        <w:spacing w:val="0"/>
        <w:w w:val="100"/>
        <w:kern w:val="0"/>
        <w:position w:val="0"/>
        <w:sz w:val="24"/>
        <w:u w:val="none"/>
        <w:effect w:val="none"/>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EF923C5"/>
    <w:multiLevelType w:val="hybridMultilevel"/>
    <w:tmpl w:val="EDBE3CF8"/>
    <w:lvl w:ilvl="0" w:tplc="0419000F">
      <w:start w:val="1"/>
      <w:numFmt w:val="bullet"/>
      <w:pStyle w:val="30"/>
      <w:lvlText w:val=""/>
      <w:lvlJc w:val="left"/>
      <w:pPr>
        <w:tabs>
          <w:tab w:val="num" w:pos="1209"/>
        </w:tabs>
        <w:ind w:left="1209" w:hanging="360"/>
      </w:pPr>
      <w:rPr>
        <w:rFonts w:ascii="Symbol" w:hAnsi="Symbol" w:hint="default"/>
        <w:color w:val="auto"/>
      </w:rPr>
    </w:lvl>
    <w:lvl w:ilvl="1" w:tplc="35F09CB8">
      <w:start w:val="1"/>
      <w:numFmt w:val="bullet"/>
      <w:lvlText w:val="o"/>
      <w:lvlJc w:val="left"/>
      <w:pPr>
        <w:tabs>
          <w:tab w:val="num" w:pos="1440"/>
        </w:tabs>
        <w:ind w:left="1440" w:hanging="360"/>
      </w:pPr>
      <w:rPr>
        <w:rFonts w:ascii="Courier New" w:hAnsi="Courier New" w:cs="Courier New" w:hint="default"/>
      </w:rPr>
    </w:lvl>
    <w:lvl w:ilvl="2" w:tplc="55F06BBC"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FE2EDA"/>
    <w:multiLevelType w:val="multilevel"/>
    <w:tmpl w:val="85EC3292"/>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color w:val="auto"/>
      </w:rPr>
    </w:lvl>
    <w:lvl w:ilvl="2">
      <w:start w:val="1"/>
      <w:numFmt w:val="decimal"/>
      <w:lvlText w:val="%1.%2.%3"/>
      <w:lvlJc w:val="left"/>
      <w:pPr>
        <w:tabs>
          <w:tab w:val="num" w:pos="0"/>
        </w:tabs>
      </w:pPr>
      <w:rPr>
        <w:rFonts w:hint="default"/>
        <w:color w:val="auto"/>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710C2772"/>
    <w:multiLevelType w:val="hybridMultilevel"/>
    <w:tmpl w:val="E7C4EA9A"/>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25F796C"/>
    <w:multiLevelType w:val="hybridMultilevel"/>
    <w:tmpl w:val="D50E2DBC"/>
    <w:lvl w:ilvl="0" w:tplc="FAFE7DF0">
      <w:start w:val="1"/>
      <w:numFmt w:val="bullet"/>
      <w:lvlText w:val=""/>
      <w:lvlJc w:val="left"/>
      <w:pPr>
        <w:tabs>
          <w:tab w:val="num" w:pos="1352"/>
        </w:tabs>
        <w:ind w:left="1352" w:hanging="360"/>
      </w:pPr>
      <w:rPr>
        <w:rFonts w:ascii="Symbol" w:hAnsi="Symbol" w:hint="default"/>
        <w:b w:val="0"/>
        <w:i w:val="0"/>
        <w:color w:val="auto"/>
        <w:sz w:val="16"/>
      </w:rPr>
    </w:lvl>
    <w:lvl w:ilvl="1" w:tplc="04190019">
      <w:start w:val="1"/>
      <w:numFmt w:val="bullet"/>
      <w:lvlText w:val="o"/>
      <w:lvlJc w:val="left"/>
      <w:pPr>
        <w:tabs>
          <w:tab w:val="num" w:pos="2517"/>
        </w:tabs>
        <w:ind w:left="2517" w:hanging="360"/>
      </w:pPr>
      <w:rPr>
        <w:rFonts w:ascii="Courier New" w:hAnsi="Courier New" w:cs="Courier New" w:hint="default"/>
      </w:rPr>
    </w:lvl>
    <w:lvl w:ilvl="2" w:tplc="0419001B">
      <w:start w:val="1"/>
      <w:numFmt w:val="bullet"/>
      <w:lvlText w:val=""/>
      <w:lvlJc w:val="left"/>
      <w:pPr>
        <w:tabs>
          <w:tab w:val="num" w:pos="3237"/>
        </w:tabs>
        <w:ind w:left="3237" w:hanging="360"/>
      </w:pPr>
      <w:rPr>
        <w:rFonts w:ascii="Wingdings" w:hAnsi="Wingdings" w:hint="default"/>
      </w:rPr>
    </w:lvl>
    <w:lvl w:ilvl="3" w:tplc="0419000F">
      <w:start w:val="1"/>
      <w:numFmt w:val="bullet"/>
      <w:lvlText w:val=""/>
      <w:lvlJc w:val="left"/>
      <w:pPr>
        <w:tabs>
          <w:tab w:val="num" w:pos="3957"/>
        </w:tabs>
        <w:ind w:left="3957" w:hanging="360"/>
      </w:pPr>
      <w:rPr>
        <w:rFonts w:ascii="Symbol" w:hAnsi="Symbol" w:hint="default"/>
      </w:rPr>
    </w:lvl>
    <w:lvl w:ilvl="4" w:tplc="04190019" w:tentative="1">
      <w:start w:val="1"/>
      <w:numFmt w:val="bullet"/>
      <w:lvlText w:val="o"/>
      <w:lvlJc w:val="left"/>
      <w:pPr>
        <w:tabs>
          <w:tab w:val="num" w:pos="4677"/>
        </w:tabs>
        <w:ind w:left="4677" w:hanging="360"/>
      </w:pPr>
      <w:rPr>
        <w:rFonts w:ascii="Courier New" w:hAnsi="Courier New" w:cs="Courier New" w:hint="default"/>
      </w:rPr>
    </w:lvl>
    <w:lvl w:ilvl="5" w:tplc="0419001B" w:tentative="1">
      <w:start w:val="1"/>
      <w:numFmt w:val="bullet"/>
      <w:lvlText w:val=""/>
      <w:lvlJc w:val="left"/>
      <w:pPr>
        <w:tabs>
          <w:tab w:val="num" w:pos="5397"/>
        </w:tabs>
        <w:ind w:left="5397" w:hanging="360"/>
      </w:pPr>
      <w:rPr>
        <w:rFonts w:ascii="Wingdings" w:hAnsi="Wingdings" w:hint="default"/>
      </w:rPr>
    </w:lvl>
    <w:lvl w:ilvl="6" w:tplc="0419000F" w:tentative="1">
      <w:start w:val="1"/>
      <w:numFmt w:val="bullet"/>
      <w:lvlText w:val=""/>
      <w:lvlJc w:val="left"/>
      <w:pPr>
        <w:tabs>
          <w:tab w:val="num" w:pos="6117"/>
        </w:tabs>
        <w:ind w:left="6117" w:hanging="360"/>
      </w:pPr>
      <w:rPr>
        <w:rFonts w:ascii="Symbol" w:hAnsi="Symbol" w:hint="default"/>
      </w:rPr>
    </w:lvl>
    <w:lvl w:ilvl="7" w:tplc="04190019" w:tentative="1">
      <w:start w:val="1"/>
      <w:numFmt w:val="bullet"/>
      <w:lvlText w:val="o"/>
      <w:lvlJc w:val="left"/>
      <w:pPr>
        <w:tabs>
          <w:tab w:val="num" w:pos="6837"/>
        </w:tabs>
        <w:ind w:left="6837" w:hanging="360"/>
      </w:pPr>
      <w:rPr>
        <w:rFonts w:ascii="Courier New" w:hAnsi="Courier New" w:cs="Courier New" w:hint="default"/>
      </w:rPr>
    </w:lvl>
    <w:lvl w:ilvl="8" w:tplc="0419001B" w:tentative="1">
      <w:start w:val="1"/>
      <w:numFmt w:val="bullet"/>
      <w:lvlText w:val=""/>
      <w:lvlJc w:val="left"/>
      <w:pPr>
        <w:tabs>
          <w:tab w:val="num" w:pos="7557"/>
        </w:tabs>
        <w:ind w:left="7557" w:hanging="360"/>
      </w:pPr>
      <w:rPr>
        <w:rFonts w:ascii="Wingdings" w:hAnsi="Wingdings" w:hint="default"/>
      </w:rPr>
    </w:lvl>
  </w:abstractNum>
  <w:abstractNum w:abstractNumId="37" w15:restartNumberingAfterBreak="0">
    <w:nsid w:val="74D4381F"/>
    <w:multiLevelType w:val="hybridMultilevel"/>
    <w:tmpl w:val="6E8A38C0"/>
    <w:lvl w:ilvl="0" w:tplc="FAFE7DF0">
      <w:start w:val="1"/>
      <w:numFmt w:val="bullet"/>
      <w:lvlText w:val=""/>
      <w:lvlJc w:val="left"/>
      <w:pPr>
        <w:ind w:left="1571" w:hanging="360"/>
      </w:pPr>
      <w:rPr>
        <w:rFonts w:ascii="Symbol" w:hAnsi="Symbol" w:hint="default"/>
        <w:b w:val="0"/>
        <w:i w:val="0"/>
        <w:color w:val="auto"/>
        <w:sz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75766E9E"/>
    <w:multiLevelType w:val="multilevel"/>
    <w:tmpl w:val="EE7A5D40"/>
    <w:lvl w:ilvl="0">
      <w:start w:val="1"/>
      <w:numFmt w:val="decimal"/>
      <w:pStyle w:val="m10"/>
      <w:lvlText w:val="%1."/>
      <w:lvlJc w:val="left"/>
      <w:pPr>
        <w:tabs>
          <w:tab w:val="num" w:pos="360"/>
        </w:tabs>
        <w:ind w:left="0" w:firstLine="0"/>
      </w:pPr>
      <w:rPr>
        <w:rFonts w:ascii="Times New Roman" w:hAnsi="Times New Roman" w:cs="Times New Roman" w:hint="default"/>
        <w:b/>
        <w:i w:val="0"/>
        <w:caps/>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360"/>
        </w:tabs>
        <w:ind w:left="0" w:firstLine="0"/>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720"/>
        </w:tabs>
        <w:ind w:left="0" w:firstLine="0"/>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BE14AA4"/>
    <w:multiLevelType w:val="multilevel"/>
    <w:tmpl w:val="456E0EBC"/>
    <w:lvl w:ilvl="0">
      <w:start w:val="4"/>
      <w:numFmt w:val="decimal"/>
      <w:pStyle w:val="112"/>
      <w:lvlText w:val="%1."/>
      <w:lvlJc w:val="left"/>
      <w:pPr>
        <w:tabs>
          <w:tab w:val="num" w:pos="390"/>
        </w:tabs>
        <w:ind w:left="390" w:hanging="390"/>
      </w:pPr>
      <w:rPr>
        <w:rFonts w:hint="default"/>
        <w:sz w:val="24"/>
        <w:szCs w:val="24"/>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851"/>
        </w:tabs>
        <w:ind w:left="851" w:hanging="851"/>
      </w:pPr>
      <w:rPr>
        <w:rFonts w:hint="default"/>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D89343F"/>
    <w:multiLevelType w:val="hybridMultilevel"/>
    <w:tmpl w:val="2A66E66C"/>
    <w:lvl w:ilvl="0" w:tplc="FAFE7DF0">
      <w:start w:val="1"/>
      <w:numFmt w:val="bullet"/>
      <w:lvlText w:val=""/>
      <w:lvlJc w:val="left"/>
      <w:pPr>
        <w:tabs>
          <w:tab w:val="num" w:pos="1134"/>
        </w:tabs>
        <w:ind w:left="1134" w:hanging="567"/>
      </w:pPr>
      <w:rPr>
        <w:rFonts w:ascii="Symbol" w:hAnsi="Symbol" w:hint="default"/>
        <w:b w:val="0"/>
        <w:i w:val="0"/>
        <w:color w:val="auto"/>
        <w:sz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8"/>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6"/>
  </w:num>
  <w:num w:numId="6">
    <w:abstractNumId w:val="31"/>
  </w:num>
  <w:num w:numId="7">
    <w:abstractNumId w:val="5"/>
  </w:num>
  <w:num w:numId="8">
    <w:abstractNumId w:val="39"/>
  </w:num>
  <w:num w:numId="9">
    <w:abstractNumId w:val="0"/>
  </w:num>
  <w:num w:numId="10">
    <w:abstractNumId w:val="30"/>
  </w:num>
  <w:num w:numId="11">
    <w:abstractNumId w:val="21"/>
  </w:num>
  <w:num w:numId="12">
    <w:abstractNumId w:val="24"/>
  </w:num>
  <w:num w:numId="13">
    <w:abstractNumId w:val="1"/>
  </w:num>
  <w:num w:numId="14">
    <w:abstractNumId w:val="33"/>
  </w:num>
  <w:num w:numId="15">
    <w:abstractNumId w:val="9"/>
  </w:num>
  <w:num w:numId="16">
    <w:abstractNumId w:val="26"/>
  </w:num>
  <w:num w:numId="17">
    <w:abstractNumId w:val="19"/>
  </w:num>
  <w:num w:numId="18">
    <w:abstractNumId w:val="2"/>
  </w:num>
  <w:num w:numId="19">
    <w:abstractNumId w:val="32"/>
  </w:num>
  <w:num w:numId="20">
    <w:abstractNumId w:val="27"/>
  </w:num>
  <w:num w:numId="21">
    <w:abstractNumId w:val="35"/>
  </w:num>
  <w:num w:numId="22">
    <w:abstractNumId w:val="22"/>
  </w:num>
  <w:num w:numId="23">
    <w:abstractNumId w:val="28"/>
  </w:num>
  <w:num w:numId="24">
    <w:abstractNumId w:val="4"/>
  </w:num>
  <w:num w:numId="25">
    <w:abstractNumId w:val="34"/>
  </w:num>
  <w:num w:numId="26">
    <w:abstractNumId w:val="20"/>
  </w:num>
  <w:num w:numId="27">
    <w:abstractNumId w:val="40"/>
  </w:num>
  <w:num w:numId="28">
    <w:abstractNumId w:val="37"/>
  </w:num>
  <w:num w:numId="29">
    <w:abstractNumId w:val="18"/>
  </w:num>
  <w:num w:numId="30">
    <w:abstractNumId w:val="23"/>
  </w:num>
  <w:num w:numId="31">
    <w:abstractNumId w:val="3"/>
  </w:num>
  <w:num w:numId="32">
    <w:abstractNumId w:val="8"/>
  </w:num>
  <w:num w:numId="33">
    <w:abstractNumId w:val="7"/>
  </w:num>
  <w:num w:numId="34">
    <w:abstractNumId w:val="25"/>
  </w:num>
  <w:num w:numId="35">
    <w:abstractNumId w:val="15"/>
  </w:num>
  <w:num w:numId="36">
    <w:abstractNumId w:val="10"/>
  </w:num>
  <w:num w:numId="37">
    <w:abstractNumId w:val="13"/>
  </w:num>
  <w:num w:numId="38">
    <w:abstractNumId w:val="36"/>
  </w:num>
  <w:num w:numId="39">
    <w:abstractNumId w:val="16"/>
  </w:num>
  <w:num w:numId="40">
    <w:abstractNumId w:val="12"/>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ocumentProtection w:edit="trackedChanges"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83"/>
    <w:rsid w:val="00004E6D"/>
    <w:rsid w:val="00013EA7"/>
    <w:rsid w:val="00016EEB"/>
    <w:rsid w:val="00023032"/>
    <w:rsid w:val="000270B3"/>
    <w:rsid w:val="00027647"/>
    <w:rsid w:val="00030DD4"/>
    <w:rsid w:val="000314D7"/>
    <w:rsid w:val="00033A81"/>
    <w:rsid w:val="000345F6"/>
    <w:rsid w:val="00037AAF"/>
    <w:rsid w:val="00041E9F"/>
    <w:rsid w:val="00041F7F"/>
    <w:rsid w:val="00044EE9"/>
    <w:rsid w:val="0004516E"/>
    <w:rsid w:val="00047382"/>
    <w:rsid w:val="000568EE"/>
    <w:rsid w:val="00064293"/>
    <w:rsid w:val="00072C4E"/>
    <w:rsid w:val="00073273"/>
    <w:rsid w:val="000777AD"/>
    <w:rsid w:val="0008084F"/>
    <w:rsid w:val="00080A32"/>
    <w:rsid w:val="000848C9"/>
    <w:rsid w:val="00091ECB"/>
    <w:rsid w:val="000932EA"/>
    <w:rsid w:val="000969FB"/>
    <w:rsid w:val="00096E50"/>
    <w:rsid w:val="000A357D"/>
    <w:rsid w:val="000B35BC"/>
    <w:rsid w:val="000B6184"/>
    <w:rsid w:val="000C78A4"/>
    <w:rsid w:val="000C7B0F"/>
    <w:rsid w:val="000D2140"/>
    <w:rsid w:val="000D38B3"/>
    <w:rsid w:val="000D43DD"/>
    <w:rsid w:val="000E0608"/>
    <w:rsid w:val="000E3574"/>
    <w:rsid w:val="000E6894"/>
    <w:rsid w:val="000F0ADF"/>
    <w:rsid w:val="000F46B5"/>
    <w:rsid w:val="000F67F2"/>
    <w:rsid w:val="00100A27"/>
    <w:rsid w:val="00102A33"/>
    <w:rsid w:val="001034CF"/>
    <w:rsid w:val="001055E2"/>
    <w:rsid w:val="001056C1"/>
    <w:rsid w:val="0011058E"/>
    <w:rsid w:val="001113C0"/>
    <w:rsid w:val="00112635"/>
    <w:rsid w:val="00112DBA"/>
    <w:rsid w:val="00117D0D"/>
    <w:rsid w:val="00122112"/>
    <w:rsid w:val="0012443C"/>
    <w:rsid w:val="00130F49"/>
    <w:rsid w:val="001315B0"/>
    <w:rsid w:val="0013578B"/>
    <w:rsid w:val="00136B3B"/>
    <w:rsid w:val="00136FCA"/>
    <w:rsid w:val="001410FC"/>
    <w:rsid w:val="0014300F"/>
    <w:rsid w:val="00143FD2"/>
    <w:rsid w:val="00146608"/>
    <w:rsid w:val="00153626"/>
    <w:rsid w:val="00153C5F"/>
    <w:rsid w:val="00165761"/>
    <w:rsid w:val="0016668B"/>
    <w:rsid w:val="001670D6"/>
    <w:rsid w:val="00170347"/>
    <w:rsid w:val="0017222C"/>
    <w:rsid w:val="0017288A"/>
    <w:rsid w:val="001748B9"/>
    <w:rsid w:val="00176DC6"/>
    <w:rsid w:val="001814CE"/>
    <w:rsid w:val="0018163D"/>
    <w:rsid w:val="00182366"/>
    <w:rsid w:val="00182F4A"/>
    <w:rsid w:val="001849FD"/>
    <w:rsid w:val="00184E95"/>
    <w:rsid w:val="00186EEE"/>
    <w:rsid w:val="00187BA0"/>
    <w:rsid w:val="00192E4D"/>
    <w:rsid w:val="00194230"/>
    <w:rsid w:val="00194829"/>
    <w:rsid w:val="001977B6"/>
    <w:rsid w:val="0019796C"/>
    <w:rsid w:val="001A1D25"/>
    <w:rsid w:val="001A69D7"/>
    <w:rsid w:val="001A72AB"/>
    <w:rsid w:val="001A764A"/>
    <w:rsid w:val="001B0095"/>
    <w:rsid w:val="001B529A"/>
    <w:rsid w:val="001B5D13"/>
    <w:rsid w:val="001B6E52"/>
    <w:rsid w:val="001C1565"/>
    <w:rsid w:val="001C3A18"/>
    <w:rsid w:val="001C63FF"/>
    <w:rsid w:val="001C7E5D"/>
    <w:rsid w:val="001D0054"/>
    <w:rsid w:val="001D2A05"/>
    <w:rsid w:val="001D5143"/>
    <w:rsid w:val="001D5550"/>
    <w:rsid w:val="001E152C"/>
    <w:rsid w:val="001E3011"/>
    <w:rsid w:val="001E4C60"/>
    <w:rsid w:val="001F0E41"/>
    <w:rsid w:val="001F23D8"/>
    <w:rsid w:val="001F51FE"/>
    <w:rsid w:val="001F6311"/>
    <w:rsid w:val="001F6C4B"/>
    <w:rsid w:val="001F7517"/>
    <w:rsid w:val="002006AC"/>
    <w:rsid w:val="00206439"/>
    <w:rsid w:val="00207152"/>
    <w:rsid w:val="002072DD"/>
    <w:rsid w:val="00213C90"/>
    <w:rsid w:val="002158A1"/>
    <w:rsid w:val="0022230B"/>
    <w:rsid w:val="002240EF"/>
    <w:rsid w:val="0022648B"/>
    <w:rsid w:val="00226BCD"/>
    <w:rsid w:val="00231C9D"/>
    <w:rsid w:val="00231DF4"/>
    <w:rsid w:val="002325DC"/>
    <w:rsid w:val="00233044"/>
    <w:rsid w:val="00233620"/>
    <w:rsid w:val="0023713A"/>
    <w:rsid w:val="00240591"/>
    <w:rsid w:val="002406F1"/>
    <w:rsid w:val="00240A71"/>
    <w:rsid w:val="00250266"/>
    <w:rsid w:val="002515E9"/>
    <w:rsid w:val="00252DB6"/>
    <w:rsid w:val="0026148D"/>
    <w:rsid w:val="00262D67"/>
    <w:rsid w:val="002630BA"/>
    <w:rsid w:val="00264748"/>
    <w:rsid w:val="0026594A"/>
    <w:rsid w:val="00265A2C"/>
    <w:rsid w:val="002669AE"/>
    <w:rsid w:val="0027347C"/>
    <w:rsid w:val="002759CA"/>
    <w:rsid w:val="00276576"/>
    <w:rsid w:val="00276ED5"/>
    <w:rsid w:val="002776F1"/>
    <w:rsid w:val="00282FD6"/>
    <w:rsid w:val="00283785"/>
    <w:rsid w:val="00284079"/>
    <w:rsid w:val="00285D86"/>
    <w:rsid w:val="002877A8"/>
    <w:rsid w:val="002879ED"/>
    <w:rsid w:val="00290A55"/>
    <w:rsid w:val="002922A3"/>
    <w:rsid w:val="00294F51"/>
    <w:rsid w:val="002957A6"/>
    <w:rsid w:val="00297226"/>
    <w:rsid w:val="002A1DB8"/>
    <w:rsid w:val="002A65BE"/>
    <w:rsid w:val="002B002A"/>
    <w:rsid w:val="002C128A"/>
    <w:rsid w:val="002C45E6"/>
    <w:rsid w:val="002C5374"/>
    <w:rsid w:val="002C598E"/>
    <w:rsid w:val="002C6093"/>
    <w:rsid w:val="002C783B"/>
    <w:rsid w:val="002D30C6"/>
    <w:rsid w:val="002D5C3B"/>
    <w:rsid w:val="002E11FF"/>
    <w:rsid w:val="002E232B"/>
    <w:rsid w:val="002E38C3"/>
    <w:rsid w:val="002E3DF6"/>
    <w:rsid w:val="002E445C"/>
    <w:rsid w:val="002E5AF0"/>
    <w:rsid w:val="002E5C1F"/>
    <w:rsid w:val="002E5D55"/>
    <w:rsid w:val="002E6987"/>
    <w:rsid w:val="002E6BDE"/>
    <w:rsid w:val="002F2DCC"/>
    <w:rsid w:val="002F3FA9"/>
    <w:rsid w:val="002F5B20"/>
    <w:rsid w:val="002F6D84"/>
    <w:rsid w:val="003013A5"/>
    <w:rsid w:val="003063B2"/>
    <w:rsid w:val="00315520"/>
    <w:rsid w:val="0032258B"/>
    <w:rsid w:val="00331363"/>
    <w:rsid w:val="0033151F"/>
    <w:rsid w:val="00334D13"/>
    <w:rsid w:val="00340251"/>
    <w:rsid w:val="003411E7"/>
    <w:rsid w:val="00345DEF"/>
    <w:rsid w:val="00347E70"/>
    <w:rsid w:val="003505D7"/>
    <w:rsid w:val="0035064F"/>
    <w:rsid w:val="00353754"/>
    <w:rsid w:val="003613F5"/>
    <w:rsid w:val="00364A7D"/>
    <w:rsid w:val="00367BDA"/>
    <w:rsid w:val="00371733"/>
    <w:rsid w:val="003718D5"/>
    <w:rsid w:val="00376981"/>
    <w:rsid w:val="003843F2"/>
    <w:rsid w:val="00384B65"/>
    <w:rsid w:val="003865A4"/>
    <w:rsid w:val="00390BF0"/>
    <w:rsid w:val="003919C8"/>
    <w:rsid w:val="00391DD9"/>
    <w:rsid w:val="00391E94"/>
    <w:rsid w:val="0039628A"/>
    <w:rsid w:val="003A2AB3"/>
    <w:rsid w:val="003A332B"/>
    <w:rsid w:val="003A3495"/>
    <w:rsid w:val="003A55C1"/>
    <w:rsid w:val="003A6419"/>
    <w:rsid w:val="003B03B4"/>
    <w:rsid w:val="003B3FE7"/>
    <w:rsid w:val="003B6C76"/>
    <w:rsid w:val="003C2536"/>
    <w:rsid w:val="003C2867"/>
    <w:rsid w:val="003C2D31"/>
    <w:rsid w:val="003C57AE"/>
    <w:rsid w:val="003D159F"/>
    <w:rsid w:val="003D1FD8"/>
    <w:rsid w:val="003D6290"/>
    <w:rsid w:val="003E3940"/>
    <w:rsid w:val="003E52C6"/>
    <w:rsid w:val="003E6647"/>
    <w:rsid w:val="003E7724"/>
    <w:rsid w:val="003E7777"/>
    <w:rsid w:val="003F5176"/>
    <w:rsid w:val="003F5CD9"/>
    <w:rsid w:val="003F6C25"/>
    <w:rsid w:val="003F77F9"/>
    <w:rsid w:val="004005D1"/>
    <w:rsid w:val="004024AF"/>
    <w:rsid w:val="00403F0C"/>
    <w:rsid w:val="00411B84"/>
    <w:rsid w:val="00411DB6"/>
    <w:rsid w:val="0041276C"/>
    <w:rsid w:val="00413B77"/>
    <w:rsid w:val="00413DEC"/>
    <w:rsid w:val="00414C5D"/>
    <w:rsid w:val="0041643F"/>
    <w:rsid w:val="00416CA5"/>
    <w:rsid w:val="004201DF"/>
    <w:rsid w:val="004241C5"/>
    <w:rsid w:val="00426A60"/>
    <w:rsid w:val="004360B1"/>
    <w:rsid w:val="00436758"/>
    <w:rsid w:val="00437447"/>
    <w:rsid w:val="004420F7"/>
    <w:rsid w:val="00444C36"/>
    <w:rsid w:val="00446713"/>
    <w:rsid w:val="004533EE"/>
    <w:rsid w:val="00454CF2"/>
    <w:rsid w:val="0045531F"/>
    <w:rsid w:val="00456332"/>
    <w:rsid w:val="004641EF"/>
    <w:rsid w:val="00471B33"/>
    <w:rsid w:val="004722D5"/>
    <w:rsid w:val="004734B9"/>
    <w:rsid w:val="00474461"/>
    <w:rsid w:val="00475DEB"/>
    <w:rsid w:val="004819EF"/>
    <w:rsid w:val="00482915"/>
    <w:rsid w:val="004852BF"/>
    <w:rsid w:val="00485973"/>
    <w:rsid w:val="0048598C"/>
    <w:rsid w:val="004874C4"/>
    <w:rsid w:val="0048796E"/>
    <w:rsid w:val="00492F01"/>
    <w:rsid w:val="00493A8B"/>
    <w:rsid w:val="0049627F"/>
    <w:rsid w:val="004963F8"/>
    <w:rsid w:val="004A119D"/>
    <w:rsid w:val="004A3A79"/>
    <w:rsid w:val="004A42B3"/>
    <w:rsid w:val="004A4926"/>
    <w:rsid w:val="004A4BF2"/>
    <w:rsid w:val="004B006D"/>
    <w:rsid w:val="004B0132"/>
    <w:rsid w:val="004B2AC8"/>
    <w:rsid w:val="004B3F78"/>
    <w:rsid w:val="004B6A8E"/>
    <w:rsid w:val="004B71C2"/>
    <w:rsid w:val="004C103E"/>
    <w:rsid w:val="004C11F2"/>
    <w:rsid w:val="004C1FC5"/>
    <w:rsid w:val="004C64AB"/>
    <w:rsid w:val="004D0E1A"/>
    <w:rsid w:val="004D2F6E"/>
    <w:rsid w:val="004D51A8"/>
    <w:rsid w:val="004D5D54"/>
    <w:rsid w:val="004D7132"/>
    <w:rsid w:val="004D78F7"/>
    <w:rsid w:val="004D7D35"/>
    <w:rsid w:val="004E5AEF"/>
    <w:rsid w:val="004E66DD"/>
    <w:rsid w:val="004E7536"/>
    <w:rsid w:val="004F1D06"/>
    <w:rsid w:val="004F34F9"/>
    <w:rsid w:val="004F5485"/>
    <w:rsid w:val="004F6DF0"/>
    <w:rsid w:val="004F77C6"/>
    <w:rsid w:val="00502CCD"/>
    <w:rsid w:val="0050403C"/>
    <w:rsid w:val="00507C95"/>
    <w:rsid w:val="00511B4C"/>
    <w:rsid w:val="005133DD"/>
    <w:rsid w:val="00517906"/>
    <w:rsid w:val="00517F8A"/>
    <w:rsid w:val="00520AEB"/>
    <w:rsid w:val="005241BB"/>
    <w:rsid w:val="005269A1"/>
    <w:rsid w:val="00530175"/>
    <w:rsid w:val="00531090"/>
    <w:rsid w:val="00531B6A"/>
    <w:rsid w:val="00533F48"/>
    <w:rsid w:val="005346F0"/>
    <w:rsid w:val="005350FC"/>
    <w:rsid w:val="005369A2"/>
    <w:rsid w:val="00537CE7"/>
    <w:rsid w:val="00543B45"/>
    <w:rsid w:val="005442A7"/>
    <w:rsid w:val="00544E29"/>
    <w:rsid w:val="005509FD"/>
    <w:rsid w:val="005544C0"/>
    <w:rsid w:val="00555421"/>
    <w:rsid w:val="00556277"/>
    <w:rsid w:val="0056346D"/>
    <w:rsid w:val="005651A4"/>
    <w:rsid w:val="00567E9F"/>
    <w:rsid w:val="00570838"/>
    <w:rsid w:val="00570DD9"/>
    <w:rsid w:val="00571A65"/>
    <w:rsid w:val="00571EA7"/>
    <w:rsid w:val="0057245C"/>
    <w:rsid w:val="00572FDD"/>
    <w:rsid w:val="00575A66"/>
    <w:rsid w:val="005768F2"/>
    <w:rsid w:val="00582304"/>
    <w:rsid w:val="005823F7"/>
    <w:rsid w:val="00587111"/>
    <w:rsid w:val="005906FE"/>
    <w:rsid w:val="00590C06"/>
    <w:rsid w:val="00592C42"/>
    <w:rsid w:val="005943F5"/>
    <w:rsid w:val="005949B2"/>
    <w:rsid w:val="005A0086"/>
    <w:rsid w:val="005A0DE1"/>
    <w:rsid w:val="005A1EA9"/>
    <w:rsid w:val="005A2626"/>
    <w:rsid w:val="005A26B2"/>
    <w:rsid w:val="005A36C1"/>
    <w:rsid w:val="005A43FE"/>
    <w:rsid w:val="005A4D44"/>
    <w:rsid w:val="005A4EA9"/>
    <w:rsid w:val="005A77A0"/>
    <w:rsid w:val="005A78E1"/>
    <w:rsid w:val="005B3052"/>
    <w:rsid w:val="005B316B"/>
    <w:rsid w:val="005B3AF2"/>
    <w:rsid w:val="005B4F03"/>
    <w:rsid w:val="005B5A8E"/>
    <w:rsid w:val="005D49E6"/>
    <w:rsid w:val="005D6B99"/>
    <w:rsid w:val="005E2B16"/>
    <w:rsid w:val="005E5975"/>
    <w:rsid w:val="005E6DAA"/>
    <w:rsid w:val="005F0F4A"/>
    <w:rsid w:val="005F443D"/>
    <w:rsid w:val="005F4EB9"/>
    <w:rsid w:val="005F56EC"/>
    <w:rsid w:val="005F6514"/>
    <w:rsid w:val="005F78F4"/>
    <w:rsid w:val="005F7E6D"/>
    <w:rsid w:val="00600997"/>
    <w:rsid w:val="00601933"/>
    <w:rsid w:val="0060351D"/>
    <w:rsid w:val="006039D8"/>
    <w:rsid w:val="00604933"/>
    <w:rsid w:val="00605AA9"/>
    <w:rsid w:val="00606842"/>
    <w:rsid w:val="00607DDF"/>
    <w:rsid w:val="00610888"/>
    <w:rsid w:val="00610CFE"/>
    <w:rsid w:val="00613BC7"/>
    <w:rsid w:val="006169E0"/>
    <w:rsid w:val="00620C17"/>
    <w:rsid w:val="00624935"/>
    <w:rsid w:val="006268A8"/>
    <w:rsid w:val="00631B33"/>
    <w:rsid w:val="00634738"/>
    <w:rsid w:val="0063492D"/>
    <w:rsid w:val="00641982"/>
    <w:rsid w:val="00645929"/>
    <w:rsid w:val="00645CE5"/>
    <w:rsid w:val="00652AF1"/>
    <w:rsid w:val="00655C44"/>
    <w:rsid w:val="00656A3D"/>
    <w:rsid w:val="00657B12"/>
    <w:rsid w:val="0066341B"/>
    <w:rsid w:val="00672C59"/>
    <w:rsid w:val="0067417B"/>
    <w:rsid w:val="0067661B"/>
    <w:rsid w:val="00676883"/>
    <w:rsid w:val="006769B5"/>
    <w:rsid w:val="00680E4C"/>
    <w:rsid w:val="00682304"/>
    <w:rsid w:val="00685C3D"/>
    <w:rsid w:val="00693868"/>
    <w:rsid w:val="00693A38"/>
    <w:rsid w:val="00695137"/>
    <w:rsid w:val="00695B1F"/>
    <w:rsid w:val="006A0A77"/>
    <w:rsid w:val="006A262C"/>
    <w:rsid w:val="006A3116"/>
    <w:rsid w:val="006A73BA"/>
    <w:rsid w:val="006A7B84"/>
    <w:rsid w:val="006B07D2"/>
    <w:rsid w:val="006B16BF"/>
    <w:rsid w:val="006B2851"/>
    <w:rsid w:val="006B4D95"/>
    <w:rsid w:val="006B51C2"/>
    <w:rsid w:val="006B7753"/>
    <w:rsid w:val="006C17D9"/>
    <w:rsid w:val="006C6D24"/>
    <w:rsid w:val="006C7383"/>
    <w:rsid w:val="006D0164"/>
    <w:rsid w:val="006D2D8C"/>
    <w:rsid w:val="006D3F6E"/>
    <w:rsid w:val="006D4881"/>
    <w:rsid w:val="006D5DC5"/>
    <w:rsid w:val="006E0A48"/>
    <w:rsid w:val="006E1232"/>
    <w:rsid w:val="006E1751"/>
    <w:rsid w:val="006E3318"/>
    <w:rsid w:val="006E4F93"/>
    <w:rsid w:val="006E6643"/>
    <w:rsid w:val="006F2F4A"/>
    <w:rsid w:val="006F673F"/>
    <w:rsid w:val="006F7BD5"/>
    <w:rsid w:val="0070129D"/>
    <w:rsid w:val="00703AC0"/>
    <w:rsid w:val="00703F1A"/>
    <w:rsid w:val="00705BB8"/>
    <w:rsid w:val="00711B1F"/>
    <w:rsid w:val="00712428"/>
    <w:rsid w:val="007125B6"/>
    <w:rsid w:val="00725319"/>
    <w:rsid w:val="00726EBF"/>
    <w:rsid w:val="007302B8"/>
    <w:rsid w:val="00730997"/>
    <w:rsid w:val="007329EC"/>
    <w:rsid w:val="0073318D"/>
    <w:rsid w:val="0073324E"/>
    <w:rsid w:val="00734E09"/>
    <w:rsid w:val="00735451"/>
    <w:rsid w:val="00737215"/>
    <w:rsid w:val="00740CDE"/>
    <w:rsid w:val="00741DCF"/>
    <w:rsid w:val="00742D84"/>
    <w:rsid w:val="00743BE4"/>
    <w:rsid w:val="00744280"/>
    <w:rsid w:val="00746FC7"/>
    <w:rsid w:val="00751E67"/>
    <w:rsid w:val="0075316F"/>
    <w:rsid w:val="00754D1C"/>
    <w:rsid w:val="007579F6"/>
    <w:rsid w:val="00762874"/>
    <w:rsid w:val="00766EAF"/>
    <w:rsid w:val="007677D0"/>
    <w:rsid w:val="00767E42"/>
    <w:rsid w:val="00771392"/>
    <w:rsid w:val="00782056"/>
    <w:rsid w:val="00782292"/>
    <w:rsid w:val="0078255D"/>
    <w:rsid w:val="00782925"/>
    <w:rsid w:val="00782F9E"/>
    <w:rsid w:val="00782FC8"/>
    <w:rsid w:val="00784104"/>
    <w:rsid w:val="00784308"/>
    <w:rsid w:val="00785CEB"/>
    <w:rsid w:val="00787535"/>
    <w:rsid w:val="007876A6"/>
    <w:rsid w:val="007921D6"/>
    <w:rsid w:val="00794CC6"/>
    <w:rsid w:val="00795893"/>
    <w:rsid w:val="007A1DE7"/>
    <w:rsid w:val="007A3649"/>
    <w:rsid w:val="007A6561"/>
    <w:rsid w:val="007A6763"/>
    <w:rsid w:val="007B217A"/>
    <w:rsid w:val="007B418E"/>
    <w:rsid w:val="007C1CE9"/>
    <w:rsid w:val="007C26AA"/>
    <w:rsid w:val="007C35A3"/>
    <w:rsid w:val="007C4F2F"/>
    <w:rsid w:val="007C5829"/>
    <w:rsid w:val="007C5F84"/>
    <w:rsid w:val="007D16E0"/>
    <w:rsid w:val="007D1FFA"/>
    <w:rsid w:val="007D2FCE"/>
    <w:rsid w:val="007D3D5C"/>
    <w:rsid w:val="007D4EDA"/>
    <w:rsid w:val="007D5B4C"/>
    <w:rsid w:val="007D5C7B"/>
    <w:rsid w:val="007D772F"/>
    <w:rsid w:val="007D7946"/>
    <w:rsid w:val="007D7D89"/>
    <w:rsid w:val="007E0D93"/>
    <w:rsid w:val="007E5C3B"/>
    <w:rsid w:val="007F660C"/>
    <w:rsid w:val="007F7285"/>
    <w:rsid w:val="008026E8"/>
    <w:rsid w:val="00803556"/>
    <w:rsid w:val="00807878"/>
    <w:rsid w:val="008109BC"/>
    <w:rsid w:val="00812084"/>
    <w:rsid w:val="0081421A"/>
    <w:rsid w:val="00817066"/>
    <w:rsid w:val="00820D3B"/>
    <w:rsid w:val="00822010"/>
    <w:rsid w:val="0082622E"/>
    <w:rsid w:val="0082630B"/>
    <w:rsid w:val="008306BC"/>
    <w:rsid w:val="00832E9F"/>
    <w:rsid w:val="008333F5"/>
    <w:rsid w:val="00835FCE"/>
    <w:rsid w:val="0083631F"/>
    <w:rsid w:val="00837A1C"/>
    <w:rsid w:val="0084396D"/>
    <w:rsid w:val="00844FF1"/>
    <w:rsid w:val="008502BD"/>
    <w:rsid w:val="00851569"/>
    <w:rsid w:val="00854723"/>
    <w:rsid w:val="00860B30"/>
    <w:rsid w:val="00861A09"/>
    <w:rsid w:val="00863E87"/>
    <w:rsid w:val="00864009"/>
    <w:rsid w:val="0086590E"/>
    <w:rsid w:val="008718C6"/>
    <w:rsid w:val="00873DF0"/>
    <w:rsid w:val="00873EA4"/>
    <w:rsid w:val="00874680"/>
    <w:rsid w:val="00875945"/>
    <w:rsid w:val="008767D3"/>
    <w:rsid w:val="00877416"/>
    <w:rsid w:val="00881ECD"/>
    <w:rsid w:val="008829B9"/>
    <w:rsid w:val="00882D68"/>
    <w:rsid w:val="00883704"/>
    <w:rsid w:val="0088410F"/>
    <w:rsid w:val="0088593B"/>
    <w:rsid w:val="00885DB0"/>
    <w:rsid w:val="00893264"/>
    <w:rsid w:val="008972E8"/>
    <w:rsid w:val="00897DA6"/>
    <w:rsid w:val="008A27E6"/>
    <w:rsid w:val="008A2932"/>
    <w:rsid w:val="008A4D9F"/>
    <w:rsid w:val="008A518C"/>
    <w:rsid w:val="008B27DF"/>
    <w:rsid w:val="008B362F"/>
    <w:rsid w:val="008B3829"/>
    <w:rsid w:val="008B65A6"/>
    <w:rsid w:val="008B6D95"/>
    <w:rsid w:val="008C01F1"/>
    <w:rsid w:val="008C0EE7"/>
    <w:rsid w:val="008C33FA"/>
    <w:rsid w:val="008C7DF6"/>
    <w:rsid w:val="008D3F83"/>
    <w:rsid w:val="008D61B9"/>
    <w:rsid w:val="008D66C0"/>
    <w:rsid w:val="008D7FDA"/>
    <w:rsid w:val="008E0428"/>
    <w:rsid w:val="008E10BD"/>
    <w:rsid w:val="008E319F"/>
    <w:rsid w:val="008E37DD"/>
    <w:rsid w:val="008F00F2"/>
    <w:rsid w:val="008F2393"/>
    <w:rsid w:val="008F23FD"/>
    <w:rsid w:val="008F3C36"/>
    <w:rsid w:val="008F66E0"/>
    <w:rsid w:val="009040CC"/>
    <w:rsid w:val="0090452C"/>
    <w:rsid w:val="00911CC2"/>
    <w:rsid w:val="00916D1D"/>
    <w:rsid w:val="00920522"/>
    <w:rsid w:val="009225E8"/>
    <w:rsid w:val="0092606C"/>
    <w:rsid w:val="0092654B"/>
    <w:rsid w:val="0092656A"/>
    <w:rsid w:val="00926924"/>
    <w:rsid w:val="0092744C"/>
    <w:rsid w:val="0093228F"/>
    <w:rsid w:val="0093559A"/>
    <w:rsid w:val="0093761F"/>
    <w:rsid w:val="00937D64"/>
    <w:rsid w:val="009443CC"/>
    <w:rsid w:val="00951FD8"/>
    <w:rsid w:val="00953C32"/>
    <w:rsid w:val="009540C1"/>
    <w:rsid w:val="009549F3"/>
    <w:rsid w:val="009606CA"/>
    <w:rsid w:val="0096162D"/>
    <w:rsid w:val="00966C8D"/>
    <w:rsid w:val="00967813"/>
    <w:rsid w:val="009724FD"/>
    <w:rsid w:val="00972747"/>
    <w:rsid w:val="009737D2"/>
    <w:rsid w:val="0097670D"/>
    <w:rsid w:val="009800D9"/>
    <w:rsid w:val="00982FD9"/>
    <w:rsid w:val="00984E63"/>
    <w:rsid w:val="00991F50"/>
    <w:rsid w:val="009933A4"/>
    <w:rsid w:val="00995BF4"/>
    <w:rsid w:val="009A08F1"/>
    <w:rsid w:val="009A7858"/>
    <w:rsid w:val="009B05C3"/>
    <w:rsid w:val="009B215C"/>
    <w:rsid w:val="009B2B6F"/>
    <w:rsid w:val="009B2E5C"/>
    <w:rsid w:val="009B3AD2"/>
    <w:rsid w:val="009B4C9A"/>
    <w:rsid w:val="009B61C8"/>
    <w:rsid w:val="009C5358"/>
    <w:rsid w:val="009C580C"/>
    <w:rsid w:val="009D04ED"/>
    <w:rsid w:val="009D27B3"/>
    <w:rsid w:val="009D6CB7"/>
    <w:rsid w:val="009E1EEF"/>
    <w:rsid w:val="009E23F4"/>
    <w:rsid w:val="009E25E5"/>
    <w:rsid w:val="009E70DA"/>
    <w:rsid w:val="009F136D"/>
    <w:rsid w:val="009F2169"/>
    <w:rsid w:val="009F2510"/>
    <w:rsid w:val="009F7637"/>
    <w:rsid w:val="00A021E5"/>
    <w:rsid w:val="00A02522"/>
    <w:rsid w:val="00A029D3"/>
    <w:rsid w:val="00A04307"/>
    <w:rsid w:val="00A05F9C"/>
    <w:rsid w:val="00A06D7F"/>
    <w:rsid w:val="00A100EC"/>
    <w:rsid w:val="00A10378"/>
    <w:rsid w:val="00A118AC"/>
    <w:rsid w:val="00A11DB0"/>
    <w:rsid w:val="00A15820"/>
    <w:rsid w:val="00A16698"/>
    <w:rsid w:val="00A16CCA"/>
    <w:rsid w:val="00A202B3"/>
    <w:rsid w:val="00A240EE"/>
    <w:rsid w:val="00A26C2B"/>
    <w:rsid w:val="00A31499"/>
    <w:rsid w:val="00A3260D"/>
    <w:rsid w:val="00A32ECF"/>
    <w:rsid w:val="00A349F9"/>
    <w:rsid w:val="00A3790F"/>
    <w:rsid w:val="00A40E2A"/>
    <w:rsid w:val="00A41615"/>
    <w:rsid w:val="00A42EA1"/>
    <w:rsid w:val="00A43059"/>
    <w:rsid w:val="00A443C8"/>
    <w:rsid w:val="00A4466D"/>
    <w:rsid w:val="00A46EED"/>
    <w:rsid w:val="00A517B6"/>
    <w:rsid w:val="00A52054"/>
    <w:rsid w:val="00A53A4B"/>
    <w:rsid w:val="00A54B7F"/>
    <w:rsid w:val="00A55166"/>
    <w:rsid w:val="00A559E8"/>
    <w:rsid w:val="00A56C49"/>
    <w:rsid w:val="00A57315"/>
    <w:rsid w:val="00A5793E"/>
    <w:rsid w:val="00A670D9"/>
    <w:rsid w:val="00A709F4"/>
    <w:rsid w:val="00A718FF"/>
    <w:rsid w:val="00A738CA"/>
    <w:rsid w:val="00A800B9"/>
    <w:rsid w:val="00A83F45"/>
    <w:rsid w:val="00A91104"/>
    <w:rsid w:val="00A91BA4"/>
    <w:rsid w:val="00A94A5E"/>
    <w:rsid w:val="00A957B6"/>
    <w:rsid w:val="00A964B4"/>
    <w:rsid w:val="00A969E4"/>
    <w:rsid w:val="00A97749"/>
    <w:rsid w:val="00AA3E48"/>
    <w:rsid w:val="00AA4CFF"/>
    <w:rsid w:val="00AA564A"/>
    <w:rsid w:val="00AA7126"/>
    <w:rsid w:val="00AB363C"/>
    <w:rsid w:val="00AB7CD3"/>
    <w:rsid w:val="00AC2D32"/>
    <w:rsid w:val="00AC599D"/>
    <w:rsid w:val="00AC6EAE"/>
    <w:rsid w:val="00AD3A9F"/>
    <w:rsid w:val="00AD41FD"/>
    <w:rsid w:val="00AE155C"/>
    <w:rsid w:val="00AE17BF"/>
    <w:rsid w:val="00AE2362"/>
    <w:rsid w:val="00AE30B7"/>
    <w:rsid w:val="00AE3CD0"/>
    <w:rsid w:val="00AE5C31"/>
    <w:rsid w:val="00AF5F8A"/>
    <w:rsid w:val="00AF6533"/>
    <w:rsid w:val="00B005AC"/>
    <w:rsid w:val="00B029F0"/>
    <w:rsid w:val="00B06501"/>
    <w:rsid w:val="00B06E8C"/>
    <w:rsid w:val="00B10FFE"/>
    <w:rsid w:val="00B13B2E"/>
    <w:rsid w:val="00B14146"/>
    <w:rsid w:val="00B20D8C"/>
    <w:rsid w:val="00B210C5"/>
    <w:rsid w:val="00B245E3"/>
    <w:rsid w:val="00B25281"/>
    <w:rsid w:val="00B27D64"/>
    <w:rsid w:val="00B30F13"/>
    <w:rsid w:val="00B31F27"/>
    <w:rsid w:val="00B33AA8"/>
    <w:rsid w:val="00B33EE9"/>
    <w:rsid w:val="00B41C37"/>
    <w:rsid w:val="00B4650D"/>
    <w:rsid w:val="00B46847"/>
    <w:rsid w:val="00B53A26"/>
    <w:rsid w:val="00B54164"/>
    <w:rsid w:val="00B54279"/>
    <w:rsid w:val="00B5452D"/>
    <w:rsid w:val="00B55DB3"/>
    <w:rsid w:val="00B571E3"/>
    <w:rsid w:val="00B60B05"/>
    <w:rsid w:val="00B66575"/>
    <w:rsid w:val="00B702AD"/>
    <w:rsid w:val="00B72E11"/>
    <w:rsid w:val="00B72F56"/>
    <w:rsid w:val="00B739BA"/>
    <w:rsid w:val="00B75EA5"/>
    <w:rsid w:val="00B763FE"/>
    <w:rsid w:val="00B76AE0"/>
    <w:rsid w:val="00B76CF7"/>
    <w:rsid w:val="00B839C3"/>
    <w:rsid w:val="00B84E0D"/>
    <w:rsid w:val="00B86B8B"/>
    <w:rsid w:val="00B86D2C"/>
    <w:rsid w:val="00B92466"/>
    <w:rsid w:val="00B92591"/>
    <w:rsid w:val="00BA108E"/>
    <w:rsid w:val="00BA1343"/>
    <w:rsid w:val="00BA1BFA"/>
    <w:rsid w:val="00BA1E46"/>
    <w:rsid w:val="00BA3613"/>
    <w:rsid w:val="00BA464B"/>
    <w:rsid w:val="00BB3FD0"/>
    <w:rsid w:val="00BB58DD"/>
    <w:rsid w:val="00BB5A95"/>
    <w:rsid w:val="00BC0130"/>
    <w:rsid w:val="00BC12DB"/>
    <w:rsid w:val="00BC2C58"/>
    <w:rsid w:val="00BC495F"/>
    <w:rsid w:val="00BC5757"/>
    <w:rsid w:val="00BC5E70"/>
    <w:rsid w:val="00BC7096"/>
    <w:rsid w:val="00BD1B5E"/>
    <w:rsid w:val="00BD1C1F"/>
    <w:rsid w:val="00BD1E11"/>
    <w:rsid w:val="00BD5DB4"/>
    <w:rsid w:val="00BD60B5"/>
    <w:rsid w:val="00BD7166"/>
    <w:rsid w:val="00BE0F87"/>
    <w:rsid w:val="00BE14B9"/>
    <w:rsid w:val="00BE3FED"/>
    <w:rsid w:val="00BE66CF"/>
    <w:rsid w:val="00BF12EA"/>
    <w:rsid w:val="00BF3B42"/>
    <w:rsid w:val="00BF5D20"/>
    <w:rsid w:val="00C0018E"/>
    <w:rsid w:val="00C02CB3"/>
    <w:rsid w:val="00C035FC"/>
    <w:rsid w:val="00C04EC3"/>
    <w:rsid w:val="00C05389"/>
    <w:rsid w:val="00C070BB"/>
    <w:rsid w:val="00C10846"/>
    <w:rsid w:val="00C11D33"/>
    <w:rsid w:val="00C1475A"/>
    <w:rsid w:val="00C155FD"/>
    <w:rsid w:val="00C15C30"/>
    <w:rsid w:val="00C16333"/>
    <w:rsid w:val="00C17FB1"/>
    <w:rsid w:val="00C22330"/>
    <w:rsid w:val="00C2286F"/>
    <w:rsid w:val="00C2402D"/>
    <w:rsid w:val="00C241C5"/>
    <w:rsid w:val="00C24988"/>
    <w:rsid w:val="00C27329"/>
    <w:rsid w:val="00C27A4A"/>
    <w:rsid w:val="00C334B2"/>
    <w:rsid w:val="00C3725B"/>
    <w:rsid w:val="00C44DF4"/>
    <w:rsid w:val="00C52768"/>
    <w:rsid w:val="00C5284C"/>
    <w:rsid w:val="00C5398D"/>
    <w:rsid w:val="00C53C6F"/>
    <w:rsid w:val="00C56A41"/>
    <w:rsid w:val="00C61343"/>
    <w:rsid w:val="00C624C0"/>
    <w:rsid w:val="00C6320D"/>
    <w:rsid w:val="00C663A4"/>
    <w:rsid w:val="00C73F58"/>
    <w:rsid w:val="00C74245"/>
    <w:rsid w:val="00C76ACF"/>
    <w:rsid w:val="00C81C3A"/>
    <w:rsid w:val="00C829F3"/>
    <w:rsid w:val="00C833F6"/>
    <w:rsid w:val="00C851DC"/>
    <w:rsid w:val="00C9455F"/>
    <w:rsid w:val="00CA0F00"/>
    <w:rsid w:val="00CA2D6C"/>
    <w:rsid w:val="00CA2F9E"/>
    <w:rsid w:val="00CB3609"/>
    <w:rsid w:val="00CB70FC"/>
    <w:rsid w:val="00CC14ED"/>
    <w:rsid w:val="00CC1D6B"/>
    <w:rsid w:val="00CC3AF4"/>
    <w:rsid w:val="00CC4790"/>
    <w:rsid w:val="00CC754F"/>
    <w:rsid w:val="00CD2957"/>
    <w:rsid w:val="00CD30C0"/>
    <w:rsid w:val="00CD5A3B"/>
    <w:rsid w:val="00CD6F89"/>
    <w:rsid w:val="00CD707F"/>
    <w:rsid w:val="00CE003E"/>
    <w:rsid w:val="00CE1623"/>
    <w:rsid w:val="00CE17EE"/>
    <w:rsid w:val="00CE5AE1"/>
    <w:rsid w:val="00CE7417"/>
    <w:rsid w:val="00CF01E4"/>
    <w:rsid w:val="00CF1FB7"/>
    <w:rsid w:val="00CF2DC2"/>
    <w:rsid w:val="00CF347A"/>
    <w:rsid w:val="00CF35A9"/>
    <w:rsid w:val="00CF3F80"/>
    <w:rsid w:val="00CF4AA2"/>
    <w:rsid w:val="00D04919"/>
    <w:rsid w:val="00D04EE6"/>
    <w:rsid w:val="00D051E6"/>
    <w:rsid w:val="00D07E84"/>
    <w:rsid w:val="00D1340F"/>
    <w:rsid w:val="00D13EFB"/>
    <w:rsid w:val="00D14203"/>
    <w:rsid w:val="00D15269"/>
    <w:rsid w:val="00D15FEE"/>
    <w:rsid w:val="00D2031D"/>
    <w:rsid w:val="00D21753"/>
    <w:rsid w:val="00D22936"/>
    <w:rsid w:val="00D2294D"/>
    <w:rsid w:val="00D31341"/>
    <w:rsid w:val="00D32B3F"/>
    <w:rsid w:val="00D34F0B"/>
    <w:rsid w:val="00D3538D"/>
    <w:rsid w:val="00D366D6"/>
    <w:rsid w:val="00D3787F"/>
    <w:rsid w:val="00D458C9"/>
    <w:rsid w:val="00D4632D"/>
    <w:rsid w:val="00D46619"/>
    <w:rsid w:val="00D46C50"/>
    <w:rsid w:val="00D46D95"/>
    <w:rsid w:val="00D46FBA"/>
    <w:rsid w:val="00D5438F"/>
    <w:rsid w:val="00D55DCB"/>
    <w:rsid w:val="00D633BC"/>
    <w:rsid w:val="00D6471D"/>
    <w:rsid w:val="00D66405"/>
    <w:rsid w:val="00D66D28"/>
    <w:rsid w:val="00D67AB8"/>
    <w:rsid w:val="00D71193"/>
    <w:rsid w:val="00D71DD7"/>
    <w:rsid w:val="00D7201F"/>
    <w:rsid w:val="00D720D1"/>
    <w:rsid w:val="00D75E6C"/>
    <w:rsid w:val="00D8268F"/>
    <w:rsid w:val="00D84789"/>
    <w:rsid w:val="00D857D6"/>
    <w:rsid w:val="00D865BE"/>
    <w:rsid w:val="00D9022C"/>
    <w:rsid w:val="00D90F29"/>
    <w:rsid w:val="00D93784"/>
    <w:rsid w:val="00D938BA"/>
    <w:rsid w:val="00D9420F"/>
    <w:rsid w:val="00DA0C33"/>
    <w:rsid w:val="00DA4D33"/>
    <w:rsid w:val="00DA7463"/>
    <w:rsid w:val="00DA7D35"/>
    <w:rsid w:val="00DB01CB"/>
    <w:rsid w:val="00DB1649"/>
    <w:rsid w:val="00DC076D"/>
    <w:rsid w:val="00DC15EE"/>
    <w:rsid w:val="00DC2610"/>
    <w:rsid w:val="00DC7042"/>
    <w:rsid w:val="00DC7A53"/>
    <w:rsid w:val="00DD444A"/>
    <w:rsid w:val="00DD513E"/>
    <w:rsid w:val="00DD6093"/>
    <w:rsid w:val="00DE01BE"/>
    <w:rsid w:val="00DE2DA0"/>
    <w:rsid w:val="00DF17A1"/>
    <w:rsid w:val="00E002DF"/>
    <w:rsid w:val="00E01218"/>
    <w:rsid w:val="00E0143E"/>
    <w:rsid w:val="00E07D27"/>
    <w:rsid w:val="00E10111"/>
    <w:rsid w:val="00E10FB5"/>
    <w:rsid w:val="00E1133C"/>
    <w:rsid w:val="00E16274"/>
    <w:rsid w:val="00E204F4"/>
    <w:rsid w:val="00E21D9A"/>
    <w:rsid w:val="00E23211"/>
    <w:rsid w:val="00E24764"/>
    <w:rsid w:val="00E30C54"/>
    <w:rsid w:val="00E30F47"/>
    <w:rsid w:val="00E33809"/>
    <w:rsid w:val="00E34641"/>
    <w:rsid w:val="00E4202A"/>
    <w:rsid w:val="00E42CFC"/>
    <w:rsid w:val="00E437C4"/>
    <w:rsid w:val="00E46E62"/>
    <w:rsid w:val="00E47B61"/>
    <w:rsid w:val="00E5383F"/>
    <w:rsid w:val="00E57001"/>
    <w:rsid w:val="00E571EC"/>
    <w:rsid w:val="00E57E1A"/>
    <w:rsid w:val="00E6008C"/>
    <w:rsid w:val="00E611F5"/>
    <w:rsid w:val="00E613A2"/>
    <w:rsid w:val="00E63293"/>
    <w:rsid w:val="00E63F30"/>
    <w:rsid w:val="00E66780"/>
    <w:rsid w:val="00E66EA4"/>
    <w:rsid w:val="00E73E0C"/>
    <w:rsid w:val="00E81A93"/>
    <w:rsid w:val="00E820DC"/>
    <w:rsid w:val="00E828CA"/>
    <w:rsid w:val="00E82F58"/>
    <w:rsid w:val="00E83421"/>
    <w:rsid w:val="00E84CB7"/>
    <w:rsid w:val="00E8543A"/>
    <w:rsid w:val="00E86650"/>
    <w:rsid w:val="00E86863"/>
    <w:rsid w:val="00E874F6"/>
    <w:rsid w:val="00E90B23"/>
    <w:rsid w:val="00E90FFF"/>
    <w:rsid w:val="00E94DC7"/>
    <w:rsid w:val="00E94E4D"/>
    <w:rsid w:val="00E959CA"/>
    <w:rsid w:val="00EA3B25"/>
    <w:rsid w:val="00EA3C49"/>
    <w:rsid w:val="00EA765A"/>
    <w:rsid w:val="00EB0177"/>
    <w:rsid w:val="00EB1744"/>
    <w:rsid w:val="00EB4729"/>
    <w:rsid w:val="00EB52B9"/>
    <w:rsid w:val="00EB5FA8"/>
    <w:rsid w:val="00EC1BA3"/>
    <w:rsid w:val="00EC22BF"/>
    <w:rsid w:val="00EC4221"/>
    <w:rsid w:val="00EC5E5F"/>
    <w:rsid w:val="00EC76B3"/>
    <w:rsid w:val="00ED154B"/>
    <w:rsid w:val="00ED204C"/>
    <w:rsid w:val="00ED2313"/>
    <w:rsid w:val="00ED39DB"/>
    <w:rsid w:val="00ED6FB0"/>
    <w:rsid w:val="00ED722F"/>
    <w:rsid w:val="00EE04EE"/>
    <w:rsid w:val="00EE0BF6"/>
    <w:rsid w:val="00EE6705"/>
    <w:rsid w:val="00EE6FE6"/>
    <w:rsid w:val="00EF32DB"/>
    <w:rsid w:val="00F02F31"/>
    <w:rsid w:val="00F05097"/>
    <w:rsid w:val="00F11108"/>
    <w:rsid w:val="00F15813"/>
    <w:rsid w:val="00F2057D"/>
    <w:rsid w:val="00F2596A"/>
    <w:rsid w:val="00F25975"/>
    <w:rsid w:val="00F30659"/>
    <w:rsid w:val="00F3182B"/>
    <w:rsid w:val="00F33338"/>
    <w:rsid w:val="00F33968"/>
    <w:rsid w:val="00F35B65"/>
    <w:rsid w:val="00F36BB7"/>
    <w:rsid w:val="00F417D4"/>
    <w:rsid w:val="00F45A07"/>
    <w:rsid w:val="00F468A9"/>
    <w:rsid w:val="00F51E09"/>
    <w:rsid w:val="00F55C59"/>
    <w:rsid w:val="00F572BB"/>
    <w:rsid w:val="00F678BC"/>
    <w:rsid w:val="00F67C6C"/>
    <w:rsid w:val="00F71D6A"/>
    <w:rsid w:val="00F71DFF"/>
    <w:rsid w:val="00F7364A"/>
    <w:rsid w:val="00F750C9"/>
    <w:rsid w:val="00F75CF9"/>
    <w:rsid w:val="00F76137"/>
    <w:rsid w:val="00F91BD4"/>
    <w:rsid w:val="00F91F8B"/>
    <w:rsid w:val="00F9616C"/>
    <w:rsid w:val="00F9710D"/>
    <w:rsid w:val="00FA63C5"/>
    <w:rsid w:val="00FB0CCD"/>
    <w:rsid w:val="00FB1113"/>
    <w:rsid w:val="00FB3538"/>
    <w:rsid w:val="00FC0D56"/>
    <w:rsid w:val="00FC1BD6"/>
    <w:rsid w:val="00FC32C3"/>
    <w:rsid w:val="00FC4426"/>
    <w:rsid w:val="00FC75DF"/>
    <w:rsid w:val="00FD1787"/>
    <w:rsid w:val="00FD3FF7"/>
    <w:rsid w:val="00FD596A"/>
    <w:rsid w:val="00FD6CB0"/>
    <w:rsid w:val="00FD7270"/>
    <w:rsid w:val="00FE0BA8"/>
    <w:rsid w:val="00FE78C4"/>
    <w:rsid w:val="00FF1100"/>
    <w:rsid w:val="00FF21AE"/>
    <w:rsid w:val="00FF7442"/>
    <w:rsid w:val="00FF7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C0558"/>
  <w15:docId w15:val="{8D7EEFD9-DC3B-4C0E-8744-917DDD96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81A9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_стандарта"/>
    <w:basedOn w:val="a6"/>
    <w:next w:val="a6"/>
    <w:link w:val="11"/>
    <w:uiPriority w:val="9"/>
    <w:qFormat/>
    <w:rsid w:val="00096E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iPriority w:val="9"/>
    <w:qFormat/>
    <w:rsid w:val="00587111"/>
    <w:pPr>
      <w:keepNext/>
      <w:tabs>
        <w:tab w:val="num" w:pos="907"/>
      </w:tabs>
      <w:spacing w:before="240" w:after="60"/>
      <w:ind w:left="907" w:hanging="907"/>
      <w:outlineLvl w:val="1"/>
    </w:pPr>
    <w:rPr>
      <w:rFonts w:ascii="Arial" w:hAnsi="Arial" w:cs="Arial"/>
      <w:b/>
      <w:bCs/>
      <w:i/>
      <w:iCs/>
      <w:sz w:val="28"/>
      <w:szCs w:val="28"/>
    </w:rPr>
  </w:style>
  <w:style w:type="paragraph" w:styleId="31">
    <w:name w:val="heading 3"/>
    <w:aliases w:val="H3"/>
    <w:basedOn w:val="a6"/>
    <w:next w:val="a6"/>
    <w:link w:val="32"/>
    <w:uiPriority w:val="9"/>
    <w:unhideWhenUsed/>
    <w:qFormat/>
    <w:rsid w:val="008C0E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
    <w:basedOn w:val="a6"/>
    <w:next w:val="a6"/>
    <w:link w:val="40"/>
    <w:autoRedefine/>
    <w:qFormat/>
    <w:rsid w:val="00587111"/>
    <w:pPr>
      <w:keepNext/>
      <w:tabs>
        <w:tab w:val="num" w:pos="1876"/>
      </w:tabs>
      <w:spacing w:before="240" w:after="60" w:line="312" w:lineRule="auto"/>
      <w:ind w:left="1444" w:hanging="648"/>
      <w:jc w:val="both"/>
      <w:outlineLvl w:val="3"/>
    </w:pPr>
    <w:rPr>
      <w:b/>
      <w:bCs/>
      <w:szCs w:val="28"/>
    </w:rPr>
  </w:style>
  <w:style w:type="paragraph" w:styleId="5">
    <w:name w:val="heading 5"/>
    <w:basedOn w:val="a6"/>
    <w:next w:val="a6"/>
    <w:link w:val="50"/>
    <w:qFormat/>
    <w:rsid w:val="00587111"/>
    <w:pPr>
      <w:keepNext/>
      <w:tabs>
        <w:tab w:val="num" w:pos="1008"/>
      </w:tabs>
      <w:suppressAutoHyphens/>
      <w:spacing w:before="60" w:line="360" w:lineRule="auto"/>
      <w:ind w:left="1008" w:hanging="432"/>
      <w:jc w:val="both"/>
      <w:outlineLvl w:val="4"/>
    </w:pPr>
    <w:rPr>
      <w:rFonts w:ascii="Calibri" w:eastAsia="Calibri" w:hAnsi="Calibri"/>
      <w:b/>
      <w:sz w:val="26"/>
      <w:szCs w:val="20"/>
      <w:lang w:val="x-none" w:eastAsia="x-none"/>
    </w:rPr>
  </w:style>
  <w:style w:type="paragraph" w:styleId="6">
    <w:name w:val="heading 6"/>
    <w:basedOn w:val="a6"/>
    <w:next w:val="a6"/>
    <w:link w:val="60"/>
    <w:uiPriority w:val="9"/>
    <w:unhideWhenUsed/>
    <w:qFormat/>
    <w:rsid w:val="008C0EE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6"/>
    <w:next w:val="a6"/>
    <w:link w:val="70"/>
    <w:qFormat/>
    <w:rsid w:val="00587111"/>
    <w:pPr>
      <w:keepNext/>
      <w:tabs>
        <w:tab w:val="num" w:pos="1296"/>
      </w:tabs>
      <w:ind w:left="1296" w:hanging="288"/>
      <w:jc w:val="center"/>
      <w:outlineLvl w:val="6"/>
    </w:pPr>
    <w:rPr>
      <w:rFonts w:ascii="FreeSetCTT" w:eastAsia="Calibri" w:hAnsi="FreeSetCTT"/>
      <w:b/>
      <w:bCs/>
      <w:lang w:val="x-none" w:eastAsia="x-none"/>
    </w:rPr>
  </w:style>
  <w:style w:type="paragraph" w:styleId="8">
    <w:name w:val="heading 8"/>
    <w:basedOn w:val="a6"/>
    <w:next w:val="a6"/>
    <w:link w:val="80"/>
    <w:uiPriority w:val="9"/>
    <w:unhideWhenUsed/>
    <w:qFormat/>
    <w:rsid w:val="008C0EE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6"/>
    <w:next w:val="a6"/>
    <w:link w:val="90"/>
    <w:qFormat/>
    <w:rsid w:val="00587111"/>
    <w:pPr>
      <w:tabs>
        <w:tab w:val="num" w:pos="1584"/>
      </w:tabs>
      <w:spacing w:before="240" w:after="60"/>
      <w:ind w:left="1584" w:hanging="144"/>
      <w:outlineLvl w:val="8"/>
    </w:pPr>
    <w:rPr>
      <w:rFonts w:ascii="Arial" w:eastAsia="Calibri" w:hAnsi="Arial"/>
      <w:sz w:val="22"/>
      <w:szCs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rsid w:val="00E81A93"/>
    <w:pPr>
      <w:tabs>
        <w:tab w:val="center" w:pos="4677"/>
        <w:tab w:val="right" w:pos="9355"/>
      </w:tabs>
    </w:pPr>
  </w:style>
  <w:style w:type="character" w:customStyle="1" w:styleId="ab">
    <w:name w:val="Верхний колонтитул Знак"/>
    <w:basedOn w:val="a7"/>
    <w:link w:val="aa"/>
    <w:uiPriority w:val="99"/>
    <w:rsid w:val="00E81A93"/>
    <w:rPr>
      <w:rFonts w:ascii="Times New Roman" w:eastAsia="Times New Roman" w:hAnsi="Times New Roman" w:cs="Times New Roman"/>
      <w:sz w:val="24"/>
      <w:szCs w:val="24"/>
      <w:lang w:eastAsia="ru-RU"/>
    </w:rPr>
  </w:style>
  <w:style w:type="paragraph" w:styleId="ac">
    <w:name w:val="Title"/>
    <w:basedOn w:val="a6"/>
    <w:link w:val="ad"/>
    <w:qFormat/>
    <w:rsid w:val="00E81A93"/>
    <w:pPr>
      <w:jc w:val="center"/>
    </w:pPr>
    <w:rPr>
      <w:b/>
      <w:bCs/>
      <w:sz w:val="28"/>
    </w:rPr>
  </w:style>
  <w:style w:type="character" w:customStyle="1" w:styleId="ad">
    <w:name w:val="Название Знак"/>
    <w:basedOn w:val="a7"/>
    <w:link w:val="ac"/>
    <w:rsid w:val="00E81A93"/>
    <w:rPr>
      <w:rFonts w:ascii="Times New Roman" w:eastAsia="Times New Roman" w:hAnsi="Times New Roman" w:cs="Times New Roman"/>
      <w:b/>
      <w:bCs/>
      <w:sz w:val="28"/>
      <w:szCs w:val="24"/>
      <w:lang w:eastAsia="ru-RU"/>
    </w:rPr>
  </w:style>
  <w:style w:type="character" w:customStyle="1" w:styleId="mChar">
    <w:name w:val="m_ПростойТекст Char"/>
    <w:link w:val="m4"/>
    <w:locked/>
    <w:rsid w:val="00E81A93"/>
    <w:rPr>
      <w:rFonts w:ascii="Times New Roman" w:eastAsia="Times New Roman" w:hAnsi="Times New Roman" w:cs="Times New Roman"/>
      <w:sz w:val="24"/>
      <w:szCs w:val="24"/>
      <w:lang w:eastAsia="ru-RU"/>
    </w:rPr>
  </w:style>
  <w:style w:type="paragraph" w:customStyle="1" w:styleId="m4">
    <w:name w:val="m_ПростойТекст"/>
    <w:basedOn w:val="a6"/>
    <w:link w:val="mChar"/>
    <w:rsid w:val="00E81A93"/>
    <w:pPr>
      <w:jc w:val="both"/>
    </w:pPr>
  </w:style>
  <w:style w:type="paragraph" w:customStyle="1" w:styleId="m5">
    <w:name w:val="m_ЗагПриложение"/>
    <w:basedOn w:val="m4"/>
    <w:next w:val="m4"/>
    <w:rsid w:val="00E81A93"/>
    <w:pPr>
      <w:jc w:val="center"/>
    </w:pPr>
    <w:rPr>
      <w:b/>
      <w:bCs/>
      <w:caps/>
    </w:rPr>
  </w:style>
  <w:style w:type="paragraph" w:customStyle="1" w:styleId="m6">
    <w:name w:val="m_ТекстТаблицы"/>
    <w:basedOn w:val="m4"/>
    <w:rsid w:val="00E81A93"/>
    <w:pPr>
      <w:jc w:val="left"/>
    </w:pPr>
    <w:rPr>
      <w:sz w:val="20"/>
    </w:rPr>
  </w:style>
  <w:style w:type="paragraph" w:customStyle="1" w:styleId="m7">
    <w:name w:val="m_ПромШапка"/>
    <w:basedOn w:val="m6"/>
    <w:rsid w:val="00E81A93"/>
    <w:pPr>
      <w:keepNext/>
      <w:jc w:val="center"/>
    </w:pPr>
    <w:rPr>
      <w:b/>
      <w:bCs/>
    </w:rPr>
  </w:style>
  <w:style w:type="paragraph" w:customStyle="1" w:styleId="m8">
    <w:name w:val="m_ШапкаТаблицы"/>
    <w:basedOn w:val="m4"/>
    <w:rsid w:val="00E81A93"/>
    <w:pPr>
      <w:keepNext/>
      <w:shd w:val="clear" w:color="auto" w:fill="D9D9D9"/>
      <w:jc w:val="center"/>
    </w:pPr>
    <w:rPr>
      <w:b/>
      <w:sz w:val="20"/>
    </w:rPr>
  </w:style>
  <w:style w:type="paragraph" w:customStyle="1" w:styleId="m10">
    <w:name w:val="m_1_Пункт"/>
    <w:basedOn w:val="m4"/>
    <w:next w:val="m4"/>
    <w:rsid w:val="00E81A93"/>
    <w:pPr>
      <w:keepNext/>
      <w:numPr>
        <w:numId w:val="1"/>
      </w:numPr>
      <w:tabs>
        <w:tab w:val="clear" w:pos="360"/>
      </w:tabs>
      <w:ind w:left="360" w:hanging="360"/>
    </w:pPr>
    <w:rPr>
      <w:b/>
      <w:caps/>
    </w:rPr>
  </w:style>
  <w:style w:type="paragraph" w:customStyle="1" w:styleId="m2">
    <w:name w:val="m_2_Пункт"/>
    <w:basedOn w:val="m4"/>
    <w:next w:val="m4"/>
    <w:rsid w:val="00E81A93"/>
    <w:pPr>
      <w:keepNext/>
      <w:numPr>
        <w:ilvl w:val="1"/>
        <w:numId w:val="1"/>
      </w:numPr>
      <w:tabs>
        <w:tab w:val="clear" w:pos="360"/>
        <w:tab w:val="left" w:pos="510"/>
      </w:tabs>
      <w:ind w:left="574" w:hanging="432"/>
    </w:pPr>
    <w:rPr>
      <w:b/>
    </w:rPr>
  </w:style>
  <w:style w:type="paragraph" w:customStyle="1" w:styleId="m3">
    <w:name w:val="m_3_Пункт"/>
    <w:basedOn w:val="m4"/>
    <w:next w:val="m4"/>
    <w:rsid w:val="00E81A93"/>
    <w:pPr>
      <w:numPr>
        <w:ilvl w:val="2"/>
        <w:numId w:val="1"/>
      </w:numPr>
      <w:tabs>
        <w:tab w:val="clear" w:pos="720"/>
        <w:tab w:val="num" w:pos="360"/>
      </w:tabs>
      <w:ind w:left="1224" w:hanging="504"/>
    </w:pPr>
    <w:rPr>
      <w:b/>
      <w:lang w:val="en-US"/>
    </w:rPr>
  </w:style>
  <w:style w:type="paragraph" w:customStyle="1" w:styleId="m">
    <w:name w:val="m_РасшОпис"/>
    <w:basedOn w:val="m4"/>
    <w:next w:val="m4"/>
    <w:rsid w:val="00E81A93"/>
    <w:pPr>
      <w:numPr>
        <w:numId w:val="3"/>
      </w:numPr>
      <w:tabs>
        <w:tab w:val="clear" w:pos="1080"/>
        <w:tab w:val="num" w:pos="360"/>
      </w:tabs>
      <w:ind w:left="360" w:hanging="360"/>
    </w:pPr>
    <w:rPr>
      <w:b/>
    </w:rPr>
  </w:style>
  <w:style w:type="paragraph" w:customStyle="1" w:styleId="m0">
    <w:name w:val="m_СписокТабл"/>
    <w:basedOn w:val="m6"/>
    <w:rsid w:val="00E81A93"/>
    <w:pPr>
      <w:numPr>
        <w:numId w:val="4"/>
      </w:numPr>
      <w:tabs>
        <w:tab w:val="left" w:pos="181"/>
      </w:tabs>
    </w:pPr>
  </w:style>
  <w:style w:type="paragraph" w:styleId="ae">
    <w:name w:val="Balloon Text"/>
    <w:basedOn w:val="a6"/>
    <w:link w:val="af"/>
    <w:uiPriority w:val="99"/>
    <w:unhideWhenUsed/>
    <w:rsid w:val="008C0EE7"/>
    <w:rPr>
      <w:rFonts w:ascii="Tahoma" w:hAnsi="Tahoma" w:cs="Tahoma"/>
      <w:sz w:val="16"/>
      <w:szCs w:val="16"/>
    </w:rPr>
  </w:style>
  <w:style w:type="character" w:customStyle="1" w:styleId="af">
    <w:name w:val="Текст выноски Знак"/>
    <w:basedOn w:val="a7"/>
    <w:link w:val="ae"/>
    <w:uiPriority w:val="99"/>
    <w:rsid w:val="00E81A93"/>
    <w:rPr>
      <w:rFonts w:ascii="Tahoma" w:eastAsia="Times New Roman" w:hAnsi="Tahoma" w:cs="Tahoma"/>
      <w:sz w:val="16"/>
      <w:szCs w:val="16"/>
      <w:lang w:eastAsia="ru-RU"/>
    </w:rPr>
  </w:style>
  <w:style w:type="paragraph" w:styleId="af0">
    <w:name w:val="List Paragraph"/>
    <w:basedOn w:val="a6"/>
    <w:link w:val="af1"/>
    <w:uiPriority w:val="34"/>
    <w:qFormat/>
    <w:rsid w:val="00E81A93"/>
    <w:pPr>
      <w:ind w:left="720"/>
      <w:contextualSpacing/>
    </w:pPr>
  </w:style>
  <w:style w:type="paragraph" w:customStyle="1" w:styleId="m1">
    <w:name w:val="m_НумСтрТабл"/>
    <w:basedOn w:val="a6"/>
    <w:next w:val="a6"/>
    <w:rsid w:val="00E81A93"/>
    <w:pPr>
      <w:numPr>
        <w:numId w:val="6"/>
      </w:numPr>
    </w:pPr>
    <w:rPr>
      <w:sz w:val="20"/>
    </w:rPr>
  </w:style>
  <w:style w:type="paragraph" w:styleId="af2">
    <w:name w:val="footer"/>
    <w:basedOn w:val="a6"/>
    <w:link w:val="af3"/>
    <w:uiPriority w:val="99"/>
    <w:unhideWhenUsed/>
    <w:rsid w:val="00E81A93"/>
    <w:pPr>
      <w:tabs>
        <w:tab w:val="center" w:pos="4677"/>
        <w:tab w:val="right" w:pos="9355"/>
      </w:tabs>
    </w:pPr>
  </w:style>
  <w:style w:type="character" w:customStyle="1" w:styleId="af3">
    <w:name w:val="Нижний колонтитул Знак"/>
    <w:basedOn w:val="a7"/>
    <w:link w:val="af2"/>
    <w:uiPriority w:val="99"/>
    <w:rsid w:val="00E81A93"/>
    <w:rPr>
      <w:rFonts w:ascii="Times New Roman" w:eastAsia="Times New Roman" w:hAnsi="Times New Roman" w:cs="Times New Roman"/>
      <w:sz w:val="24"/>
      <w:szCs w:val="24"/>
      <w:lang w:eastAsia="ru-RU"/>
    </w:rPr>
  </w:style>
  <w:style w:type="paragraph" w:customStyle="1" w:styleId="112">
    <w:name w:val="Стиль Заголовок 1 + 12 пт"/>
    <w:basedOn w:val="10"/>
    <w:uiPriority w:val="99"/>
    <w:rsid w:val="00096E50"/>
    <w:pPr>
      <w:keepLines w:val="0"/>
      <w:numPr>
        <w:numId w:val="8"/>
      </w:numPr>
      <w:tabs>
        <w:tab w:val="clear" w:pos="390"/>
        <w:tab w:val="num" w:pos="1080"/>
      </w:tabs>
      <w:spacing w:before="240" w:after="60"/>
      <w:ind w:left="0" w:firstLine="0"/>
      <w:jc w:val="center"/>
    </w:pPr>
    <w:rPr>
      <w:rFonts w:ascii="Arial" w:eastAsia="Times New Roman" w:hAnsi="Arial" w:cs="Arial"/>
      <w:color w:val="auto"/>
      <w:kern w:val="32"/>
      <w:sz w:val="24"/>
      <w:szCs w:val="32"/>
    </w:rPr>
  </w:style>
  <w:style w:type="paragraph" w:customStyle="1" w:styleId="a">
    <w:name w:val="Маркированный(тире)"/>
    <w:basedOn w:val="41"/>
    <w:uiPriority w:val="99"/>
    <w:rsid w:val="00096E50"/>
    <w:pPr>
      <w:numPr>
        <w:numId w:val="9"/>
      </w:numPr>
      <w:tabs>
        <w:tab w:val="clear" w:pos="1209"/>
        <w:tab w:val="num" w:pos="388"/>
      </w:tabs>
      <w:ind w:left="284" w:hanging="256"/>
      <w:contextualSpacing w:val="0"/>
    </w:pPr>
    <w:rPr>
      <w:rFonts w:ascii="Arial" w:hAnsi="Arial" w:cs="Arial"/>
    </w:rPr>
  </w:style>
  <w:style w:type="character" w:customStyle="1" w:styleId="af1">
    <w:name w:val="Абзац списка Знак"/>
    <w:link w:val="af0"/>
    <w:uiPriority w:val="34"/>
    <w:rsid w:val="00096E50"/>
    <w:rPr>
      <w:rFonts w:ascii="Times New Roman" w:eastAsia="Times New Roman" w:hAnsi="Times New Roman" w:cs="Times New Roman"/>
      <w:sz w:val="24"/>
      <w:szCs w:val="24"/>
      <w:lang w:eastAsia="ru-RU"/>
    </w:rPr>
  </w:style>
  <w:style w:type="character" w:customStyle="1" w:styleId="11">
    <w:name w:val="Заголовок 1 Знак"/>
    <w:aliases w:val="Заголовок 1_стандарта Знак"/>
    <w:basedOn w:val="a7"/>
    <w:link w:val="10"/>
    <w:uiPriority w:val="9"/>
    <w:rsid w:val="00096E50"/>
    <w:rPr>
      <w:rFonts w:asciiTheme="majorHAnsi" w:eastAsiaTheme="majorEastAsia" w:hAnsiTheme="majorHAnsi" w:cstheme="majorBidi"/>
      <w:b/>
      <w:bCs/>
      <w:color w:val="365F91" w:themeColor="accent1" w:themeShade="BF"/>
      <w:sz w:val="28"/>
      <w:szCs w:val="28"/>
      <w:lang w:eastAsia="ru-RU"/>
    </w:rPr>
  </w:style>
  <w:style w:type="paragraph" w:styleId="41">
    <w:name w:val="List Bullet 4"/>
    <w:basedOn w:val="a6"/>
    <w:uiPriority w:val="99"/>
    <w:unhideWhenUsed/>
    <w:rsid w:val="008C0EE7"/>
    <w:pPr>
      <w:tabs>
        <w:tab w:val="num" w:pos="390"/>
      </w:tabs>
      <w:ind w:left="390" w:hanging="390"/>
      <w:contextualSpacing/>
    </w:pPr>
  </w:style>
  <w:style w:type="character" w:customStyle="1" w:styleId="80">
    <w:name w:val="Заголовок 8 Знак"/>
    <w:basedOn w:val="a7"/>
    <w:link w:val="8"/>
    <w:uiPriority w:val="9"/>
    <w:rsid w:val="00096E50"/>
    <w:rPr>
      <w:rFonts w:asciiTheme="majorHAnsi" w:eastAsiaTheme="majorEastAsia" w:hAnsiTheme="majorHAnsi" w:cstheme="majorBidi"/>
      <w:color w:val="404040" w:themeColor="text1" w:themeTint="BF"/>
      <w:sz w:val="20"/>
      <w:szCs w:val="20"/>
      <w:lang w:eastAsia="ru-RU"/>
    </w:rPr>
  </w:style>
  <w:style w:type="paragraph" w:styleId="af4">
    <w:name w:val="footnote text"/>
    <w:basedOn w:val="a6"/>
    <w:link w:val="af5"/>
    <w:uiPriority w:val="99"/>
    <w:rsid w:val="00B5452D"/>
    <w:rPr>
      <w:sz w:val="20"/>
      <w:szCs w:val="20"/>
    </w:rPr>
  </w:style>
  <w:style w:type="character" w:customStyle="1" w:styleId="af5">
    <w:name w:val="Текст сноски Знак"/>
    <w:basedOn w:val="a7"/>
    <w:link w:val="af4"/>
    <w:uiPriority w:val="99"/>
    <w:rsid w:val="00B5452D"/>
    <w:rPr>
      <w:rFonts w:ascii="Times New Roman" w:eastAsia="Times New Roman" w:hAnsi="Times New Roman" w:cs="Times New Roman"/>
      <w:sz w:val="20"/>
      <w:szCs w:val="20"/>
      <w:lang w:eastAsia="ru-RU"/>
    </w:rPr>
  </w:style>
  <w:style w:type="character" w:styleId="af6">
    <w:name w:val="footnote reference"/>
    <w:basedOn w:val="a7"/>
    <w:uiPriority w:val="99"/>
    <w:rsid w:val="00B5452D"/>
    <w:rPr>
      <w:vertAlign w:val="superscript"/>
    </w:rPr>
  </w:style>
  <w:style w:type="paragraph" w:styleId="af7">
    <w:name w:val="TOC Heading"/>
    <w:basedOn w:val="10"/>
    <w:next w:val="a6"/>
    <w:uiPriority w:val="39"/>
    <w:unhideWhenUsed/>
    <w:qFormat/>
    <w:rsid w:val="008C0EE7"/>
    <w:pPr>
      <w:spacing w:line="276" w:lineRule="auto"/>
      <w:outlineLvl w:val="9"/>
    </w:pPr>
  </w:style>
  <w:style w:type="character" w:customStyle="1" w:styleId="60">
    <w:name w:val="Заголовок 6 Знак"/>
    <w:basedOn w:val="a7"/>
    <w:link w:val="6"/>
    <w:uiPriority w:val="9"/>
    <w:rsid w:val="00D458C9"/>
    <w:rPr>
      <w:rFonts w:asciiTheme="majorHAnsi" w:eastAsiaTheme="majorEastAsia" w:hAnsiTheme="majorHAnsi" w:cstheme="majorBidi"/>
      <w:i/>
      <w:iCs/>
      <w:color w:val="243F60" w:themeColor="accent1" w:themeShade="7F"/>
      <w:sz w:val="24"/>
      <w:szCs w:val="24"/>
      <w:lang w:eastAsia="ru-RU"/>
    </w:rPr>
  </w:style>
  <w:style w:type="paragraph" w:styleId="33">
    <w:name w:val="Body Text Indent 3"/>
    <w:basedOn w:val="a6"/>
    <w:link w:val="34"/>
    <w:rsid w:val="00D458C9"/>
    <w:pPr>
      <w:spacing w:after="120"/>
      <w:ind w:left="283"/>
    </w:pPr>
    <w:rPr>
      <w:sz w:val="16"/>
      <w:szCs w:val="16"/>
    </w:rPr>
  </w:style>
  <w:style w:type="character" w:customStyle="1" w:styleId="34">
    <w:name w:val="Основной текст с отступом 3 Знак"/>
    <w:basedOn w:val="a7"/>
    <w:link w:val="33"/>
    <w:rsid w:val="00D458C9"/>
    <w:rPr>
      <w:rFonts w:ascii="Times New Roman" w:eastAsia="Times New Roman" w:hAnsi="Times New Roman" w:cs="Times New Roman"/>
      <w:sz w:val="16"/>
      <w:szCs w:val="16"/>
      <w:lang w:eastAsia="ru-RU"/>
    </w:rPr>
  </w:style>
  <w:style w:type="paragraph" w:styleId="12">
    <w:name w:val="toc 1"/>
    <w:basedOn w:val="a6"/>
    <w:next w:val="a6"/>
    <w:autoRedefine/>
    <w:uiPriority w:val="39"/>
    <w:unhideWhenUsed/>
    <w:rsid w:val="00D67AB8"/>
    <w:pPr>
      <w:spacing w:after="100"/>
    </w:pPr>
  </w:style>
  <w:style w:type="character" w:styleId="af8">
    <w:name w:val="Hyperlink"/>
    <w:basedOn w:val="a7"/>
    <w:uiPriority w:val="99"/>
    <w:unhideWhenUsed/>
    <w:rsid w:val="00D67AB8"/>
    <w:rPr>
      <w:color w:val="0000FF" w:themeColor="hyperlink"/>
      <w:u w:val="single"/>
    </w:rPr>
  </w:style>
  <w:style w:type="character" w:styleId="af9">
    <w:name w:val="annotation reference"/>
    <w:basedOn w:val="a7"/>
    <w:uiPriority w:val="99"/>
    <w:unhideWhenUsed/>
    <w:rsid w:val="00D67AB8"/>
    <w:rPr>
      <w:sz w:val="16"/>
      <w:szCs w:val="16"/>
    </w:rPr>
  </w:style>
  <w:style w:type="paragraph" w:styleId="afa">
    <w:name w:val="annotation text"/>
    <w:basedOn w:val="a6"/>
    <w:link w:val="afb"/>
    <w:uiPriority w:val="99"/>
    <w:unhideWhenUsed/>
    <w:rsid w:val="00D67AB8"/>
    <w:rPr>
      <w:sz w:val="20"/>
      <w:szCs w:val="20"/>
    </w:rPr>
  </w:style>
  <w:style w:type="character" w:customStyle="1" w:styleId="afb">
    <w:name w:val="Текст примечания Знак"/>
    <w:basedOn w:val="a7"/>
    <w:link w:val="afa"/>
    <w:uiPriority w:val="99"/>
    <w:rsid w:val="00D67AB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D67AB8"/>
    <w:rPr>
      <w:b/>
      <w:bCs/>
    </w:rPr>
  </w:style>
  <w:style w:type="character" w:customStyle="1" w:styleId="afd">
    <w:name w:val="Тема примечания Знак"/>
    <w:basedOn w:val="afb"/>
    <w:link w:val="afc"/>
    <w:uiPriority w:val="99"/>
    <w:semiHidden/>
    <w:rsid w:val="00D67AB8"/>
    <w:rPr>
      <w:rFonts w:ascii="Times New Roman" w:eastAsia="Times New Roman" w:hAnsi="Times New Roman" w:cs="Times New Roman"/>
      <w:b/>
      <w:bCs/>
      <w:sz w:val="20"/>
      <w:szCs w:val="20"/>
      <w:lang w:eastAsia="ru-RU"/>
    </w:rPr>
  </w:style>
  <w:style w:type="paragraph" w:customStyle="1" w:styleId="Default">
    <w:name w:val="Default"/>
    <w:rsid w:val="00D46C50"/>
    <w:pPr>
      <w:autoSpaceDE w:val="0"/>
      <w:autoSpaceDN w:val="0"/>
      <w:adjustRightInd w:val="0"/>
      <w:spacing w:after="0" w:line="240" w:lineRule="auto"/>
    </w:pPr>
    <w:rPr>
      <w:rFonts w:ascii="Times New Roman" w:hAnsi="Times New Roman" w:cs="Times New Roman"/>
      <w:color w:val="000000"/>
      <w:sz w:val="24"/>
      <w:szCs w:val="24"/>
    </w:rPr>
  </w:style>
  <w:style w:type="character" w:styleId="afe">
    <w:name w:val="page number"/>
    <w:basedOn w:val="a7"/>
    <w:rsid w:val="000345F6"/>
  </w:style>
  <w:style w:type="paragraph" w:customStyle="1" w:styleId="3">
    <w:name w:val="Стиль3"/>
    <w:basedOn w:val="31"/>
    <w:next w:val="35"/>
    <w:uiPriority w:val="99"/>
    <w:rsid w:val="000345F6"/>
    <w:pPr>
      <w:keepLines w:val="0"/>
      <w:numPr>
        <w:ilvl w:val="2"/>
        <w:numId w:val="10"/>
      </w:numPr>
      <w:tabs>
        <w:tab w:val="clear" w:pos="2869"/>
        <w:tab w:val="num" w:pos="720"/>
      </w:tabs>
      <w:spacing w:before="240" w:after="60"/>
      <w:ind w:left="0" w:firstLine="0"/>
    </w:pPr>
    <w:rPr>
      <w:rFonts w:ascii="Arial" w:eastAsia="Times New Roman" w:hAnsi="Arial" w:cs="Arial"/>
      <w:b w:val="0"/>
      <w:color w:val="auto"/>
    </w:rPr>
  </w:style>
  <w:style w:type="character" w:customStyle="1" w:styleId="32">
    <w:name w:val="Заголовок 3 Знак"/>
    <w:aliases w:val="H3 Знак"/>
    <w:basedOn w:val="a7"/>
    <w:link w:val="31"/>
    <w:uiPriority w:val="9"/>
    <w:rsid w:val="000345F6"/>
    <w:rPr>
      <w:rFonts w:asciiTheme="majorHAnsi" w:eastAsiaTheme="majorEastAsia" w:hAnsiTheme="majorHAnsi" w:cstheme="majorBidi"/>
      <w:b/>
      <w:bCs/>
      <w:color w:val="4F81BD" w:themeColor="accent1"/>
      <w:sz w:val="24"/>
      <w:szCs w:val="24"/>
      <w:lang w:eastAsia="ru-RU"/>
    </w:rPr>
  </w:style>
  <w:style w:type="paragraph" w:styleId="35">
    <w:name w:val="List 3"/>
    <w:basedOn w:val="a6"/>
    <w:uiPriority w:val="99"/>
    <w:unhideWhenUsed/>
    <w:rsid w:val="008C0EE7"/>
    <w:pPr>
      <w:ind w:left="849" w:hanging="283"/>
      <w:contextualSpacing/>
    </w:pPr>
  </w:style>
  <w:style w:type="paragraph" w:styleId="aff">
    <w:name w:val="Body Text"/>
    <w:basedOn w:val="a6"/>
    <w:link w:val="aff0"/>
    <w:uiPriority w:val="99"/>
    <w:unhideWhenUsed/>
    <w:rsid w:val="008C0EE7"/>
    <w:pPr>
      <w:spacing w:after="120"/>
    </w:pPr>
  </w:style>
  <w:style w:type="character" w:customStyle="1" w:styleId="aff0">
    <w:name w:val="Основной текст Знак"/>
    <w:basedOn w:val="a7"/>
    <w:link w:val="aff"/>
    <w:uiPriority w:val="99"/>
    <w:rsid w:val="000345F6"/>
    <w:rPr>
      <w:rFonts w:ascii="Times New Roman" w:eastAsia="Times New Roman" w:hAnsi="Times New Roman" w:cs="Times New Roman"/>
      <w:sz w:val="24"/>
      <w:szCs w:val="24"/>
      <w:lang w:eastAsia="ru-RU"/>
    </w:rPr>
  </w:style>
  <w:style w:type="paragraph" w:styleId="aff1">
    <w:name w:val="Normal (Web)"/>
    <w:basedOn w:val="a6"/>
    <w:rsid w:val="00E07D27"/>
    <w:pPr>
      <w:spacing w:before="100" w:beforeAutospacing="1" w:after="100" w:afterAutospacing="1"/>
    </w:pPr>
    <w:rPr>
      <w:rFonts w:eastAsia="Arial Unicode MS"/>
      <w:color w:val="000000"/>
      <w:sz w:val="27"/>
      <w:szCs w:val="27"/>
    </w:rPr>
  </w:style>
  <w:style w:type="paragraph" w:customStyle="1" w:styleId="a1">
    <w:name w:val="Пункт Знак"/>
    <w:basedOn w:val="a6"/>
    <w:rsid w:val="003E52C6"/>
    <w:pPr>
      <w:numPr>
        <w:ilvl w:val="1"/>
        <w:numId w:val="11"/>
      </w:numPr>
      <w:tabs>
        <w:tab w:val="left" w:pos="851"/>
        <w:tab w:val="left" w:pos="1134"/>
      </w:tabs>
      <w:spacing w:before="120" w:after="120" w:line="360" w:lineRule="auto"/>
      <w:jc w:val="both"/>
    </w:pPr>
    <w:rPr>
      <w:sz w:val="28"/>
      <w:szCs w:val="20"/>
      <w:lang w:eastAsia="en-US"/>
    </w:rPr>
  </w:style>
  <w:style w:type="paragraph" w:customStyle="1" w:styleId="a2">
    <w:name w:val="Подпункт"/>
    <w:basedOn w:val="a1"/>
    <w:rsid w:val="003E52C6"/>
    <w:pPr>
      <w:numPr>
        <w:ilvl w:val="2"/>
      </w:numPr>
      <w:tabs>
        <w:tab w:val="clear" w:pos="1134"/>
      </w:tabs>
    </w:pPr>
  </w:style>
  <w:style w:type="paragraph" w:customStyle="1" w:styleId="a3">
    <w:name w:val="Подподпункт"/>
    <w:basedOn w:val="a2"/>
    <w:rsid w:val="003E52C6"/>
    <w:pPr>
      <w:numPr>
        <w:ilvl w:val="3"/>
      </w:numPr>
      <w:tabs>
        <w:tab w:val="left" w:pos="1134"/>
        <w:tab w:val="left" w:pos="1418"/>
      </w:tabs>
    </w:pPr>
  </w:style>
  <w:style w:type="paragraph" w:customStyle="1" w:styleId="a4">
    <w:name w:val="Подподподпункт"/>
    <w:basedOn w:val="a6"/>
    <w:rsid w:val="003E52C6"/>
    <w:pPr>
      <w:numPr>
        <w:ilvl w:val="4"/>
        <w:numId w:val="11"/>
      </w:numPr>
      <w:tabs>
        <w:tab w:val="left" w:pos="1134"/>
        <w:tab w:val="left" w:pos="1701"/>
      </w:tabs>
      <w:spacing w:before="120" w:after="120" w:line="360" w:lineRule="auto"/>
      <w:jc w:val="both"/>
    </w:pPr>
    <w:rPr>
      <w:sz w:val="28"/>
      <w:szCs w:val="20"/>
      <w:lang w:eastAsia="en-US"/>
    </w:rPr>
  </w:style>
  <w:style w:type="paragraph" w:customStyle="1" w:styleId="1">
    <w:name w:val="Пункт1"/>
    <w:basedOn w:val="a6"/>
    <w:rsid w:val="003E52C6"/>
    <w:pPr>
      <w:numPr>
        <w:numId w:val="11"/>
      </w:numPr>
      <w:spacing w:before="240" w:after="120" w:line="360" w:lineRule="auto"/>
      <w:jc w:val="center"/>
    </w:pPr>
    <w:rPr>
      <w:rFonts w:ascii="Cambria" w:hAnsi="Cambria"/>
      <w:b/>
      <w:sz w:val="28"/>
      <w:szCs w:val="28"/>
      <w:lang w:eastAsia="en-US"/>
    </w:rPr>
  </w:style>
  <w:style w:type="table" w:styleId="aff2">
    <w:name w:val="Table Grid"/>
    <w:basedOn w:val="a8"/>
    <w:uiPriority w:val="59"/>
    <w:rsid w:val="00CC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Revision"/>
    <w:hidden/>
    <w:uiPriority w:val="99"/>
    <w:semiHidden/>
    <w:rsid w:val="00751E67"/>
    <w:pPr>
      <w:spacing w:after="0" w:line="240" w:lineRule="auto"/>
    </w:pPr>
    <w:rPr>
      <w:rFonts w:ascii="Times New Roman" w:eastAsia="Times New Roman" w:hAnsi="Times New Roman" w:cs="Times New Roman"/>
      <w:sz w:val="24"/>
      <w:szCs w:val="24"/>
      <w:lang w:eastAsia="ru-RU"/>
    </w:rPr>
  </w:style>
  <w:style w:type="paragraph" w:styleId="22">
    <w:name w:val="toc 2"/>
    <w:basedOn w:val="a6"/>
    <w:next w:val="a6"/>
    <w:autoRedefine/>
    <w:uiPriority w:val="39"/>
    <w:unhideWhenUsed/>
    <w:rsid w:val="001034CF"/>
    <w:pPr>
      <w:spacing w:after="100"/>
      <w:ind w:left="240"/>
    </w:pPr>
  </w:style>
  <w:style w:type="paragraph" w:styleId="2">
    <w:name w:val="List Bullet 2"/>
    <w:basedOn w:val="a6"/>
    <w:unhideWhenUsed/>
    <w:rsid w:val="00587111"/>
    <w:pPr>
      <w:numPr>
        <w:numId w:val="13"/>
      </w:numPr>
      <w:contextualSpacing/>
    </w:pPr>
  </w:style>
  <w:style w:type="character" w:customStyle="1" w:styleId="21">
    <w:name w:val="Заголовок 2 Знак"/>
    <w:basedOn w:val="a7"/>
    <w:link w:val="20"/>
    <w:uiPriority w:val="9"/>
    <w:rsid w:val="00587111"/>
    <w:rPr>
      <w:rFonts w:ascii="Arial" w:eastAsia="Times New Roman" w:hAnsi="Arial" w:cs="Arial"/>
      <w:b/>
      <w:bCs/>
      <w:i/>
      <w:iCs/>
      <w:sz w:val="28"/>
      <w:szCs w:val="28"/>
      <w:lang w:eastAsia="ru-RU"/>
    </w:rPr>
  </w:style>
  <w:style w:type="character" w:customStyle="1" w:styleId="40">
    <w:name w:val="Заголовок 4 Знак"/>
    <w:aliases w:val="H4 Знак"/>
    <w:basedOn w:val="a7"/>
    <w:link w:val="4"/>
    <w:rsid w:val="00587111"/>
    <w:rPr>
      <w:rFonts w:ascii="Times New Roman" w:eastAsia="Times New Roman" w:hAnsi="Times New Roman" w:cs="Times New Roman"/>
      <w:b/>
      <w:bCs/>
      <w:sz w:val="24"/>
      <w:szCs w:val="28"/>
      <w:lang w:eastAsia="ru-RU"/>
    </w:rPr>
  </w:style>
  <w:style w:type="character" w:customStyle="1" w:styleId="50">
    <w:name w:val="Заголовок 5 Знак"/>
    <w:basedOn w:val="a7"/>
    <w:link w:val="5"/>
    <w:rsid w:val="00587111"/>
    <w:rPr>
      <w:rFonts w:ascii="Calibri" w:eastAsia="Calibri" w:hAnsi="Calibri" w:cs="Times New Roman"/>
      <w:b/>
      <w:sz w:val="26"/>
      <w:szCs w:val="20"/>
      <w:lang w:val="x-none" w:eastAsia="x-none"/>
    </w:rPr>
  </w:style>
  <w:style w:type="character" w:customStyle="1" w:styleId="70">
    <w:name w:val="Заголовок 7 Знак"/>
    <w:basedOn w:val="a7"/>
    <w:link w:val="7"/>
    <w:rsid w:val="00587111"/>
    <w:rPr>
      <w:rFonts w:ascii="FreeSetCTT" w:eastAsia="Calibri" w:hAnsi="FreeSetCTT" w:cs="Times New Roman"/>
      <w:b/>
      <w:bCs/>
      <w:sz w:val="24"/>
      <w:szCs w:val="24"/>
      <w:lang w:val="x-none" w:eastAsia="x-none"/>
    </w:rPr>
  </w:style>
  <w:style w:type="character" w:customStyle="1" w:styleId="90">
    <w:name w:val="Заголовок 9 Знак"/>
    <w:basedOn w:val="a7"/>
    <w:link w:val="9"/>
    <w:rsid w:val="00587111"/>
    <w:rPr>
      <w:rFonts w:ascii="Arial" w:eastAsia="Calibri" w:hAnsi="Arial" w:cs="Times New Roman"/>
      <w:lang w:val="x-none" w:eastAsia="x-none"/>
    </w:rPr>
  </w:style>
  <w:style w:type="numbering" w:customStyle="1" w:styleId="13">
    <w:name w:val="Нет списка1"/>
    <w:next w:val="a9"/>
    <w:uiPriority w:val="99"/>
    <w:semiHidden/>
    <w:rsid w:val="00587111"/>
  </w:style>
  <w:style w:type="paragraph" w:customStyle="1" w:styleId="14">
    <w:name w:val="Стиль1"/>
    <w:basedOn w:val="10"/>
    <w:rsid w:val="00587111"/>
    <w:pPr>
      <w:keepLines w:val="0"/>
      <w:tabs>
        <w:tab w:val="left" w:pos="540"/>
      </w:tabs>
      <w:spacing w:before="240" w:after="60"/>
    </w:pPr>
    <w:rPr>
      <w:rFonts w:ascii="Arial" w:eastAsia="Times New Roman" w:hAnsi="Arial" w:cs="Arial"/>
      <w:color w:val="auto"/>
      <w:kern w:val="32"/>
      <w:sz w:val="24"/>
      <w:szCs w:val="24"/>
    </w:rPr>
  </w:style>
  <w:style w:type="paragraph" w:customStyle="1" w:styleId="23">
    <w:name w:val="Стиль2"/>
    <w:basedOn w:val="20"/>
    <w:rsid w:val="00587111"/>
    <w:pPr>
      <w:tabs>
        <w:tab w:val="clear" w:pos="907"/>
      </w:tabs>
      <w:ind w:left="0" w:firstLine="0"/>
    </w:pPr>
    <w:rPr>
      <w:b w:val="0"/>
      <w:bCs w:val="0"/>
      <w:i w:val="0"/>
      <w:iCs w:val="0"/>
    </w:rPr>
  </w:style>
  <w:style w:type="paragraph" w:customStyle="1" w:styleId="42">
    <w:name w:val="Стиль4"/>
    <w:basedOn w:val="3"/>
    <w:next w:val="30"/>
    <w:uiPriority w:val="99"/>
    <w:rsid w:val="00587111"/>
    <w:pPr>
      <w:numPr>
        <w:ilvl w:val="0"/>
        <w:numId w:val="0"/>
      </w:numPr>
      <w:tabs>
        <w:tab w:val="num" w:pos="2869"/>
      </w:tabs>
      <w:ind w:left="2869" w:hanging="180"/>
    </w:pPr>
  </w:style>
  <w:style w:type="paragraph" w:styleId="30">
    <w:name w:val="List Continue 3"/>
    <w:basedOn w:val="a6"/>
    <w:uiPriority w:val="99"/>
    <w:rsid w:val="00587111"/>
    <w:pPr>
      <w:numPr>
        <w:numId w:val="14"/>
      </w:numPr>
      <w:tabs>
        <w:tab w:val="clear" w:pos="1209"/>
      </w:tabs>
      <w:spacing w:after="120"/>
      <w:ind w:left="849" w:firstLine="0"/>
    </w:pPr>
  </w:style>
  <w:style w:type="paragraph" w:customStyle="1" w:styleId="Arial">
    <w:name w:val="Стиль Рег_текст + Arial"/>
    <w:basedOn w:val="a6"/>
    <w:uiPriority w:val="99"/>
    <w:rsid w:val="00587111"/>
    <w:pPr>
      <w:spacing w:before="120"/>
      <w:jc w:val="both"/>
    </w:pPr>
    <w:rPr>
      <w:rFonts w:ascii="Arial" w:hAnsi="Arial"/>
    </w:rPr>
  </w:style>
  <w:style w:type="paragraph" w:customStyle="1" w:styleId="212">
    <w:name w:val="Стиль 2 + 12 пт не полужирный не курсив По ширине"/>
    <w:basedOn w:val="23"/>
    <w:next w:val="aff4"/>
    <w:uiPriority w:val="99"/>
    <w:rsid w:val="00587111"/>
    <w:pPr>
      <w:numPr>
        <w:ilvl w:val="2"/>
      </w:numPr>
      <w:tabs>
        <w:tab w:val="num" w:pos="720"/>
      </w:tabs>
      <w:ind w:left="720" w:hanging="720"/>
      <w:jc w:val="both"/>
    </w:pPr>
    <w:rPr>
      <w:rFonts w:cs="Times New Roman"/>
      <w:bCs/>
      <w:iCs/>
      <w:sz w:val="24"/>
      <w:szCs w:val="20"/>
    </w:rPr>
  </w:style>
  <w:style w:type="paragraph" w:styleId="aff4">
    <w:name w:val="List"/>
    <w:basedOn w:val="a6"/>
    <w:uiPriority w:val="99"/>
    <w:rsid w:val="00587111"/>
    <w:pPr>
      <w:ind w:left="283" w:hanging="283"/>
    </w:pPr>
  </w:style>
  <w:style w:type="paragraph" w:customStyle="1" w:styleId="3-">
    <w:name w:val="Стиль Заголовок3-БДО + По ширине"/>
    <w:basedOn w:val="a6"/>
    <w:autoRedefine/>
    <w:uiPriority w:val="99"/>
    <w:rsid w:val="00587111"/>
    <w:pPr>
      <w:keepNext/>
      <w:tabs>
        <w:tab w:val="num" w:pos="792"/>
      </w:tabs>
      <w:spacing w:before="120"/>
      <w:ind w:left="624" w:hanging="567"/>
      <w:jc w:val="both"/>
      <w:outlineLvl w:val="2"/>
    </w:pPr>
    <w:rPr>
      <w:b/>
      <w:bCs/>
      <w:szCs w:val="20"/>
    </w:rPr>
  </w:style>
  <w:style w:type="paragraph" w:styleId="aff5">
    <w:name w:val="caption"/>
    <w:basedOn w:val="a6"/>
    <w:next w:val="a6"/>
    <w:autoRedefine/>
    <w:qFormat/>
    <w:rsid w:val="00587111"/>
    <w:pPr>
      <w:keepNext/>
      <w:spacing w:before="120" w:after="120"/>
      <w:jc w:val="center"/>
    </w:pPr>
    <w:rPr>
      <w:b/>
      <w:bCs/>
    </w:rPr>
  </w:style>
  <w:style w:type="paragraph" w:customStyle="1" w:styleId="3102">
    <w:name w:val="Стиль Основной текст 3 + Первая строка:  1 см После:  0 пт2"/>
    <w:basedOn w:val="36"/>
    <w:autoRedefine/>
    <w:uiPriority w:val="99"/>
    <w:rsid w:val="00587111"/>
    <w:pPr>
      <w:spacing w:after="0"/>
      <w:ind w:firstLine="567"/>
      <w:jc w:val="both"/>
    </w:pPr>
    <w:rPr>
      <w:sz w:val="24"/>
      <w:szCs w:val="20"/>
    </w:rPr>
  </w:style>
  <w:style w:type="paragraph" w:styleId="36">
    <w:name w:val="Body Text 3"/>
    <w:basedOn w:val="a6"/>
    <w:link w:val="37"/>
    <w:uiPriority w:val="99"/>
    <w:rsid w:val="00587111"/>
    <w:pPr>
      <w:spacing w:after="120"/>
    </w:pPr>
    <w:rPr>
      <w:sz w:val="16"/>
      <w:szCs w:val="16"/>
    </w:rPr>
  </w:style>
  <w:style w:type="character" w:customStyle="1" w:styleId="37">
    <w:name w:val="Основной текст 3 Знак"/>
    <w:basedOn w:val="a7"/>
    <w:link w:val="36"/>
    <w:uiPriority w:val="99"/>
    <w:rsid w:val="00587111"/>
    <w:rPr>
      <w:rFonts w:ascii="Times New Roman" w:eastAsia="Times New Roman" w:hAnsi="Times New Roman" w:cs="Times New Roman"/>
      <w:sz w:val="16"/>
      <w:szCs w:val="16"/>
      <w:lang w:eastAsia="ru-RU"/>
    </w:rPr>
  </w:style>
  <w:style w:type="paragraph" w:customStyle="1" w:styleId="2120">
    <w:name w:val="Стиль Заголовок 2 + 12 пт"/>
    <w:basedOn w:val="20"/>
    <w:autoRedefine/>
    <w:uiPriority w:val="99"/>
    <w:rsid w:val="00587111"/>
    <w:pPr>
      <w:numPr>
        <w:ilvl w:val="1"/>
      </w:numPr>
      <w:tabs>
        <w:tab w:val="num" w:pos="907"/>
      </w:tabs>
      <w:spacing w:line="312" w:lineRule="auto"/>
      <w:ind w:left="907" w:hanging="907"/>
      <w:jc w:val="both"/>
    </w:pPr>
    <w:rPr>
      <w:sz w:val="32"/>
    </w:rPr>
  </w:style>
  <w:style w:type="paragraph" w:customStyle="1" w:styleId="2121">
    <w:name w:val="Стиль Стиль2 + 12 пт"/>
    <w:basedOn w:val="a6"/>
    <w:autoRedefine/>
    <w:uiPriority w:val="99"/>
    <w:rsid w:val="00587111"/>
    <w:pPr>
      <w:keepNext/>
      <w:tabs>
        <w:tab w:val="num" w:pos="680"/>
      </w:tabs>
      <w:spacing w:before="240" w:after="60"/>
      <w:ind w:left="680" w:hanging="680"/>
      <w:outlineLvl w:val="1"/>
    </w:pPr>
    <w:rPr>
      <w:rFonts w:ascii="Arial" w:hAnsi="Arial" w:cs="Arial"/>
      <w:szCs w:val="28"/>
    </w:rPr>
  </w:style>
  <w:style w:type="paragraph" w:customStyle="1" w:styleId="116">
    <w:name w:val="Стиль Пункт1 + 16 пт"/>
    <w:basedOn w:val="a6"/>
    <w:autoRedefine/>
    <w:uiPriority w:val="99"/>
    <w:rsid w:val="00587111"/>
    <w:pPr>
      <w:tabs>
        <w:tab w:val="num" w:pos="568"/>
      </w:tabs>
      <w:spacing w:before="240" w:line="360" w:lineRule="auto"/>
      <w:ind w:left="568" w:hanging="568"/>
    </w:pPr>
    <w:rPr>
      <w:rFonts w:ascii="Arial" w:hAnsi="Arial"/>
      <w:b/>
      <w:bCs/>
      <w:snapToGrid w:val="0"/>
      <w:szCs w:val="28"/>
    </w:rPr>
  </w:style>
  <w:style w:type="paragraph" w:customStyle="1" w:styleId="3Arial1266">
    <w:name w:val="Стиль Пункт_3 + Arial 12 пт Перед:  6 пт После:  6 пт Междустр...."/>
    <w:basedOn w:val="a6"/>
    <w:autoRedefine/>
    <w:uiPriority w:val="99"/>
    <w:rsid w:val="00587111"/>
    <w:pPr>
      <w:numPr>
        <w:numId w:val="15"/>
      </w:numPr>
      <w:spacing w:before="120" w:after="120"/>
      <w:jc w:val="both"/>
    </w:pPr>
    <w:rPr>
      <w:rFonts w:ascii="Arial" w:hAnsi="Arial"/>
      <w:snapToGrid w:val="0"/>
      <w:szCs w:val="20"/>
    </w:rPr>
  </w:style>
  <w:style w:type="paragraph" w:customStyle="1" w:styleId="3Arial12661">
    <w:name w:val="Стиль Пункт_3 + Arial 12 пт Перед:  6 пт После:  6 пт Междустр....1"/>
    <w:basedOn w:val="a6"/>
    <w:autoRedefine/>
    <w:uiPriority w:val="99"/>
    <w:rsid w:val="00587111"/>
    <w:pPr>
      <w:tabs>
        <w:tab w:val="num" w:pos="1134"/>
      </w:tabs>
      <w:spacing w:before="120" w:after="120"/>
      <w:ind w:left="1134" w:hanging="1133"/>
      <w:jc w:val="both"/>
    </w:pPr>
    <w:rPr>
      <w:rFonts w:ascii="Arial" w:hAnsi="Arial"/>
      <w:snapToGrid w:val="0"/>
      <w:szCs w:val="20"/>
    </w:rPr>
  </w:style>
  <w:style w:type="paragraph" w:customStyle="1" w:styleId="Arial66">
    <w:name w:val="Стиль Пункт Знак + Arial Перед:  6 пт После:  6 пт Междустр.инте..."/>
    <w:basedOn w:val="a6"/>
    <w:autoRedefine/>
    <w:uiPriority w:val="99"/>
    <w:rsid w:val="00587111"/>
    <w:pPr>
      <w:tabs>
        <w:tab w:val="left" w:pos="851"/>
      </w:tabs>
      <w:spacing w:before="120" w:after="120"/>
      <w:jc w:val="both"/>
    </w:pPr>
    <w:rPr>
      <w:rFonts w:ascii="Arial" w:hAnsi="Arial"/>
      <w:b/>
      <w:bCs/>
      <w:snapToGrid w:val="0"/>
    </w:rPr>
  </w:style>
  <w:style w:type="paragraph" w:customStyle="1" w:styleId="aff6">
    <w:name w:val="Текст таблицы"/>
    <w:basedOn w:val="a6"/>
    <w:link w:val="aff7"/>
    <w:uiPriority w:val="99"/>
    <w:rsid w:val="00587111"/>
    <w:pPr>
      <w:widowControl w:val="0"/>
      <w:adjustRightInd w:val="0"/>
      <w:spacing w:before="60" w:after="60"/>
      <w:textAlignment w:val="baseline"/>
    </w:pPr>
    <w:rPr>
      <w:rFonts w:ascii="Arial" w:hAnsi="Arial"/>
      <w:sz w:val="22"/>
    </w:rPr>
  </w:style>
  <w:style w:type="character" w:customStyle="1" w:styleId="aff7">
    <w:name w:val="Текст таблицы Знак"/>
    <w:link w:val="aff6"/>
    <w:uiPriority w:val="99"/>
    <w:rsid w:val="00587111"/>
    <w:rPr>
      <w:rFonts w:ascii="Arial" w:eastAsia="Times New Roman" w:hAnsi="Arial" w:cs="Times New Roman"/>
      <w:szCs w:val="24"/>
      <w:lang w:eastAsia="ru-RU"/>
    </w:rPr>
  </w:style>
  <w:style w:type="paragraph" w:customStyle="1" w:styleId="regl12">
    <w:name w:val="regl_12"/>
    <w:basedOn w:val="a6"/>
    <w:uiPriority w:val="99"/>
    <w:rsid w:val="00587111"/>
    <w:pPr>
      <w:numPr>
        <w:ilvl w:val="1"/>
        <w:numId w:val="16"/>
      </w:numPr>
      <w:jc w:val="both"/>
    </w:pPr>
  </w:style>
  <w:style w:type="paragraph" w:customStyle="1" w:styleId="regl1">
    <w:name w:val="regl_1"/>
    <w:basedOn w:val="a6"/>
    <w:uiPriority w:val="99"/>
    <w:rsid w:val="00587111"/>
    <w:pPr>
      <w:numPr>
        <w:numId w:val="16"/>
      </w:numPr>
      <w:jc w:val="both"/>
    </w:pPr>
    <w:rPr>
      <w:b/>
    </w:rPr>
  </w:style>
  <w:style w:type="paragraph" w:customStyle="1" w:styleId="regl123">
    <w:name w:val="regl_123"/>
    <w:basedOn w:val="a6"/>
    <w:uiPriority w:val="99"/>
    <w:rsid w:val="00587111"/>
    <w:pPr>
      <w:numPr>
        <w:ilvl w:val="2"/>
        <w:numId w:val="16"/>
      </w:numPr>
      <w:jc w:val="both"/>
    </w:pPr>
  </w:style>
  <w:style w:type="paragraph" w:customStyle="1" w:styleId="regl1234">
    <w:name w:val="regl_1234"/>
    <w:basedOn w:val="a6"/>
    <w:uiPriority w:val="99"/>
    <w:rsid w:val="00587111"/>
    <w:pPr>
      <w:numPr>
        <w:ilvl w:val="3"/>
        <w:numId w:val="16"/>
      </w:numPr>
      <w:jc w:val="both"/>
    </w:pPr>
  </w:style>
  <w:style w:type="paragraph" w:customStyle="1" w:styleId="NRUS">
    <w:name w:val="N_RUS"/>
    <w:basedOn w:val="a6"/>
    <w:uiPriority w:val="99"/>
    <w:rsid w:val="00587111"/>
    <w:pPr>
      <w:autoSpaceDE w:val="0"/>
      <w:autoSpaceDN w:val="0"/>
      <w:jc w:val="both"/>
    </w:pPr>
    <w:rPr>
      <w:rFonts w:ascii="Antiqua" w:hAnsi="Antiqua"/>
    </w:rPr>
  </w:style>
  <w:style w:type="paragraph" w:customStyle="1" w:styleId="-3">
    <w:name w:val="пункт-3"/>
    <w:basedOn w:val="a6"/>
    <w:uiPriority w:val="99"/>
    <w:rsid w:val="00587111"/>
    <w:pPr>
      <w:tabs>
        <w:tab w:val="num" w:pos="1134"/>
      </w:tabs>
      <w:spacing w:line="288" w:lineRule="auto"/>
      <w:ind w:left="1134" w:hanging="1134"/>
      <w:jc w:val="both"/>
    </w:pPr>
    <w:rPr>
      <w:sz w:val="28"/>
      <w:szCs w:val="28"/>
    </w:rPr>
  </w:style>
  <w:style w:type="paragraph" w:customStyle="1" w:styleId="-4">
    <w:name w:val="пункт-4"/>
    <w:basedOn w:val="a6"/>
    <w:uiPriority w:val="99"/>
    <w:rsid w:val="00587111"/>
    <w:pPr>
      <w:numPr>
        <w:ilvl w:val="2"/>
        <w:numId w:val="17"/>
      </w:numPr>
      <w:spacing w:line="288" w:lineRule="auto"/>
      <w:jc w:val="both"/>
    </w:pPr>
    <w:rPr>
      <w:sz w:val="28"/>
      <w:szCs w:val="28"/>
    </w:rPr>
  </w:style>
  <w:style w:type="paragraph" w:customStyle="1" w:styleId="-5">
    <w:name w:val="пункт-5"/>
    <w:basedOn w:val="a6"/>
    <w:uiPriority w:val="99"/>
    <w:rsid w:val="00587111"/>
    <w:pPr>
      <w:numPr>
        <w:ilvl w:val="3"/>
        <w:numId w:val="17"/>
      </w:numPr>
      <w:spacing w:line="288" w:lineRule="auto"/>
      <w:jc w:val="both"/>
    </w:pPr>
    <w:rPr>
      <w:sz w:val="28"/>
      <w:szCs w:val="28"/>
    </w:rPr>
  </w:style>
  <w:style w:type="paragraph" w:customStyle="1" w:styleId="-6">
    <w:name w:val="пункт-6"/>
    <w:basedOn w:val="a6"/>
    <w:uiPriority w:val="99"/>
    <w:rsid w:val="00587111"/>
    <w:pPr>
      <w:numPr>
        <w:ilvl w:val="4"/>
        <w:numId w:val="17"/>
      </w:numPr>
      <w:tabs>
        <w:tab w:val="clear" w:pos="1134"/>
        <w:tab w:val="num" w:pos="1701"/>
      </w:tabs>
      <w:spacing w:line="288" w:lineRule="auto"/>
      <w:ind w:left="1701" w:hanging="567"/>
      <w:jc w:val="both"/>
    </w:pPr>
    <w:rPr>
      <w:sz w:val="28"/>
      <w:szCs w:val="28"/>
    </w:rPr>
  </w:style>
  <w:style w:type="paragraph" w:customStyle="1" w:styleId="-7">
    <w:name w:val="пункт-7"/>
    <w:basedOn w:val="a6"/>
    <w:uiPriority w:val="99"/>
    <w:rsid w:val="00587111"/>
    <w:pPr>
      <w:numPr>
        <w:ilvl w:val="5"/>
        <w:numId w:val="17"/>
      </w:numPr>
      <w:tabs>
        <w:tab w:val="clear" w:pos="1701"/>
        <w:tab w:val="num" w:pos="2268"/>
      </w:tabs>
      <w:spacing w:line="288" w:lineRule="auto"/>
      <w:ind w:left="2268"/>
      <w:jc w:val="both"/>
    </w:pPr>
    <w:rPr>
      <w:sz w:val="28"/>
      <w:szCs w:val="28"/>
    </w:rPr>
  </w:style>
  <w:style w:type="paragraph" w:customStyle="1" w:styleId="-2">
    <w:name w:val="пункт-2"/>
    <w:basedOn w:val="a6"/>
    <w:uiPriority w:val="99"/>
    <w:rsid w:val="00587111"/>
    <w:pPr>
      <w:numPr>
        <w:ilvl w:val="6"/>
        <w:numId w:val="17"/>
      </w:numPr>
      <w:tabs>
        <w:tab w:val="clear" w:pos="2268"/>
        <w:tab w:val="num" w:pos="1134"/>
      </w:tabs>
      <w:spacing w:line="288" w:lineRule="auto"/>
      <w:ind w:left="1134" w:hanging="1134"/>
      <w:jc w:val="both"/>
    </w:pPr>
    <w:rPr>
      <w:sz w:val="28"/>
      <w:szCs w:val="28"/>
    </w:rPr>
  </w:style>
  <w:style w:type="paragraph" w:customStyle="1" w:styleId="11400">
    <w:name w:val="Стиль Заголовок 1 + 14 пт Перед:  0 пт После:  0 пт Междустр.инт..."/>
    <w:basedOn w:val="10"/>
    <w:uiPriority w:val="99"/>
    <w:rsid w:val="00587111"/>
    <w:pPr>
      <w:numPr>
        <w:ilvl w:val="1"/>
        <w:numId w:val="17"/>
      </w:numPr>
      <w:tabs>
        <w:tab w:val="clear" w:pos="1134"/>
        <w:tab w:val="num" w:pos="1702"/>
      </w:tabs>
      <w:suppressAutoHyphens/>
      <w:spacing w:before="360" w:after="240" w:line="312" w:lineRule="auto"/>
      <w:ind w:left="567" w:hanging="567"/>
      <w:jc w:val="center"/>
    </w:pPr>
    <w:rPr>
      <w:rFonts w:ascii="Arial" w:eastAsia="Times New Roman" w:hAnsi="Arial" w:cs="Times New Roman"/>
      <w:caps/>
      <w:color w:val="auto"/>
      <w:kern w:val="28"/>
      <w:szCs w:val="20"/>
    </w:rPr>
  </w:style>
  <w:style w:type="character" w:customStyle="1" w:styleId="24">
    <w:name w:val="Знак Знак2"/>
    <w:uiPriority w:val="99"/>
    <w:rsid w:val="00587111"/>
    <w:rPr>
      <w:rFonts w:ascii="Tahoma" w:hAnsi="Tahoma" w:cs="Tahoma"/>
      <w:sz w:val="16"/>
      <w:szCs w:val="16"/>
    </w:rPr>
  </w:style>
  <w:style w:type="paragraph" w:styleId="aff8">
    <w:name w:val="endnote text"/>
    <w:basedOn w:val="a6"/>
    <w:link w:val="aff9"/>
    <w:uiPriority w:val="99"/>
    <w:rsid w:val="00587111"/>
    <w:rPr>
      <w:sz w:val="20"/>
      <w:szCs w:val="20"/>
    </w:rPr>
  </w:style>
  <w:style w:type="character" w:customStyle="1" w:styleId="aff9">
    <w:name w:val="Текст концевой сноски Знак"/>
    <w:basedOn w:val="a7"/>
    <w:link w:val="aff8"/>
    <w:uiPriority w:val="99"/>
    <w:rsid w:val="00587111"/>
    <w:rPr>
      <w:rFonts w:ascii="Times New Roman" w:eastAsia="Times New Roman" w:hAnsi="Times New Roman" w:cs="Times New Roman"/>
      <w:sz w:val="20"/>
      <w:szCs w:val="20"/>
      <w:lang w:eastAsia="ru-RU"/>
    </w:rPr>
  </w:style>
  <w:style w:type="character" w:styleId="affa">
    <w:name w:val="endnote reference"/>
    <w:uiPriority w:val="99"/>
    <w:rsid w:val="00587111"/>
    <w:rPr>
      <w:vertAlign w:val="superscript"/>
    </w:rPr>
  </w:style>
  <w:style w:type="character" w:styleId="affb">
    <w:name w:val="FollowedHyperlink"/>
    <w:uiPriority w:val="99"/>
    <w:rsid w:val="00587111"/>
    <w:rPr>
      <w:color w:val="800080"/>
      <w:u w:val="single"/>
    </w:rPr>
  </w:style>
  <w:style w:type="character" w:customStyle="1" w:styleId="DocumentMapChar">
    <w:name w:val="Document Map Char"/>
    <w:uiPriority w:val="99"/>
    <w:semiHidden/>
    <w:locked/>
    <w:rsid w:val="00587111"/>
    <w:rPr>
      <w:rFonts w:ascii="Tahoma" w:hAnsi="Tahoma"/>
      <w:shd w:val="clear" w:color="auto" w:fill="000080"/>
    </w:rPr>
  </w:style>
  <w:style w:type="paragraph" w:styleId="affc">
    <w:name w:val="Document Map"/>
    <w:basedOn w:val="a6"/>
    <w:link w:val="affd"/>
    <w:uiPriority w:val="99"/>
    <w:semiHidden/>
    <w:rsid w:val="00587111"/>
    <w:pPr>
      <w:shd w:val="clear" w:color="auto" w:fill="000080"/>
    </w:pPr>
    <w:rPr>
      <w:rFonts w:ascii="Tahoma" w:eastAsia="Calibri" w:hAnsi="Tahoma"/>
      <w:sz w:val="20"/>
      <w:szCs w:val="20"/>
    </w:rPr>
  </w:style>
  <w:style w:type="character" w:customStyle="1" w:styleId="affd">
    <w:name w:val="Схема документа Знак"/>
    <w:basedOn w:val="a7"/>
    <w:link w:val="affc"/>
    <w:uiPriority w:val="99"/>
    <w:semiHidden/>
    <w:rsid w:val="00587111"/>
    <w:rPr>
      <w:rFonts w:ascii="Tahoma" w:eastAsia="Calibri" w:hAnsi="Tahoma" w:cs="Times New Roman"/>
      <w:sz w:val="20"/>
      <w:szCs w:val="20"/>
      <w:shd w:val="clear" w:color="auto" w:fill="000080"/>
      <w:lang w:eastAsia="ru-RU"/>
    </w:rPr>
  </w:style>
  <w:style w:type="character" w:customStyle="1" w:styleId="15">
    <w:name w:val="Схема документа Знак1"/>
    <w:uiPriority w:val="99"/>
    <w:semiHidden/>
    <w:rsid w:val="00587111"/>
    <w:rPr>
      <w:rFonts w:ascii="Tahoma" w:hAnsi="Tahoma" w:cs="Tahoma"/>
      <w:sz w:val="16"/>
      <w:szCs w:val="16"/>
      <w:lang w:eastAsia="ru-RU"/>
    </w:rPr>
  </w:style>
  <w:style w:type="paragraph" w:customStyle="1" w:styleId="38">
    <w:name w:val="Пункт_3"/>
    <w:basedOn w:val="a6"/>
    <w:uiPriority w:val="99"/>
    <w:rsid w:val="00587111"/>
    <w:pPr>
      <w:tabs>
        <w:tab w:val="num" w:pos="1134"/>
      </w:tabs>
      <w:spacing w:line="360" w:lineRule="auto"/>
      <w:ind w:left="1134" w:hanging="1133"/>
      <w:jc w:val="both"/>
    </w:pPr>
    <w:rPr>
      <w:sz w:val="28"/>
      <w:szCs w:val="20"/>
    </w:rPr>
  </w:style>
  <w:style w:type="paragraph" w:customStyle="1" w:styleId="43">
    <w:name w:val="Пункт_4"/>
    <w:basedOn w:val="38"/>
    <w:uiPriority w:val="99"/>
    <w:rsid w:val="00587111"/>
    <w:pPr>
      <w:ind w:hanging="1134"/>
    </w:pPr>
  </w:style>
  <w:style w:type="paragraph" w:customStyle="1" w:styleId="affe">
    <w:name w:val="Примечание"/>
    <w:basedOn w:val="a6"/>
    <w:uiPriority w:val="99"/>
    <w:rsid w:val="00587111"/>
    <w:pPr>
      <w:numPr>
        <w:ilvl w:val="1"/>
      </w:numPr>
      <w:spacing w:before="120" w:after="240" w:line="360" w:lineRule="auto"/>
      <w:ind w:left="1701" w:right="567"/>
      <w:jc w:val="both"/>
    </w:pPr>
    <w:rPr>
      <w:spacing w:val="20"/>
      <w:sz w:val="20"/>
      <w:szCs w:val="20"/>
    </w:rPr>
  </w:style>
  <w:style w:type="paragraph" w:customStyle="1" w:styleId="5ABCD">
    <w:name w:val="Пункт_5_ABCD"/>
    <w:basedOn w:val="a6"/>
    <w:uiPriority w:val="99"/>
    <w:rsid w:val="00587111"/>
    <w:pPr>
      <w:tabs>
        <w:tab w:val="num" w:pos="1701"/>
      </w:tabs>
      <w:spacing w:line="360" w:lineRule="auto"/>
      <w:ind w:left="1701" w:hanging="567"/>
      <w:jc w:val="both"/>
    </w:pPr>
    <w:rPr>
      <w:sz w:val="28"/>
      <w:szCs w:val="20"/>
    </w:rPr>
  </w:style>
  <w:style w:type="paragraph" w:customStyle="1" w:styleId="120">
    <w:name w:val="Стиль Подподподпункт + 12 пт Междустр.интервал:  одинарный"/>
    <w:basedOn w:val="a4"/>
    <w:uiPriority w:val="99"/>
    <w:rsid w:val="00587111"/>
    <w:pPr>
      <w:numPr>
        <w:ilvl w:val="0"/>
        <w:numId w:val="0"/>
      </w:numPr>
      <w:tabs>
        <w:tab w:val="num" w:pos="1701"/>
      </w:tabs>
      <w:spacing w:before="0" w:after="0" w:line="240" w:lineRule="auto"/>
      <w:ind w:left="1701" w:hanging="340"/>
    </w:pPr>
    <w:rPr>
      <w:sz w:val="24"/>
      <w:lang w:eastAsia="ru-RU"/>
    </w:rPr>
  </w:style>
  <w:style w:type="character" w:customStyle="1" w:styleId="defaultlabelstyle1">
    <w:name w:val="defaultlabelstyle1"/>
    <w:uiPriority w:val="99"/>
    <w:rsid w:val="00587111"/>
    <w:rPr>
      <w:rFonts w:ascii="Verdana" w:hAnsi="Verdana"/>
      <w:color w:val="333333"/>
    </w:rPr>
  </w:style>
  <w:style w:type="paragraph" w:customStyle="1" w:styleId="16">
    <w:name w:val="Обычный маркированный 1"/>
    <w:basedOn w:val="afff"/>
    <w:rsid w:val="00587111"/>
    <w:pPr>
      <w:tabs>
        <w:tab w:val="clear" w:pos="360"/>
        <w:tab w:val="num" w:pos="1134"/>
        <w:tab w:val="num" w:pos="1209"/>
        <w:tab w:val="num" w:pos="1877"/>
      </w:tabs>
      <w:suppressAutoHyphens/>
      <w:spacing w:after="0" w:line="360" w:lineRule="auto"/>
      <w:ind w:left="1134" w:hanging="567"/>
      <w:contextualSpacing w:val="0"/>
      <w:jc w:val="both"/>
    </w:pPr>
    <w:rPr>
      <w:rFonts w:ascii="Times New Roman" w:eastAsia="Times New Roman" w:hAnsi="Times New Roman"/>
      <w:sz w:val="28"/>
      <w:szCs w:val="20"/>
      <w:lang w:eastAsia="ru-RU"/>
    </w:rPr>
  </w:style>
  <w:style w:type="paragraph" w:styleId="afff">
    <w:name w:val="List Bullet"/>
    <w:basedOn w:val="a6"/>
    <w:uiPriority w:val="99"/>
    <w:semiHidden/>
    <w:unhideWhenUsed/>
    <w:rsid w:val="00587111"/>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1160">
    <w:name w:val="Стиль Заголовок 1 + кернинг от 16 пт"/>
    <w:basedOn w:val="10"/>
    <w:next w:val="a6"/>
    <w:rsid w:val="00587111"/>
    <w:pPr>
      <w:keepNext w:val="0"/>
      <w:keepLines w:val="0"/>
      <w:tabs>
        <w:tab w:val="left" w:pos="900"/>
        <w:tab w:val="num" w:pos="1800"/>
      </w:tabs>
      <w:spacing w:before="360" w:after="240"/>
    </w:pPr>
    <w:rPr>
      <w:rFonts w:ascii="Arial" w:eastAsia="Calibri" w:hAnsi="Arial" w:cs="Times New Roman"/>
      <w:color w:val="auto"/>
      <w:kern w:val="32"/>
      <w:sz w:val="24"/>
      <w:szCs w:val="24"/>
      <w:lang w:val="x-none" w:eastAsia="x-none"/>
    </w:rPr>
  </w:style>
  <w:style w:type="paragraph" w:customStyle="1" w:styleId="afff0">
    <w:name w:val="Пункт"/>
    <w:basedOn w:val="a6"/>
    <w:link w:val="17"/>
    <w:rsid w:val="00587111"/>
    <w:pPr>
      <w:spacing w:line="360" w:lineRule="auto"/>
      <w:jc w:val="both"/>
    </w:pPr>
    <w:rPr>
      <w:sz w:val="28"/>
      <w:szCs w:val="20"/>
    </w:rPr>
  </w:style>
  <w:style w:type="character" w:customStyle="1" w:styleId="17">
    <w:name w:val="Пункт Знак1"/>
    <w:link w:val="afff0"/>
    <w:rsid w:val="00587111"/>
    <w:rPr>
      <w:rFonts w:ascii="Times New Roman" w:eastAsia="Times New Roman" w:hAnsi="Times New Roman" w:cs="Times New Roman"/>
      <w:sz w:val="28"/>
      <w:szCs w:val="20"/>
      <w:lang w:eastAsia="ru-RU"/>
    </w:rPr>
  </w:style>
  <w:style w:type="paragraph" w:customStyle="1" w:styleId="ConsNonformat">
    <w:name w:val="ConsNonformat"/>
    <w:rsid w:val="00587111"/>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a5">
    <w:name w:val="нумерованный"/>
    <w:aliases w:val="Слева:  0,63 см,Выступ:  0,4 см"/>
    <w:basedOn w:val="a6"/>
    <w:uiPriority w:val="99"/>
    <w:rsid w:val="00587111"/>
    <w:pPr>
      <w:numPr>
        <w:numId w:val="19"/>
      </w:numPr>
      <w:spacing w:before="120" w:after="120"/>
      <w:jc w:val="both"/>
    </w:pPr>
    <w:rPr>
      <w:lang w:eastAsia="en-US"/>
    </w:rPr>
  </w:style>
  <w:style w:type="paragraph" w:customStyle="1" w:styleId="ConsNormal">
    <w:name w:val="ConsNormal"/>
    <w:uiPriority w:val="99"/>
    <w:rsid w:val="00587111"/>
    <w:pPr>
      <w:widowControl w:val="0"/>
      <w:snapToGrid w:val="0"/>
      <w:spacing w:after="0" w:line="240" w:lineRule="auto"/>
      <w:ind w:firstLine="720"/>
    </w:pPr>
    <w:rPr>
      <w:rFonts w:ascii="Arial" w:eastAsia="Calibri" w:hAnsi="Arial" w:cs="Times New Roman"/>
      <w:sz w:val="20"/>
      <w:szCs w:val="20"/>
      <w:lang w:eastAsia="ru-RU"/>
    </w:rPr>
  </w:style>
  <w:style w:type="paragraph" w:customStyle="1" w:styleId="Text">
    <w:name w:val="Text"/>
    <w:basedOn w:val="a6"/>
    <w:rsid w:val="00587111"/>
    <w:pPr>
      <w:spacing w:before="120" w:after="120"/>
      <w:ind w:firstLine="426"/>
      <w:jc w:val="both"/>
    </w:pPr>
    <w:rPr>
      <w:rFonts w:ascii="Arial" w:hAnsi="Arial"/>
      <w:snapToGrid w:val="0"/>
      <w:sz w:val="22"/>
      <w:szCs w:val="20"/>
      <w:lang w:val="en-US" w:eastAsia="de-DE"/>
    </w:rPr>
  </w:style>
  <w:style w:type="paragraph" w:styleId="a0">
    <w:name w:val="List Number"/>
    <w:basedOn w:val="a6"/>
    <w:uiPriority w:val="99"/>
    <w:semiHidden/>
    <w:unhideWhenUsed/>
    <w:rsid w:val="00587111"/>
    <w:pPr>
      <w:numPr>
        <w:numId w:val="18"/>
      </w:numPr>
      <w:spacing w:after="200" w:line="276" w:lineRule="auto"/>
      <w:contextualSpacing/>
    </w:pPr>
    <w:rPr>
      <w:rFonts w:ascii="Calibri" w:eastAsia="Calibri" w:hAnsi="Calibri"/>
      <w:sz w:val="22"/>
      <w:szCs w:val="22"/>
      <w:lang w:eastAsia="en-US"/>
    </w:rPr>
  </w:style>
  <w:style w:type="paragraph" w:styleId="afff1">
    <w:name w:val="Body Text First Indent"/>
    <w:basedOn w:val="aff"/>
    <w:link w:val="afff2"/>
    <w:rsid w:val="00587111"/>
    <w:pPr>
      <w:spacing w:after="0" w:line="360" w:lineRule="auto"/>
      <w:ind w:firstLine="360"/>
      <w:jc w:val="both"/>
    </w:pPr>
    <w:rPr>
      <w:snapToGrid w:val="0"/>
      <w:sz w:val="28"/>
      <w:szCs w:val="20"/>
    </w:rPr>
  </w:style>
  <w:style w:type="character" w:customStyle="1" w:styleId="afff2">
    <w:name w:val="Красная строка Знак"/>
    <w:basedOn w:val="aff0"/>
    <w:link w:val="afff1"/>
    <w:rsid w:val="00587111"/>
    <w:rPr>
      <w:rFonts w:ascii="Times New Roman" w:eastAsia="Times New Roman" w:hAnsi="Times New Roman" w:cs="Times New Roman"/>
      <w:snapToGrid w:val="0"/>
      <w:sz w:val="28"/>
      <w:szCs w:val="20"/>
      <w:lang w:eastAsia="ru-RU"/>
    </w:rPr>
  </w:style>
  <w:style w:type="paragraph" w:customStyle="1" w:styleId="18">
    <w:name w:val="Стиль Заголовок 1 + по ширине"/>
    <w:basedOn w:val="10"/>
    <w:rsid w:val="00587111"/>
    <w:pPr>
      <w:tabs>
        <w:tab w:val="num" w:pos="567"/>
      </w:tabs>
      <w:suppressAutoHyphens/>
      <w:spacing w:after="240"/>
      <w:ind w:left="567" w:hanging="567"/>
      <w:jc w:val="both"/>
    </w:pPr>
    <w:rPr>
      <w:rFonts w:ascii="Arial" w:eastAsia="Times New Roman" w:hAnsi="Arial" w:cs="Times New Roman"/>
      <w:color w:val="auto"/>
      <w:kern w:val="28"/>
      <w:sz w:val="40"/>
      <w:szCs w:val="20"/>
    </w:rPr>
  </w:style>
  <w:style w:type="paragraph" w:customStyle="1" w:styleId="afff3">
    <w:name w:val="Таблица шапка"/>
    <w:basedOn w:val="a6"/>
    <w:rsid w:val="00587111"/>
    <w:pPr>
      <w:keepNext/>
      <w:suppressAutoHyphens/>
      <w:spacing w:before="40" w:after="40" w:line="360" w:lineRule="auto"/>
      <w:ind w:left="57" w:right="57"/>
    </w:pPr>
    <w:rPr>
      <w:snapToGrid w:val="0"/>
      <w:szCs w:val="20"/>
    </w:rPr>
  </w:style>
  <w:style w:type="paragraph" w:customStyle="1" w:styleId="afff4">
    <w:name w:val="Таблица текст"/>
    <w:basedOn w:val="a6"/>
    <w:rsid w:val="00587111"/>
    <w:pPr>
      <w:spacing w:before="40" w:after="40"/>
      <w:ind w:left="57" w:right="57"/>
    </w:pPr>
    <w:rPr>
      <w:snapToGrid w:val="0"/>
      <w:szCs w:val="20"/>
    </w:rPr>
  </w:style>
  <w:style w:type="paragraph" w:styleId="25">
    <w:name w:val="List 2"/>
    <w:basedOn w:val="a6"/>
    <w:rsid w:val="00587111"/>
    <w:pPr>
      <w:spacing w:line="360" w:lineRule="auto"/>
      <w:ind w:left="566" w:hanging="283"/>
      <w:contextualSpacing/>
      <w:jc w:val="both"/>
    </w:pPr>
    <w:rPr>
      <w:snapToGrid w:val="0"/>
      <w:sz w:val="28"/>
      <w:szCs w:val="20"/>
    </w:rPr>
  </w:style>
  <w:style w:type="paragraph" w:styleId="afff5">
    <w:name w:val="Body Text Indent"/>
    <w:basedOn w:val="a6"/>
    <w:link w:val="afff6"/>
    <w:rsid w:val="00587111"/>
    <w:pPr>
      <w:spacing w:after="120" w:line="360" w:lineRule="auto"/>
      <w:ind w:left="283" w:firstLine="567"/>
      <w:jc w:val="both"/>
    </w:pPr>
    <w:rPr>
      <w:snapToGrid w:val="0"/>
      <w:sz w:val="28"/>
      <w:szCs w:val="20"/>
    </w:rPr>
  </w:style>
  <w:style w:type="character" w:customStyle="1" w:styleId="afff6">
    <w:name w:val="Основной текст с отступом Знак"/>
    <w:basedOn w:val="a7"/>
    <w:link w:val="afff5"/>
    <w:rsid w:val="00587111"/>
    <w:rPr>
      <w:rFonts w:ascii="Times New Roman" w:eastAsia="Times New Roman" w:hAnsi="Times New Roman" w:cs="Times New Roman"/>
      <w:snapToGrid w:val="0"/>
      <w:sz w:val="28"/>
      <w:szCs w:val="20"/>
      <w:lang w:eastAsia="ru-RU"/>
    </w:rPr>
  </w:style>
  <w:style w:type="paragraph" w:styleId="26">
    <w:name w:val="Body Text First Indent 2"/>
    <w:basedOn w:val="afff5"/>
    <w:link w:val="27"/>
    <w:rsid w:val="00587111"/>
    <w:pPr>
      <w:spacing w:after="0"/>
      <w:ind w:left="360" w:firstLine="360"/>
    </w:pPr>
  </w:style>
  <w:style w:type="character" w:customStyle="1" w:styleId="27">
    <w:name w:val="Красная строка 2 Знак"/>
    <w:basedOn w:val="afff6"/>
    <w:link w:val="26"/>
    <w:rsid w:val="00587111"/>
    <w:rPr>
      <w:rFonts w:ascii="Times New Roman" w:eastAsia="Times New Roman" w:hAnsi="Times New Roman" w:cs="Times New Roman"/>
      <w:snapToGrid w:val="0"/>
      <w:sz w:val="28"/>
      <w:szCs w:val="20"/>
      <w:lang w:eastAsia="ru-RU"/>
    </w:rPr>
  </w:style>
  <w:style w:type="character" w:customStyle="1" w:styleId="FontStyle128">
    <w:name w:val="Font Style128"/>
    <w:rsid w:val="00587111"/>
    <w:rPr>
      <w:rFonts w:ascii="Times New Roman" w:hAnsi="Times New Roman" w:cs="Times New Roman"/>
      <w:color w:val="000000"/>
      <w:sz w:val="26"/>
      <w:szCs w:val="26"/>
    </w:rPr>
  </w:style>
  <w:style w:type="paragraph" w:customStyle="1" w:styleId="Style23">
    <w:name w:val="Style23"/>
    <w:basedOn w:val="a6"/>
    <w:rsid w:val="00587111"/>
    <w:pPr>
      <w:widowControl w:val="0"/>
      <w:autoSpaceDE w:val="0"/>
      <w:autoSpaceDN w:val="0"/>
      <w:adjustRightInd w:val="0"/>
      <w:spacing w:line="338" w:lineRule="exact"/>
      <w:ind w:firstLine="706"/>
      <w:jc w:val="both"/>
    </w:pPr>
  </w:style>
  <w:style w:type="paragraph" w:styleId="39">
    <w:name w:val="toc 3"/>
    <w:basedOn w:val="a6"/>
    <w:next w:val="a6"/>
    <w:autoRedefine/>
    <w:uiPriority w:val="39"/>
    <w:unhideWhenUsed/>
    <w:rsid w:val="00587111"/>
    <w:pPr>
      <w:spacing w:after="100" w:line="276" w:lineRule="auto"/>
      <w:ind w:left="440"/>
    </w:pPr>
    <w:rPr>
      <w:rFonts w:ascii="Calibri" w:hAnsi="Calibri"/>
      <w:sz w:val="22"/>
      <w:szCs w:val="22"/>
    </w:rPr>
  </w:style>
  <w:style w:type="paragraph" w:styleId="44">
    <w:name w:val="toc 4"/>
    <w:basedOn w:val="a6"/>
    <w:next w:val="a6"/>
    <w:autoRedefine/>
    <w:uiPriority w:val="39"/>
    <w:unhideWhenUsed/>
    <w:rsid w:val="00587111"/>
    <w:pPr>
      <w:spacing w:after="100" w:line="276" w:lineRule="auto"/>
      <w:ind w:left="660"/>
    </w:pPr>
    <w:rPr>
      <w:rFonts w:ascii="Calibri" w:hAnsi="Calibri"/>
      <w:sz w:val="22"/>
      <w:szCs w:val="22"/>
    </w:rPr>
  </w:style>
  <w:style w:type="paragraph" w:styleId="51">
    <w:name w:val="toc 5"/>
    <w:basedOn w:val="a6"/>
    <w:next w:val="a6"/>
    <w:autoRedefine/>
    <w:uiPriority w:val="39"/>
    <w:unhideWhenUsed/>
    <w:rsid w:val="00587111"/>
    <w:pPr>
      <w:spacing w:after="100" w:line="276" w:lineRule="auto"/>
      <w:ind w:left="880"/>
    </w:pPr>
    <w:rPr>
      <w:rFonts w:ascii="Calibri" w:hAnsi="Calibri"/>
      <w:sz w:val="22"/>
      <w:szCs w:val="22"/>
    </w:rPr>
  </w:style>
  <w:style w:type="paragraph" w:styleId="61">
    <w:name w:val="toc 6"/>
    <w:basedOn w:val="a6"/>
    <w:next w:val="a6"/>
    <w:autoRedefine/>
    <w:uiPriority w:val="39"/>
    <w:unhideWhenUsed/>
    <w:rsid w:val="00587111"/>
    <w:pPr>
      <w:spacing w:after="100" w:line="276" w:lineRule="auto"/>
      <w:ind w:left="1100"/>
    </w:pPr>
    <w:rPr>
      <w:rFonts w:ascii="Calibri" w:hAnsi="Calibri"/>
      <w:sz w:val="22"/>
      <w:szCs w:val="22"/>
    </w:rPr>
  </w:style>
  <w:style w:type="paragraph" w:styleId="71">
    <w:name w:val="toc 7"/>
    <w:basedOn w:val="a6"/>
    <w:next w:val="a6"/>
    <w:autoRedefine/>
    <w:uiPriority w:val="39"/>
    <w:unhideWhenUsed/>
    <w:rsid w:val="00587111"/>
    <w:pPr>
      <w:spacing w:after="100" w:line="276" w:lineRule="auto"/>
      <w:ind w:left="1320"/>
    </w:pPr>
    <w:rPr>
      <w:rFonts w:ascii="Calibri" w:hAnsi="Calibri"/>
      <w:sz w:val="22"/>
      <w:szCs w:val="22"/>
    </w:rPr>
  </w:style>
  <w:style w:type="paragraph" w:styleId="81">
    <w:name w:val="toc 8"/>
    <w:basedOn w:val="a6"/>
    <w:next w:val="a6"/>
    <w:autoRedefine/>
    <w:uiPriority w:val="39"/>
    <w:unhideWhenUsed/>
    <w:rsid w:val="00587111"/>
    <w:pPr>
      <w:spacing w:after="100" w:line="276" w:lineRule="auto"/>
      <w:ind w:left="1540"/>
    </w:pPr>
    <w:rPr>
      <w:rFonts w:ascii="Calibri" w:hAnsi="Calibri"/>
      <w:sz w:val="22"/>
      <w:szCs w:val="22"/>
    </w:rPr>
  </w:style>
  <w:style w:type="paragraph" w:styleId="91">
    <w:name w:val="toc 9"/>
    <w:basedOn w:val="a6"/>
    <w:next w:val="a6"/>
    <w:autoRedefine/>
    <w:uiPriority w:val="39"/>
    <w:unhideWhenUsed/>
    <w:rsid w:val="00587111"/>
    <w:pPr>
      <w:spacing w:after="100" w:line="276" w:lineRule="auto"/>
      <w:ind w:left="1760"/>
    </w:pPr>
    <w:rPr>
      <w:rFonts w:ascii="Calibri" w:hAnsi="Calibri"/>
      <w:sz w:val="22"/>
      <w:szCs w:val="22"/>
    </w:rPr>
  </w:style>
  <w:style w:type="character" w:customStyle="1" w:styleId="defaultlabelstyle3">
    <w:name w:val="defaultlabelstyle3"/>
    <w:rsid w:val="00587111"/>
    <w:rPr>
      <w:rFonts w:ascii="Verdana" w:hAnsi="Verdana" w:hint="default"/>
      <w:b w:val="0"/>
      <w:bCs w:val="0"/>
      <w:color w:val="333333"/>
    </w:rPr>
  </w:style>
  <w:style w:type="paragraph" w:styleId="afff7">
    <w:name w:val="Plain Text"/>
    <w:basedOn w:val="a6"/>
    <w:link w:val="afff8"/>
    <w:uiPriority w:val="99"/>
    <w:semiHidden/>
    <w:unhideWhenUsed/>
    <w:rsid w:val="00587111"/>
    <w:rPr>
      <w:rFonts w:eastAsia="Calibri" w:cs="Consolas"/>
      <w:szCs w:val="21"/>
      <w:lang w:eastAsia="en-US"/>
    </w:rPr>
  </w:style>
  <w:style w:type="character" w:customStyle="1" w:styleId="afff8">
    <w:name w:val="Текст Знак"/>
    <w:basedOn w:val="a7"/>
    <w:link w:val="afff7"/>
    <w:uiPriority w:val="99"/>
    <w:semiHidden/>
    <w:rsid w:val="00587111"/>
    <w:rPr>
      <w:rFonts w:ascii="Times New Roman" w:eastAsia="Calibri" w:hAnsi="Times New Roman" w:cs="Consolas"/>
      <w:sz w:val="24"/>
      <w:szCs w:val="21"/>
    </w:rPr>
  </w:style>
  <w:style w:type="character" w:customStyle="1" w:styleId="110">
    <w:name w:val="Заголовок 1 Знак1"/>
    <w:aliases w:val="Заголовок 1_стандарта Знак1"/>
    <w:basedOn w:val="a7"/>
    <w:uiPriority w:val="9"/>
    <w:rsid w:val="00587111"/>
    <w:rPr>
      <w:rFonts w:asciiTheme="majorHAnsi" w:eastAsiaTheme="majorEastAsia" w:hAnsiTheme="majorHAnsi" w:cstheme="majorBidi"/>
      <w:color w:val="365F91" w:themeColor="accent1" w:themeShade="BF"/>
      <w:sz w:val="32"/>
      <w:szCs w:val="32"/>
      <w:lang w:eastAsia="ru-RU"/>
    </w:rPr>
  </w:style>
  <w:style w:type="character" w:customStyle="1" w:styleId="310">
    <w:name w:val="Заголовок 3 Знак1"/>
    <w:aliases w:val="H3 Знак1"/>
    <w:basedOn w:val="a7"/>
    <w:uiPriority w:val="9"/>
    <w:semiHidden/>
    <w:rsid w:val="00587111"/>
    <w:rPr>
      <w:rFonts w:asciiTheme="majorHAnsi" w:eastAsiaTheme="majorEastAsia" w:hAnsiTheme="majorHAnsi" w:cstheme="majorBidi"/>
      <w:color w:val="243F60" w:themeColor="accent1" w:themeShade="7F"/>
      <w:sz w:val="24"/>
      <w:szCs w:val="24"/>
      <w:lang w:eastAsia="ru-RU"/>
    </w:rPr>
  </w:style>
  <w:style w:type="character" w:customStyle="1" w:styleId="410">
    <w:name w:val="Заголовок 4 Знак1"/>
    <w:aliases w:val="H4 Знак1"/>
    <w:basedOn w:val="a7"/>
    <w:semiHidden/>
    <w:rsid w:val="00587111"/>
    <w:rPr>
      <w:rFonts w:asciiTheme="majorHAnsi" w:eastAsiaTheme="majorEastAsia" w:hAnsiTheme="majorHAnsi" w:cstheme="majorBidi"/>
      <w:i/>
      <w:iCs/>
      <w:color w:val="365F91" w:themeColor="accent1" w:themeShade="BF"/>
      <w:sz w:val="24"/>
      <w:szCs w:val="24"/>
      <w:lang w:eastAsia="ru-RU"/>
    </w:rPr>
  </w:style>
  <w:style w:type="character" w:customStyle="1" w:styleId="19">
    <w:name w:val="Неразрешенное упоминание1"/>
    <w:basedOn w:val="a7"/>
    <w:uiPriority w:val="99"/>
    <w:semiHidden/>
    <w:unhideWhenUsed/>
    <w:rsid w:val="00BC2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19118">
      <w:bodyDiv w:val="1"/>
      <w:marLeft w:val="0"/>
      <w:marRight w:val="0"/>
      <w:marTop w:val="0"/>
      <w:marBottom w:val="0"/>
      <w:divBdr>
        <w:top w:val="none" w:sz="0" w:space="0" w:color="auto"/>
        <w:left w:val="none" w:sz="0" w:space="0" w:color="auto"/>
        <w:bottom w:val="none" w:sz="0" w:space="0" w:color="auto"/>
        <w:right w:val="none" w:sz="0" w:space="0" w:color="auto"/>
      </w:divBdr>
    </w:div>
    <w:div w:id="775712251">
      <w:bodyDiv w:val="1"/>
      <w:marLeft w:val="0"/>
      <w:marRight w:val="0"/>
      <w:marTop w:val="0"/>
      <w:marBottom w:val="0"/>
      <w:divBdr>
        <w:top w:val="none" w:sz="0" w:space="0" w:color="auto"/>
        <w:left w:val="none" w:sz="0" w:space="0" w:color="auto"/>
        <w:bottom w:val="none" w:sz="0" w:space="0" w:color="auto"/>
        <w:right w:val="none" w:sz="0" w:space="0" w:color="auto"/>
      </w:divBdr>
    </w:div>
    <w:div w:id="1048261086">
      <w:bodyDiv w:val="1"/>
      <w:marLeft w:val="0"/>
      <w:marRight w:val="0"/>
      <w:marTop w:val="0"/>
      <w:marBottom w:val="0"/>
      <w:divBdr>
        <w:top w:val="none" w:sz="0" w:space="0" w:color="auto"/>
        <w:left w:val="none" w:sz="0" w:space="0" w:color="auto"/>
        <w:bottom w:val="none" w:sz="0" w:space="0" w:color="auto"/>
        <w:right w:val="none" w:sz="0" w:space="0" w:color="auto"/>
      </w:divBdr>
    </w:div>
    <w:div w:id="1111819392">
      <w:bodyDiv w:val="1"/>
      <w:marLeft w:val="0"/>
      <w:marRight w:val="0"/>
      <w:marTop w:val="0"/>
      <w:marBottom w:val="0"/>
      <w:divBdr>
        <w:top w:val="none" w:sz="0" w:space="0" w:color="auto"/>
        <w:left w:val="none" w:sz="0" w:space="0" w:color="auto"/>
        <w:bottom w:val="none" w:sz="0" w:space="0" w:color="auto"/>
        <w:right w:val="none" w:sz="0" w:space="0" w:color="auto"/>
      </w:divBdr>
    </w:div>
    <w:div w:id="1267234433">
      <w:bodyDiv w:val="1"/>
      <w:marLeft w:val="0"/>
      <w:marRight w:val="0"/>
      <w:marTop w:val="0"/>
      <w:marBottom w:val="0"/>
      <w:divBdr>
        <w:top w:val="none" w:sz="0" w:space="0" w:color="auto"/>
        <w:left w:val="none" w:sz="0" w:space="0" w:color="auto"/>
        <w:bottom w:val="none" w:sz="0" w:space="0" w:color="auto"/>
        <w:right w:val="none" w:sz="0" w:space="0" w:color="auto"/>
      </w:divBdr>
    </w:div>
    <w:div w:id="1291009526">
      <w:bodyDiv w:val="1"/>
      <w:marLeft w:val="0"/>
      <w:marRight w:val="0"/>
      <w:marTop w:val="0"/>
      <w:marBottom w:val="0"/>
      <w:divBdr>
        <w:top w:val="none" w:sz="0" w:space="0" w:color="auto"/>
        <w:left w:val="none" w:sz="0" w:space="0" w:color="auto"/>
        <w:bottom w:val="none" w:sz="0" w:space="0" w:color="auto"/>
        <w:right w:val="none" w:sz="0" w:space="0" w:color="auto"/>
      </w:divBdr>
    </w:div>
    <w:div w:id="1838307384">
      <w:bodyDiv w:val="1"/>
      <w:marLeft w:val="0"/>
      <w:marRight w:val="0"/>
      <w:marTop w:val="0"/>
      <w:marBottom w:val="0"/>
      <w:divBdr>
        <w:top w:val="none" w:sz="0" w:space="0" w:color="auto"/>
        <w:left w:val="none" w:sz="0" w:space="0" w:color="auto"/>
        <w:bottom w:val="none" w:sz="0" w:space="0" w:color="auto"/>
        <w:right w:val="none" w:sz="0" w:space="0" w:color="auto"/>
      </w:divBdr>
    </w:div>
    <w:div w:id="20866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interrao.ru/sd/operator/"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yperlink" Target="mailto:support@interrao.r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support@interrao.ru" TargetMode="External"/><Relationship Id="rId14" Type="http://schemas.openxmlformats.org/officeDocument/2006/relationships/header" Target="header3.xml"/><Relationship Id="rId22" Type="http://schemas.openxmlformats.org/officeDocument/2006/relationships/hyperlink" Target="http://www.interrao-zakupk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D28FA-ED7C-4229-B204-45A445E8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24148</Words>
  <Characters>137647</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161473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Магинский Павел Павлович</dc:creator>
  <cp:keywords/>
  <dc:description/>
  <cp:lastModifiedBy>Елена Решева</cp:lastModifiedBy>
  <cp:revision>3</cp:revision>
  <cp:lastPrinted>2021-12-07T10:00:00Z</cp:lastPrinted>
  <dcterms:created xsi:type="dcterms:W3CDTF">2021-12-27T05:52:00Z</dcterms:created>
  <dcterms:modified xsi:type="dcterms:W3CDTF">2021-12-27T05:52:00Z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
  </property>
  <property fmtid="{D5CDD505-2E9C-101B-9397-08002B2CF9AE}" pid="3" name="CustomServerURL">
    <vt:lpwstr/>
  </property>
  <property fmtid="{D5CDD505-2E9C-101B-9397-08002B2CF9AE}" pid="4" name="CustomUserId">
    <vt:lpwstr/>
  </property>
  <property fmtid="{D5CDD505-2E9C-101B-9397-08002B2CF9AE}" pid="5" name="CustomObjectState">
    <vt:lpwstr/>
  </property>
  <property fmtid="{D5CDD505-2E9C-101B-9397-08002B2CF9AE}" pid="6" name="ConfirmationToolBarEnabled">
    <vt:lpwstr/>
  </property>
  <property fmtid="{D5CDD505-2E9C-101B-9397-08002B2CF9AE}" pid="7" name="magic_key">
    <vt:lpwstr/>
  </property>
  <property fmtid="{D5CDD505-2E9C-101B-9397-08002B2CF9AE}" pid="8" name="CustomOwnerUserId">
    <vt:lpwstr>Khayretdinova_RF</vt:lpwstr>
  </property>
  <property fmtid="{D5CDD505-2E9C-101B-9397-08002B2CF9AE}" pid="9" name="MacrosVersion">
    <vt:lpwstr>1.3</vt:lpwstr>
  </property>
  <property fmtid="{D5CDD505-2E9C-101B-9397-08002B2CF9AE}" pid="10" name="MacrosDisabled">
    <vt:lpwstr/>
  </property>
  <property fmtid="{D5CDD505-2E9C-101B-9397-08002B2CF9AE}" pid="11" name="localFileProperties">
    <vt:lpwstr/>
  </property>
  <property fmtid="{D5CDD505-2E9C-101B-9397-08002B2CF9AE}" pid="12" name="serverUrlMacrosCheckIn">
    <vt:lpwstr/>
  </property>
</Properties>
</file>