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74" w:rsidRDefault="00493F74">
      <w:pPr>
        <w:ind w:right="332"/>
        <w:jc w:val="right"/>
        <w:rPr>
          <w:sz w:val="20"/>
          <w:lang w:val="en-US"/>
        </w:rPr>
      </w:pPr>
      <w:bookmarkStart w:id="0" w:name="_Toc517582288"/>
      <w:bookmarkStart w:id="1" w:name="_Toc517582612"/>
      <w:bookmarkStart w:id="2" w:name="_Toc293265957"/>
      <w:bookmarkStart w:id="3" w:name="_Toc293266017"/>
      <w:bookmarkStart w:id="4" w:name="_Toc293266202"/>
      <w:bookmarkStart w:id="5" w:name="_Toc293266830"/>
      <w:bookmarkStart w:id="6" w:name="_Toc293291690"/>
      <w:bookmarkStart w:id="7" w:name="_Toc293520106"/>
    </w:p>
    <w:p w:rsidR="00493F74" w:rsidRDefault="00493F74">
      <w:pPr>
        <w:ind w:right="332"/>
        <w:jc w:val="right"/>
        <w:rPr>
          <w:sz w:val="20"/>
          <w:szCs w:val="20"/>
        </w:rPr>
      </w:pPr>
    </w:p>
    <w:p w:rsidR="00D357F2" w:rsidRPr="00D357F2" w:rsidRDefault="00D357F2" w:rsidP="00D357F2">
      <w:pPr>
        <w:autoSpaceDE w:val="0"/>
        <w:autoSpaceDN w:val="0"/>
        <w:adjustRightInd w:val="0"/>
        <w:ind w:right="332"/>
        <w:jc w:val="right"/>
        <w:rPr>
          <w:sz w:val="20"/>
          <w:szCs w:val="20"/>
        </w:rPr>
      </w:pPr>
      <w:bookmarkStart w:id="8" w:name="_Toc316294934"/>
      <w:bookmarkStart w:id="9" w:name="_Toc293520108"/>
      <w:bookmarkStart w:id="10" w:name="_Toc293291692"/>
      <w:bookmarkStart w:id="11" w:name="_Toc293266832"/>
      <w:bookmarkStart w:id="12" w:name="_Toc293266204"/>
      <w:bookmarkStart w:id="13" w:name="_Toc293266019"/>
      <w:bookmarkStart w:id="14" w:name="_Toc293265959"/>
      <w:bookmarkStart w:id="15" w:name="_Toc293265684"/>
      <w:bookmarkStart w:id="16" w:name="_Toc293265640"/>
      <w:bookmarkEnd w:id="0"/>
      <w:bookmarkEnd w:id="1"/>
      <w:bookmarkEnd w:id="2"/>
      <w:bookmarkEnd w:id="3"/>
      <w:bookmarkEnd w:id="4"/>
      <w:bookmarkEnd w:id="5"/>
      <w:bookmarkEnd w:id="6"/>
      <w:bookmarkEnd w:id="7"/>
      <w:r w:rsidRPr="00D357F2">
        <w:rPr>
          <w:sz w:val="20"/>
          <w:szCs w:val="20"/>
        </w:rPr>
        <w:t>УТВЕРЖДАЮ:</w:t>
      </w:r>
    </w:p>
    <w:p w:rsidR="00D357F2" w:rsidRPr="00D357F2" w:rsidRDefault="00D357F2" w:rsidP="00D357F2">
      <w:pPr>
        <w:tabs>
          <w:tab w:val="left" w:pos="9356"/>
        </w:tabs>
        <w:autoSpaceDE w:val="0"/>
        <w:autoSpaceDN w:val="0"/>
        <w:adjustRightInd w:val="0"/>
        <w:spacing w:before="120"/>
        <w:ind w:right="332"/>
        <w:jc w:val="right"/>
        <w:rPr>
          <w:sz w:val="20"/>
          <w:szCs w:val="20"/>
        </w:rPr>
      </w:pPr>
      <w:r w:rsidRPr="00D357F2">
        <w:rPr>
          <w:sz w:val="20"/>
          <w:szCs w:val="20"/>
        </w:rPr>
        <w:t>___________________/_____________/</w:t>
      </w:r>
    </w:p>
    <w:p w:rsidR="00D357F2" w:rsidRPr="00D357F2" w:rsidRDefault="00227803" w:rsidP="00D357F2">
      <w:pPr>
        <w:autoSpaceDE w:val="0"/>
        <w:autoSpaceDN w:val="0"/>
        <w:adjustRightInd w:val="0"/>
        <w:spacing w:line="276" w:lineRule="auto"/>
        <w:ind w:left="6096"/>
        <w:rPr>
          <w:sz w:val="20"/>
          <w:szCs w:val="20"/>
        </w:rPr>
      </w:pPr>
      <w:r>
        <w:rPr>
          <w:sz w:val="20"/>
          <w:szCs w:val="20"/>
        </w:rPr>
        <w:t>П</w:t>
      </w:r>
      <w:r w:rsidR="00D357F2" w:rsidRPr="00D357F2">
        <w:rPr>
          <w:sz w:val="20"/>
          <w:szCs w:val="20"/>
        </w:rPr>
        <w:t>редседател</w:t>
      </w:r>
      <w:r>
        <w:rPr>
          <w:sz w:val="20"/>
          <w:szCs w:val="20"/>
        </w:rPr>
        <w:t>ь</w:t>
      </w:r>
      <w:bookmarkStart w:id="17" w:name="_GoBack"/>
      <w:bookmarkEnd w:id="17"/>
      <w:r w:rsidR="00D357F2" w:rsidRPr="00D357F2">
        <w:rPr>
          <w:sz w:val="20"/>
          <w:szCs w:val="20"/>
        </w:rPr>
        <w:t xml:space="preserve"> Закупочной комиссии</w:t>
      </w:r>
    </w:p>
    <w:p w:rsidR="00D357F2" w:rsidRPr="00D357F2" w:rsidRDefault="00D357F2" w:rsidP="00D357F2">
      <w:pPr>
        <w:autoSpaceDE w:val="0"/>
        <w:autoSpaceDN w:val="0"/>
        <w:adjustRightInd w:val="0"/>
        <w:spacing w:line="360" w:lineRule="auto"/>
        <w:ind w:firstLine="6095"/>
        <w:rPr>
          <w:sz w:val="20"/>
          <w:szCs w:val="20"/>
        </w:rPr>
      </w:pPr>
      <w:r w:rsidRPr="00D357F2">
        <w:rPr>
          <w:sz w:val="20"/>
          <w:szCs w:val="20"/>
        </w:rPr>
        <w:t>«_____» _________________ 20__ года</w:t>
      </w:r>
    </w:p>
    <w:p w:rsidR="00D357F2" w:rsidRPr="00D357F2" w:rsidRDefault="00D357F2" w:rsidP="00D357F2">
      <w:pPr>
        <w:autoSpaceDE w:val="0"/>
        <w:autoSpaceDN w:val="0"/>
        <w:adjustRightInd w:val="0"/>
        <w:spacing w:before="240"/>
        <w:ind w:left="6095"/>
        <w:rPr>
          <w:kern w:val="36"/>
          <w:sz w:val="20"/>
          <w:szCs w:val="20"/>
        </w:rPr>
      </w:pPr>
      <w:r w:rsidRPr="00D357F2">
        <w:rPr>
          <w:kern w:val="36"/>
          <w:sz w:val="20"/>
          <w:szCs w:val="20"/>
        </w:rPr>
        <w:t>Секретарь Закупочной комиссии</w:t>
      </w:r>
    </w:p>
    <w:p w:rsidR="00D357F2" w:rsidRPr="00D357F2" w:rsidRDefault="00D357F2" w:rsidP="00D357F2">
      <w:pPr>
        <w:autoSpaceDE w:val="0"/>
        <w:autoSpaceDN w:val="0"/>
        <w:adjustRightInd w:val="0"/>
        <w:ind w:left="6521" w:hanging="425"/>
        <w:rPr>
          <w:kern w:val="36"/>
          <w:sz w:val="20"/>
          <w:szCs w:val="20"/>
        </w:rPr>
      </w:pPr>
      <w:r w:rsidRPr="00D357F2">
        <w:rPr>
          <w:kern w:val="36"/>
          <w:sz w:val="20"/>
          <w:szCs w:val="20"/>
        </w:rPr>
        <w:t>______________________/___________/</w:t>
      </w:r>
    </w:p>
    <w:p w:rsidR="00D357F2" w:rsidRPr="00D357F2" w:rsidRDefault="00D357F2" w:rsidP="00D357F2">
      <w:pPr>
        <w:autoSpaceDE w:val="0"/>
        <w:autoSpaceDN w:val="0"/>
        <w:adjustRightInd w:val="0"/>
        <w:rPr>
          <w:sz w:val="22"/>
          <w:szCs w:val="22"/>
        </w:rPr>
      </w:pPr>
    </w:p>
    <w:p w:rsidR="00D357F2" w:rsidRPr="00D357F2" w:rsidRDefault="00D357F2" w:rsidP="00D357F2">
      <w:pPr>
        <w:autoSpaceDE w:val="0"/>
        <w:autoSpaceDN w:val="0"/>
        <w:adjustRightInd w:val="0"/>
        <w:rPr>
          <w:sz w:val="22"/>
          <w:szCs w:val="22"/>
        </w:rPr>
      </w:pPr>
    </w:p>
    <w:p w:rsidR="00D357F2" w:rsidRPr="00D357F2" w:rsidRDefault="00D357F2" w:rsidP="00D357F2">
      <w:pPr>
        <w:autoSpaceDE w:val="0"/>
        <w:autoSpaceDN w:val="0"/>
        <w:adjustRightInd w:val="0"/>
        <w:rPr>
          <w:sz w:val="22"/>
          <w:szCs w:val="22"/>
        </w:rPr>
      </w:pPr>
    </w:p>
    <w:p w:rsidR="00D357F2" w:rsidRPr="00D357F2" w:rsidRDefault="00D357F2" w:rsidP="00D357F2">
      <w:pPr>
        <w:autoSpaceDE w:val="0"/>
        <w:autoSpaceDN w:val="0"/>
        <w:adjustRightInd w:val="0"/>
        <w:rPr>
          <w:sz w:val="22"/>
          <w:szCs w:val="22"/>
        </w:rPr>
      </w:pPr>
    </w:p>
    <w:p w:rsidR="00D357F2" w:rsidRPr="00D357F2" w:rsidRDefault="00D357F2" w:rsidP="00D357F2">
      <w:pPr>
        <w:autoSpaceDE w:val="0"/>
        <w:autoSpaceDN w:val="0"/>
        <w:adjustRightInd w:val="0"/>
        <w:rPr>
          <w:sz w:val="22"/>
          <w:szCs w:val="22"/>
        </w:rPr>
      </w:pPr>
    </w:p>
    <w:p w:rsidR="00D357F2" w:rsidRPr="00D357F2" w:rsidRDefault="00D357F2" w:rsidP="00D357F2">
      <w:pPr>
        <w:autoSpaceDE w:val="0"/>
        <w:autoSpaceDN w:val="0"/>
        <w:adjustRightInd w:val="0"/>
        <w:jc w:val="both"/>
        <w:rPr>
          <w:sz w:val="22"/>
          <w:szCs w:val="22"/>
        </w:rPr>
      </w:pP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b/>
        </w:rPr>
      </w:pPr>
      <w:r w:rsidRPr="00D357F2">
        <w:rPr>
          <w:b/>
        </w:rPr>
        <w:t>ЗАКУПОЧНАЯДОКУМЕНТАЦИЯ</w:t>
      </w:r>
    </w:p>
    <w:p w:rsidR="00D357F2" w:rsidRPr="00D357F2" w:rsidRDefault="00D357F2" w:rsidP="00D357F2">
      <w:pPr>
        <w:autoSpaceDE w:val="0"/>
        <w:autoSpaceDN w:val="0"/>
        <w:adjustRightInd w:val="0"/>
        <w:jc w:val="center"/>
        <w:rPr>
          <w:b/>
        </w:rPr>
      </w:pPr>
      <w:r w:rsidRPr="00D357F2">
        <w:rPr>
          <w:b/>
        </w:rPr>
        <w:t>для способа закупки: Запрос предложений в электронной форме,</w:t>
      </w:r>
    </w:p>
    <w:p w:rsidR="00D357F2" w:rsidRPr="00D357F2" w:rsidRDefault="00D357F2" w:rsidP="00D357F2">
      <w:pPr>
        <w:autoSpaceDE w:val="0"/>
        <w:autoSpaceDN w:val="0"/>
        <w:adjustRightInd w:val="0"/>
        <w:jc w:val="center"/>
        <w:rPr>
          <w:b/>
        </w:rPr>
      </w:pPr>
      <w:r w:rsidRPr="00D357F2">
        <w:rPr>
          <w:b/>
        </w:rPr>
        <w:t xml:space="preserve">Участниками которого являются только субъекты малого и среднего предпринимательства на право заключения договора на </w:t>
      </w: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b/>
        </w:rPr>
      </w:pPr>
      <w:r w:rsidRPr="00D357F2">
        <w:rPr>
          <w:b/>
        </w:rPr>
        <w:t>«</w:t>
      </w:r>
      <w:r w:rsidR="00D35A6A" w:rsidRPr="00D35A6A">
        <w:rPr>
          <w:b/>
        </w:rPr>
        <w:t>Устройство закрытой прокладки труб методом ГНБ в месте пересечения наземных коммуникаций при замене хоз. питьевых водопроводов</w:t>
      </w:r>
      <w:r w:rsidRPr="00D357F2">
        <w:rPr>
          <w:b/>
        </w:rPr>
        <w:t>»</w:t>
      </w: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pPr>
      <w:r w:rsidRPr="00D357F2">
        <w:t>для нужд АО «РСП ТПК КГРЭС»</w:t>
      </w: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b/>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p>
    <w:p w:rsidR="00D357F2" w:rsidRPr="00D357F2" w:rsidRDefault="00D357F2" w:rsidP="00D357F2">
      <w:pPr>
        <w:autoSpaceDE w:val="0"/>
        <w:autoSpaceDN w:val="0"/>
        <w:adjustRightInd w:val="0"/>
        <w:jc w:val="center"/>
        <w:rPr>
          <w:sz w:val="20"/>
          <w:szCs w:val="20"/>
        </w:rPr>
      </w:pPr>
      <w:r w:rsidRPr="00D357F2">
        <w:rPr>
          <w:color w:val="548DD4"/>
          <w:sz w:val="20"/>
          <w:szCs w:val="20"/>
        </w:rPr>
        <w:t>Волгореченск</w:t>
      </w:r>
    </w:p>
    <w:p w:rsidR="00D357F2" w:rsidRPr="00D357F2" w:rsidRDefault="00D357F2" w:rsidP="00D357F2">
      <w:pPr>
        <w:autoSpaceDE w:val="0"/>
        <w:autoSpaceDN w:val="0"/>
        <w:adjustRightInd w:val="0"/>
        <w:jc w:val="center"/>
        <w:rPr>
          <w:sz w:val="22"/>
          <w:szCs w:val="22"/>
        </w:rPr>
      </w:pPr>
      <w:r w:rsidRPr="00D357F2">
        <w:rPr>
          <w:sz w:val="20"/>
          <w:szCs w:val="20"/>
        </w:rPr>
        <w:t>202</w:t>
      </w:r>
      <w:r>
        <w:rPr>
          <w:sz w:val="20"/>
          <w:szCs w:val="20"/>
        </w:rPr>
        <w:t>6</w:t>
      </w:r>
      <w:r w:rsidRPr="00D357F2">
        <w:rPr>
          <w:sz w:val="20"/>
          <w:szCs w:val="20"/>
        </w:rPr>
        <w:t> г.</w:t>
      </w:r>
    </w:p>
    <w:p w:rsidR="00D357F2" w:rsidRPr="00D357F2" w:rsidRDefault="00D357F2" w:rsidP="00D357F2">
      <w:pPr>
        <w:widowControl/>
        <w:tabs>
          <w:tab w:val="left" w:leader="dot" w:pos="9374"/>
        </w:tabs>
        <w:autoSpaceDE w:val="0"/>
        <w:autoSpaceDN w:val="0"/>
        <w:adjustRightInd w:val="0"/>
        <w:spacing w:line="317" w:lineRule="exact"/>
        <w:ind w:left="410"/>
        <w:rPr>
          <w:color w:val="000000"/>
          <w:sz w:val="26"/>
          <w:szCs w:val="26"/>
        </w:rPr>
        <w:sectPr w:rsidR="00D357F2" w:rsidRPr="00D357F2" w:rsidSect="00D357F2">
          <w:headerReference w:type="even" r:id="rId8"/>
          <w:headerReference w:type="default" r:id="rId9"/>
          <w:footerReference w:type="even" r:id="rId10"/>
          <w:headerReference w:type="first" r:id="rId11"/>
          <w:footerReference w:type="first" r:id="rId12"/>
          <w:pgSz w:w="11905" w:h="16837"/>
          <w:pgMar w:top="567" w:right="652" w:bottom="624" w:left="1423" w:header="720" w:footer="720" w:gutter="0"/>
          <w:cols w:space="60"/>
          <w:noEndnote/>
          <w:titlePg/>
        </w:sectPr>
      </w:pPr>
    </w:p>
    <w:sdt>
      <w:sdtPr>
        <w:rPr>
          <w:rFonts w:ascii="Times New Roman" w:eastAsia="Times New Roman" w:hAnsi="Times New Roman" w:cs="Times New Roman"/>
          <w:b w:val="0"/>
          <w:bCs w:val="0"/>
          <w:color w:val="auto"/>
          <w:sz w:val="24"/>
          <w:szCs w:val="24"/>
        </w:rPr>
        <w:id w:val="-1875148034"/>
        <w:docPartObj>
          <w:docPartGallery w:val="Table of Contents"/>
          <w:docPartUnique/>
        </w:docPartObj>
      </w:sdtPr>
      <w:sdtContent>
        <w:p w:rsidR="00493F74" w:rsidRDefault="00D357F2">
          <w:pPr>
            <w:pStyle w:val="affff4"/>
            <w:rPr>
              <w:b w:val="0"/>
            </w:rPr>
          </w:pPr>
          <w:r>
            <w:rPr>
              <w:b w:val="0"/>
            </w:rPr>
            <w:t>Оглавление</w:t>
          </w:r>
        </w:p>
        <w:p w:rsidR="00493F74" w:rsidRDefault="00D357F2">
          <w:pPr>
            <w:pStyle w:val="13"/>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84154800" w:tooltip="#_Toc184154800" w:history="1">
            <w:r>
              <w:rPr>
                <w:rStyle w:val="af7"/>
              </w:rPr>
              <w:t>Раздел 1. ИЗВЕЩЕНИЕ О ПРОВЕДЕНИИ ЗАКУПКИ</w:t>
            </w:r>
            <w:r>
              <w:tab/>
            </w:r>
            <w:r>
              <w:fldChar w:fldCharType="begin"/>
            </w:r>
            <w:r>
              <w:instrText xml:space="preserve"> PAGEREF _Toc184154800 \h </w:instrText>
            </w:r>
            <w:r>
              <w:fldChar w:fldCharType="separate"/>
            </w:r>
            <w:r w:rsidR="00227803">
              <w:rPr>
                <w:noProof/>
              </w:rPr>
              <w:t>3</w:t>
            </w:r>
            <w:r>
              <w:fldChar w:fldCharType="end"/>
            </w:r>
          </w:hyperlink>
        </w:p>
        <w:p w:rsidR="00493F74" w:rsidRDefault="00D35A6A">
          <w:pPr>
            <w:pStyle w:val="13"/>
            <w:rPr>
              <w:rFonts w:asciiTheme="minorHAnsi" w:eastAsiaTheme="minorEastAsia" w:hAnsiTheme="minorHAnsi" w:cstheme="minorBidi"/>
              <w:sz w:val="22"/>
              <w:szCs w:val="22"/>
            </w:rPr>
          </w:pPr>
          <w:hyperlink w:anchor="_Toc184154835" w:tooltip="#_Toc184154835" w:history="1">
            <w:r w:rsidR="00D357F2">
              <w:rPr>
                <w:rStyle w:val="af7"/>
              </w:rPr>
              <w:t>Раздел 2. ТЕРМИНЫ И ОПРЕДЕЛЕНИЯ</w:t>
            </w:r>
            <w:r w:rsidR="00D357F2">
              <w:tab/>
            </w:r>
            <w:r w:rsidR="00D357F2">
              <w:fldChar w:fldCharType="begin"/>
            </w:r>
            <w:r w:rsidR="00D357F2">
              <w:instrText xml:space="preserve"> PAGEREF _Toc184154835 \h </w:instrText>
            </w:r>
            <w:r w:rsidR="00D357F2">
              <w:fldChar w:fldCharType="separate"/>
            </w:r>
            <w:r w:rsidR="00227803">
              <w:rPr>
                <w:noProof/>
              </w:rPr>
              <w:t>7</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36" w:tooltip="#_Toc184154836" w:history="1">
            <w:r w:rsidR="00D357F2">
              <w:rPr>
                <w:rStyle w:val="af7"/>
              </w:rPr>
              <w:t>Раздел 3. ОБЩИЕ ПОЛОЖЕНИЯ</w:t>
            </w:r>
            <w:r w:rsidR="00D357F2">
              <w:tab/>
            </w:r>
            <w:r w:rsidR="00D357F2">
              <w:fldChar w:fldCharType="begin"/>
            </w:r>
            <w:r w:rsidR="00D357F2">
              <w:instrText xml:space="preserve"> PAGEREF _Toc184154836 \h </w:instrText>
            </w:r>
            <w:r w:rsidR="00D357F2">
              <w:fldChar w:fldCharType="separate"/>
            </w:r>
            <w:r w:rsidR="00227803">
              <w:rPr>
                <w:noProof/>
              </w:rPr>
              <w:t>7</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43" w:tooltip="#_Toc184154843" w:history="1">
            <w:r w:rsidR="00D357F2">
              <w:rPr>
                <w:rStyle w:val="af7"/>
              </w:rPr>
              <w:t>Раздел 4. ПОРЯДОК ПРОВЕДЕНИЯ ЗАКУПКИ</w:t>
            </w:r>
            <w:r w:rsidR="00D357F2">
              <w:tab/>
            </w:r>
            <w:r w:rsidR="00D357F2">
              <w:fldChar w:fldCharType="begin"/>
            </w:r>
            <w:r w:rsidR="00D357F2">
              <w:instrText xml:space="preserve"> PAGEREF _Toc184154843 \h </w:instrText>
            </w:r>
            <w:r w:rsidR="00D357F2">
              <w:fldChar w:fldCharType="separate"/>
            </w:r>
            <w:r w:rsidR="00227803">
              <w:rPr>
                <w:noProof/>
              </w:rPr>
              <w:t>9</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61" w:tooltip="#_Toc184154861" w:history="1">
            <w:r w:rsidR="00D357F2">
              <w:rPr>
                <w:rStyle w:val="af7"/>
              </w:rPr>
              <w:t>Раздел 5. ТРЕБОВАНИЯ ПРЕДЪЯВЛЯЕМЫЕ К УЧАСТНИКАМ ЗАКУПКИ</w:t>
            </w:r>
            <w:r w:rsidR="00D357F2">
              <w:tab/>
            </w:r>
            <w:r w:rsidR="00D357F2">
              <w:fldChar w:fldCharType="begin"/>
            </w:r>
            <w:r w:rsidR="00D357F2">
              <w:instrText xml:space="preserve"> PAGEREF _Toc184154861 \h </w:instrText>
            </w:r>
            <w:r w:rsidR="00D357F2">
              <w:fldChar w:fldCharType="separate"/>
            </w:r>
            <w:r w:rsidR="00227803">
              <w:rPr>
                <w:noProof/>
              </w:rPr>
              <w:t>20</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67" w:tooltip="#_Toc184154867" w:history="1">
            <w:r w:rsidR="00D357F2">
              <w:rPr>
                <w:rStyle w:val="af7"/>
              </w:rPr>
              <w:t>Раздел 6. ТРЕБОВАНИЯ К ЗАЯВКЕ НА УЧАСТИЕ В ЗАКУПКЕ</w:t>
            </w:r>
            <w:r w:rsidR="00D357F2">
              <w:tab/>
            </w:r>
            <w:r w:rsidR="00D357F2">
              <w:fldChar w:fldCharType="begin"/>
            </w:r>
            <w:r w:rsidR="00D357F2">
              <w:instrText xml:space="preserve"> PAGEREF _Toc184154867 \h </w:instrText>
            </w:r>
            <w:r w:rsidR="00D357F2">
              <w:fldChar w:fldCharType="separate"/>
            </w:r>
            <w:r w:rsidR="00227803">
              <w:rPr>
                <w:noProof/>
              </w:rPr>
              <w:t>21</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79" w:tooltip="#_Toc184154879" w:history="1">
            <w:r w:rsidR="00D357F2">
              <w:rPr>
                <w:rStyle w:val="af7"/>
              </w:rPr>
              <w:t>Раздел 7. ТЕХНИЧЕСКАЯ ЧАСТЬ</w:t>
            </w:r>
            <w:r w:rsidR="00D357F2">
              <w:tab/>
            </w:r>
            <w:r w:rsidR="00D357F2">
              <w:fldChar w:fldCharType="begin"/>
            </w:r>
            <w:r w:rsidR="00D357F2">
              <w:instrText xml:space="preserve"> PAGEREF _Toc184154879 \h </w:instrText>
            </w:r>
            <w:r w:rsidR="00D357F2">
              <w:fldChar w:fldCharType="separate"/>
            </w:r>
            <w:r w:rsidR="00227803">
              <w:rPr>
                <w:noProof/>
              </w:rPr>
              <w:t>40</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80" w:tooltip="#_Toc184154880" w:history="1">
            <w:r w:rsidR="00D357F2">
              <w:rPr>
                <w:rStyle w:val="af7"/>
              </w:rPr>
              <w:t>Раздел 8. ПРОЕКТ ДОГОВОРА</w:t>
            </w:r>
            <w:r w:rsidR="00D357F2">
              <w:tab/>
            </w:r>
            <w:r w:rsidR="00D357F2">
              <w:fldChar w:fldCharType="begin"/>
            </w:r>
            <w:r w:rsidR="00D357F2">
              <w:instrText xml:space="preserve"> PAGEREF _Toc184154880 \h </w:instrText>
            </w:r>
            <w:r w:rsidR="00D357F2">
              <w:fldChar w:fldCharType="separate"/>
            </w:r>
            <w:r w:rsidR="00227803">
              <w:rPr>
                <w:noProof/>
              </w:rPr>
              <w:t>41</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81" w:tooltip="#_Toc184154881" w:history="1">
            <w:r w:rsidR="00D357F2">
              <w:rPr>
                <w:rStyle w:val="af7"/>
              </w:rPr>
              <w:t>Раздел 9. РУКОВОДСТВО ПО ЭКСПЕРТНОЙ ОЦЕНКЕ</w:t>
            </w:r>
            <w:r w:rsidR="00D357F2">
              <w:tab/>
            </w:r>
            <w:r w:rsidR="00D357F2">
              <w:fldChar w:fldCharType="begin"/>
            </w:r>
            <w:r w:rsidR="00D357F2">
              <w:instrText xml:space="preserve"> PAGEREF _Toc184154881 \h </w:instrText>
            </w:r>
            <w:r w:rsidR="00D357F2">
              <w:fldChar w:fldCharType="separate"/>
            </w:r>
            <w:r w:rsidR="00227803">
              <w:rPr>
                <w:noProof/>
              </w:rPr>
              <w:t>42</w:t>
            </w:r>
            <w:r w:rsidR="00D357F2">
              <w:fldChar w:fldCharType="end"/>
            </w:r>
          </w:hyperlink>
        </w:p>
        <w:p w:rsidR="00493F74" w:rsidRDefault="00D35A6A">
          <w:pPr>
            <w:pStyle w:val="13"/>
            <w:rPr>
              <w:rFonts w:asciiTheme="minorHAnsi" w:eastAsiaTheme="minorEastAsia" w:hAnsiTheme="minorHAnsi" w:cstheme="minorBidi"/>
              <w:sz w:val="22"/>
              <w:szCs w:val="22"/>
            </w:rPr>
          </w:pPr>
          <w:hyperlink w:anchor="_Toc184154882" w:tooltip="#_Toc184154882" w:history="1">
            <w:r w:rsidR="00D357F2">
              <w:rPr>
                <w:rStyle w:val="af7"/>
              </w:rPr>
              <w:t>Раздел 10. ОБРАЗЦЫ ОСНОВНЫХ ФОРМ ДОКУМЕНТОВ, ВКЛЮЧАЕМЫХ В ЗАЯВКУ НА УЧАСТИЕ В ЗАКУПКЕ</w:t>
            </w:r>
            <w:r w:rsidR="00D357F2">
              <w:tab/>
            </w:r>
            <w:r w:rsidR="00D357F2">
              <w:fldChar w:fldCharType="begin"/>
            </w:r>
            <w:r w:rsidR="00D357F2">
              <w:instrText xml:space="preserve"> PAGEREF _Toc184154882 \h </w:instrText>
            </w:r>
            <w:r w:rsidR="00D357F2">
              <w:fldChar w:fldCharType="separate"/>
            </w:r>
            <w:r w:rsidR="00227803">
              <w:rPr>
                <w:noProof/>
              </w:rPr>
              <w:t>43</w:t>
            </w:r>
            <w:r w:rsidR="00D357F2">
              <w:fldChar w:fldCharType="end"/>
            </w:r>
          </w:hyperlink>
        </w:p>
        <w:p w:rsidR="00493F74" w:rsidRDefault="00D357F2">
          <w:pPr>
            <w:spacing w:line="276" w:lineRule="auto"/>
          </w:pPr>
          <w:r>
            <w:rPr>
              <w:bCs/>
            </w:rPr>
            <w:fldChar w:fldCharType="end"/>
          </w:r>
        </w:p>
      </w:sdtContent>
    </w:sdt>
    <w:p w:rsidR="00493F74" w:rsidRDefault="00493F74">
      <w:pPr>
        <w:spacing w:line="360" w:lineRule="auto"/>
        <w:ind w:left="1134" w:hanging="1134"/>
        <w:contextualSpacing/>
        <w:jc w:val="both"/>
        <w:rPr>
          <w:color w:val="000000"/>
        </w:rPr>
      </w:pPr>
    </w:p>
    <w:p w:rsidR="00493F74" w:rsidRDefault="00493F74">
      <w:pPr>
        <w:spacing w:line="360" w:lineRule="auto"/>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493F74">
      <w:pPr>
        <w:ind w:left="708" w:hanging="708"/>
        <w:contextualSpacing/>
        <w:jc w:val="both"/>
        <w:rPr>
          <w:b/>
          <w:color w:val="000000"/>
          <w:sz w:val="28"/>
          <w:szCs w:val="28"/>
        </w:rPr>
      </w:pPr>
    </w:p>
    <w:p w:rsidR="00493F74" w:rsidRDefault="00D357F2">
      <w:pPr>
        <w:widowControl/>
        <w:spacing w:after="200" w:line="276" w:lineRule="auto"/>
        <w:rPr>
          <w:b/>
          <w:color w:val="000000"/>
          <w:sz w:val="28"/>
          <w:szCs w:val="28"/>
        </w:rPr>
      </w:pPr>
      <w:r>
        <w:rPr>
          <w:b/>
          <w:color w:val="000000"/>
          <w:sz w:val="28"/>
          <w:szCs w:val="28"/>
        </w:rPr>
        <w:br w:type="page" w:clear="all"/>
      </w:r>
    </w:p>
    <w:p w:rsidR="00493F74" w:rsidRDefault="00D357F2">
      <w:pPr>
        <w:pStyle w:val="1"/>
      </w:pPr>
      <w:bookmarkStart w:id="18" w:name="_Toc422226767"/>
      <w:bookmarkStart w:id="19" w:name="_Toc73367910"/>
      <w:bookmarkStart w:id="20" w:name="_Toc73367757"/>
      <w:bookmarkStart w:id="21" w:name="_Toc184154800"/>
      <w:bookmarkStart w:id="22" w:name="_Hlk169862486"/>
      <w:r>
        <w:lastRenderedPageBreak/>
        <w:t>Раздел 1. ИЗВЕЩЕНИЕ О ПРОВЕДЕНИИ ЗАКУПКИ</w:t>
      </w:r>
      <w:bookmarkEnd w:id="18"/>
      <w:bookmarkEnd w:id="19"/>
      <w:bookmarkEnd w:id="20"/>
      <w:bookmarkEnd w:id="21"/>
    </w:p>
    <w:p w:rsidR="00493F74" w:rsidRDefault="00493F74">
      <w:pPr>
        <w:widowControl/>
        <w:rPr>
          <w:b/>
          <w:color w:val="FF0000"/>
        </w:rPr>
      </w:pPr>
    </w:p>
    <w:p w:rsidR="00493F74" w:rsidRDefault="00D357F2">
      <w:pPr>
        <w:widowControl/>
        <w:rPr>
          <w:b/>
          <w:color w:val="FF0000"/>
        </w:rPr>
      </w:pPr>
      <w:r>
        <w:rPr>
          <w:b/>
          <w:color w:val="FF0000"/>
          <w:u w:val="single"/>
        </w:rPr>
        <w:t>НЕДОПУСТИМО:</w:t>
      </w:r>
    </w:p>
    <w:p w:rsidR="00493F74" w:rsidRDefault="00D357F2" w:rsidP="00AD18C3">
      <w:pPr>
        <w:pStyle w:val="aff3"/>
        <w:widowControl/>
        <w:numPr>
          <w:ilvl w:val="0"/>
          <w:numId w:val="19"/>
        </w:numPr>
        <w:jc w:val="both"/>
        <w:rPr>
          <w:b/>
          <w:color w:val="FF0000"/>
        </w:rPr>
      </w:pPr>
      <w:r>
        <w:rPr>
          <w:b/>
          <w:color w:val="FF0000"/>
        </w:rPr>
        <w:t>предоставление информации, содержащей наименование Участника (в т.ч. организационно-правовую форму, адрес, печати, подписи, ИНН, ОКПО и иных сведений, позволяющих идентифицировать Участника закупки), в составе технической части.</w:t>
      </w:r>
    </w:p>
    <w:p w:rsidR="00493F74" w:rsidRDefault="00D357F2" w:rsidP="00AD18C3">
      <w:pPr>
        <w:pStyle w:val="aff3"/>
        <w:widowControl/>
        <w:numPr>
          <w:ilvl w:val="0"/>
          <w:numId w:val="19"/>
        </w:numPr>
        <w:jc w:val="both"/>
        <w:rPr>
          <w:b/>
          <w:color w:val="FF0000"/>
        </w:rPr>
      </w:pPr>
      <w:r>
        <w:rPr>
          <w:b/>
          <w:color w:val="FF0000"/>
        </w:rPr>
        <w:t>предоставление информации, содержащей ценовое предложение в составе технической части.</w:t>
      </w:r>
    </w:p>
    <w:p w:rsidR="00493F74" w:rsidRDefault="00493F74">
      <w:pPr>
        <w:widowControl/>
        <w:ind w:firstLine="567"/>
        <w:jc w:val="center"/>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23" w:name="_Toc422209948"/>
      <w:bookmarkStart w:id="24" w:name="_Toc422226768"/>
      <w:bookmarkStart w:id="25" w:name="_Toc422244120"/>
      <w:bookmarkStart w:id="26" w:name="_Toc515552656"/>
      <w:bookmarkStart w:id="27" w:name="_Toc524680495"/>
      <w:bookmarkStart w:id="28" w:name="_Toc524680693"/>
      <w:bookmarkStart w:id="29" w:name="_Toc170127742"/>
      <w:bookmarkStart w:id="30" w:name="_Ref170128271"/>
      <w:bookmarkStart w:id="31" w:name="_Toc524682922"/>
      <w:bookmarkStart w:id="32" w:name="_Toc73367911"/>
      <w:bookmarkStart w:id="33" w:name="_Toc72830111"/>
      <w:bookmarkStart w:id="34" w:name="_Toc73367758"/>
      <w:bookmarkStart w:id="35" w:name="_Toc184154801"/>
      <w:bookmarkEnd w:id="22"/>
      <w:r w:rsidRPr="00D357F2">
        <w:rPr>
          <w:b/>
        </w:rPr>
        <w:t xml:space="preserve">Способ закупки: </w:t>
      </w:r>
      <w:r w:rsidRPr="00D357F2">
        <w:t>запрос предложений в электронной форме.</w:t>
      </w:r>
      <w:bookmarkEnd w:id="23"/>
      <w:bookmarkEnd w:id="24"/>
      <w:bookmarkEnd w:id="25"/>
      <w:bookmarkEnd w:id="26"/>
      <w:bookmarkEnd w:id="27"/>
      <w:bookmarkEnd w:id="28"/>
      <w:bookmarkEnd w:id="29"/>
      <w:bookmarkEnd w:id="30"/>
      <w:bookmarkEnd w:id="31"/>
      <w:bookmarkEnd w:id="32"/>
      <w:bookmarkEnd w:id="33"/>
      <w:bookmarkEnd w:id="34"/>
      <w:bookmarkEnd w:id="35"/>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36" w:name="_Toc524680496"/>
      <w:bookmarkStart w:id="37" w:name="_Toc524680694"/>
      <w:bookmarkStart w:id="38" w:name="_Toc170127743"/>
      <w:bookmarkStart w:id="39" w:name="_Toc524682923"/>
      <w:bookmarkStart w:id="40" w:name="_Toc73367912"/>
      <w:bookmarkStart w:id="41" w:name="_Toc72830112"/>
      <w:bookmarkStart w:id="42" w:name="_Toc73367759"/>
      <w:bookmarkStart w:id="43" w:name="_Toc184154802"/>
      <w:r w:rsidRPr="00D357F2">
        <w:rPr>
          <w:b/>
        </w:rPr>
        <w:t>Нормативный документ, в соответствии с которым проводится закупка:</w:t>
      </w:r>
      <w:bookmarkEnd w:id="36"/>
      <w:bookmarkEnd w:id="37"/>
      <w:bookmarkEnd w:id="38"/>
      <w:bookmarkEnd w:id="39"/>
      <w:bookmarkEnd w:id="40"/>
      <w:bookmarkEnd w:id="41"/>
      <w:bookmarkEnd w:id="42"/>
      <w:bookmarkEnd w:id="43"/>
    </w:p>
    <w:p w:rsidR="00D357F2" w:rsidRPr="00D357F2" w:rsidRDefault="00D357F2" w:rsidP="00D357F2">
      <w:pPr>
        <w:widowControl/>
        <w:ind w:left="567"/>
        <w:contextualSpacing/>
        <w:jc w:val="both"/>
      </w:pPr>
      <w:bookmarkStart w:id="44" w:name="_Toc524680497"/>
      <w:bookmarkStart w:id="45" w:name="_Toc524680695"/>
      <w:bookmarkStart w:id="46" w:name="_Toc524682924"/>
      <w:bookmarkStart w:id="47" w:name="_Toc73367913"/>
      <w:bookmarkStart w:id="48" w:name="_Toc72830113"/>
      <w:bookmarkStart w:id="49" w:name="_Toc73367760"/>
      <w:r w:rsidRPr="00D357F2">
        <w:t xml:space="preserve">Положение о порядке проведения регламентированных закупок товаров, работ, услуг для нужд </w:t>
      </w:r>
      <w:r w:rsidRPr="00D357F2">
        <w:rPr>
          <w:i/>
          <w:color w:val="548DD4"/>
        </w:rPr>
        <w:t>АО «РСП ТПК КГРЭС»</w:t>
      </w:r>
      <w:r w:rsidRPr="00D357F2">
        <w:t>, утвержденное решением Совета директоров (далее - Положение о закупке).</w:t>
      </w:r>
      <w:bookmarkEnd w:id="44"/>
      <w:bookmarkEnd w:id="45"/>
      <w:bookmarkEnd w:id="46"/>
      <w:bookmarkEnd w:id="47"/>
      <w:bookmarkEnd w:id="48"/>
      <w:bookmarkEnd w:id="49"/>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left="502" w:hanging="720"/>
        <w:contextualSpacing/>
        <w:jc w:val="both"/>
        <w:outlineLvl w:val="0"/>
      </w:pPr>
      <w:bookmarkStart w:id="50" w:name="_Toc524680498"/>
      <w:bookmarkStart w:id="51" w:name="_Toc524680696"/>
      <w:bookmarkStart w:id="52" w:name="_Toc170127744"/>
      <w:bookmarkStart w:id="53" w:name="_Toc524682925"/>
      <w:bookmarkStart w:id="54" w:name="_Toc73367914"/>
      <w:bookmarkStart w:id="55" w:name="_Toc72830114"/>
      <w:bookmarkStart w:id="56" w:name="_Toc73367761"/>
      <w:bookmarkStart w:id="57" w:name="_Toc184154803"/>
      <w:r w:rsidRPr="00D357F2">
        <w:rPr>
          <w:b/>
        </w:rPr>
        <w:t>Наименование Заказчика:</w:t>
      </w:r>
      <w:bookmarkEnd w:id="50"/>
      <w:bookmarkEnd w:id="51"/>
      <w:bookmarkEnd w:id="52"/>
      <w:bookmarkEnd w:id="53"/>
      <w:bookmarkEnd w:id="54"/>
      <w:bookmarkEnd w:id="55"/>
      <w:bookmarkEnd w:id="56"/>
      <w:r w:rsidRPr="00D357F2">
        <w:rPr>
          <w:b/>
        </w:rPr>
        <w:t xml:space="preserve"> </w:t>
      </w:r>
      <w:bookmarkEnd w:id="57"/>
      <w:r w:rsidRPr="00D357F2">
        <w:rPr>
          <w:i/>
          <w:color w:val="0070C0"/>
        </w:rPr>
        <w:t>АО «РСП ТПК КГРЭС»</w:t>
      </w:r>
    </w:p>
    <w:p w:rsidR="00D357F2" w:rsidRPr="00D357F2" w:rsidRDefault="00D357F2" w:rsidP="00D357F2">
      <w:pPr>
        <w:widowControl/>
        <w:tabs>
          <w:tab w:val="left" w:pos="567"/>
        </w:tabs>
        <w:ind w:left="567"/>
        <w:contextualSpacing/>
        <w:jc w:val="both"/>
        <w:outlineLvl w:val="0"/>
      </w:pPr>
      <w:r w:rsidRPr="00D357F2">
        <w:t>Место нахождения: 156901, Россия, Костромская область г. Волгореченск, ул. Индустриальная, д. 4</w:t>
      </w:r>
    </w:p>
    <w:p w:rsidR="00D357F2" w:rsidRPr="00D357F2" w:rsidRDefault="00D357F2" w:rsidP="00D357F2">
      <w:pPr>
        <w:widowControl/>
        <w:tabs>
          <w:tab w:val="left" w:pos="567"/>
        </w:tabs>
        <w:ind w:left="567"/>
        <w:contextualSpacing/>
        <w:jc w:val="both"/>
        <w:outlineLvl w:val="0"/>
      </w:pPr>
      <w:r w:rsidRPr="00D357F2">
        <w:t>Почтовый адрес: 156901, Россия, Костромская область г. Волгореченск, ул. Индустриальная, д. 4</w:t>
      </w:r>
    </w:p>
    <w:p w:rsidR="00D357F2" w:rsidRPr="00D357F2" w:rsidRDefault="00D357F2" w:rsidP="00D357F2">
      <w:pPr>
        <w:widowControl/>
        <w:tabs>
          <w:tab w:val="left" w:pos="567"/>
        </w:tabs>
        <w:ind w:left="567"/>
        <w:contextualSpacing/>
        <w:jc w:val="both"/>
        <w:outlineLvl w:val="0"/>
      </w:pPr>
      <w:r w:rsidRPr="00D357F2">
        <w:t>Адрес электронной почты: zakupki.rsp-tpk@yandex.ru</w:t>
      </w:r>
    </w:p>
    <w:p w:rsidR="00D357F2" w:rsidRPr="00D357F2" w:rsidRDefault="00D357F2" w:rsidP="00D357F2">
      <w:pPr>
        <w:widowControl/>
        <w:ind w:left="720"/>
        <w:contextualSpacing/>
        <w:jc w:val="both"/>
        <w:outlineLvl w:val="0"/>
      </w:pPr>
      <w:r w:rsidRPr="00D357F2">
        <w:t>Контактный телефон: +7 (494 53) 5-27-25</w:t>
      </w:r>
    </w:p>
    <w:p w:rsidR="00D357F2" w:rsidRPr="00D357F2" w:rsidRDefault="00D357F2" w:rsidP="00D357F2">
      <w:pPr>
        <w:widowControl/>
        <w:ind w:left="720"/>
        <w:contextualSpacing/>
        <w:jc w:val="both"/>
        <w:outlineLvl w:val="0"/>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58" w:name="_Toc524680500"/>
      <w:bookmarkStart w:id="59" w:name="_Toc524680698"/>
      <w:bookmarkStart w:id="60" w:name="_Toc170127745"/>
      <w:bookmarkStart w:id="61" w:name="_Toc524682927"/>
      <w:bookmarkStart w:id="62" w:name="_Toc73367916"/>
      <w:bookmarkStart w:id="63" w:name="_Toc72830116"/>
      <w:bookmarkStart w:id="64" w:name="_Toc73367763"/>
      <w:bookmarkStart w:id="65" w:name="_Toc184154804"/>
      <w:r w:rsidRPr="00D357F2">
        <w:rPr>
          <w:b/>
        </w:rPr>
        <w:t>Наименование Организатора закупки:</w:t>
      </w:r>
      <w:bookmarkEnd w:id="58"/>
      <w:bookmarkEnd w:id="59"/>
      <w:bookmarkEnd w:id="60"/>
      <w:bookmarkEnd w:id="61"/>
      <w:bookmarkEnd w:id="62"/>
      <w:bookmarkEnd w:id="63"/>
      <w:bookmarkEnd w:id="64"/>
      <w:bookmarkEnd w:id="65"/>
    </w:p>
    <w:p w:rsidR="00D357F2" w:rsidRPr="00D357F2" w:rsidRDefault="00D357F2" w:rsidP="00D357F2">
      <w:pPr>
        <w:widowControl/>
        <w:ind w:left="502"/>
        <w:contextualSpacing/>
        <w:jc w:val="both"/>
        <w:outlineLvl w:val="0"/>
      </w:pPr>
      <w:r w:rsidRPr="00D357F2">
        <w:t>«АО РСП ТПК КГРЭС»</w:t>
      </w:r>
    </w:p>
    <w:p w:rsidR="00D357F2" w:rsidRPr="00D357F2" w:rsidRDefault="00D357F2" w:rsidP="00D357F2">
      <w:pPr>
        <w:widowControl/>
        <w:tabs>
          <w:tab w:val="left" w:pos="567"/>
        </w:tabs>
        <w:ind w:left="567"/>
        <w:contextualSpacing/>
        <w:jc w:val="both"/>
        <w:outlineLvl w:val="0"/>
      </w:pPr>
      <w:r w:rsidRPr="00D357F2">
        <w:t>Место нахождения: 156901, Россия, Костромская область г. Волгореченск, ул. Индустриальная, д. 4</w:t>
      </w:r>
    </w:p>
    <w:p w:rsidR="00D357F2" w:rsidRPr="00D357F2" w:rsidRDefault="00D357F2" w:rsidP="00D357F2">
      <w:pPr>
        <w:widowControl/>
        <w:tabs>
          <w:tab w:val="left" w:pos="567"/>
        </w:tabs>
        <w:ind w:left="567"/>
        <w:contextualSpacing/>
        <w:jc w:val="both"/>
        <w:outlineLvl w:val="0"/>
      </w:pPr>
      <w:r w:rsidRPr="00D357F2">
        <w:t>Почтовый адрес: 156901, Россия, Костромская область г. Волгореченск, ул. Индустриальная, д. 4</w:t>
      </w:r>
    </w:p>
    <w:p w:rsidR="00D357F2" w:rsidRPr="00D357F2" w:rsidRDefault="00D357F2" w:rsidP="00D357F2">
      <w:pPr>
        <w:widowControl/>
        <w:tabs>
          <w:tab w:val="left" w:pos="567"/>
        </w:tabs>
        <w:ind w:left="567"/>
        <w:contextualSpacing/>
        <w:jc w:val="both"/>
        <w:outlineLvl w:val="0"/>
      </w:pPr>
      <w:r w:rsidRPr="00D357F2">
        <w:t>Контактное лицо: Решева Елена Сергеевна</w:t>
      </w:r>
    </w:p>
    <w:p w:rsidR="00D357F2" w:rsidRPr="00D357F2" w:rsidRDefault="00D357F2" w:rsidP="00D357F2">
      <w:pPr>
        <w:widowControl/>
        <w:tabs>
          <w:tab w:val="left" w:pos="567"/>
        </w:tabs>
        <w:ind w:left="567"/>
        <w:contextualSpacing/>
        <w:jc w:val="both"/>
        <w:outlineLvl w:val="0"/>
      </w:pPr>
      <w:r w:rsidRPr="00D357F2">
        <w:t>Адрес электронной почты: zakupki.rsp-tpk@yandex.ru</w:t>
      </w:r>
    </w:p>
    <w:p w:rsidR="00D357F2" w:rsidRPr="00D357F2" w:rsidRDefault="00D357F2" w:rsidP="00D357F2">
      <w:pPr>
        <w:widowControl/>
        <w:tabs>
          <w:tab w:val="left" w:pos="567"/>
        </w:tabs>
        <w:ind w:left="567"/>
        <w:contextualSpacing/>
        <w:jc w:val="both"/>
        <w:outlineLvl w:val="0"/>
      </w:pPr>
      <w:r w:rsidRPr="00D357F2">
        <w:t>Контактный телефон: +7 (494 53) 5-27-25</w:t>
      </w:r>
    </w:p>
    <w:p w:rsidR="00D357F2" w:rsidRPr="00D357F2" w:rsidRDefault="00D357F2" w:rsidP="00D357F2">
      <w:pPr>
        <w:autoSpaceDE w:val="0"/>
        <w:autoSpaceDN w:val="0"/>
        <w:adjustRightInd w:val="0"/>
        <w:ind w:left="567"/>
      </w:pPr>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66" w:name="_Toc524680502"/>
      <w:bookmarkStart w:id="67" w:name="_Toc524680700"/>
      <w:bookmarkStart w:id="68" w:name="_Toc170127746"/>
      <w:bookmarkStart w:id="69" w:name="_Toc524682929"/>
      <w:bookmarkStart w:id="70" w:name="_Toc73367918"/>
      <w:bookmarkStart w:id="71" w:name="_Toc72830118"/>
      <w:bookmarkStart w:id="72" w:name="_Toc73367765"/>
      <w:bookmarkStart w:id="73" w:name="_Toc184154805"/>
      <w:r w:rsidRPr="00D357F2">
        <w:rPr>
          <w:b/>
        </w:rPr>
        <w:t>Предмет закупки:</w:t>
      </w:r>
      <w:r w:rsidRPr="00D357F2">
        <w:t xml:space="preserve"> Право заключения договора.</w:t>
      </w:r>
      <w:bookmarkEnd w:id="66"/>
      <w:bookmarkEnd w:id="67"/>
      <w:bookmarkEnd w:id="68"/>
      <w:bookmarkEnd w:id="69"/>
      <w:bookmarkEnd w:id="70"/>
      <w:bookmarkEnd w:id="71"/>
      <w:bookmarkEnd w:id="72"/>
      <w:bookmarkEnd w:id="73"/>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74" w:name="_Toc524680503"/>
      <w:bookmarkStart w:id="75" w:name="_Toc524680701"/>
      <w:bookmarkStart w:id="76" w:name="_Toc170127747"/>
      <w:bookmarkStart w:id="77" w:name="_Ref170128321"/>
      <w:bookmarkStart w:id="78" w:name="_Toc524682930"/>
      <w:bookmarkStart w:id="79" w:name="_Toc73367919"/>
      <w:bookmarkStart w:id="80" w:name="_Toc72830119"/>
      <w:bookmarkStart w:id="81" w:name="_Toc73367766"/>
      <w:bookmarkStart w:id="82" w:name="_Toc184154806"/>
      <w:r w:rsidRPr="00D357F2">
        <w:rPr>
          <w:b/>
        </w:rPr>
        <w:t>Предмет договора:</w:t>
      </w:r>
      <w:bookmarkEnd w:id="74"/>
      <w:bookmarkEnd w:id="75"/>
      <w:bookmarkEnd w:id="76"/>
      <w:bookmarkEnd w:id="77"/>
      <w:bookmarkEnd w:id="78"/>
      <w:bookmarkEnd w:id="79"/>
      <w:bookmarkEnd w:id="80"/>
      <w:bookmarkEnd w:id="81"/>
      <w:bookmarkEnd w:id="82"/>
    </w:p>
    <w:p w:rsidR="00D357F2" w:rsidRPr="00D357F2" w:rsidRDefault="00D357F2" w:rsidP="00D357F2">
      <w:pPr>
        <w:widowControl/>
        <w:ind w:left="720"/>
        <w:contextualSpacing/>
        <w:jc w:val="both"/>
        <w:rPr>
          <w:b/>
          <w:i/>
          <w:color w:val="0070C0"/>
        </w:rPr>
      </w:pPr>
      <w:r w:rsidRPr="00D357F2">
        <w:rPr>
          <w:b/>
          <w:i/>
          <w:color w:val="0070C0"/>
        </w:rPr>
        <w:t>«</w:t>
      </w:r>
      <w:r w:rsidR="00D35A6A" w:rsidRPr="00D35A6A">
        <w:rPr>
          <w:b/>
          <w:i/>
          <w:color w:val="0070C0"/>
        </w:rPr>
        <w:t>Устройство закрытой прокладки труб методом ГНБ в месте пересечения наземных коммуникаций при замене хоз. питьевых водопроводов</w:t>
      </w:r>
      <w:r w:rsidRPr="00D357F2">
        <w:rPr>
          <w:b/>
          <w:i/>
          <w:color w:val="0070C0"/>
        </w:rPr>
        <w:t>»</w:t>
      </w:r>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rPr>
          <w:b/>
        </w:rPr>
      </w:pPr>
      <w:bookmarkStart w:id="83" w:name="_Toc170127748"/>
      <w:bookmarkStart w:id="84" w:name="_Toc184154807"/>
      <w:r w:rsidRPr="00D357F2">
        <w:rPr>
          <w:b/>
        </w:rPr>
        <w:t>Объем</w:t>
      </w:r>
      <w:r w:rsidRPr="00D357F2">
        <w:t xml:space="preserve"> </w:t>
      </w:r>
      <w:r w:rsidRPr="00D35A6A">
        <w:rPr>
          <w:b/>
          <w:color w:val="548DD4"/>
        </w:rPr>
        <w:t>[поставляемого товара]</w:t>
      </w:r>
      <w:r w:rsidRPr="00D357F2">
        <w:rPr>
          <w:b/>
          <w:color w:val="548DD4"/>
        </w:rPr>
        <w:t xml:space="preserve"> [выполняемых работ] </w:t>
      </w:r>
      <w:r w:rsidRPr="00D35A6A">
        <w:rPr>
          <w:b/>
          <w:color w:val="548DD4"/>
          <w:u w:val="single"/>
        </w:rPr>
        <w:t>[оказываемых услуг]</w:t>
      </w:r>
      <w:r w:rsidRPr="00D357F2">
        <w:rPr>
          <w:b/>
          <w:color w:val="548DD4"/>
        </w:rPr>
        <w:t>:</w:t>
      </w:r>
      <w:bookmarkEnd w:id="83"/>
      <w:bookmarkEnd w:id="84"/>
    </w:p>
    <w:p w:rsidR="00D357F2" w:rsidRPr="00D357F2" w:rsidRDefault="00D357F2" w:rsidP="00D357F2">
      <w:pPr>
        <w:widowControl/>
        <w:tabs>
          <w:tab w:val="left" w:pos="567"/>
        </w:tabs>
        <w:autoSpaceDE w:val="0"/>
        <w:autoSpaceDN w:val="0"/>
        <w:ind w:left="709" w:hanging="142"/>
        <w:jc w:val="both"/>
      </w:pPr>
      <w:r w:rsidRPr="00D357F2">
        <w:t>в соответствии с Разделом 7 «Техническая часть».</w:t>
      </w:r>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85" w:name="_Toc524680505"/>
      <w:bookmarkStart w:id="86" w:name="_Toc524680703"/>
      <w:bookmarkStart w:id="87" w:name="_Toc170127749"/>
      <w:bookmarkStart w:id="88" w:name="_Toc524682932"/>
      <w:bookmarkStart w:id="89" w:name="_Toc73367921"/>
      <w:bookmarkStart w:id="90" w:name="_Toc184154808"/>
      <w:r w:rsidRPr="00D357F2">
        <w:rPr>
          <w:b/>
        </w:rPr>
        <w:t xml:space="preserve">Сроки </w:t>
      </w:r>
      <w:r w:rsidRPr="00D35A6A">
        <w:rPr>
          <w:b/>
          <w:color w:val="548DD4"/>
        </w:rPr>
        <w:t>[поставки товаров]</w:t>
      </w:r>
      <w:r w:rsidRPr="00D357F2">
        <w:rPr>
          <w:b/>
          <w:color w:val="548DD4"/>
        </w:rPr>
        <w:t xml:space="preserve"> [выполнения работ] </w:t>
      </w:r>
      <w:r w:rsidRPr="00D35A6A">
        <w:rPr>
          <w:b/>
          <w:color w:val="548DD4"/>
          <w:u w:val="single"/>
        </w:rPr>
        <w:t>[оказания услуг]</w:t>
      </w:r>
      <w:r w:rsidRPr="00D357F2">
        <w:rPr>
          <w:b/>
          <w:color w:val="548DD4"/>
        </w:rPr>
        <w:t>:</w:t>
      </w:r>
      <w:bookmarkEnd w:id="85"/>
      <w:bookmarkEnd w:id="86"/>
      <w:bookmarkEnd w:id="87"/>
      <w:bookmarkEnd w:id="88"/>
      <w:bookmarkEnd w:id="89"/>
      <w:bookmarkEnd w:id="90"/>
    </w:p>
    <w:p w:rsidR="00D357F2" w:rsidRPr="00D357F2" w:rsidRDefault="00D357F2" w:rsidP="00D357F2">
      <w:pPr>
        <w:autoSpaceDE w:val="0"/>
        <w:autoSpaceDN w:val="0"/>
        <w:adjustRightInd w:val="0"/>
        <w:ind w:left="567"/>
      </w:pPr>
      <w:bookmarkStart w:id="91" w:name="_Toc524682933"/>
      <w:bookmarkStart w:id="92" w:name="_Toc73367922"/>
      <w:bookmarkStart w:id="93" w:name="_Toc524680506"/>
      <w:bookmarkStart w:id="94" w:name="_Toc524680704"/>
      <w:r w:rsidRPr="00D357F2">
        <w:t>в соответствии с Разделом 7 «Техническая часть</w:t>
      </w:r>
      <w:bookmarkEnd w:id="91"/>
      <w:bookmarkEnd w:id="92"/>
      <w:r w:rsidRPr="00D357F2">
        <w:t>»</w:t>
      </w:r>
      <w:bookmarkEnd w:id="93"/>
      <w:bookmarkEnd w:id="94"/>
      <w:r w:rsidRPr="00D357F2">
        <w:t>.</w:t>
      </w:r>
    </w:p>
    <w:p w:rsidR="00D357F2" w:rsidRPr="00D357F2" w:rsidRDefault="00D357F2" w:rsidP="00D357F2">
      <w:pPr>
        <w:widowControl/>
        <w:ind w:left="720"/>
        <w:contextualSpacing/>
        <w:jc w:val="both"/>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95" w:name="_Toc524680312"/>
      <w:bookmarkStart w:id="96" w:name="_Toc524680508"/>
      <w:bookmarkStart w:id="97" w:name="_Toc524680706"/>
      <w:bookmarkStart w:id="98" w:name="_Toc170127750"/>
      <w:bookmarkStart w:id="99" w:name="_Toc524682935"/>
      <w:bookmarkStart w:id="100" w:name="_Toc73367924"/>
      <w:bookmarkStart w:id="101" w:name="_Toc184154809"/>
      <w:r w:rsidRPr="00D357F2">
        <w:rPr>
          <w:b/>
        </w:rPr>
        <w:t xml:space="preserve">Место </w:t>
      </w:r>
      <w:r w:rsidRPr="00D35A6A">
        <w:rPr>
          <w:b/>
          <w:color w:val="548DD4"/>
        </w:rPr>
        <w:t>[поставки товара]</w:t>
      </w:r>
      <w:r w:rsidRPr="00D357F2">
        <w:rPr>
          <w:b/>
          <w:color w:val="548DD4"/>
        </w:rPr>
        <w:t xml:space="preserve"> [выполнения работ] </w:t>
      </w:r>
      <w:r w:rsidRPr="00D35A6A">
        <w:rPr>
          <w:b/>
          <w:color w:val="548DD4"/>
          <w:u w:val="single"/>
        </w:rPr>
        <w:t>[оказания услуг]</w:t>
      </w:r>
      <w:r w:rsidRPr="00D357F2">
        <w:rPr>
          <w:b/>
          <w:color w:val="548DD4"/>
        </w:rPr>
        <w:t>:</w:t>
      </w:r>
      <w:bookmarkEnd w:id="95"/>
      <w:bookmarkEnd w:id="96"/>
      <w:bookmarkEnd w:id="97"/>
      <w:bookmarkEnd w:id="98"/>
      <w:bookmarkEnd w:id="99"/>
      <w:bookmarkEnd w:id="100"/>
      <w:bookmarkEnd w:id="101"/>
    </w:p>
    <w:p w:rsidR="00D357F2" w:rsidRPr="00D357F2" w:rsidRDefault="00D357F2" w:rsidP="00D357F2">
      <w:pPr>
        <w:autoSpaceDE w:val="0"/>
        <w:autoSpaceDN w:val="0"/>
        <w:adjustRightInd w:val="0"/>
        <w:ind w:left="567"/>
      </w:pPr>
      <w:bookmarkStart w:id="102" w:name="_Toc524682936"/>
      <w:bookmarkStart w:id="103" w:name="_Toc73367925"/>
      <w:bookmarkStart w:id="104" w:name="_Toc524680313"/>
      <w:bookmarkStart w:id="105" w:name="_Toc524680509"/>
      <w:bookmarkStart w:id="106" w:name="_Toc524680707"/>
      <w:r w:rsidRPr="00D357F2">
        <w:t>в соответствии с Разделом 7 «Техническая часть</w:t>
      </w:r>
      <w:bookmarkEnd w:id="102"/>
      <w:bookmarkEnd w:id="103"/>
      <w:r w:rsidRPr="00D357F2">
        <w:t>»</w:t>
      </w:r>
      <w:bookmarkEnd w:id="104"/>
      <w:bookmarkEnd w:id="105"/>
      <w:bookmarkEnd w:id="106"/>
      <w:r w:rsidRPr="00D357F2">
        <w:t>.</w:t>
      </w:r>
    </w:p>
    <w:p w:rsidR="00D357F2" w:rsidRPr="00D357F2" w:rsidRDefault="00D357F2" w:rsidP="00D357F2">
      <w:pPr>
        <w:autoSpaceDE w:val="0"/>
        <w:autoSpaceDN w:val="0"/>
        <w:adjustRightInd w:val="0"/>
        <w:ind w:left="567"/>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107" w:name="_Toc524680315"/>
      <w:bookmarkStart w:id="108" w:name="_Toc524680511"/>
      <w:bookmarkStart w:id="109" w:name="_Toc524680709"/>
      <w:bookmarkStart w:id="110" w:name="_Toc170127751"/>
      <w:bookmarkStart w:id="111" w:name="_Ref170128632"/>
      <w:bookmarkStart w:id="112" w:name="_Ref170128811"/>
      <w:bookmarkStart w:id="113" w:name="_Toc524682938"/>
      <w:bookmarkStart w:id="114" w:name="_Toc73367927"/>
      <w:bookmarkStart w:id="115" w:name="_Toc72830127"/>
      <w:bookmarkStart w:id="116" w:name="_Toc73367774"/>
      <w:bookmarkStart w:id="117" w:name="_Ref178080940"/>
      <w:bookmarkStart w:id="118" w:name="_Ref178080950"/>
      <w:bookmarkStart w:id="119" w:name="_Toc184154810"/>
      <w:r w:rsidRPr="00D357F2">
        <w:rPr>
          <w:b/>
        </w:rPr>
        <w:t>Сведения о начальной (максимальной) цене договора (цене лота):</w:t>
      </w:r>
      <w:bookmarkEnd w:id="107"/>
      <w:bookmarkEnd w:id="108"/>
      <w:bookmarkEnd w:id="109"/>
      <w:bookmarkEnd w:id="110"/>
      <w:bookmarkEnd w:id="111"/>
      <w:bookmarkEnd w:id="112"/>
      <w:bookmarkEnd w:id="113"/>
      <w:bookmarkEnd w:id="114"/>
      <w:bookmarkEnd w:id="115"/>
      <w:bookmarkEnd w:id="116"/>
      <w:bookmarkEnd w:id="117"/>
      <w:bookmarkEnd w:id="118"/>
      <w:r w:rsidRPr="00D357F2">
        <w:rPr>
          <w:i/>
          <w:color w:val="548DD4"/>
        </w:rPr>
        <w:t xml:space="preserve"> </w:t>
      </w:r>
      <w:r w:rsidR="00D35A6A">
        <w:rPr>
          <w:b/>
          <w:i/>
          <w:color w:val="548DD4"/>
        </w:rPr>
        <w:t>405 961,11</w:t>
      </w:r>
      <w:r w:rsidRPr="00D357F2">
        <w:rPr>
          <w:b/>
          <w:i/>
          <w:color w:val="548DD4"/>
        </w:rPr>
        <w:t xml:space="preserve"> руб. без НДС</w:t>
      </w:r>
      <w:r w:rsidRPr="00D357F2">
        <w:rPr>
          <w:i/>
          <w:color w:val="548DD4"/>
        </w:rPr>
        <w:t>.</w:t>
      </w:r>
      <w:bookmarkEnd w:id="119"/>
    </w:p>
    <w:p w:rsidR="00D357F2" w:rsidRPr="00D357F2" w:rsidRDefault="00D357F2" w:rsidP="00D357F2">
      <w:pPr>
        <w:autoSpaceDE w:val="0"/>
        <w:autoSpaceDN w:val="0"/>
        <w:adjustRightInd w:val="0"/>
        <w:ind w:left="567"/>
        <w:jc w:val="both"/>
        <w:rPr>
          <w:color w:val="548DD4"/>
        </w:rPr>
      </w:pPr>
      <w:bookmarkStart w:id="120" w:name="_Toc524680316"/>
      <w:bookmarkStart w:id="121" w:name="_Toc524680512"/>
      <w:bookmarkStart w:id="122" w:name="_Toc524680710"/>
    </w:p>
    <w:p w:rsidR="00D357F2" w:rsidRPr="00D357F2" w:rsidRDefault="00D357F2" w:rsidP="00D357F2">
      <w:pPr>
        <w:autoSpaceDE w:val="0"/>
        <w:autoSpaceDN w:val="0"/>
        <w:adjustRightInd w:val="0"/>
        <w:ind w:left="567"/>
        <w:jc w:val="both"/>
        <w:rPr>
          <w:i/>
          <w:color w:val="548DD4"/>
        </w:rPr>
      </w:pPr>
      <w:r w:rsidRPr="00D357F2">
        <w:t xml:space="preserve">Возможность представления заявки, где ценовое предложение выражено в отличной от </w:t>
      </w:r>
      <w:r w:rsidRPr="00D357F2">
        <w:lastRenderedPageBreak/>
        <w:t xml:space="preserve">указанной выше, в том числе иностранной, валюте (Доллар США, ЕВРО, Английский фунт или Шведская крона) или где цена договора поставлена в зависимость от официального курса иностранной валюты (Доллар США, ЕВРО, Английский фунт или Шведская крона): </w:t>
      </w:r>
      <w:r w:rsidRPr="00D357F2">
        <w:rPr>
          <w:i/>
          <w:color w:val="548DD4"/>
        </w:rPr>
        <w:t>не допускается</w:t>
      </w:r>
    </w:p>
    <w:bookmarkEnd w:id="120"/>
    <w:bookmarkEnd w:id="121"/>
    <w:bookmarkEnd w:id="122"/>
    <w:p w:rsidR="00D357F2" w:rsidRPr="00D357F2" w:rsidRDefault="00D357F2" w:rsidP="00D357F2">
      <w:pPr>
        <w:widowControl/>
        <w:ind w:left="567"/>
        <w:contextualSpacing/>
        <w:jc w:val="both"/>
        <w:rPr>
          <w:i/>
          <w:color w:val="1F497D"/>
        </w:rPr>
      </w:pPr>
    </w:p>
    <w:p w:rsidR="00D357F2" w:rsidRPr="00D357F2" w:rsidRDefault="00D357F2" w:rsidP="00AD18C3">
      <w:pPr>
        <w:widowControl/>
        <w:numPr>
          <w:ilvl w:val="0"/>
          <w:numId w:val="45"/>
        </w:numPr>
        <w:tabs>
          <w:tab w:val="num" w:pos="567"/>
        </w:tabs>
        <w:autoSpaceDE w:val="0"/>
        <w:autoSpaceDN w:val="0"/>
        <w:adjustRightInd w:val="0"/>
        <w:ind w:hanging="720"/>
        <w:contextualSpacing/>
        <w:jc w:val="both"/>
        <w:outlineLvl w:val="0"/>
      </w:pPr>
      <w:bookmarkStart w:id="123" w:name="_Toc524680318"/>
      <w:bookmarkStart w:id="124" w:name="_Toc524680514"/>
      <w:bookmarkStart w:id="125" w:name="_Toc524680712"/>
      <w:bookmarkStart w:id="126" w:name="_Toc170127752"/>
      <w:bookmarkStart w:id="127" w:name="_Ref170128292"/>
      <w:bookmarkStart w:id="128" w:name="_Ref170128333"/>
      <w:bookmarkStart w:id="129" w:name="_Ref170128357"/>
      <w:bookmarkStart w:id="130" w:name="_Ref170128365"/>
      <w:bookmarkStart w:id="131" w:name="_Ref170128371"/>
      <w:bookmarkStart w:id="132" w:name="_Ref170128402"/>
      <w:bookmarkStart w:id="133" w:name="_Ref170128424"/>
      <w:bookmarkStart w:id="134" w:name="_Ref170128459"/>
      <w:bookmarkStart w:id="135" w:name="_Ref170128477"/>
      <w:bookmarkStart w:id="136" w:name="_Ref170128512"/>
      <w:bookmarkStart w:id="137" w:name="_Toc524682941"/>
      <w:bookmarkStart w:id="138" w:name="_Toc73367930"/>
      <w:bookmarkStart w:id="139" w:name="_Toc72830130"/>
      <w:bookmarkStart w:id="140" w:name="_Toc73367777"/>
      <w:bookmarkStart w:id="141" w:name="_Toc184154811"/>
      <w:r w:rsidRPr="00D357F2">
        <w:rPr>
          <w:b/>
        </w:rPr>
        <w:t>Срок, место и порядок получения Закупочной документации:</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rsidR="00D357F2" w:rsidRPr="00D357F2" w:rsidRDefault="00D357F2" w:rsidP="00D357F2">
      <w:pPr>
        <w:widowControl/>
        <w:tabs>
          <w:tab w:val="num" w:pos="567"/>
        </w:tabs>
        <w:autoSpaceDE w:val="0"/>
        <w:autoSpaceDN w:val="0"/>
        <w:ind w:left="567"/>
        <w:jc w:val="both"/>
      </w:pPr>
      <w:r w:rsidRPr="00D357F2">
        <w:t xml:space="preserve">Закупочная документация размещена в открытом доступе в информационно-телекоммуникационной сети «Интернет» в единой информационной системе </w:t>
      </w:r>
      <w:hyperlink r:id="rId13" w:history="1">
        <w:r w:rsidRPr="00D357F2">
          <w:rPr>
            <w:color w:val="0067D5"/>
          </w:rPr>
          <w:t>www.zakupki.gov.ru</w:t>
        </w:r>
      </w:hyperlink>
      <w:r w:rsidRPr="00D357F2">
        <w:rPr>
          <w:color w:val="0067D5"/>
        </w:rPr>
        <w:t>,</w:t>
      </w:r>
      <w:r w:rsidRPr="00D357F2">
        <w:t xml:space="preserve"> на сайте электронной торговой площадки </w:t>
      </w:r>
      <w:r w:rsidRPr="00D357F2">
        <w:rPr>
          <w:color w:val="0070C0"/>
        </w:rPr>
        <w:t xml:space="preserve">www. </w:t>
      </w:r>
      <w:r w:rsidRPr="00D357F2">
        <w:rPr>
          <w:color w:val="0070C0"/>
          <w:lang w:val="en-US"/>
        </w:rPr>
        <w:t>tek</w:t>
      </w:r>
      <w:r w:rsidRPr="00D357F2">
        <w:rPr>
          <w:color w:val="0070C0"/>
        </w:rPr>
        <w:t xml:space="preserve">torg.ru, а также на сайте Организатора закупки </w:t>
      </w:r>
      <w:r w:rsidRPr="00D357F2">
        <w:rPr>
          <w:i/>
          <w:color w:val="0070C0"/>
        </w:rPr>
        <w:t>www.tpk-kgres.ru</w:t>
      </w:r>
      <w:r w:rsidRPr="00D357F2">
        <w:t>.</w:t>
      </w:r>
    </w:p>
    <w:p w:rsidR="00D357F2" w:rsidRPr="00D357F2" w:rsidRDefault="00D357F2" w:rsidP="00D357F2">
      <w:pPr>
        <w:widowControl/>
        <w:tabs>
          <w:tab w:val="num" w:pos="567"/>
        </w:tabs>
        <w:ind w:left="567"/>
        <w:contextualSpacing/>
        <w:jc w:val="both"/>
      </w:pPr>
      <w:bookmarkStart w:id="142" w:name="_Toc524680319"/>
      <w:bookmarkStart w:id="143" w:name="_Toc524680515"/>
      <w:bookmarkStart w:id="144" w:name="_Toc524680713"/>
      <w:bookmarkStart w:id="145" w:name="_Toc524682942"/>
      <w:bookmarkStart w:id="146" w:name="_Toc73367931"/>
      <w:bookmarkStart w:id="147" w:name="_Toc72830131"/>
      <w:bookmarkStart w:id="148" w:name="_Toc73367778"/>
      <w:r w:rsidRPr="00D357F2">
        <w:t>Плата за предоставление Закупочной документации не взимается.</w:t>
      </w:r>
      <w:bookmarkEnd w:id="142"/>
      <w:bookmarkEnd w:id="143"/>
      <w:bookmarkEnd w:id="144"/>
      <w:bookmarkEnd w:id="145"/>
      <w:bookmarkEnd w:id="146"/>
      <w:bookmarkEnd w:id="147"/>
      <w:bookmarkEnd w:id="148"/>
    </w:p>
    <w:p w:rsidR="00D357F2" w:rsidRPr="00D357F2" w:rsidRDefault="00D357F2" w:rsidP="00D357F2">
      <w:pPr>
        <w:widowControl/>
        <w:tabs>
          <w:tab w:val="num" w:pos="567"/>
        </w:tabs>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149" w:name="_Toc524680320"/>
      <w:bookmarkStart w:id="150" w:name="_Toc524680516"/>
      <w:bookmarkStart w:id="151" w:name="_Toc524680714"/>
      <w:bookmarkStart w:id="152" w:name="_Toc170127753"/>
      <w:bookmarkStart w:id="153" w:name="_Ref170128378"/>
      <w:bookmarkStart w:id="154" w:name="_Ref170128386"/>
      <w:bookmarkStart w:id="155" w:name="_Toc524682943"/>
      <w:bookmarkStart w:id="156" w:name="_Toc73367932"/>
      <w:bookmarkStart w:id="157" w:name="_Toc72830132"/>
      <w:bookmarkStart w:id="158" w:name="_Toc73367779"/>
      <w:bookmarkStart w:id="159" w:name="_Toc184154812"/>
      <w:r w:rsidRPr="00D357F2">
        <w:rPr>
          <w:b/>
        </w:rPr>
        <w:t>Срок предоставления запроса о разъяснении положений Извещения и (или) Закупочной документации:</w:t>
      </w:r>
      <w:bookmarkStart w:id="160" w:name="_Toc524682944"/>
      <w:bookmarkStart w:id="161" w:name="_Toc73367933"/>
      <w:bookmarkEnd w:id="149"/>
      <w:bookmarkEnd w:id="150"/>
      <w:bookmarkEnd w:id="151"/>
      <w:bookmarkEnd w:id="152"/>
      <w:bookmarkEnd w:id="153"/>
      <w:bookmarkEnd w:id="154"/>
      <w:bookmarkEnd w:id="155"/>
      <w:bookmarkEnd w:id="156"/>
      <w:bookmarkEnd w:id="157"/>
      <w:bookmarkEnd w:id="158"/>
      <w:bookmarkEnd w:id="159"/>
    </w:p>
    <w:p w:rsidR="00D357F2" w:rsidRPr="00D357F2" w:rsidRDefault="00D357F2" w:rsidP="00D357F2">
      <w:pPr>
        <w:widowControl/>
        <w:ind w:left="567"/>
        <w:contextualSpacing/>
        <w:jc w:val="both"/>
      </w:pPr>
      <w:r w:rsidRPr="00D357F2">
        <w:t>Дата начала предоставления разъяснений Закупочной документации: с даты публикации Извещения.</w:t>
      </w:r>
    </w:p>
    <w:p w:rsidR="00D357F2" w:rsidRPr="00D357F2" w:rsidRDefault="00D357F2" w:rsidP="00D357F2">
      <w:pPr>
        <w:widowControl/>
        <w:ind w:left="567"/>
        <w:contextualSpacing/>
        <w:jc w:val="both"/>
        <w:rPr>
          <w:color w:val="0070C0"/>
        </w:rPr>
      </w:pPr>
      <w:r w:rsidRPr="00D357F2">
        <w:t>Дата окончания срока предоставления разъяснений Закупочной документации: за 3 рабочих дня до окончания срока подачи предложений</w:t>
      </w:r>
      <w:bookmarkStart w:id="162" w:name="_Toc524680321"/>
      <w:bookmarkStart w:id="163" w:name="_Toc524680517"/>
      <w:bookmarkStart w:id="164" w:name="_Toc524680715"/>
      <w:r w:rsidRPr="00D357F2">
        <w:t xml:space="preserve"> (</w:t>
      </w:r>
      <w:r w:rsidRPr="00D357F2">
        <w:rPr>
          <w:kern w:val="32"/>
        </w:rPr>
        <w:t>Организатор закупки вправе не осуществлять разъяснение в случае, если указанный запрос поступил позднее чем за 3 (три) рабочих дня до даты окончания срока подачи заявок</w:t>
      </w:r>
      <w:bookmarkEnd w:id="160"/>
      <w:bookmarkEnd w:id="161"/>
      <w:r w:rsidRPr="00D357F2">
        <w:t>).</w:t>
      </w:r>
      <w:bookmarkEnd w:id="162"/>
      <w:bookmarkEnd w:id="163"/>
      <w:bookmarkEnd w:id="164"/>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165" w:name="_Toc524680322"/>
      <w:bookmarkStart w:id="166" w:name="_Toc524680518"/>
      <w:bookmarkStart w:id="167" w:name="_Toc524680716"/>
      <w:bookmarkStart w:id="168" w:name="_Toc170127754"/>
      <w:bookmarkStart w:id="169" w:name="_Ref170128395"/>
      <w:bookmarkStart w:id="170" w:name="_Toc524682945"/>
      <w:bookmarkStart w:id="171" w:name="_Toc73367934"/>
      <w:bookmarkStart w:id="172" w:name="_Toc72830134"/>
      <w:bookmarkStart w:id="173" w:name="_Toc73367781"/>
      <w:bookmarkStart w:id="174" w:name="_Toc184154813"/>
      <w:r w:rsidRPr="00D357F2">
        <w:rPr>
          <w:b/>
        </w:rPr>
        <w:t>Срок принятия решения о внесении изменений в Закупочную документацию:</w:t>
      </w:r>
      <w:bookmarkEnd w:id="165"/>
      <w:bookmarkEnd w:id="166"/>
      <w:bookmarkEnd w:id="167"/>
      <w:bookmarkEnd w:id="168"/>
      <w:bookmarkEnd w:id="169"/>
      <w:bookmarkEnd w:id="170"/>
      <w:bookmarkEnd w:id="171"/>
      <w:bookmarkEnd w:id="172"/>
      <w:bookmarkEnd w:id="173"/>
      <w:bookmarkEnd w:id="174"/>
    </w:p>
    <w:p w:rsidR="00D357F2" w:rsidRPr="00D357F2" w:rsidRDefault="00D357F2" w:rsidP="00D357F2">
      <w:pPr>
        <w:autoSpaceDE w:val="0"/>
        <w:autoSpaceDN w:val="0"/>
        <w:adjustRightInd w:val="0"/>
        <w:ind w:left="567"/>
        <w:jc w:val="both"/>
      </w:pPr>
      <w:r w:rsidRPr="00D357F2">
        <w:t>Организатор закупки вправе принять решение о внесении изменений в Закупочную документацию в любое время до окончания срока подачи заявок.</w:t>
      </w:r>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175" w:name="_Toc524680324"/>
      <w:bookmarkStart w:id="176" w:name="_Toc524680520"/>
      <w:bookmarkStart w:id="177" w:name="_Toc524680718"/>
      <w:bookmarkStart w:id="178" w:name="_Toc170127755"/>
      <w:bookmarkStart w:id="179" w:name="_Ref170128519"/>
      <w:bookmarkStart w:id="180" w:name="_Toc524682946"/>
      <w:bookmarkStart w:id="181" w:name="_Toc73367935"/>
      <w:bookmarkStart w:id="182" w:name="_Toc72830135"/>
      <w:bookmarkStart w:id="183" w:name="_Toc73367782"/>
      <w:bookmarkStart w:id="184" w:name="_Ref178070406"/>
      <w:bookmarkStart w:id="185" w:name="_Toc184154814"/>
      <w:r w:rsidRPr="00D357F2">
        <w:rPr>
          <w:b/>
        </w:rPr>
        <w:t>Место, дата начала и дата окончания срока подачи заявок на участие в закупке:</w:t>
      </w:r>
      <w:bookmarkEnd w:id="175"/>
      <w:bookmarkEnd w:id="176"/>
      <w:bookmarkEnd w:id="177"/>
      <w:bookmarkEnd w:id="178"/>
      <w:bookmarkEnd w:id="179"/>
      <w:bookmarkEnd w:id="180"/>
      <w:bookmarkEnd w:id="181"/>
      <w:bookmarkEnd w:id="182"/>
      <w:bookmarkEnd w:id="183"/>
      <w:bookmarkEnd w:id="184"/>
      <w:bookmarkEnd w:id="185"/>
    </w:p>
    <w:p w:rsidR="00D357F2" w:rsidRPr="00D357F2" w:rsidRDefault="00D357F2" w:rsidP="00D357F2">
      <w:pPr>
        <w:widowControl/>
        <w:ind w:left="567"/>
        <w:contextualSpacing/>
        <w:jc w:val="both"/>
      </w:pPr>
      <w:bookmarkStart w:id="186" w:name="_Toc524682947"/>
      <w:bookmarkStart w:id="187" w:name="_Toc73367936"/>
      <w:bookmarkStart w:id="188" w:name="_Toc72830136"/>
      <w:bookmarkStart w:id="189" w:name="_Toc73367783"/>
      <w:bookmarkStart w:id="190" w:name="_Toc524680325"/>
      <w:bookmarkStart w:id="191" w:name="_Toc524680521"/>
      <w:bookmarkStart w:id="192" w:name="_Toc524680719"/>
      <w:r w:rsidRPr="00D357F2">
        <w:t xml:space="preserve">Заявки на участие в закупке должны быть поданы с момента публикации Извещения в единой информационной системе до </w:t>
      </w:r>
      <w:r w:rsidRPr="00D357F2">
        <w:rPr>
          <w:color w:val="0070C0"/>
        </w:rPr>
        <w:t>1</w:t>
      </w:r>
      <w:r w:rsidR="00D35A6A">
        <w:rPr>
          <w:color w:val="0070C0"/>
        </w:rPr>
        <w:t>0:00 (по московскому времени) «15</w:t>
      </w:r>
      <w:r w:rsidRPr="00D357F2">
        <w:rPr>
          <w:color w:val="0070C0"/>
        </w:rPr>
        <w:t xml:space="preserve">» </w:t>
      </w:r>
      <w:r w:rsidR="00D35A6A">
        <w:rPr>
          <w:color w:val="0070C0"/>
        </w:rPr>
        <w:t>июля</w:t>
      </w:r>
      <w:r w:rsidRPr="00D357F2">
        <w:rPr>
          <w:color w:val="0070C0"/>
        </w:rPr>
        <w:t xml:space="preserve"> 202</w:t>
      </w:r>
      <w:r w:rsidR="00482D7B">
        <w:rPr>
          <w:color w:val="0070C0"/>
        </w:rPr>
        <w:t>6</w:t>
      </w:r>
      <w:r w:rsidRPr="00D357F2">
        <w:rPr>
          <w:color w:val="0070C0"/>
        </w:rPr>
        <w:t xml:space="preserve"> года </w:t>
      </w:r>
      <w:r w:rsidRPr="00D357F2">
        <w:t>через функционал электронной торговой площадки</w:t>
      </w:r>
      <w:bookmarkEnd w:id="186"/>
      <w:bookmarkEnd w:id="187"/>
      <w:bookmarkEnd w:id="188"/>
      <w:bookmarkEnd w:id="189"/>
      <w:r w:rsidRPr="00D357F2">
        <w:t>.</w:t>
      </w:r>
      <w:bookmarkEnd w:id="190"/>
      <w:bookmarkEnd w:id="191"/>
      <w:bookmarkEnd w:id="192"/>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193" w:name="_Toc524680326"/>
      <w:bookmarkStart w:id="194" w:name="_Toc524680522"/>
      <w:bookmarkStart w:id="195" w:name="_Toc524680720"/>
      <w:bookmarkStart w:id="196" w:name="_Toc170127756"/>
      <w:bookmarkStart w:id="197" w:name="_Toc524682948"/>
      <w:bookmarkStart w:id="198" w:name="_Toc73367937"/>
      <w:bookmarkStart w:id="199" w:name="_Toc72830137"/>
      <w:bookmarkStart w:id="200" w:name="_Toc73367784"/>
      <w:bookmarkStart w:id="201" w:name="_Toc184154815"/>
      <w:r w:rsidRPr="00D357F2">
        <w:rPr>
          <w:b/>
        </w:rPr>
        <w:t>Дата рассмотрения и оценки первых частей заявок на участие в закупке:</w:t>
      </w:r>
      <w:bookmarkEnd w:id="193"/>
      <w:bookmarkEnd w:id="194"/>
      <w:bookmarkEnd w:id="195"/>
      <w:bookmarkEnd w:id="196"/>
      <w:bookmarkEnd w:id="197"/>
      <w:bookmarkEnd w:id="198"/>
      <w:bookmarkEnd w:id="199"/>
      <w:bookmarkEnd w:id="200"/>
      <w:bookmarkEnd w:id="201"/>
    </w:p>
    <w:p w:rsidR="00D357F2" w:rsidRPr="00D357F2" w:rsidRDefault="00D357F2" w:rsidP="00D357F2">
      <w:pPr>
        <w:widowControl/>
        <w:ind w:left="567"/>
        <w:contextualSpacing/>
        <w:jc w:val="both"/>
      </w:pPr>
      <w:bookmarkStart w:id="202" w:name="_Toc524680327"/>
      <w:bookmarkStart w:id="203" w:name="_Toc524680523"/>
      <w:bookmarkStart w:id="204" w:name="_Toc524680721"/>
      <w:bookmarkStart w:id="205" w:name="_Toc524682949"/>
      <w:bookmarkStart w:id="206" w:name="_Toc73367938"/>
      <w:bookmarkStart w:id="207" w:name="_Toc72830138"/>
      <w:bookmarkStart w:id="208" w:name="_Toc73367785"/>
      <w:r w:rsidRPr="00D357F2">
        <w:t xml:space="preserve">до </w:t>
      </w:r>
      <w:r w:rsidRPr="00D357F2">
        <w:rPr>
          <w:color w:val="0070C0"/>
        </w:rPr>
        <w:t>«</w:t>
      </w:r>
      <w:r w:rsidR="00D35A6A">
        <w:rPr>
          <w:color w:val="0070C0"/>
        </w:rPr>
        <w:t>15</w:t>
      </w:r>
      <w:r w:rsidRPr="00D357F2">
        <w:rPr>
          <w:color w:val="0070C0"/>
        </w:rPr>
        <w:t xml:space="preserve">» </w:t>
      </w:r>
      <w:r w:rsidR="00D35A6A">
        <w:rPr>
          <w:color w:val="0070C0"/>
        </w:rPr>
        <w:t>июля</w:t>
      </w:r>
      <w:r w:rsidRPr="00D357F2">
        <w:rPr>
          <w:color w:val="0070C0"/>
        </w:rPr>
        <w:t xml:space="preserve"> 202</w:t>
      </w:r>
      <w:r w:rsidR="00482D7B">
        <w:rPr>
          <w:color w:val="0070C0"/>
        </w:rPr>
        <w:t>6</w:t>
      </w:r>
      <w:r w:rsidRPr="00D357F2">
        <w:rPr>
          <w:color w:val="0070C0"/>
        </w:rPr>
        <w:t xml:space="preserve"> года </w:t>
      </w:r>
      <w:r w:rsidRPr="00D357F2">
        <w:t>в порядке, определенном инструкциями и регламентом электронной торговой площадки.</w:t>
      </w:r>
      <w:bookmarkEnd w:id="202"/>
      <w:bookmarkEnd w:id="203"/>
      <w:bookmarkEnd w:id="204"/>
      <w:bookmarkEnd w:id="205"/>
      <w:bookmarkEnd w:id="206"/>
      <w:bookmarkEnd w:id="207"/>
      <w:bookmarkEnd w:id="208"/>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209" w:name="_Toc524680328"/>
      <w:bookmarkStart w:id="210" w:name="_Toc524680524"/>
      <w:bookmarkStart w:id="211" w:name="_Toc524680722"/>
      <w:bookmarkStart w:id="212" w:name="_Toc170127757"/>
      <w:bookmarkStart w:id="213" w:name="_Toc524682950"/>
      <w:bookmarkStart w:id="214" w:name="_Toc73367939"/>
      <w:bookmarkStart w:id="215" w:name="_Toc72830139"/>
      <w:bookmarkStart w:id="216" w:name="_Toc73367786"/>
      <w:bookmarkStart w:id="217" w:name="_Toc184154816"/>
      <w:r w:rsidRPr="00D357F2">
        <w:rPr>
          <w:b/>
        </w:rPr>
        <w:t>Дата рассмотрения и оценки вторых частей заявок на участие в закупке</w:t>
      </w:r>
      <w:bookmarkEnd w:id="209"/>
      <w:bookmarkEnd w:id="210"/>
      <w:bookmarkEnd w:id="211"/>
      <w:r w:rsidRPr="00D357F2">
        <w:rPr>
          <w:b/>
        </w:rPr>
        <w:t>, и ценовых предложений</w:t>
      </w:r>
      <w:bookmarkEnd w:id="212"/>
      <w:bookmarkEnd w:id="213"/>
      <w:bookmarkEnd w:id="214"/>
      <w:bookmarkEnd w:id="215"/>
      <w:bookmarkEnd w:id="216"/>
      <w:r w:rsidRPr="00D357F2">
        <w:rPr>
          <w:b/>
        </w:rPr>
        <w:t>:</w:t>
      </w:r>
      <w:bookmarkEnd w:id="217"/>
    </w:p>
    <w:p w:rsidR="00D357F2" w:rsidRPr="00D357F2" w:rsidRDefault="00D357F2" w:rsidP="00D357F2">
      <w:pPr>
        <w:widowControl/>
        <w:ind w:left="567"/>
        <w:contextualSpacing/>
        <w:jc w:val="both"/>
      </w:pPr>
      <w:bookmarkStart w:id="218" w:name="_Toc524680329"/>
      <w:bookmarkStart w:id="219" w:name="_Toc524680525"/>
      <w:bookmarkStart w:id="220" w:name="_Toc524680723"/>
      <w:bookmarkStart w:id="221" w:name="_Toc524682951"/>
      <w:bookmarkStart w:id="222" w:name="_Toc73367940"/>
      <w:bookmarkStart w:id="223" w:name="_Toc72830140"/>
      <w:bookmarkStart w:id="224" w:name="_Toc73367787"/>
      <w:r w:rsidRPr="00D357F2">
        <w:t xml:space="preserve">до </w:t>
      </w:r>
      <w:r w:rsidR="00482D7B">
        <w:rPr>
          <w:color w:val="0070C0"/>
        </w:rPr>
        <w:t>«</w:t>
      </w:r>
      <w:r w:rsidR="00D35A6A">
        <w:rPr>
          <w:color w:val="0070C0"/>
        </w:rPr>
        <w:t>17</w:t>
      </w:r>
      <w:r w:rsidRPr="00D357F2">
        <w:rPr>
          <w:color w:val="0070C0"/>
        </w:rPr>
        <w:t xml:space="preserve">» </w:t>
      </w:r>
      <w:r w:rsidR="00D35A6A">
        <w:rPr>
          <w:color w:val="0070C0"/>
        </w:rPr>
        <w:t>июля</w:t>
      </w:r>
      <w:r w:rsidRPr="00D357F2">
        <w:rPr>
          <w:color w:val="0070C0"/>
        </w:rPr>
        <w:t xml:space="preserve"> 202</w:t>
      </w:r>
      <w:r w:rsidR="00482D7B">
        <w:rPr>
          <w:color w:val="0070C0"/>
        </w:rPr>
        <w:t>6</w:t>
      </w:r>
      <w:r w:rsidRPr="00D357F2">
        <w:rPr>
          <w:color w:val="0070C0"/>
        </w:rPr>
        <w:t xml:space="preserve"> года</w:t>
      </w:r>
      <w:r w:rsidRPr="00D357F2">
        <w:t xml:space="preserve"> в порядке, определенном инструкциями и регламентом электронной торговой площадки.</w:t>
      </w:r>
      <w:bookmarkEnd w:id="218"/>
      <w:bookmarkEnd w:id="219"/>
      <w:bookmarkEnd w:id="220"/>
      <w:bookmarkEnd w:id="221"/>
      <w:bookmarkEnd w:id="222"/>
      <w:bookmarkEnd w:id="223"/>
      <w:bookmarkEnd w:id="224"/>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tabs>
          <w:tab w:val="num" w:pos="567"/>
        </w:tabs>
        <w:autoSpaceDE w:val="0"/>
        <w:autoSpaceDN w:val="0"/>
        <w:adjustRightInd w:val="0"/>
        <w:ind w:left="567" w:hanging="567"/>
        <w:contextualSpacing/>
        <w:jc w:val="both"/>
        <w:outlineLvl w:val="0"/>
      </w:pPr>
      <w:bookmarkStart w:id="225" w:name="_Toc524680330"/>
      <w:bookmarkStart w:id="226" w:name="_Toc524680526"/>
      <w:bookmarkStart w:id="227" w:name="_Toc524680724"/>
      <w:bookmarkStart w:id="228" w:name="_Toc170127758"/>
      <w:bookmarkStart w:id="229" w:name="_Ref170128431"/>
      <w:bookmarkStart w:id="230" w:name="_Ref170128443"/>
      <w:bookmarkStart w:id="231" w:name="_Toc524682952"/>
      <w:bookmarkStart w:id="232" w:name="_Toc73367941"/>
      <w:bookmarkStart w:id="233" w:name="_Toc72830141"/>
      <w:bookmarkStart w:id="234" w:name="_Toc73367788"/>
      <w:bookmarkStart w:id="235" w:name="_Toc184154817"/>
      <w:r w:rsidRPr="00D357F2">
        <w:rPr>
          <w:b/>
        </w:rPr>
        <w:t>Отмена закупки:</w:t>
      </w:r>
      <w:bookmarkEnd w:id="225"/>
      <w:bookmarkEnd w:id="226"/>
      <w:bookmarkEnd w:id="227"/>
      <w:bookmarkEnd w:id="228"/>
      <w:bookmarkEnd w:id="229"/>
      <w:bookmarkEnd w:id="230"/>
      <w:bookmarkEnd w:id="231"/>
      <w:bookmarkEnd w:id="232"/>
      <w:bookmarkEnd w:id="233"/>
      <w:bookmarkEnd w:id="234"/>
      <w:bookmarkEnd w:id="235"/>
    </w:p>
    <w:p w:rsidR="00D357F2" w:rsidRPr="00D357F2" w:rsidRDefault="00D357F2" w:rsidP="00D357F2">
      <w:pPr>
        <w:widowControl/>
        <w:ind w:left="567"/>
        <w:contextualSpacing/>
        <w:jc w:val="both"/>
      </w:pPr>
      <w:bookmarkStart w:id="236" w:name="_Toc73367942"/>
      <w:bookmarkStart w:id="237" w:name="_Toc72830142"/>
      <w:bookmarkStart w:id="238" w:name="_Toc73367789"/>
      <w:r w:rsidRPr="00D357F2">
        <w:t>В любое время до наступления даты и времени окончания срока подачи заявок на участие в конкурентной закупке. Протокол об отказе от проведения закупки размещается Организатором закупки в день принятия решения. По истечении срока отмены закупки и до заключения договора Организатор закупки/Заказчик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bookmarkEnd w:id="236"/>
      <w:bookmarkEnd w:id="237"/>
      <w:bookmarkEnd w:id="238"/>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239" w:name="_Toc524680338"/>
      <w:bookmarkStart w:id="240" w:name="_Toc524680534"/>
      <w:bookmarkStart w:id="241" w:name="_Toc524680732"/>
      <w:bookmarkStart w:id="242" w:name="_Toc170127760"/>
      <w:bookmarkStart w:id="243" w:name="_Toc524682954"/>
      <w:bookmarkStart w:id="244" w:name="_Toc73367943"/>
      <w:bookmarkStart w:id="245" w:name="_Toc72830143"/>
      <w:bookmarkStart w:id="246" w:name="_Toc73367790"/>
      <w:bookmarkStart w:id="247" w:name="_Ref178070388"/>
      <w:bookmarkStart w:id="248" w:name="_Toc184154818"/>
      <w:r w:rsidRPr="00D357F2">
        <w:rPr>
          <w:b/>
        </w:rPr>
        <w:t>Обеспечение заявки на участие в закупке:</w:t>
      </w:r>
      <w:bookmarkStart w:id="249" w:name="_Hlk59172758"/>
      <w:bookmarkEnd w:id="239"/>
      <w:bookmarkEnd w:id="240"/>
      <w:bookmarkEnd w:id="241"/>
      <w:r w:rsidRPr="00D357F2">
        <w:rPr>
          <w:b/>
        </w:rPr>
        <w:t xml:space="preserve"> </w:t>
      </w:r>
      <w:bookmarkEnd w:id="249"/>
      <w:r w:rsidRPr="00D357F2">
        <w:rPr>
          <w:color w:val="4F81BD"/>
        </w:rPr>
        <w:t>не требуется</w:t>
      </w:r>
      <w:r w:rsidRPr="00D357F2">
        <w:rPr>
          <w:b/>
          <w:color w:val="4F81BD"/>
        </w:rPr>
        <w:t>.</w:t>
      </w:r>
      <w:bookmarkEnd w:id="242"/>
      <w:bookmarkEnd w:id="243"/>
      <w:bookmarkEnd w:id="244"/>
      <w:bookmarkEnd w:id="245"/>
      <w:bookmarkEnd w:id="246"/>
      <w:bookmarkEnd w:id="247"/>
      <w:bookmarkEnd w:id="248"/>
    </w:p>
    <w:p w:rsidR="00D357F2" w:rsidRPr="00D357F2" w:rsidRDefault="00D357F2" w:rsidP="00D357F2">
      <w:pPr>
        <w:autoSpaceDE w:val="0"/>
        <w:autoSpaceDN w:val="0"/>
        <w:adjustRightInd w:val="0"/>
        <w:spacing w:before="60" w:after="60"/>
        <w:ind w:left="567"/>
        <w:jc w:val="both"/>
        <w:rPr>
          <w:color w:val="548DD4"/>
        </w:rPr>
      </w:pPr>
      <w:r w:rsidRPr="00D357F2">
        <w:rPr>
          <w:color w:val="548DD4"/>
        </w:rPr>
        <w:t xml:space="preserve">Обеспечение не устанавливается, если начальная (максимальная) цена договора не превышает пять миллионов рублей. Если начальная (максимальная) цена договора превышает пять миллионов рублей, может быть установлено обеспечение заявок на участие в закупке в размере не более двух процентов начальной (максимальной) цены договора. </w:t>
      </w:r>
    </w:p>
    <w:p w:rsidR="00D357F2" w:rsidRPr="00D357F2" w:rsidRDefault="00D357F2" w:rsidP="00D357F2">
      <w:pPr>
        <w:widowControl/>
        <w:ind w:left="567"/>
        <w:contextualSpacing/>
        <w:jc w:val="both"/>
      </w:pPr>
      <w:bookmarkStart w:id="250" w:name="_Toc524682955"/>
      <w:bookmarkStart w:id="251" w:name="_Toc72830144"/>
      <w:bookmarkStart w:id="252" w:name="_Toc73367791"/>
      <w:bookmarkStart w:id="253" w:name="_Toc184154819"/>
      <w:r w:rsidRPr="00D357F2">
        <w:lastRenderedPageBreak/>
        <w:t>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http://www.interrao-zakupki.ru/), такой Участник освобождается от обязанности предоставлять обеспечение исполнения обязательств связанных с подачей заявки на участие в закупке.</w:t>
      </w:r>
      <w:bookmarkEnd w:id="250"/>
      <w:bookmarkEnd w:id="251"/>
      <w:bookmarkEnd w:id="252"/>
      <w:bookmarkEnd w:id="253"/>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254" w:name="_Toc524680340"/>
      <w:bookmarkStart w:id="255" w:name="_Toc524680536"/>
      <w:bookmarkStart w:id="256" w:name="_Toc524680734"/>
      <w:bookmarkStart w:id="257" w:name="_Toc170127761"/>
      <w:bookmarkStart w:id="258" w:name="_Toc524682956"/>
      <w:bookmarkStart w:id="259" w:name="_Toc73367944"/>
      <w:bookmarkStart w:id="260" w:name="_Toc72830145"/>
      <w:bookmarkStart w:id="261" w:name="_Toc73367792"/>
      <w:bookmarkStart w:id="262" w:name="_Toc184154820"/>
      <w:r w:rsidRPr="00D357F2">
        <w:rPr>
          <w:b/>
        </w:rPr>
        <w:t>Требования, предъявляемые к Участникам закупки:</w:t>
      </w:r>
      <w:bookmarkEnd w:id="254"/>
      <w:bookmarkEnd w:id="255"/>
      <w:bookmarkEnd w:id="256"/>
      <w:bookmarkEnd w:id="257"/>
      <w:bookmarkEnd w:id="258"/>
      <w:bookmarkEnd w:id="259"/>
      <w:bookmarkEnd w:id="260"/>
      <w:bookmarkEnd w:id="261"/>
      <w:bookmarkEnd w:id="262"/>
    </w:p>
    <w:p w:rsidR="00D357F2" w:rsidRPr="00D357F2" w:rsidRDefault="00D357F2" w:rsidP="00D357F2">
      <w:pPr>
        <w:widowControl/>
        <w:ind w:left="567"/>
        <w:contextualSpacing/>
        <w:jc w:val="both"/>
      </w:pPr>
      <w:bookmarkStart w:id="263" w:name="_Toc524680341"/>
      <w:bookmarkStart w:id="264" w:name="_Toc524680537"/>
      <w:bookmarkStart w:id="265" w:name="_Toc524680735"/>
      <w:bookmarkStart w:id="266" w:name="_Toc524682957"/>
      <w:bookmarkStart w:id="267" w:name="_Toc73367945"/>
      <w:bookmarkStart w:id="268" w:name="_Toc72830146"/>
      <w:bookmarkStart w:id="269" w:name="_Toc73367793"/>
      <w:r w:rsidRPr="00D357F2">
        <w:t xml:space="preserve">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w:t>
      </w:r>
      <w:bookmarkEnd w:id="263"/>
      <w:bookmarkEnd w:id="264"/>
      <w:bookmarkEnd w:id="265"/>
      <w:bookmarkEnd w:id="266"/>
      <w:r w:rsidRPr="00D357F2">
        <w:t>№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Иные требования, предъявляемые к Участникам закупки, установлены в Разделе 5 «Требования, предъявляемые к Участникам закупки».</w:t>
      </w:r>
      <w:bookmarkEnd w:id="267"/>
      <w:bookmarkEnd w:id="268"/>
      <w:bookmarkEnd w:id="269"/>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rPr>
          <w:b/>
        </w:rPr>
      </w:pPr>
      <w:bookmarkStart w:id="270" w:name="_Toc170127762"/>
      <w:bookmarkStart w:id="271" w:name="_Ref170128607"/>
      <w:bookmarkStart w:id="272" w:name="_Ref170128990"/>
      <w:bookmarkStart w:id="273" w:name="_Ref170199309"/>
      <w:bookmarkStart w:id="274" w:name="_Ref177656755"/>
      <w:bookmarkStart w:id="275" w:name="_Toc184154821"/>
      <w:bookmarkStart w:id="276" w:name="_Ref188456805"/>
      <w:bookmarkStart w:id="277" w:name="_Toc524682958"/>
      <w:bookmarkStart w:id="278" w:name="_Toc72830147"/>
      <w:bookmarkStart w:id="279" w:name="_Toc73367794"/>
      <w:r w:rsidRPr="00D357F2">
        <w:rPr>
          <w:b/>
        </w:rPr>
        <w:t xml:space="preserve">Сведения о предоставлении </w:t>
      </w:r>
      <w:bookmarkEnd w:id="270"/>
      <w:bookmarkEnd w:id="271"/>
      <w:bookmarkEnd w:id="272"/>
      <w:bookmarkEnd w:id="273"/>
      <w:bookmarkEnd w:id="274"/>
      <w:bookmarkEnd w:id="275"/>
      <w:r w:rsidRPr="00D357F2">
        <w:rPr>
          <w:b/>
        </w:rPr>
        <w:t>национального режима:</w:t>
      </w:r>
      <w:r w:rsidRPr="00D357F2">
        <w:t xml:space="preserve"> предоставляется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bookmarkEnd w:id="276"/>
      <w:r w:rsidRPr="00D357F2">
        <w:t xml:space="preserve"> Перечень кодов ОКПД 2 для целей определения порядка предоставления национального режима содержится в файле «</w:t>
      </w:r>
      <w:r w:rsidRPr="00D357F2">
        <w:rPr>
          <w:b/>
        </w:rPr>
        <w:t>Коды ОКПД2 по позициям</w:t>
      </w:r>
      <w:r w:rsidRPr="00D357F2">
        <w:t>» являющимся неотъемлемой частью настоящего Извещения.</w:t>
      </w:r>
    </w:p>
    <w:p w:rsidR="00D357F2" w:rsidRPr="00D357F2" w:rsidRDefault="00D357F2" w:rsidP="00D357F2">
      <w:pPr>
        <w:autoSpaceDE w:val="0"/>
        <w:autoSpaceDN w:val="0"/>
        <w:adjustRightInd w:val="0"/>
        <w:ind w:left="720"/>
        <w:contextualSpacing/>
        <w:rPr>
          <w:b/>
        </w:rPr>
      </w:pPr>
    </w:p>
    <w:p w:rsidR="00D357F2" w:rsidRPr="00D357F2" w:rsidRDefault="00D357F2" w:rsidP="00AD18C3">
      <w:pPr>
        <w:widowControl/>
        <w:numPr>
          <w:ilvl w:val="0"/>
          <w:numId w:val="45"/>
        </w:numPr>
        <w:autoSpaceDE w:val="0"/>
        <w:autoSpaceDN w:val="0"/>
        <w:adjustRightInd w:val="0"/>
        <w:ind w:left="567" w:hanging="567"/>
        <w:contextualSpacing/>
        <w:jc w:val="both"/>
        <w:outlineLvl w:val="0"/>
        <w:rPr>
          <w:b/>
        </w:rPr>
      </w:pPr>
      <w:bookmarkStart w:id="280" w:name="_Toc170127763"/>
      <w:bookmarkStart w:id="281" w:name="_Toc184154822"/>
      <w:r w:rsidRPr="00D357F2">
        <w:rPr>
          <w:b/>
        </w:rPr>
        <w:t xml:space="preserve">Альтернативные предложения: </w:t>
      </w:r>
      <w:r w:rsidRPr="00D357F2">
        <w:t>подача альтернативных предложений не предусмотрена.</w:t>
      </w:r>
      <w:bookmarkEnd w:id="280"/>
      <w:bookmarkEnd w:id="281"/>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282" w:name="_Toc170127764"/>
      <w:bookmarkStart w:id="283" w:name="_Ref170128689"/>
      <w:bookmarkStart w:id="284" w:name="_Ref170199416"/>
      <w:bookmarkStart w:id="285" w:name="_Ref170199424"/>
      <w:bookmarkStart w:id="286" w:name="_Toc524682960"/>
      <w:bookmarkStart w:id="287" w:name="_Toc72830149"/>
      <w:bookmarkStart w:id="288" w:name="_Toc73367796"/>
      <w:bookmarkStart w:id="289" w:name="_Toc184154823"/>
      <w:bookmarkStart w:id="290" w:name="_Toc524680344"/>
      <w:bookmarkStart w:id="291" w:name="_Toc524680540"/>
      <w:bookmarkStart w:id="292" w:name="_Toc524680738"/>
      <w:bookmarkStart w:id="293" w:name="_Hlk59174687"/>
      <w:bookmarkEnd w:id="277"/>
      <w:bookmarkEnd w:id="278"/>
      <w:bookmarkEnd w:id="279"/>
      <w:r w:rsidRPr="00D357F2">
        <w:rPr>
          <w:b/>
        </w:rPr>
        <w:t xml:space="preserve">Обеспечение исполнения договора: </w:t>
      </w:r>
      <w:r w:rsidRPr="00D357F2">
        <w:rPr>
          <w:color w:val="4F81BD"/>
        </w:rPr>
        <w:t>не требуется</w:t>
      </w:r>
      <w:bookmarkEnd w:id="282"/>
      <w:bookmarkEnd w:id="283"/>
      <w:bookmarkEnd w:id="284"/>
      <w:bookmarkEnd w:id="285"/>
      <w:bookmarkEnd w:id="286"/>
      <w:bookmarkEnd w:id="287"/>
      <w:bookmarkEnd w:id="288"/>
      <w:bookmarkEnd w:id="289"/>
    </w:p>
    <w:p w:rsidR="00D357F2" w:rsidRPr="00D357F2" w:rsidRDefault="00D357F2" w:rsidP="00D357F2">
      <w:pPr>
        <w:widowControl/>
        <w:jc w:val="both"/>
        <w:outlineLvl w:val="0"/>
      </w:pPr>
    </w:p>
    <w:p w:rsidR="00D357F2" w:rsidRPr="00D357F2" w:rsidRDefault="00D357F2" w:rsidP="00AD18C3">
      <w:pPr>
        <w:widowControl/>
        <w:numPr>
          <w:ilvl w:val="0"/>
          <w:numId w:val="45"/>
        </w:numPr>
        <w:autoSpaceDE w:val="0"/>
        <w:autoSpaceDN w:val="0"/>
        <w:adjustRightInd w:val="0"/>
        <w:ind w:left="567" w:hanging="567"/>
        <w:contextualSpacing/>
        <w:jc w:val="both"/>
        <w:outlineLvl w:val="0"/>
        <w:rPr>
          <w:b/>
        </w:rPr>
      </w:pPr>
      <w:bookmarkStart w:id="294" w:name="_Toc73367955"/>
      <w:bookmarkStart w:id="295" w:name="_Toc73367974"/>
      <w:bookmarkStart w:id="296" w:name="_Toc170127765"/>
      <w:bookmarkStart w:id="297" w:name="_Ref170128693"/>
      <w:bookmarkStart w:id="298" w:name="_Toc73367975"/>
      <w:bookmarkStart w:id="299" w:name="_Toc184154824"/>
      <w:bookmarkStart w:id="300" w:name="_Toc524680346"/>
      <w:bookmarkStart w:id="301" w:name="_Toc524680542"/>
      <w:bookmarkStart w:id="302" w:name="_Toc524680740"/>
      <w:bookmarkEnd w:id="290"/>
      <w:bookmarkEnd w:id="291"/>
      <w:bookmarkEnd w:id="292"/>
      <w:bookmarkEnd w:id="293"/>
      <w:bookmarkEnd w:id="294"/>
      <w:bookmarkEnd w:id="295"/>
      <w:r w:rsidRPr="00D357F2">
        <w:rPr>
          <w:b/>
        </w:rPr>
        <w:t>Обеспечение возврата аванса и/или гарантийных обязательств:</w:t>
      </w:r>
      <w:bookmarkEnd w:id="296"/>
      <w:bookmarkEnd w:id="297"/>
      <w:bookmarkEnd w:id="298"/>
      <w:bookmarkEnd w:id="299"/>
    </w:p>
    <w:p w:rsidR="00D357F2" w:rsidRPr="00D357F2" w:rsidRDefault="00D357F2" w:rsidP="00D357F2">
      <w:pPr>
        <w:widowControl/>
        <w:ind w:left="567"/>
        <w:contextualSpacing/>
        <w:rPr>
          <w:i/>
          <w:color w:val="548DD4"/>
        </w:rPr>
      </w:pPr>
      <w:bookmarkStart w:id="303" w:name="_Toc73367976"/>
      <w:r w:rsidRPr="00D357F2">
        <w:rPr>
          <w:i/>
          <w:color w:val="548DD4"/>
        </w:rPr>
        <w:t>не установлено</w:t>
      </w:r>
      <w:bookmarkEnd w:id="303"/>
    </w:p>
    <w:bookmarkEnd w:id="300"/>
    <w:bookmarkEnd w:id="301"/>
    <w:bookmarkEnd w:id="302"/>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04" w:name="_Toc524680349"/>
      <w:bookmarkStart w:id="305" w:name="_Toc524680545"/>
      <w:bookmarkStart w:id="306" w:name="_Toc524680743"/>
      <w:bookmarkStart w:id="307" w:name="_Toc170127766"/>
      <w:bookmarkStart w:id="308" w:name="_Toc524682965"/>
      <w:bookmarkStart w:id="309" w:name="_Toc73367981"/>
      <w:bookmarkStart w:id="310" w:name="_Toc72830154"/>
      <w:bookmarkStart w:id="311" w:name="_Toc73367801"/>
      <w:bookmarkStart w:id="312" w:name="_Toc184154825"/>
      <w:r w:rsidRPr="00D357F2">
        <w:rPr>
          <w:b/>
        </w:rPr>
        <w:t>Итоговый протокол/Подведение итогов закупки:</w:t>
      </w:r>
      <w:bookmarkEnd w:id="304"/>
      <w:bookmarkEnd w:id="305"/>
      <w:bookmarkEnd w:id="306"/>
      <w:bookmarkEnd w:id="307"/>
      <w:bookmarkEnd w:id="308"/>
      <w:bookmarkEnd w:id="309"/>
      <w:bookmarkEnd w:id="310"/>
      <w:bookmarkEnd w:id="311"/>
      <w:bookmarkEnd w:id="312"/>
    </w:p>
    <w:p w:rsidR="00D357F2" w:rsidRPr="00D357F2" w:rsidRDefault="00D357F2" w:rsidP="00D357F2">
      <w:pPr>
        <w:widowControl/>
        <w:ind w:left="567"/>
        <w:contextualSpacing/>
        <w:jc w:val="both"/>
      </w:pPr>
      <w:bookmarkStart w:id="313" w:name="_Toc524680350"/>
      <w:bookmarkStart w:id="314" w:name="_Toc524680546"/>
      <w:bookmarkStart w:id="315" w:name="_Toc524680744"/>
      <w:bookmarkStart w:id="316" w:name="_Toc524682966"/>
      <w:bookmarkStart w:id="317" w:name="_Toc73367982"/>
      <w:bookmarkStart w:id="318" w:name="_Toc72830155"/>
      <w:bookmarkStart w:id="319" w:name="_Toc73367802"/>
      <w:r w:rsidRPr="00D357F2">
        <w:t>По окончании последнего этапа закупки, по итогам которого определяется победитель, составляется итоговый протокол. Итоговый протокол публикуется на электронной торговой площадке и в единой информационной системе.</w:t>
      </w:r>
      <w:bookmarkEnd w:id="313"/>
      <w:bookmarkEnd w:id="314"/>
      <w:bookmarkEnd w:id="315"/>
      <w:bookmarkEnd w:id="316"/>
      <w:bookmarkEnd w:id="317"/>
      <w:bookmarkEnd w:id="318"/>
      <w:bookmarkEnd w:id="319"/>
    </w:p>
    <w:p w:rsidR="00D357F2" w:rsidRPr="00D357F2" w:rsidRDefault="00D357F2" w:rsidP="00D357F2">
      <w:pPr>
        <w:widowControl/>
        <w:ind w:left="567"/>
        <w:contextualSpacing/>
        <w:jc w:val="both"/>
      </w:pPr>
      <w:bookmarkStart w:id="320" w:name="_Toc524680351"/>
      <w:bookmarkStart w:id="321" w:name="_Toc524680547"/>
      <w:bookmarkStart w:id="322" w:name="_Toc524680745"/>
      <w:bookmarkStart w:id="323" w:name="_Toc524682967"/>
      <w:bookmarkStart w:id="324" w:name="_Toc73367983"/>
      <w:bookmarkStart w:id="325" w:name="_Toc72830156"/>
      <w:bookmarkStart w:id="326" w:name="_Toc73367803"/>
      <w:r w:rsidRPr="00D357F2">
        <w:t xml:space="preserve">Дата подведения итогов: до </w:t>
      </w:r>
      <w:r w:rsidRPr="00D357F2">
        <w:rPr>
          <w:i/>
          <w:color w:val="0070C0"/>
        </w:rPr>
        <w:t>«</w:t>
      </w:r>
      <w:r w:rsidR="00D35A6A">
        <w:rPr>
          <w:i/>
          <w:color w:val="0070C0"/>
        </w:rPr>
        <w:t>20</w:t>
      </w:r>
      <w:r w:rsidRPr="00D357F2">
        <w:rPr>
          <w:i/>
          <w:color w:val="0070C0"/>
        </w:rPr>
        <w:t xml:space="preserve">» </w:t>
      </w:r>
      <w:r w:rsidR="00D35A6A">
        <w:rPr>
          <w:i/>
          <w:color w:val="0070C0"/>
        </w:rPr>
        <w:t>июля</w:t>
      </w:r>
      <w:r w:rsidRPr="00D357F2">
        <w:rPr>
          <w:i/>
          <w:color w:val="0070C0"/>
        </w:rPr>
        <w:t xml:space="preserve"> 202</w:t>
      </w:r>
      <w:r w:rsidR="00482D7B">
        <w:rPr>
          <w:i/>
          <w:color w:val="0070C0"/>
        </w:rPr>
        <w:t>6</w:t>
      </w:r>
      <w:r w:rsidRPr="00D357F2">
        <w:rPr>
          <w:i/>
          <w:color w:val="0070C0"/>
        </w:rPr>
        <w:t xml:space="preserve"> года</w:t>
      </w:r>
      <w:bookmarkEnd w:id="320"/>
      <w:bookmarkEnd w:id="321"/>
      <w:bookmarkEnd w:id="322"/>
      <w:bookmarkEnd w:id="323"/>
      <w:bookmarkEnd w:id="324"/>
      <w:bookmarkEnd w:id="325"/>
      <w:bookmarkEnd w:id="326"/>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27" w:name="_Toc524680352"/>
      <w:bookmarkStart w:id="328" w:name="_Toc524680548"/>
      <w:bookmarkStart w:id="329" w:name="_Toc524680746"/>
      <w:bookmarkStart w:id="330" w:name="_Toc170127767"/>
      <w:bookmarkStart w:id="331" w:name="_Toc524682968"/>
      <w:bookmarkStart w:id="332" w:name="_Toc73367984"/>
      <w:bookmarkStart w:id="333" w:name="_Toc72830157"/>
      <w:bookmarkStart w:id="334" w:name="_Toc73367804"/>
      <w:bookmarkStart w:id="335" w:name="_Toc184154826"/>
      <w:r w:rsidRPr="00D357F2">
        <w:rPr>
          <w:b/>
        </w:rPr>
        <w:t>Заключение договора по результатам закупки:</w:t>
      </w:r>
      <w:bookmarkEnd w:id="327"/>
      <w:bookmarkEnd w:id="328"/>
      <w:bookmarkEnd w:id="329"/>
      <w:bookmarkEnd w:id="330"/>
      <w:bookmarkEnd w:id="331"/>
      <w:bookmarkEnd w:id="332"/>
      <w:bookmarkEnd w:id="333"/>
      <w:bookmarkEnd w:id="334"/>
      <w:bookmarkEnd w:id="335"/>
    </w:p>
    <w:p w:rsidR="00D357F2" w:rsidRPr="00D357F2" w:rsidRDefault="00D357F2" w:rsidP="00D357F2">
      <w:pPr>
        <w:widowControl/>
        <w:ind w:left="567"/>
        <w:contextualSpacing/>
        <w:jc w:val="both"/>
      </w:pPr>
      <w:bookmarkStart w:id="336" w:name="_Toc524680353"/>
      <w:bookmarkStart w:id="337" w:name="_Toc524680549"/>
      <w:bookmarkStart w:id="338" w:name="_Toc524680747"/>
      <w:bookmarkStart w:id="339" w:name="_Toc524682969"/>
      <w:bookmarkStart w:id="340" w:name="_Toc73367985"/>
      <w:bookmarkStart w:id="341" w:name="_Toc72830158"/>
      <w:bookmarkStart w:id="342" w:name="_Toc73367805"/>
      <w:r w:rsidRPr="00D357F2">
        <w:t>Договор по результатам закупки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bookmarkEnd w:id="336"/>
      <w:bookmarkEnd w:id="337"/>
      <w:bookmarkEnd w:id="338"/>
      <w:bookmarkEnd w:id="339"/>
      <w:bookmarkEnd w:id="340"/>
      <w:bookmarkEnd w:id="341"/>
      <w:bookmarkEnd w:id="342"/>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43" w:name="_Toc524680354"/>
      <w:bookmarkStart w:id="344" w:name="_Toc524680550"/>
      <w:bookmarkStart w:id="345" w:name="_Toc524680748"/>
      <w:bookmarkStart w:id="346" w:name="_Toc170127768"/>
      <w:bookmarkStart w:id="347" w:name="_Toc524682970"/>
      <w:bookmarkStart w:id="348" w:name="_Toc73367986"/>
      <w:bookmarkStart w:id="349" w:name="_Toc72830159"/>
      <w:bookmarkStart w:id="350" w:name="_Toc73367806"/>
      <w:bookmarkStart w:id="351" w:name="_Toc184154827"/>
      <w:r w:rsidRPr="00D357F2">
        <w:rPr>
          <w:b/>
        </w:rPr>
        <w:t xml:space="preserve">Привлечение субподрядчиков (соисполнителей): </w:t>
      </w:r>
      <w:r w:rsidRPr="00D357F2">
        <w:t>в соответствии с Разделом 7 «Техническая часть» Закупочной документации.</w:t>
      </w:r>
      <w:bookmarkEnd w:id="343"/>
      <w:bookmarkEnd w:id="344"/>
      <w:bookmarkEnd w:id="345"/>
      <w:bookmarkEnd w:id="346"/>
      <w:bookmarkEnd w:id="347"/>
      <w:bookmarkEnd w:id="348"/>
      <w:bookmarkEnd w:id="349"/>
      <w:bookmarkEnd w:id="350"/>
      <w:bookmarkEnd w:id="351"/>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52" w:name="_Toc524680355"/>
      <w:bookmarkStart w:id="353" w:name="_Toc524680551"/>
      <w:bookmarkStart w:id="354" w:name="_Toc524680749"/>
      <w:bookmarkStart w:id="355" w:name="_Toc170127769"/>
      <w:bookmarkStart w:id="356" w:name="_Toc524682971"/>
      <w:bookmarkStart w:id="357" w:name="_Toc73367987"/>
      <w:bookmarkStart w:id="358" w:name="_Toc72830160"/>
      <w:bookmarkStart w:id="359" w:name="_Toc73367807"/>
      <w:bookmarkStart w:id="360" w:name="_Toc184154828"/>
      <w:r w:rsidRPr="00D357F2">
        <w:rPr>
          <w:b/>
        </w:rPr>
        <w:t>Максимальный срок оплаты по договору (отдельному этапу договора):</w:t>
      </w:r>
      <w:bookmarkEnd w:id="352"/>
      <w:bookmarkEnd w:id="353"/>
      <w:bookmarkEnd w:id="354"/>
      <w:bookmarkEnd w:id="355"/>
      <w:bookmarkEnd w:id="356"/>
      <w:bookmarkEnd w:id="357"/>
      <w:bookmarkEnd w:id="358"/>
      <w:bookmarkEnd w:id="359"/>
      <w:bookmarkEnd w:id="360"/>
    </w:p>
    <w:p w:rsidR="00D357F2" w:rsidRPr="00D357F2" w:rsidRDefault="00D357F2" w:rsidP="00D357F2">
      <w:pPr>
        <w:widowControl/>
        <w:ind w:left="567"/>
        <w:contextualSpacing/>
        <w:jc w:val="both"/>
      </w:pPr>
      <w:bookmarkStart w:id="361" w:name="_Toc524680356"/>
      <w:bookmarkStart w:id="362" w:name="_Toc524680552"/>
      <w:bookmarkStart w:id="363" w:name="_Toc524680750"/>
      <w:bookmarkStart w:id="364" w:name="_Toc524682972"/>
      <w:bookmarkStart w:id="365" w:name="_Toc73367988"/>
      <w:bookmarkStart w:id="366" w:name="_Toc72830161"/>
      <w:bookmarkStart w:id="367" w:name="_Toc73367808"/>
      <w:r w:rsidRPr="00D357F2">
        <w:t>Не превышающий срок, установленный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bookmarkEnd w:id="361"/>
      <w:bookmarkEnd w:id="362"/>
      <w:bookmarkEnd w:id="363"/>
      <w:bookmarkEnd w:id="364"/>
      <w:bookmarkEnd w:id="365"/>
      <w:bookmarkEnd w:id="366"/>
      <w:bookmarkEnd w:id="367"/>
      <w:r w:rsidRPr="00D357F2">
        <w:t>».</w:t>
      </w:r>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68" w:name="_Toc524680357"/>
      <w:bookmarkStart w:id="369" w:name="_Toc524680553"/>
      <w:bookmarkStart w:id="370" w:name="_Toc524680751"/>
      <w:bookmarkStart w:id="371" w:name="_Toc170127770"/>
      <w:bookmarkStart w:id="372" w:name="_Toc524682973"/>
      <w:bookmarkStart w:id="373" w:name="_Toc73367989"/>
      <w:bookmarkStart w:id="374" w:name="_Toc72830162"/>
      <w:bookmarkStart w:id="375" w:name="_Toc73367809"/>
      <w:bookmarkStart w:id="376" w:name="_Toc184154829"/>
      <w:r w:rsidRPr="00D357F2">
        <w:rPr>
          <w:b/>
        </w:rPr>
        <w:t>Критерии оценки и сопоставления заявок на участие в закупке:</w:t>
      </w:r>
      <w:bookmarkEnd w:id="368"/>
      <w:bookmarkEnd w:id="369"/>
      <w:bookmarkEnd w:id="370"/>
      <w:bookmarkEnd w:id="371"/>
      <w:bookmarkEnd w:id="372"/>
      <w:bookmarkEnd w:id="373"/>
      <w:bookmarkEnd w:id="374"/>
      <w:bookmarkEnd w:id="375"/>
      <w:bookmarkEnd w:id="376"/>
    </w:p>
    <w:p w:rsidR="00D357F2" w:rsidRPr="00D357F2" w:rsidRDefault="00D357F2" w:rsidP="00D357F2">
      <w:pPr>
        <w:widowControl/>
        <w:tabs>
          <w:tab w:val="left" w:pos="2011"/>
        </w:tabs>
        <w:ind w:left="567"/>
        <w:contextualSpacing/>
        <w:jc w:val="both"/>
      </w:pPr>
      <w:bookmarkStart w:id="377" w:name="_Toc524680358"/>
      <w:bookmarkStart w:id="378" w:name="_Toc524680554"/>
      <w:bookmarkStart w:id="379" w:name="_Toc524680752"/>
      <w:bookmarkStart w:id="380" w:name="_Toc524682974"/>
      <w:bookmarkStart w:id="381" w:name="_Toc73367990"/>
      <w:bookmarkStart w:id="382" w:name="_Toc72830163"/>
      <w:bookmarkStart w:id="383" w:name="_Toc73367810"/>
      <w:r w:rsidRPr="00D357F2">
        <w:t>В соответствии с Разделом 9 «Руководство по экспертной оценке» Закупочной документации.</w:t>
      </w:r>
      <w:bookmarkEnd w:id="377"/>
      <w:bookmarkEnd w:id="378"/>
      <w:bookmarkEnd w:id="379"/>
      <w:bookmarkEnd w:id="380"/>
      <w:bookmarkEnd w:id="381"/>
      <w:bookmarkEnd w:id="382"/>
      <w:bookmarkEnd w:id="383"/>
    </w:p>
    <w:p w:rsidR="00D357F2" w:rsidRPr="00D357F2" w:rsidRDefault="00D357F2" w:rsidP="00D357F2">
      <w:pPr>
        <w:widowControl/>
        <w:tabs>
          <w:tab w:val="left" w:pos="2011"/>
        </w:tabs>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384" w:name="_Toc524680359"/>
      <w:bookmarkStart w:id="385" w:name="_Toc524680555"/>
      <w:bookmarkStart w:id="386" w:name="_Toc524680753"/>
      <w:bookmarkStart w:id="387" w:name="_Toc170127771"/>
      <w:bookmarkStart w:id="388" w:name="_Toc524682975"/>
      <w:bookmarkStart w:id="389" w:name="_Toc73367991"/>
      <w:bookmarkStart w:id="390" w:name="_Toc72830164"/>
      <w:bookmarkStart w:id="391" w:name="_Toc73367811"/>
      <w:bookmarkStart w:id="392" w:name="_Toc184154830"/>
      <w:r w:rsidRPr="00D357F2">
        <w:rPr>
          <w:b/>
        </w:rPr>
        <w:t>Порядок оценки и сопоставления заявок на участие в закупке:</w:t>
      </w:r>
      <w:bookmarkEnd w:id="384"/>
      <w:bookmarkEnd w:id="385"/>
      <w:bookmarkEnd w:id="386"/>
      <w:bookmarkEnd w:id="387"/>
      <w:bookmarkEnd w:id="388"/>
      <w:bookmarkEnd w:id="389"/>
      <w:bookmarkEnd w:id="390"/>
      <w:bookmarkEnd w:id="391"/>
      <w:bookmarkEnd w:id="392"/>
    </w:p>
    <w:p w:rsidR="00D357F2" w:rsidRPr="00D357F2" w:rsidRDefault="00D357F2" w:rsidP="00D357F2">
      <w:pPr>
        <w:widowControl/>
        <w:ind w:left="567"/>
        <w:contextualSpacing/>
        <w:jc w:val="both"/>
      </w:pPr>
      <w:bookmarkStart w:id="393" w:name="_Toc524680360"/>
      <w:bookmarkStart w:id="394" w:name="_Toc524680556"/>
      <w:bookmarkStart w:id="395" w:name="_Toc524680754"/>
      <w:bookmarkStart w:id="396" w:name="_Toc524682976"/>
      <w:bookmarkStart w:id="397" w:name="_Toc73367992"/>
      <w:bookmarkStart w:id="398" w:name="_Toc72830165"/>
      <w:bookmarkStart w:id="399" w:name="_Toc73367812"/>
      <w:r w:rsidRPr="00D357F2">
        <w:lastRenderedPageBreak/>
        <w:t>В соответствии с Разделом 9 «Руководство по экспертной оценке» Закупочной документации.</w:t>
      </w:r>
      <w:bookmarkEnd w:id="393"/>
      <w:bookmarkEnd w:id="394"/>
      <w:bookmarkEnd w:id="395"/>
      <w:bookmarkEnd w:id="396"/>
      <w:bookmarkEnd w:id="397"/>
      <w:bookmarkEnd w:id="398"/>
      <w:bookmarkEnd w:id="399"/>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400" w:name="_Toc524680361"/>
      <w:bookmarkStart w:id="401" w:name="_Toc524680557"/>
      <w:bookmarkStart w:id="402" w:name="_Toc524680755"/>
      <w:bookmarkStart w:id="403" w:name="_Toc170127772"/>
      <w:bookmarkStart w:id="404" w:name="_Toc524682977"/>
      <w:bookmarkStart w:id="405" w:name="_Toc72830166"/>
      <w:bookmarkStart w:id="406" w:name="_Toc73367813"/>
      <w:bookmarkStart w:id="407" w:name="_Toc184154831"/>
      <w:r w:rsidRPr="00D357F2">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w:t>
      </w:r>
      <w:hyperlink r:id="rId14" w:history="1">
        <w:r w:rsidRPr="00D357F2">
          <w:rPr>
            <w:color w:val="0067D5"/>
            <w:u w:val="single"/>
          </w:rPr>
          <w:t>http://www.interrao-zakupki.ru/</w:t>
        </w:r>
      </w:hyperlink>
      <w:r w:rsidRPr="00D357F2">
        <w:t xml:space="preserve">)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rsidRPr="00D357F2">
        <w:fldChar w:fldCharType="begin"/>
      </w:r>
      <w:r w:rsidRPr="00D357F2">
        <w:instrText xml:space="preserve"> REF _Ref316310466 \r \h </w:instrText>
      </w:r>
      <w:r w:rsidRPr="00D357F2">
        <w:fldChar w:fldCharType="separate"/>
      </w:r>
      <w:r w:rsidR="00227803">
        <w:t>6.3.1</w:t>
      </w:r>
      <w:r w:rsidRPr="00D357F2">
        <w:fldChar w:fldCharType="end"/>
      </w:r>
      <w:r w:rsidRPr="00D357F2">
        <w:t xml:space="preserve"> Закупочной документации, как «Не требуется предоставлять, если Участник закупки является Участником Программы партнерства с субъектами малого и среднего предпринимательства в Группе «Интер РАО») с учетом требований настоящей Закупочной документации.</w:t>
      </w:r>
      <w:bookmarkEnd w:id="400"/>
      <w:bookmarkEnd w:id="401"/>
      <w:bookmarkEnd w:id="402"/>
      <w:bookmarkEnd w:id="403"/>
      <w:bookmarkEnd w:id="404"/>
      <w:bookmarkEnd w:id="405"/>
      <w:bookmarkEnd w:id="406"/>
      <w:bookmarkEnd w:id="407"/>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408" w:name="_Toc524680362"/>
      <w:bookmarkStart w:id="409" w:name="_Toc524680558"/>
      <w:bookmarkStart w:id="410" w:name="_Toc524680756"/>
      <w:bookmarkStart w:id="411" w:name="_Toc170127773"/>
      <w:bookmarkStart w:id="412" w:name="_Toc524682978"/>
      <w:bookmarkStart w:id="413" w:name="_Toc73367994"/>
      <w:bookmarkStart w:id="414" w:name="_Toc72830167"/>
      <w:bookmarkStart w:id="415" w:name="_Toc73367814"/>
      <w:bookmarkStart w:id="416" w:name="_Toc184154832"/>
      <w:r w:rsidRPr="00D357F2">
        <w:t xml:space="preserve">В случае если Участник закупочной процедуры является Аккредитованным поставщиком в соответствии с «Методикой «Проведение аккредитации поставщиков товаров, работ, услуг» утвержденной Приказом ПАО «Интер РАО» от 19.09.2018 № ИРАО/459 (размещенным на официальном сайте в сети Интернет </w:t>
      </w:r>
      <w:hyperlink r:id="rId15" w:history="1">
        <w:r w:rsidRPr="00D357F2">
          <w:rPr>
            <w:color w:val="0067D5"/>
            <w:u w:val="single"/>
          </w:rPr>
          <w:t>http://www.interrao-zakupki.ru/</w:t>
        </w:r>
      </w:hyperlink>
      <w:r w:rsidRPr="00D357F2">
        <w:t xml:space="preserve">), то повторное предоставление Участником закупочной процедуры документов, представленных в рамках процедуры Аккредитации поставщиков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rsidRPr="00D357F2">
        <w:fldChar w:fldCharType="begin"/>
      </w:r>
      <w:r w:rsidRPr="00D357F2">
        <w:instrText xml:space="preserve"> REF _Ref316310466 \r \h </w:instrText>
      </w:r>
      <w:r w:rsidRPr="00D357F2">
        <w:fldChar w:fldCharType="separate"/>
      </w:r>
      <w:r w:rsidR="00227803">
        <w:t>6.3.1</w:t>
      </w:r>
      <w:r w:rsidRPr="00D357F2">
        <w:fldChar w:fldCharType="end"/>
      </w:r>
      <w:r w:rsidRPr="00D357F2">
        <w:t xml:space="preserve"> Закупочной документации, как «Не требуется предоставлять, если Участник закупки является Аккредитованным поставщиком в Группе «Интер РАО»), с учетом требований настоящей Закупочной документации.</w:t>
      </w:r>
      <w:bookmarkEnd w:id="408"/>
      <w:bookmarkEnd w:id="409"/>
      <w:bookmarkEnd w:id="410"/>
      <w:bookmarkEnd w:id="411"/>
      <w:bookmarkEnd w:id="412"/>
      <w:bookmarkEnd w:id="413"/>
      <w:bookmarkEnd w:id="414"/>
      <w:bookmarkEnd w:id="415"/>
      <w:bookmarkEnd w:id="416"/>
    </w:p>
    <w:p w:rsidR="00D357F2" w:rsidRPr="00D357F2" w:rsidRDefault="00D357F2" w:rsidP="00D357F2">
      <w:pPr>
        <w:widowControl/>
        <w:ind w:left="567"/>
        <w:contextualSpacing/>
        <w:jc w:val="both"/>
      </w:pPr>
    </w:p>
    <w:p w:rsidR="00D357F2" w:rsidRPr="00D357F2" w:rsidRDefault="00D357F2" w:rsidP="00AD18C3">
      <w:pPr>
        <w:widowControl/>
        <w:numPr>
          <w:ilvl w:val="0"/>
          <w:numId w:val="45"/>
        </w:numPr>
        <w:autoSpaceDE w:val="0"/>
        <w:autoSpaceDN w:val="0"/>
        <w:adjustRightInd w:val="0"/>
        <w:ind w:left="567" w:hanging="567"/>
        <w:contextualSpacing/>
        <w:jc w:val="both"/>
        <w:outlineLvl w:val="0"/>
      </w:pPr>
      <w:bookmarkStart w:id="417" w:name="_Toc524680363"/>
      <w:bookmarkStart w:id="418" w:name="_Toc524680559"/>
      <w:bookmarkStart w:id="419" w:name="_Toc524680757"/>
      <w:bookmarkStart w:id="420" w:name="_Toc170127774"/>
      <w:bookmarkStart w:id="421" w:name="_Toc524682979"/>
      <w:bookmarkStart w:id="422" w:name="_Toc73367995"/>
      <w:bookmarkStart w:id="423" w:name="_Toc72830168"/>
      <w:bookmarkStart w:id="424" w:name="_Toc73367815"/>
      <w:bookmarkStart w:id="425" w:name="_Toc184154833"/>
      <w:r w:rsidRPr="00D357F2">
        <w:t>Подробные условия закупки, а также условия заключения договора по результатам закупки содержатся в Закупочной документации, неотъемлемой частью которой является настоящее Извещение о проведении закупки.</w:t>
      </w:r>
      <w:bookmarkEnd w:id="417"/>
      <w:bookmarkEnd w:id="418"/>
      <w:bookmarkEnd w:id="419"/>
      <w:bookmarkEnd w:id="420"/>
      <w:bookmarkEnd w:id="421"/>
      <w:bookmarkEnd w:id="422"/>
      <w:bookmarkEnd w:id="423"/>
      <w:bookmarkEnd w:id="424"/>
      <w:bookmarkEnd w:id="425"/>
    </w:p>
    <w:p w:rsidR="00D357F2" w:rsidRPr="00D357F2" w:rsidRDefault="00D357F2" w:rsidP="00D357F2">
      <w:pPr>
        <w:autoSpaceDE w:val="0"/>
        <w:autoSpaceDN w:val="0"/>
        <w:adjustRightInd w:val="0"/>
        <w:ind w:left="720"/>
        <w:contextualSpacing/>
      </w:pPr>
    </w:p>
    <w:p w:rsidR="00D357F2" w:rsidRPr="00D357F2" w:rsidRDefault="00D357F2" w:rsidP="00AD18C3">
      <w:pPr>
        <w:widowControl/>
        <w:numPr>
          <w:ilvl w:val="0"/>
          <w:numId w:val="45"/>
        </w:numPr>
        <w:autoSpaceDE w:val="0"/>
        <w:autoSpaceDN w:val="0"/>
        <w:adjustRightInd w:val="0"/>
        <w:contextualSpacing/>
        <w:jc w:val="both"/>
        <w:outlineLvl w:val="0"/>
      </w:pPr>
      <w:bookmarkStart w:id="426" w:name="_Toc170127775"/>
      <w:bookmarkStart w:id="427" w:name="_Toc184154834"/>
      <w:r w:rsidRPr="00D357F2">
        <w:t xml:space="preserve">Способ формирования начальной максимальной цены (НМЦ): </w:t>
      </w:r>
      <w:bookmarkEnd w:id="426"/>
      <w:bookmarkEnd w:id="427"/>
      <w:r w:rsidR="00482D7B" w:rsidRPr="00482D7B">
        <w:rPr>
          <w:i/>
          <w:color w:val="0070C0"/>
        </w:rPr>
        <w:t>ТКП производителя с минимальной ценой, полученной по результатам адресных запросов</w:t>
      </w:r>
    </w:p>
    <w:p w:rsidR="00493F74" w:rsidRDefault="00493F74">
      <w:pPr>
        <w:pStyle w:val="aff3"/>
        <w:widowControl/>
        <w:tabs>
          <w:tab w:val="num" w:pos="567"/>
        </w:tabs>
        <w:ind w:left="567"/>
        <w:jc w:val="both"/>
      </w:pPr>
    </w:p>
    <w:p w:rsidR="00493F74" w:rsidRDefault="00D357F2">
      <w:pPr>
        <w:widowControl/>
        <w:spacing w:after="200" w:line="276" w:lineRule="auto"/>
      </w:pPr>
      <w:r>
        <w:br w:type="page" w:clear="all"/>
      </w:r>
    </w:p>
    <w:p w:rsidR="00493F74" w:rsidRDefault="00D357F2">
      <w:pPr>
        <w:pStyle w:val="1"/>
        <w:spacing w:before="0"/>
        <w:ind w:firstLine="709"/>
        <w:jc w:val="both"/>
      </w:pPr>
      <w:bookmarkStart w:id="428" w:name="_Toc73367996"/>
      <w:bookmarkStart w:id="429" w:name="_Toc73367816"/>
      <w:bookmarkStart w:id="430" w:name="_Toc184154835"/>
      <w:bookmarkStart w:id="431" w:name="_Toc316294935"/>
      <w:bookmarkEnd w:id="8"/>
      <w:r>
        <w:lastRenderedPageBreak/>
        <w:t>Раздел 2. ТЕРМИНЫ И ОПРЕДЕЛЕНИЯ</w:t>
      </w:r>
      <w:bookmarkEnd w:id="428"/>
      <w:bookmarkEnd w:id="429"/>
      <w:bookmarkEnd w:id="430"/>
    </w:p>
    <w:p w:rsidR="00493F74" w:rsidRDefault="00D357F2">
      <w:pPr>
        <w:ind w:firstLine="709"/>
        <w:jc w:val="both"/>
        <w:rPr>
          <w:color w:val="000000"/>
        </w:rPr>
      </w:pPr>
      <w:r>
        <w:rPr>
          <w:color w:val="000000"/>
        </w:rPr>
        <w:t xml:space="preserve">2.1. </w:t>
      </w:r>
      <w:r>
        <w:rPr>
          <w:color w:val="000000"/>
        </w:rPr>
        <w:tab/>
        <w:t>В настоящей Закупочной документации используются термины и определения в значении, предусмотренном Положением о закупке.</w:t>
      </w:r>
    </w:p>
    <w:p w:rsidR="00493F74" w:rsidRDefault="00493F74">
      <w:pPr>
        <w:widowControl/>
        <w:ind w:firstLine="709"/>
        <w:jc w:val="both"/>
      </w:pPr>
    </w:p>
    <w:p w:rsidR="00493F74" w:rsidRDefault="00D357F2">
      <w:pPr>
        <w:pStyle w:val="1"/>
        <w:spacing w:before="0"/>
        <w:ind w:firstLine="709"/>
        <w:jc w:val="both"/>
      </w:pPr>
      <w:bookmarkStart w:id="432" w:name="_Toc73367997"/>
      <w:bookmarkStart w:id="433" w:name="_Toc73367817"/>
      <w:bookmarkStart w:id="434" w:name="_Toc184154836"/>
      <w:r>
        <w:t>Раздел 3. ОБЩИЕ ПОЛОЖЕНИЯ</w:t>
      </w:r>
      <w:bookmarkEnd w:id="431"/>
      <w:bookmarkEnd w:id="432"/>
      <w:bookmarkEnd w:id="433"/>
      <w:bookmarkEnd w:id="434"/>
    </w:p>
    <w:p w:rsidR="00493F74" w:rsidRDefault="00D357F2" w:rsidP="00AD18C3">
      <w:pPr>
        <w:pStyle w:val="aff3"/>
        <w:numPr>
          <w:ilvl w:val="1"/>
          <w:numId w:val="13"/>
        </w:numPr>
        <w:ind w:left="0" w:firstLine="709"/>
        <w:jc w:val="both"/>
        <w:outlineLvl w:val="1"/>
        <w:rPr>
          <w:b/>
        </w:rPr>
      </w:pPr>
      <w:bookmarkStart w:id="435" w:name="_Toc422209987"/>
      <w:bookmarkStart w:id="436" w:name="_Toc422226807"/>
      <w:bookmarkStart w:id="437" w:name="_Toc422244159"/>
      <w:bookmarkStart w:id="438" w:name="_Toc515552701"/>
      <w:bookmarkStart w:id="439" w:name="_Toc524680366"/>
      <w:bookmarkStart w:id="440" w:name="_Toc524680562"/>
      <w:bookmarkStart w:id="441" w:name="_Toc524680760"/>
      <w:bookmarkStart w:id="442" w:name="_Toc170127778"/>
      <w:bookmarkStart w:id="443" w:name="_Toc524682982"/>
      <w:bookmarkStart w:id="444" w:name="_Toc73367998"/>
      <w:bookmarkStart w:id="445" w:name="_Toc72830171"/>
      <w:bookmarkStart w:id="446" w:name="_Toc73367818"/>
      <w:bookmarkStart w:id="447" w:name="_Toc184154837"/>
      <w:r>
        <w:rPr>
          <w:b/>
        </w:rPr>
        <w:t>Форма и способ процедуры закупки, предмет закупки</w:t>
      </w:r>
      <w:bookmarkEnd w:id="435"/>
      <w:bookmarkEnd w:id="436"/>
      <w:bookmarkEnd w:id="437"/>
      <w:bookmarkEnd w:id="438"/>
      <w:bookmarkEnd w:id="439"/>
      <w:bookmarkEnd w:id="440"/>
      <w:bookmarkEnd w:id="441"/>
      <w:bookmarkEnd w:id="442"/>
      <w:bookmarkEnd w:id="443"/>
      <w:bookmarkEnd w:id="444"/>
      <w:bookmarkEnd w:id="445"/>
      <w:bookmarkEnd w:id="446"/>
      <w:bookmarkEnd w:id="447"/>
    </w:p>
    <w:p w:rsidR="00493F74" w:rsidRDefault="00D357F2" w:rsidP="00AD18C3">
      <w:pPr>
        <w:pStyle w:val="aff3"/>
        <w:numPr>
          <w:ilvl w:val="2"/>
          <w:numId w:val="13"/>
        </w:numPr>
        <w:ind w:left="0" w:firstLine="709"/>
        <w:jc w:val="both"/>
      </w:pPr>
      <w:r>
        <w:t xml:space="preserve">Способ закупки определен в пункте </w:t>
      </w:r>
      <w:r>
        <w:fldChar w:fldCharType="begin"/>
      </w:r>
      <w:r>
        <w:instrText xml:space="preserve"> REF _Ref170128271 \r \h </w:instrText>
      </w:r>
      <w:r>
        <w:fldChar w:fldCharType="separate"/>
      </w:r>
      <w:r w:rsidR="00227803">
        <w:t>1</w:t>
      </w:r>
      <w:r>
        <w:fldChar w:fldCharType="end"/>
      </w:r>
      <w:r>
        <w:t xml:space="preserve"> </w:t>
      </w:r>
      <w:bookmarkStart w:id="448" w:name="_Hlk188471186"/>
      <w:r>
        <w:t>Раздела 1 «Извещение о проведении закупки»</w:t>
      </w:r>
      <w:bookmarkEnd w:id="448"/>
      <w:r>
        <w:t xml:space="preserve"> (далее – Извещение).</w:t>
      </w:r>
    </w:p>
    <w:p w:rsidR="00493F74" w:rsidRDefault="00D357F2" w:rsidP="00AD18C3">
      <w:pPr>
        <w:pStyle w:val="aff3"/>
        <w:numPr>
          <w:ilvl w:val="2"/>
          <w:numId w:val="13"/>
        </w:numPr>
        <w:ind w:left="0" w:firstLine="709"/>
        <w:contextualSpacing w:val="0"/>
        <w:jc w:val="both"/>
      </w:pPr>
      <w:r>
        <w:t>Предметом настоящей закупки является право на заключение договора.</w:t>
      </w:r>
    </w:p>
    <w:p w:rsidR="00493F74" w:rsidRDefault="00D357F2" w:rsidP="00AD18C3">
      <w:pPr>
        <w:pStyle w:val="aff3"/>
        <w:numPr>
          <w:ilvl w:val="2"/>
          <w:numId w:val="13"/>
        </w:numPr>
        <w:ind w:left="0" w:firstLine="709"/>
        <w:contextualSpacing w:val="0"/>
        <w:jc w:val="both"/>
      </w:pPr>
      <w:r>
        <w:t>Наименование, объем и иные характеристики закупаемой Продукции указаны в Извещении и в Разделе 7 «Техническая часть» настоящей Закупочной документации.</w:t>
      </w:r>
    </w:p>
    <w:p w:rsidR="00493F74" w:rsidRDefault="00D357F2" w:rsidP="00AD18C3">
      <w:pPr>
        <w:pStyle w:val="aff3"/>
        <w:numPr>
          <w:ilvl w:val="2"/>
          <w:numId w:val="13"/>
        </w:numPr>
        <w:ind w:left="0" w:firstLine="709"/>
        <w:contextualSpacing w:val="0"/>
        <w:jc w:val="both"/>
      </w:pPr>
      <w:r>
        <w:t>При осуществлении закупки, направление Участниками такой закупки запросов о даче разъяснений положений Извещения и (или) Закупочной документации, размещение в единой информационной системе таких разъяснений, подача Участниками закупки в электронной форме заявок на участие в закупке, предоставление Закупочной комиссии доступа к указанным заявкам, сопоставление ценовых предложений, формирование проектов протоколов, обеспечиваются оператором электронной площадки на электронной площадке.</w:t>
      </w:r>
    </w:p>
    <w:p w:rsidR="00493F74" w:rsidRDefault="00D357F2">
      <w:pPr>
        <w:pStyle w:val="Style39"/>
        <w:widowControl/>
        <w:spacing w:line="240" w:lineRule="auto"/>
        <w:ind w:firstLine="709"/>
        <w:jc w:val="both"/>
        <w:rPr>
          <w:rStyle w:val="FontStyle128"/>
          <w:i/>
          <w:sz w:val="24"/>
          <w:szCs w:val="24"/>
        </w:rPr>
      </w:pPr>
      <w:r>
        <w:rPr>
          <w:rStyle w:val="FontStyle128"/>
          <w:i/>
          <w:sz w:val="24"/>
          <w:szCs w:val="24"/>
        </w:rPr>
        <w:t>Далее по тексту ссылки на разделы, подразделы, пункты и подпункты относятся исключительно к настоящей Закупочной документации, если не указано иное.</w:t>
      </w:r>
    </w:p>
    <w:p w:rsidR="00493F74" w:rsidRDefault="00493F74">
      <w:pPr>
        <w:pStyle w:val="aff3"/>
        <w:ind w:left="0" w:firstLine="709"/>
        <w:contextualSpacing w:val="0"/>
        <w:jc w:val="both"/>
      </w:pPr>
    </w:p>
    <w:p w:rsidR="00493F74" w:rsidRDefault="00D357F2" w:rsidP="00AD18C3">
      <w:pPr>
        <w:pStyle w:val="aff3"/>
        <w:numPr>
          <w:ilvl w:val="1"/>
          <w:numId w:val="13"/>
        </w:numPr>
        <w:ind w:left="0" w:firstLine="709"/>
        <w:contextualSpacing w:val="0"/>
        <w:jc w:val="both"/>
        <w:outlineLvl w:val="1"/>
        <w:rPr>
          <w:b/>
        </w:rPr>
      </w:pPr>
      <w:bookmarkStart w:id="449" w:name="_Toc422209988"/>
      <w:bookmarkStart w:id="450" w:name="_Toc422226808"/>
      <w:bookmarkStart w:id="451" w:name="_Toc422244160"/>
      <w:bookmarkStart w:id="452" w:name="_Toc515552702"/>
      <w:bookmarkStart w:id="453" w:name="_Toc524680367"/>
      <w:bookmarkStart w:id="454" w:name="_Toc524680563"/>
      <w:bookmarkStart w:id="455" w:name="_Toc524680761"/>
      <w:bookmarkStart w:id="456" w:name="_Toc170127779"/>
      <w:bookmarkStart w:id="457" w:name="_Toc524682983"/>
      <w:bookmarkStart w:id="458" w:name="_Toc73367999"/>
      <w:bookmarkStart w:id="459" w:name="_Toc72830172"/>
      <w:bookmarkStart w:id="460" w:name="_Toc73367819"/>
      <w:bookmarkStart w:id="461" w:name="_Toc184154838"/>
      <w:r>
        <w:rPr>
          <w:b/>
        </w:rPr>
        <w:t>Участник закупки</w:t>
      </w:r>
      <w:bookmarkEnd w:id="449"/>
      <w:bookmarkEnd w:id="450"/>
      <w:bookmarkEnd w:id="451"/>
      <w:bookmarkEnd w:id="452"/>
      <w:bookmarkEnd w:id="453"/>
      <w:bookmarkEnd w:id="454"/>
      <w:bookmarkEnd w:id="455"/>
      <w:bookmarkEnd w:id="456"/>
      <w:bookmarkEnd w:id="457"/>
      <w:bookmarkEnd w:id="458"/>
      <w:bookmarkEnd w:id="459"/>
      <w:bookmarkEnd w:id="460"/>
      <w:bookmarkEnd w:id="461"/>
    </w:p>
    <w:p w:rsidR="00493F74" w:rsidRDefault="00D357F2" w:rsidP="00AD18C3">
      <w:pPr>
        <w:pStyle w:val="aff3"/>
        <w:numPr>
          <w:ilvl w:val="2"/>
          <w:numId w:val="13"/>
        </w:numPr>
        <w:ind w:left="0" w:firstLine="709"/>
        <w:contextualSpacing w:val="0"/>
        <w:jc w:val="both"/>
      </w:pPr>
      <w:bookmarkStart w:id="462" w:name="_Ref56251782"/>
      <w:bookmarkStart w:id="463" w:name="_Toc57314669"/>
      <w:bookmarkStart w:id="464" w:name="_Toc69728983"/>
      <w:bookmarkStart w:id="465" w:name="_Toc197252136"/>
      <w:bookmarkStart w:id="466" w:name="_Toc309208612"/>
      <w:r>
        <w:t>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 обладающие соответствующей правоспособностью в соответствии с действующим законодательством Российской Федерации.</w:t>
      </w:r>
    </w:p>
    <w:p w:rsidR="00493F74" w:rsidRDefault="00D357F2" w:rsidP="00AD18C3">
      <w:pPr>
        <w:pStyle w:val="aff3"/>
        <w:numPr>
          <w:ilvl w:val="2"/>
          <w:numId w:val="13"/>
        </w:numPr>
        <w:ind w:left="0" w:firstLine="709"/>
        <w:contextualSpacing w:val="0"/>
        <w:jc w:val="both"/>
      </w:pPr>
      <w:r>
        <w:t>Участник закупки для участия в закупке должен быть аккредитован на электронной торговой площадке, указанной</w:t>
      </w:r>
      <w:r>
        <w:rPr>
          <w:rStyle w:val="FontStyle128"/>
          <w:sz w:val="24"/>
          <w:szCs w:val="24"/>
        </w:rPr>
        <w:t xml:space="preserve"> в </w:t>
      </w:r>
      <w:r>
        <w:t xml:space="preserve">пункте </w:t>
      </w:r>
      <w:r>
        <w:fldChar w:fldCharType="begin"/>
      </w:r>
      <w:r>
        <w:instrText xml:space="preserve"> REF _Ref170128292 \r \h </w:instrText>
      </w:r>
      <w:r>
        <w:fldChar w:fldCharType="separate"/>
      </w:r>
      <w:r w:rsidR="00227803">
        <w:t>11</w:t>
      </w:r>
      <w:r>
        <w:fldChar w:fldCharType="end"/>
      </w:r>
      <w:r>
        <w:t xml:space="preserve"> Извещения.</w:t>
      </w:r>
    </w:p>
    <w:p w:rsidR="00493F74" w:rsidRDefault="00D357F2" w:rsidP="00AD18C3">
      <w:pPr>
        <w:pStyle w:val="aff3"/>
        <w:numPr>
          <w:ilvl w:val="2"/>
          <w:numId w:val="13"/>
        </w:numPr>
        <w:ind w:left="0" w:firstLine="709"/>
        <w:contextualSpacing w:val="0"/>
        <w:jc w:val="both"/>
      </w:pPr>
      <w:r>
        <w:t>Аккредитация на электронной торговой площадке проходит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с учетом инструкций и регламентом работы электронной торговой площадки.</w:t>
      </w:r>
    </w:p>
    <w:p w:rsidR="00493F74" w:rsidRDefault="00D357F2" w:rsidP="00AD18C3">
      <w:pPr>
        <w:pStyle w:val="aff3"/>
        <w:numPr>
          <w:ilvl w:val="2"/>
          <w:numId w:val="13"/>
        </w:numPr>
        <w:ind w:left="0" w:firstLine="709"/>
        <w:contextualSpacing w:val="0"/>
        <w:jc w:val="both"/>
      </w:pPr>
      <w: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осуществляется на электронной площадке в форме электронных документов.</w:t>
      </w:r>
    </w:p>
    <w:p w:rsidR="00493F74" w:rsidRDefault="00D357F2" w:rsidP="00AD18C3">
      <w:pPr>
        <w:pStyle w:val="aff3"/>
        <w:numPr>
          <w:ilvl w:val="2"/>
          <w:numId w:val="13"/>
        </w:numPr>
        <w:ind w:left="0" w:firstLine="709"/>
        <w:contextualSpacing w:val="0"/>
        <w:jc w:val="both"/>
      </w:pPr>
      <w:r>
        <w:t>Документы Участника закупки, должны быть подписаны усиленной квалифицированной электронной подписью лица, имеющего право действовать от имени соответственно Участника закупки.</w:t>
      </w:r>
    </w:p>
    <w:p w:rsidR="00493F74" w:rsidRDefault="00D357F2" w:rsidP="00AD18C3">
      <w:pPr>
        <w:pStyle w:val="aff3"/>
        <w:numPr>
          <w:ilvl w:val="2"/>
          <w:numId w:val="13"/>
        </w:numPr>
        <w:ind w:left="0" w:firstLine="709"/>
        <w:contextualSpacing w:val="0"/>
        <w:jc w:val="both"/>
      </w:pPr>
      <w:r>
        <w:t>Для участия в закупке Участник должен быть правомочным предоставлять заявку на участие в закупке, соответствующую требованиям настоящей Закупочной документации.</w:t>
      </w:r>
    </w:p>
    <w:p w:rsidR="00493F74" w:rsidRDefault="00D357F2" w:rsidP="00AD18C3">
      <w:pPr>
        <w:pStyle w:val="aff3"/>
        <w:numPr>
          <w:ilvl w:val="2"/>
          <w:numId w:val="13"/>
        </w:numPr>
        <w:ind w:left="0" w:firstLine="709"/>
        <w:contextualSpacing w:val="0"/>
        <w:jc w:val="both"/>
      </w:pPr>
      <w:r>
        <w:t>Применение при рассмотрении заявок на участие в закупке требований, не предусмотренных Закупочной документацией, не допускается.</w:t>
      </w:r>
    </w:p>
    <w:p w:rsidR="00493F74" w:rsidRDefault="00D357F2" w:rsidP="00AD18C3">
      <w:pPr>
        <w:pStyle w:val="aff3"/>
        <w:numPr>
          <w:ilvl w:val="2"/>
          <w:numId w:val="13"/>
        </w:numPr>
        <w:ind w:left="0" w:firstLine="709"/>
        <w:contextualSpacing w:val="0"/>
        <w:jc w:val="both"/>
      </w:pPr>
      <w:r>
        <w:t>Решение о допуске Участников к участию в закупке принимает Закупочная комиссия в порядке, определенном положениями настоящей Закупочной документации.</w:t>
      </w:r>
    </w:p>
    <w:p w:rsidR="00493F74" w:rsidRDefault="00D357F2" w:rsidP="00AD18C3">
      <w:pPr>
        <w:pStyle w:val="aff3"/>
        <w:numPr>
          <w:ilvl w:val="2"/>
          <w:numId w:val="13"/>
        </w:numPr>
        <w:ind w:left="0" w:firstLine="709"/>
        <w:contextualSpacing w:val="0"/>
        <w:jc w:val="both"/>
      </w:pPr>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http://www.interrao-zakupki.ru/)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При этом Участник закупочной процедуры предоставляет в составе второй части своей заявки на </w:t>
      </w:r>
      <w:r>
        <w:lastRenderedPageBreak/>
        <w:t xml:space="preserve">участие в закупке гарантийное письмо (форма 11) об отсутствии изменений в документах, представленных в рамках участия в Программе партнерства. В иных случаях, Участник закупочной процедуры предоставляет заявку на участие в закупочной процедуре с приложением всех актуальных документов, в соответствии с пунктом </w:t>
      </w:r>
      <w:r>
        <w:fldChar w:fldCharType="begin"/>
      </w:r>
      <w:r>
        <w:instrText xml:space="preserve"> REF _Ref316310466 \r \h </w:instrText>
      </w:r>
      <w:r>
        <w:fldChar w:fldCharType="separate"/>
      </w:r>
      <w:r w:rsidR="00227803">
        <w:t>6.3.1</w:t>
      </w:r>
      <w:r>
        <w:fldChar w:fldCharType="end"/>
      </w:r>
      <w:r>
        <w:t>, а также по формам и в соответствии с инструкциями, приведенными в настоящей Закупочной документации.</w:t>
      </w:r>
    </w:p>
    <w:p w:rsidR="00493F74" w:rsidRDefault="00D357F2" w:rsidP="00AD18C3">
      <w:pPr>
        <w:pStyle w:val="aff3"/>
        <w:numPr>
          <w:ilvl w:val="2"/>
          <w:numId w:val="13"/>
        </w:numPr>
        <w:ind w:left="0" w:firstLine="709"/>
        <w:contextualSpacing w:val="0"/>
        <w:jc w:val="both"/>
      </w:pPr>
      <w:r>
        <w:t>В случае установления факта предоставления недостоверной информации, содержащейся в документах, представленных Участником закупки, факта несоответствия, либо не подтверждения документально соответствия Участника закупки установленным Закупочной документацией требованиям, Закупочная комиссия вправе отклонить заявку на участие в закупке такого Участника на любом этапе проведения закупочной процедуры.</w:t>
      </w:r>
    </w:p>
    <w:p w:rsidR="00493F74" w:rsidRDefault="00D357F2" w:rsidP="00AD18C3">
      <w:pPr>
        <w:pStyle w:val="aff3"/>
        <w:numPr>
          <w:ilvl w:val="2"/>
          <w:numId w:val="13"/>
        </w:numPr>
        <w:ind w:left="0" w:firstLine="709"/>
        <w:contextualSpacing w:val="0"/>
        <w:jc w:val="both"/>
      </w:pPr>
      <w:r>
        <w:t>Организатор закупки вправе отклонить заявку на участие в закупке, если он установит, что Участник закупки прямо или косвенно дал, согласился дать, или предложил представителю Организатора закупки/Заказчика,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закупки.</w:t>
      </w:r>
    </w:p>
    <w:p w:rsidR="00493F74" w:rsidRDefault="00D357F2" w:rsidP="00AD18C3">
      <w:pPr>
        <w:pStyle w:val="aff3"/>
        <w:numPr>
          <w:ilvl w:val="2"/>
          <w:numId w:val="13"/>
        </w:numPr>
        <w:ind w:left="0" w:firstLine="709"/>
        <w:contextualSpacing w:val="0"/>
        <w:jc w:val="both"/>
      </w:pPr>
      <w:r>
        <w:t>Организатор закупки вправе отклонить заявки на участие в закупке Участников закупки, заключивших между собой какое-либо соглашение с целью повлиять на определение Победителя закупки.</w:t>
      </w:r>
    </w:p>
    <w:p w:rsidR="00493F74" w:rsidRDefault="00493F74">
      <w:pPr>
        <w:pStyle w:val="aff3"/>
        <w:ind w:left="0" w:firstLine="709"/>
        <w:contextualSpacing w:val="0"/>
        <w:jc w:val="both"/>
      </w:pPr>
    </w:p>
    <w:p w:rsidR="00493F74" w:rsidRDefault="00D357F2" w:rsidP="00AD18C3">
      <w:pPr>
        <w:pStyle w:val="aff3"/>
        <w:numPr>
          <w:ilvl w:val="1"/>
          <w:numId w:val="13"/>
        </w:numPr>
        <w:ind w:left="0" w:firstLine="709"/>
        <w:contextualSpacing w:val="0"/>
        <w:jc w:val="both"/>
        <w:outlineLvl w:val="1"/>
        <w:rPr>
          <w:b/>
        </w:rPr>
      </w:pPr>
      <w:bookmarkStart w:id="467" w:name="_Toc422209989"/>
      <w:bookmarkStart w:id="468" w:name="_Toc422226809"/>
      <w:bookmarkStart w:id="469" w:name="_Toc422244161"/>
      <w:bookmarkStart w:id="470" w:name="_Toc515552703"/>
      <w:bookmarkStart w:id="471" w:name="_Toc524680368"/>
      <w:bookmarkStart w:id="472" w:name="_Toc524680564"/>
      <w:bookmarkStart w:id="473" w:name="_Toc524680762"/>
      <w:bookmarkStart w:id="474" w:name="_Toc170127780"/>
      <w:bookmarkStart w:id="475" w:name="_Toc524682984"/>
      <w:bookmarkStart w:id="476" w:name="_Toc73368000"/>
      <w:bookmarkStart w:id="477" w:name="_Toc72830173"/>
      <w:bookmarkStart w:id="478" w:name="_Toc73367820"/>
      <w:bookmarkStart w:id="479" w:name="_Toc184154839"/>
      <w:r>
        <w:rPr>
          <w:b/>
        </w:rPr>
        <w:t>Закупка продукции с разбиением заказа на лоты</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493F74" w:rsidRDefault="00D357F2" w:rsidP="00AD18C3">
      <w:pPr>
        <w:pStyle w:val="aff3"/>
        <w:numPr>
          <w:ilvl w:val="2"/>
          <w:numId w:val="13"/>
        </w:numPr>
        <w:ind w:left="0" w:firstLine="709"/>
        <w:contextualSpacing w:val="0"/>
        <w:jc w:val="both"/>
      </w:pPr>
      <w:r>
        <w:t>Не допускается разбиение отдельного лота на части, то есть подача заявки на участие в закупке на часть лота по отдельным его позициям или на часть объема лота.</w:t>
      </w:r>
    </w:p>
    <w:p w:rsidR="00493F74" w:rsidRDefault="00493F74">
      <w:pPr>
        <w:pStyle w:val="aff3"/>
        <w:ind w:left="0" w:firstLine="709"/>
        <w:contextualSpacing w:val="0"/>
        <w:jc w:val="both"/>
      </w:pPr>
    </w:p>
    <w:p w:rsidR="00493F74" w:rsidRDefault="00D357F2" w:rsidP="00AD18C3">
      <w:pPr>
        <w:pStyle w:val="aff3"/>
        <w:numPr>
          <w:ilvl w:val="1"/>
          <w:numId w:val="13"/>
        </w:numPr>
        <w:ind w:left="0" w:firstLine="709"/>
        <w:contextualSpacing w:val="0"/>
        <w:jc w:val="both"/>
        <w:outlineLvl w:val="1"/>
        <w:rPr>
          <w:b/>
        </w:rPr>
      </w:pPr>
      <w:bookmarkStart w:id="480" w:name="_Toc422209990"/>
      <w:bookmarkStart w:id="481" w:name="_Toc422226810"/>
      <w:bookmarkStart w:id="482" w:name="_Toc422244162"/>
      <w:bookmarkStart w:id="483" w:name="_Toc515552704"/>
      <w:bookmarkStart w:id="484" w:name="_Toc524680369"/>
      <w:bookmarkStart w:id="485" w:name="_Toc524680565"/>
      <w:bookmarkStart w:id="486" w:name="_Toc524680763"/>
      <w:bookmarkStart w:id="487" w:name="_Toc170127781"/>
      <w:bookmarkStart w:id="488" w:name="_Toc524682985"/>
      <w:bookmarkStart w:id="489" w:name="_Toc73368001"/>
      <w:bookmarkStart w:id="490" w:name="_Toc72830174"/>
      <w:bookmarkStart w:id="491" w:name="_Toc73367821"/>
      <w:bookmarkStart w:id="492" w:name="_Toc184154840"/>
      <w:r>
        <w:rPr>
          <w:b/>
        </w:rPr>
        <w:t>Правовой статус документов</w:t>
      </w:r>
      <w:bookmarkEnd w:id="480"/>
      <w:bookmarkEnd w:id="481"/>
      <w:bookmarkEnd w:id="482"/>
      <w:bookmarkEnd w:id="483"/>
      <w:bookmarkEnd w:id="484"/>
      <w:bookmarkEnd w:id="485"/>
      <w:bookmarkEnd w:id="486"/>
      <w:bookmarkEnd w:id="487"/>
      <w:bookmarkEnd w:id="488"/>
      <w:bookmarkEnd w:id="489"/>
      <w:bookmarkEnd w:id="490"/>
      <w:bookmarkEnd w:id="491"/>
      <w:bookmarkEnd w:id="492"/>
    </w:p>
    <w:p w:rsidR="00493F74" w:rsidRDefault="00D357F2" w:rsidP="00AD18C3">
      <w:pPr>
        <w:pStyle w:val="aff3"/>
        <w:numPr>
          <w:ilvl w:val="2"/>
          <w:numId w:val="13"/>
        </w:numPr>
        <w:ind w:left="0" w:firstLine="709"/>
        <w:contextualSpacing w:val="0"/>
        <w:jc w:val="both"/>
      </w:pPr>
      <w:r>
        <w:t>Закупочная документация, размещенная на сайте, указанном в пункте </w:t>
      </w:r>
      <w:r>
        <w:fldChar w:fldCharType="begin"/>
      </w:r>
      <w:r>
        <w:instrText xml:space="preserve"> REF _Ref170128333 \r \h </w:instrText>
      </w:r>
      <w:r>
        <w:fldChar w:fldCharType="separate"/>
      </w:r>
      <w:r w:rsidR="00227803">
        <w:t>11</w:t>
      </w:r>
      <w:r>
        <w:fldChar w:fldCharType="end"/>
      </w:r>
      <w:r>
        <w:t xml:space="preserve"> Извещения, является предложением Организатора закупки делать оферты в установленном порядке, в течение срока, определенного настоящей Закупочной документацией.</w:t>
      </w:r>
    </w:p>
    <w:p w:rsidR="00493F74" w:rsidRDefault="00D357F2" w:rsidP="00AD18C3">
      <w:pPr>
        <w:pStyle w:val="aff3"/>
        <w:numPr>
          <w:ilvl w:val="2"/>
          <w:numId w:val="13"/>
        </w:numPr>
        <w:ind w:left="0" w:firstLine="709"/>
        <w:contextualSpacing w:val="0"/>
        <w:jc w:val="both"/>
      </w:pPr>
      <w:r>
        <w:t>Заявка на участие в закупке имеет правовой статус оферты и будет рассматриваться в соответствии с этим.</w:t>
      </w:r>
    </w:p>
    <w:p w:rsidR="00493F74" w:rsidRDefault="00D357F2" w:rsidP="00AD18C3">
      <w:pPr>
        <w:pStyle w:val="aff3"/>
        <w:numPr>
          <w:ilvl w:val="2"/>
          <w:numId w:val="13"/>
        </w:numPr>
        <w:ind w:left="0" w:firstLine="709"/>
        <w:jc w:val="both"/>
      </w:pPr>
      <w:bookmarkStart w:id="493" w:name="_Hlk182408021"/>
      <w:r>
        <w:t>В случае противоречий между разделами настоящей Закупочной документации, документов рассматриваемых и составляемых в ходе закупки, и участвующих в процессе закупки используется соблюдение следующей иерархии:</w:t>
      </w:r>
    </w:p>
    <w:p w:rsidR="00493F74" w:rsidRDefault="00D357F2">
      <w:pPr>
        <w:pStyle w:val="aff3"/>
        <w:ind w:left="0" w:firstLine="709"/>
        <w:jc w:val="both"/>
      </w:pPr>
      <w:r>
        <w:t>1. Извещение о проведении закупки;</w:t>
      </w:r>
    </w:p>
    <w:p w:rsidR="00493F74" w:rsidRDefault="00D357F2">
      <w:pPr>
        <w:pStyle w:val="aff3"/>
        <w:ind w:left="0" w:firstLine="709"/>
        <w:jc w:val="both"/>
      </w:pPr>
      <w:r>
        <w:t>2. Раздел</w:t>
      </w:r>
      <w:r>
        <w:rPr>
          <w:i/>
        </w:rPr>
        <w:t> </w:t>
      </w:r>
      <w:r>
        <w:t>7 «Техническая часть»;</w:t>
      </w:r>
    </w:p>
    <w:p w:rsidR="00493F74" w:rsidRDefault="00D357F2">
      <w:pPr>
        <w:pStyle w:val="aff3"/>
        <w:ind w:left="0" w:firstLine="709"/>
        <w:jc w:val="both"/>
      </w:pPr>
      <w:r>
        <w:t>3.</w:t>
      </w:r>
      <w:r>
        <w:rPr>
          <w:i/>
        </w:rPr>
        <w:t xml:space="preserve"> </w:t>
      </w:r>
      <w:r>
        <w:t>Проект договора, приведенный в Разделе 8 «Проект договора»;</w:t>
      </w:r>
    </w:p>
    <w:p w:rsidR="00493F74" w:rsidRDefault="00D357F2">
      <w:pPr>
        <w:pStyle w:val="aff3"/>
        <w:ind w:left="0" w:firstLine="709"/>
        <w:jc w:val="both"/>
      </w:pPr>
      <w:r>
        <w:t>4. Разделы 2-6 Закупочной документации;</w:t>
      </w:r>
    </w:p>
    <w:p w:rsidR="00493F74" w:rsidRDefault="00D357F2">
      <w:pPr>
        <w:pStyle w:val="aff3"/>
        <w:ind w:left="0" w:firstLine="709"/>
        <w:jc w:val="both"/>
      </w:pPr>
      <w:r>
        <w:t>5. Заявка на участие в закупке.</w:t>
      </w:r>
      <w:bookmarkEnd w:id="493"/>
    </w:p>
    <w:p w:rsidR="00493F74" w:rsidRDefault="00D357F2" w:rsidP="00AD18C3">
      <w:pPr>
        <w:pStyle w:val="aff3"/>
        <w:numPr>
          <w:ilvl w:val="2"/>
          <w:numId w:val="13"/>
        </w:numPr>
        <w:ind w:left="0" w:firstLine="709"/>
        <w:contextualSpacing w:val="0"/>
        <w:jc w:val="both"/>
      </w:pPr>
      <w:r>
        <w:t>Во всем, что не урегулировано настоящей Закупочной документацией, стороны руководствуются законодательством Российской Федерации.</w:t>
      </w:r>
    </w:p>
    <w:p w:rsidR="00493F74" w:rsidRDefault="00D357F2" w:rsidP="00AD18C3">
      <w:pPr>
        <w:pStyle w:val="aff3"/>
        <w:numPr>
          <w:ilvl w:val="2"/>
          <w:numId w:val="13"/>
        </w:numPr>
        <w:ind w:left="0" w:firstLine="709"/>
        <w:contextualSpacing w:val="0"/>
        <w:jc w:val="both"/>
      </w:pPr>
      <w:r>
        <w:t>Если в отношении сторон договора, заключаемого по результатам закупки, действуют также иные специальные нормативно-правовые акты, изданные и зарегистрированные в установленном порядке, настоящая Закупочная документация (и проект договора как ее часть) и заявка на участие в закупке победителя закупки будут считаться приоритетными по отношению к диспозитивным нормам указанных документов.</w:t>
      </w:r>
    </w:p>
    <w:p w:rsidR="00493F74" w:rsidRDefault="00493F74">
      <w:pPr>
        <w:pStyle w:val="aff3"/>
        <w:ind w:left="0" w:firstLine="709"/>
        <w:contextualSpacing w:val="0"/>
        <w:jc w:val="both"/>
      </w:pPr>
    </w:p>
    <w:p w:rsidR="00493F74" w:rsidRDefault="00D357F2" w:rsidP="00AD18C3">
      <w:pPr>
        <w:pStyle w:val="aff3"/>
        <w:numPr>
          <w:ilvl w:val="1"/>
          <w:numId w:val="13"/>
        </w:numPr>
        <w:ind w:left="0" w:firstLine="709"/>
        <w:contextualSpacing w:val="0"/>
        <w:jc w:val="both"/>
        <w:outlineLvl w:val="1"/>
        <w:rPr>
          <w:b/>
        </w:rPr>
      </w:pPr>
      <w:bookmarkStart w:id="494" w:name="_Toc422209991"/>
      <w:bookmarkStart w:id="495" w:name="_Toc422226811"/>
      <w:bookmarkStart w:id="496" w:name="_Toc422244163"/>
      <w:bookmarkStart w:id="497" w:name="_Toc515552705"/>
      <w:bookmarkStart w:id="498" w:name="_Toc524680370"/>
      <w:bookmarkStart w:id="499" w:name="_Toc524680566"/>
      <w:bookmarkStart w:id="500" w:name="_Toc524680764"/>
      <w:bookmarkStart w:id="501" w:name="_Toc170127782"/>
      <w:bookmarkStart w:id="502" w:name="_Toc524682986"/>
      <w:bookmarkStart w:id="503" w:name="_Toc73368002"/>
      <w:bookmarkStart w:id="504" w:name="_Toc72830175"/>
      <w:bookmarkStart w:id="505" w:name="_Toc73367822"/>
      <w:bookmarkStart w:id="506" w:name="_Toc184154841"/>
      <w:r>
        <w:rPr>
          <w:b/>
        </w:rPr>
        <w:t>Обжалование</w:t>
      </w:r>
      <w:bookmarkEnd w:id="494"/>
      <w:bookmarkEnd w:id="495"/>
      <w:bookmarkEnd w:id="496"/>
      <w:bookmarkEnd w:id="497"/>
      <w:bookmarkEnd w:id="498"/>
      <w:bookmarkEnd w:id="499"/>
      <w:bookmarkEnd w:id="500"/>
      <w:bookmarkEnd w:id="501"/>
      <w:bookmarkEnd w:id="502"/>
      <w:bookmarkEnd w:id="503"/>
      <w:bookmarkEnd w:id="504"/>
      <w:bookmarkEnd w:id="505"/>
      <w:bookmarkEnd w:id="506"/>
    </w:p>
    <w:p w:rsidR="00493F74" w:rsidRDefault="00D357F2" w:rsidP="00AD18C3">
      <w:pPr>
        <w:pStyle w:val="aff3"/>
        <w:numPr>
          <w:ilvl w:val="2"/>
          <w:numId w:val="13"/>
        </w:numPr>
        <w:ind w:left="0" w:firstLine="709"/>
        <w:contextualSpacing w:val="0"/>
        <w:jc w:val="both"/>
      </w:pPr>
      <w:bookmarkStart w:id="507" w:name="_Ref304303686"/>
      <w:bookmarkStart w:id="508" w:name="_Ref86789831"/>
      <w:r>
        <w:t>Все споры и разногласия, возникающие в связи с проведением закупки, в том числе касающиеся исполнения Организатором и Участником закупки своих обязательств, в связи с проведением закупки и участием в ней,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7 (семи) рабочих дней с момента ее получения.</w:t>
      </w:r>
      <w:bookmarkEnd w:id="507"/>
    </w:p>
    <w:p w:rsidR="00493F74" w:rsidRDefault="00D357F2" w:rsidP="00AD18C3">
      <w:pPr>
        <w:pStyle w:val="aff3"/>
        <w:numPr>
          <w:ilvl w:val="2"/>
          <w:numId w:val="13"/>
        </w:numPr>
        <w:ind w:left="0" w:firstLine="709"/>
        <w:contextualSpacing w:val="0"/>
        <w:jc w:val="both"/>
      </w:pPr>
      <w:r>
        <w:t>Если претензионный порядок, указанный в пункте </w:t>
      </w:r>
      <w:r>
        <w:fldChar w:fldCharType="begin"/>
      </w:r>
      <w:r>
        <w:instrText xml:space="preserve"> REF _Ref304303686 \r \h </w:instrText>
      </w:r>
      <w:r>
        <w:fldChar w:fldCharType="separate"/>
      </w:r>
      <w:r w:rsidR="00227803">
        <w:t>3.5.1</w:t>
      </w:r>
      <w:r>
        <w:fldChar w:fldCharType="end"/>
      </w:r>
      <w:r>
        <w:t xml:space="preserve">, не привел к разрешению </w:t>
      </w:r>
      <w:r>
        <w:lastRenderedPageBreak/>
        <w:t>разногласий, Участник закупки вправе обжаловать действия (бездействия) Организатора закупки, Заказчика в связи с проведением данной закупки, согласно Положению о порядке проведения регламентированных закупок товаров, работ, услуг.</w:t>
      </w:r>
    </w:p>
    <w:p w:rsidR="00493F74" w:rsidRDefault="00D357F2" w:rsidP="00AD18C3">
      <w:pPr>
        <w:pStyle w:val="aff3"/>
        <w:numPr>
          <w:ilvl w:val="2"/>
          <w:numId w:val="13"/>
        </w:numPr>
        <w:ind w:left="0" w:firstLine="709"/>
        <w:contextualSpacing w:val="0"/>
        <w:jc w:val="both"/>
      </w:pPr>
      <w:r>
        <w:t>Все споры и разногласия, не урегулированные в вышеуказанном порядке, разрешаются в Арбитражном суде г. Москвы.</w:t>
      </w:r>
      <w:bookmarkEnd w:id="508"/>
    </w:p>
    <w:p w:rsidR="00493F74" w:rsidRDefault="00D357F2" w:rsidP="00AD18C3">
      <w:pPr>
        <w:pStyle w:val="aff3"/>
        <w:numPr>
          <w:ilvl w:val="2"/>
          <w:numId w:val="13"/>
        </w:numPr>
        <w:ind w:left="0" w:firstLine="709"/>
        <w:contextualSpacing w:val="0"/>
        <w:jc w:val="both"/>
      </w:pPr>
      <w:r>
        <w:t>При рассмотрении любых споров и разногласий, связанных с проведением данной закупки, стороны учитывают, что применению подлежит материальное и процессуальное право Российской Федерации.</w:t>
      </w:r>
    </w:p>
    <w:p w:rsidR="00493F74" w:rsidRDefault="00493F74">
      <w:pPr>
        <w:pStyle w:val="aff3"/>
        <w:ind w:left="0" w:firstLine="709"/>
        <w:contextualSpacing w:val="0"/>
        <w:jc w:val="both"/>
      </w:pPr>
    </w:p>
    <w:p w:rsidR="00493F74" w:rsidRDefault="00D357F2" w:rsidP="00AD18C3">
      <w:pPr>
        <w:pStyle w:val="aff3"/>
        <w:numPr>
          <w:ilvl w:val="1"/>
          <w:numId w:val="13"/>
        </w:numPr>
        <w:ind w:left="0" w:firstLine="709"/>
        <w:contextualSpacing w:val="0"/>
        <w:jc w:val="both"/>
        <w:outlineLvl w:val="1"/>
        <w:rPr>
          <w:b/>
        </w:rPr>
      </w:pPr>
      <w:bookmarkStart w:id="509" w:name="_Toc422209992"/>
      <w:bookmarkStart w:id="510" w:name="_Toc422226812"/>
      <w:bookmarkStart w:id="511" w:name="_Toc422244164"/>
      <w:bookmarkStart w:id="512" w:name="_Toc515552706"/>
      <w:bookmarkStart w:id="513" w:name="_Toc524680371"/>
      <w:bookmarkStart w:id="514" w:name="_Toc524680567"/>
      <w:bookmarkStart w:id="515" w:name="_Toc524680765"/>
      <w:bookmarkStart w:id="516" w:name="_Toc170127783"/>
      <w:bookmarkStart w:id="517" w:name="_Toc524682987"/>
      <w:bookmarkStart w:id="518" w:name="_Toc73368003"/>
      <w:bookmarkStart w:id="519" w:name="_Toc72830176"/>
      <w:bookmarkStart w:id="520" w:name="_Toc73367823"/>
      <w:bookmarkStart w:id="521" w:name="_Toc184154842"/>
      <w:r>
        <w:rPr>
          <w:b/>
        </w:rPr>
        <w:t>Прочие положения</w:t>
      </w:r>
      <w:bookmarkEnd w:id="509"/>
      <w:bookmarkEnd w:id="510"/>
      <w:bookmarkEnd w:id="511"/>
      <w:bookmarkEnd w:id="512"/>
      <w:bookmarkEnd w:id="513"/>
      <w:bookmarkEnd w:id="514"/>
      <w:bookmarkEnd w:id="515"/>
      <w:bookmarkEnd w:id="516"/>
      <w:bookmarkEnd w:id="517"/>
      <w:bookmarkEnd w:id="518"/>
      <w:bookmarkEnd w:id="519"/>
      <w:bookmarkEnd w:id="520"/>
      <w:bookmarkEnd w:id="521"/>
    </w:p>
    <w:p w:rsidR="00493F74" w:rsidRDefault="00D357F2" w:rsidP="00AD18C3">
      <w:pPr>
        <w:pStyle w:val="aff3"/>
        <w:numPr>
          <w:ilvl w:val="2"/>
          <w:numId w:val="13"/>
        </w:numPr>
        <w:ind w:left="0" w:firstLine="709"/>
        <w:contextualSpacing w:val="0"/>
        <w:jc w:val="both"/>
      </w:pPr>
      <w:r>
        <w:t>Организатор закупки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Предоставление этой информации третьим лицам возможно только в случаях, прямо предусмотренных законодательством Российской Федерации или настоящей Закупочной документацией.</w:t>
      </w:r>
    </w:p>
    <w:p w:rsidR="00493F74" w:rsidRDefault="00D357F2" w:rsidP="00AD18C3">
      <w:pPr>
        <w:pStyle w:val="aff3"/>
        <w:numPr>
          <w:ilvl w:val="2"/>
          <w:numId w:val="13"/>
        </w:numPr>
        <w:ind w:left="0" w:firstLine="709"/>
        <w:contextualSpacing w:val="0"/>
        <w:jc w:val="both"/>
      </w:pPr>
      <w:r>
        <w:t>Все сроки, указанные в настоящей Закупочной документации, исчисляются с даты следующей за днем указания на событие (действие), если иное не предусмотрено настоящей Закупочной документацией. В случае если срок исполнения какого-либо действия, наступления какого-либо события выпадает на выходной и/или праздничный день и/или нерабочий день, то данное действие событие признается наступившим и подлежащим выполнению в первый рабочий день за таким выходным и/или праздничным и/или нерабочим днем.</w:t>
      </w:r>
    </w:p>
    <w:p w:rsidR="00493F74" w:rsidRDefault="00D357F2" w:rsidP="00AD18C3">
      <w:pPr>
        <w:pStyle w:val="aff3"/>
        <w:numPr>
          <w:ilvl w:val="2"/>
          <w:numId w:val="13"/>
        </w:numPr>
        <w:ind w:left="0" w:firstLine="709"/>
        <w:contextualSpacing w:val="0"/>
        <w:jc w:val="both"/>
        <w:rPr>
          <w:rFonts w:eastAsiaTheme="minorHAnsi"/>
          <w:bCs/>
          <w:lang w:eastAsia="en-US"/>
        </w:rPr>
      </w:pPr>
      <w:r>
        <w:rPr>
          <w:rFonts w:eastAsiaTheme="minorHAnsi"/>
          <w:bCs/>
          <w:lang w:eastAsia="en-US"/>
        </w:rPr>
        <w:t xml:space="preserve">В целях обеспечения устойчивого развития, а также противодействия мошенничеству и коррупции, в Группе «Интер РАО» функционирует «Горячая линия», обратиться на которую можно по адресу электронной почты </w:t>
      </w:r>
      <w:hyperlink r:id="rId16" w:tooltip="mailto:hotline@interrao.ru" w:history="1">
        <w:r>
          <w:rPr>
            <w:rStyle w:val="af7"/>
            <w:rFonts w:eastAsiaTheme="minorHAnsi"/>
            <w:bCs/>
            <w:lang w:eastAsia="en-US"/>
          </w:rPr>
          <w:t>hotline@interrao.ru</w:t>
        </w:r>
      </w:hyperlink>
      <w:r>
        <w:rPr>
          <w:rFonts w:eastAsiaTheme="minorHAnsi"/>
          <w:bCs/>
          <w:lang w:eastAsia="en-US"/>
        </w:rPr>
        <w:t>.</w:t>
      </w:r>
    </w:p>
    <w:p w:rsidR="00493F74" w:rsidRDefault="00D357F2">
      <w:pPr>
        <w:pStyle w:val="1"/>
        <w:ind w:firstLine="709"/>
        <w:jc w:val="both"/>
      </w:pPr>
      <w:bookmarkStart w:id="522" w:name="_Toc316294936"/>
      <w:bookmarkStart w:id="523" w:name="_Toc73368004"/>
      <w:bookmarkStart w:id="524" w:name="_Toc73367824"/>
      <w:bookmarkStart w:id="525" w:name="_Toc184154843"/>
      <w:r>
        <w:t xml:space="preserve">Раздел 4. ПОРЯДОК ПРОВЕДЕНИЯ </w:t>
      </w:r>
      <w:bookmarkEnd w:id="522"/>
      <w:r>
        <w:t>ЗАКУПКИ</w:t>
      </w:r>
      <w:bookmarkEnd w:id="523"/>
      <w:bookmarkEnd w:id="524"/>
      <w:bookmarkEnd w:id="525"/>
    </w:p>
    <w:p w:rsidR="00493F74" w:rsidRDefault="00D357F2" w:rsidP="00AD18C3">
      <w:pPr>
        <w:pStyle w:val="aff3"/>
        <w:numPr>
          <w:ilvl w:val="1"/>
          <w:numId w:val="14"/>
        </w:numPr>
        <w:ind w:left="0" w:firstLine="709"/>
        <w:jc w:val="both"/>
        <w:outlineLvl w:val="1"/>
        <w:rPr>
          <w:b/>
        </w:rPr>
      </w:pPr>
      <w:bookmarkStart w:id="526" w:name="_Toc422209994"/>
      <w:bookmarkStart w:id="527" w:name="_Toc422226814"/>
      <w:bookmarkStart w:id="528" w:name="_Toc422244166"/>
      <w:bookmarkStart w:id="529" w:name="_Toc515552708"/>
      <w:bookmarkStart w:id="530" w:name="_Toc524680373"/>
      <w:bookmarkStart w:id="531" w:name="_Toc524680569"/>
      <w:bookmarkStart w:id="532" w:name="_Toc524680767"/>
      <w:bookmarkStart w:id="533" w:name="_Toc170127785"/>
      <w:bookmarkStart w:id="534" w:name="_Toc524682989"/>
      <w:bookmarkStart w:id="535" w:name="_Toc73368005"/>
      <w:bookmarkStart w:id="536" w:name="_Toc72830178"/>
      <w:bookmarkStart w:id="537" w:name="_Toc73367825"/>
      <w:bookmarkStart w:id="538" w:name="_Toc184154844"/>
      <w:r>
        <w:rPr>
          <w:b/>
        </w:rPr>
        <w:t>Публикация Извещения о проведении закупки</w:t>
      </w:r>
      <w:bookmarkEnd w:id="526"/>
      <w:bookmarkEnd w:id="527"/>
      <w:bookmarkEnd w:id="528"/>
      <w:bookmarkEnd w:id="529"/>
      <w:bookmarkEnd w:id="530"/>
      <w:bookmarkEnd w:id="531"/>
      <w:bookmarkEnd w:id="532"/>
      <w:bookmarkEnd w:id="533"/>
      <w:bookmarkEnd w:id="534"/>
      <w:bookmarkEnd w:id="535"/>
      <w:bookmarkEnd w:id="536"/>
      <w:bookmarkEnd w:id="537"/>
      <w:bookmarkEnd w:id="538"/>
    </w:p>
    <w:p w:rsidR="00493F74" w:rsidRDefault="00D357F2" w:rsidP="00AD18C3">
      <w:pPr>
        <w:pStyle w:val="aff3"/>
        <w:numPr>
          <w:ilvl w:val="2"/>
          <w:numId w:val="14"/>
        </w:numPr>
        <w:ind w:left="0" w:firstLine="709"/>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_Ref170128357 \r \h </w:instrText>
      </w:r>
      <w:r>
        <w:fldChar w:fldCharType="separate"/>
      </w:r>
      <w:r w:rsidR="00227803">
        <w:t>11</w:t>
      </w:r>
      <w:r>
        <w:fldChar w:fldCharType="end"/>
      </w:r>
      <w:r>
        <w:t xml:space="preserve"> Извещения). Информация о проведении закупки должна быть сделана Организатором </w:t>
      </w:r>
      <w:r>
        <w:rPr>
          <w:bCs/>
        </w:rPr>
        <w:t>не менее чем за 5 (пять) рабочих дней до даты окончания срока подачи заявок.</w:t>
      </w:r>
    </w:p>
    <w:p w:rsidR="00493F74" w:rsidRDefault="00493F74">
      <w:pPr>
        <w:pStyle w:val="aff3"/>
        <w:ind w:left="0" w:firstLine="709"/>
        <w:jc w:val="both"/>
      </w:pPr>
    </w:p>
    <w:p w:rsidR="00493F74" w:rsidRDefault="00D357F2" w:rsidP="00AD18C3">
      <w:pPr>
        <w:pStyle w:val="aff3"/>
        <w:numPr>
          <w:ilvl w:val="1"/>
          <w:numId w:val="14"/>
        </w:numPr>
        <w:ind w:left="0" w:firstLine="709"/>
        <w:contextualSpacing w:val="0"/>
        <w:jc w:val="both"/>
        <w:outlineLvl w:val="1"/>
        <w:rPr>
          <w:b/>
        </w:rPr>
      </w:pPr>
      <w:bookmarkStart w:id="539" w:name="_Toc422209995"/>
      <w:bookmarkStart w:id="540" w:name="_Toc422226815"/>
      <w:bookmarkStart w:id="541" w:name="_Toc422244167"/>
      <w:bookmarkStart w:id="542" w:name="_Toc515552709"/>
      <w:bookmarkStart w:id="543" w:name="_Toc524680374"/>
      <w:bookmarkStart w:id="544" w:name="_Toc524680570"/>
      <w:bookmarkStart w:id="545" w:name="_Toc524680768"/>
      <w:bookmarkStart w:id="546" w:name="_Toc170127786"/>
      <w:bookmarkStart w:id="547" w:name="_Toc524682990"/>
      <w:bookmarkStart w:id="548" w:name="_Toc73368006"/>
      <w:bookmarkStart w:id="549" w:name="_Toc72830179"/>
      <w:bookmarkStart w:id="550" w:name="_Toc73367826"/>
      <w:bookmarkStart w:id="551" w:name="_Toc184154845"/>
      <w:r>
        <w:rPr>
          <w:b/>
        </w:rPr>
        <w:t>Предоставление Закупочной документации</w:t>
      </w:r>
      <w:bookmarkEnd w:id="539"/>
      <w:bookmarkEnd w:id="540"/>
      <w:bookmarkEnd w:id="541"/>
      <w:bookmarkEnd w:id="542"/>
      <w:bookmarkEnd w:id="543"/>
      <w:bookmarkEnd w:id="544"/>
      <w:bookmarkEnd w:id="545"/>
      <w:bookmarkEnd w:id="546"/>
      <w:bookmarkEnd w:id="547"/>
      <w:bookmarkEnd w:id="548"/>
      <w:bookmarkEnd w:id="549"/>
      <w:bookmarkEnd w:id="550"/>
      <w:bookmarkEnd w:id="551"/>
    </w:p>
    <w:p w:rsidR="00493F74" w:rsidRDefault="00D357F2" w:rsidP="00AD18C3">
      <w:pPr>
        <w:pStyle w:val="aff3"/>
        <w:numPr>
          <w:ilvl w:val="2"/>
          <w:numId w:val="14"/>
        </w:numPr>
        <w:ind w:left="0" w:firstLine="709"/>
        <w:contextualSpacing w:val="0"/>
        <w:jc w:val="both"/>
      </w:pPr>
      <w:r>
        <w:t xml:space="preserve">Закупочная документация находится в открытом доступе в информационно-телекоммуникационной сети «Интернет» (пункт </w:t>
      </w:r>
      <w:r>
        <w:fldChar w:fldCharType="begin"/>
      </w:r>
      <w:r>
        <w:instrText xml:space="preserve"> REF _Ref170128365 \r \h </w:instrText>
      </w:r>
      <w:r>
        <w:fldChar w:fldCharType="separate"/>
      </w:r>
      <w:r w:rsidR="00227803">
        <w:t>11</w:t>
      </w:r>
      <w:r>
        <w:fldChar w:fldCharType="end"/>
      </w:r>
      <w:r>
        <w:t xml:space="preserve"> Извещения).</w:t>
      </w:r>
    </w:p>
    <w:p w:rsidR="00493F74" w:rsidRDefault="00D357F2" w:rsidP="00AD18C3">
      <w:pPr>
        <w:pStyle w:val="aff3"/>
        <w:numPr>
          <w:ilvl w:val="2"/>
          <w:numId w:val="14"/>
        </w:numPr>
        <w:ind w:left="0" w:firstLine="709"/>
        <w:contextualSpacing w:val="0"/>
        <w:jc w:val="both"/>
      </w:pPr>
      <w:r>
        <w:t xml:space="preserve">Срок, место и порядок предоставления Закупочной документации указаны в пункте </w:t>
      </w:r>
      <w:r>
        <w:fldChar w:fldCharType="begin"/>
      </w:r>
      <w:r>
        <w:instrText xml:space="preserve"> REF _Ref170128371 \r \h </w:instrText>
      </w:r>
      <w:r>
        <w:fldChar w:fldCharType="separate"/>
      </w:r>
      <w:r w:rsidR="00227803">
        <w:t>11</w:t>
      </w:r>
      <w:r>
        <w:fldChar w:fldCharType="end"/>
      </w:r>
      <w:r>
        <w:t xml:space="preserve"> Извещения.</w:t>
      </w:r>
    </w:p>
    <w:p w:rsidR="00493F74" w:rsidRDefault="00D357F2" w:rsidP="00AD18C3">
      <w:pPr>
        <w:pStyle w:val="aff3"/>
        <w:numPr>
          <w:ilvl w:val="2"/>
          <w:numId w:val="14"/>
        </w:numPr>
        <w:ind w:left="0" w:firstLine="709"/>
        <w:contextualSpacing w:val="0"/>
        <w:jc w:val="both"/>
      </w:pPr>
      <w:r>
        <w:t>Участник самостоятельно отслеживает официально размещенные разъяснения и изменения Извещения, Закупочной документации, а также информацию о принятых в ходе проведения закупки решениях. Организатор закупки (Заказчик) не несет ответственности за несвоевременное получение указанной информации.</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552" w:name="_Toc422209996"/>
      <w:bookmarkStart w:id="553" w:name="_Toc422226816"/>
      <w:bookmarkStart w:id="554" w:name="_Toc422244168"/>
      <w:bookmarkStart w:id="555" w:name="_Toc515552710"/>
      <w:bookmarkStart w:id="556" w:name="_Toc524680375"/>
      <w:bookmarkStart w:id="557" w:name="_Toc524680571"/>
      <w:bookmarkStart w:id="558" w:name="_Toc524680769"/>
      <w:bookmarkStart w:id="559" w:name="_Toc170127787"/>
      <w:bookmarkStart w:id="560" w:name="_Toc524682991"/>
      <w:bookmarkStart w:id="561" w:name="_Toc73368007"/>
      <w:bookmarkStart w:id="562" w:name="_Toc72830180"/>
      <w:bookmarkStart w:id="563" w:name="_Toc73367827"/>
      <w:bookmarkStart w:id="564" w:name="_Toc184154846"/>
      <w:r>
        <w:rPr>
          <w:b/>
        </w:rPr>
        <w:t>Изучение Закупочной документации</w:t>
      </w:r>
      <w:bookmarkEnd w:id="552"/>
      <w:bookmarkEnd w:id="553"/>
      <w:bookmarkEnd w:id="554"/>
      <w:bookmarkEnd w:id="555"/>
      <w:bookmarkEnd w:id="556"/>
      <w:bookmarkEnd w:id="557"/>
      <w:bookmarkEnd w:id="558"/>
      <w:bookmarkEnd w:id="559"/>
      <w:bookmarkEnd w:id="560"/>
      <w:bookmarkEnd w:id="561"/>
      <w:bookmarkEnd w:id="562"/>
      <w:bookmarkEnd w:id="563"/>
      <w:bookmarkEnd w:id="564"/>
    </w:p>
    <w:p w:rsidR="00493F74" w:rsidRDefault="00D357F2" w:rsidP="00AD18C3">
      <w:pPr>
        <w:pStyle w:val="aff3"/>
        <w:numPr>
          <w:ilvl w:val="2"/>
          <w:numId w:val="14"/>
        </w:numPr>
        <w:ind w:left="0" w:firstLine="709"/>
        <w:contextualSpacing w:val="0"/>
        <w:jc w:val="both"/>
      </w:pPr>
      <w:r>
        <w:t>Предполагается, что Участник закупки в полном объеме изучил настоящую Закупочную документацию.</w:t>
      </w:r>
    </w:p>
    <w:p w:rsidR="00493F74" w:rsidRDefault="00D357F2" w:rsidP="00AD18C3">
      <w:pPr>
        <w:pStyle w:val="aff3"/>
        <w:numPr>
          <w:ilvl w:val="2"/>
          <w:numId w:val="14"/>
        </w:numPr>
        <w:ind w:left="0" w:firstLine="709"/>
        <w:contextualSpacing w:val="0"/>
        <w:jc w:val="both"/>
      </w:pPr>
      <w:r>
        <w:t>Предоставление недостоверных сведений или подача заявки, не отвечающей требованиям настоящей Закупочной документации, является риском Участника, подавшего такую заявку, который приведет к отклонению его заявки.</w:t>
      </w:r>
    </w:p>
    <w:p w:rsidR="00493F74" w:rsidRDefault="00D357F2" w:rsidP="00AD18C3">
      <w:pPr>
        <w:pStyle w:val="aff3"/>
        <w:numPr>
          <w:ilvl w:val="2"/>
          <w:numId w:val="14"/>
        </w:numPr>
        <w:ind w:left="0" w:firstLine="709"/>
        <w:contextualSpacing w:val="0"/>
        <w:jc w:val="both"/>
      </w:pPr>
      <w:r>
        <w:t xml:space="preserve">В случае проведения закупки на выполнение работ/оказание услуг Участник имеет право посетить площадку производства работ, осмотреть ее и собрать необходимую информацию (о наличии грузоподъемных механизмов, транспортных подъездах и условиях транспортировки, возможностей по размещению складов и т.д.), которая требуется для подготовки заявки на участие в закупке. Заказчик окажет посещающим необходимое содействие. Все расходы, связанные с таким посещением, Участник несет самостоятельно. Посещение должно проходить в период, отведенный на подготовку </w:t>
      </w:r>
      <w:r>
        <w:lastRenderedPageBreak/>
        <w:t>заявок на участие в закупке. Для организации посещения площадки производства работ Участник должен обратиться к Организатору закупки с просьбой разрешить такое посещение не позднее, чем за 2 (два) рабочих дня до планируемой даты посещения.</w:t>
      </w:r>
    </w:p>
    <w:p w:rsidR="00493F74" w:rsidRDefault="00D357F2" w:rsidP="00AD18C3">
      <w:pPr>
        <w:pStyle w:val="aff3"/>
        <w:numPr>
          <w:ilvl w:val="2"/>
          <w:numId w:val="14"/>
        </w:numPr>
        <w:ind w:left="0" w:firstLine="709"/>
        <w:contextualSpacing w:val="0"/>
        <w:jc w:val="both"/>
      </w:pPr>
      <w:r>
        <w:t>При организации посещения площадки производства работ Участник закупки несет полную ответственность по всем рискам, включая смертельный исход, травматизм, потерю или причинения ущерба какому-либо имуществу, а также любые расходы, понесенные в этой связи.</w:t>
      </w:r>
    </w:p>
    <w:p w:rsidR="00493F74" w:rsidRDefault="00D357F2" w:rsidP="00AD18C3">
      <w:pPr>
        <w:pStyle w:val="aff3"/>
        <w:numPr>
          <w:ilvl w:val="2"/>
          <w:numId w:val="14"/>
        </w:numPr>
        <w:ind w:left="0" w:firstLine="709"/>
        <w:contextualSpacing w:val="0"/>
        <w:jc w:val="both"/>
      </w:pPr>
      <w:r>
        <w:t>Считается, что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должен учитывать, как влияющие на его заявку на участие в закупке.</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pPr>
      <w:bookmarkStart w:id="565" w:name="_Toc422209997"/>
      <w:bookmarkStart w:id="566" w:name="_Toc422226817"/>
      <w:bookmarkStart w:id="567" w:name="_Toc422244169"/>
      <w:bookmarkStart w:id="568" w:name="_Toc515552711"/>
      <w:bookmarkStart w:id="569" w:name="_Toc524680376"/>
      <w:bookmarkStart w:id="570" w:name="_Toc524680572"/>
      <w:bookmarkStart w:id="571" w:name="_Toc524680770"/>
      <w:bookmarkStart w:id="572" w:name="_Toc170127788"/>
      <w:bookmarkStart w:id="573" w:name="_Toc524682992"/>
      <w:bookmarkStart w:id="574" w:name="_Toc73368008"/>
      <w:bookmarkStart w:id="575" w:name="_Toc72830181"/>
      <w:bookmarkStart w:id="576" w:name="_Toc73367828"/>
      <w:bookmarkStart w:id="577" w:name="_Toc184154847"/>
      <w:r>
        <w:rPr>
          <w:b/>
        </w:rPr>
        <w:t>Разъяснение положений Закупочной документации</w:t>
      </w:r>
      <w:bookmarkEnd w:id="565"/>
      <w:bookmarkEnd w:id="566"/>
      <w:bookmarkEnd w:id="567"/>
      <w:bookmarkEnd w:id="568"/>
      <w:bookmarkEnd w:id="569"/>
      <w:bookmarkEnd w:id="570"/>
      <w:bookmarkEnd w:id="571"/>
      <w:bookmarkEnd w:id="572"/>
      <w:bookmarkEnd w:id="573"/>
      <w:bookmarkEnd w:id="574"/>
      <w:bookmarkEnd w:id="575"/>
      <w:bookmarkEnd w:id="576"/>
      <w:bookmarkEnd w:id="577"/>
    </w:p>
    <w:p w:rsidR="00493F74" w:rsidRDefault="00D357F2" w:rsidP="00AD18C3">
      <w:pPr>
        <w:pStyle w:val="aff3"/>
        <w:numPr>
          <w:ilvl w:val="2"/>
          <w:numId w:val="14"/>
        </w:numPr>
        <w:ind w:left="0" w:firstLine="709"/>
        <w:contextualSpacing w:val="0"/>
        <w:jc w:val="both"/>
      </w:pPr>
      <w:r>
        <w:t>При проведении закупки какие-либо переговоры Организатора закупки (уполномоченных лиц Организатора закупки)/Заказчика или Закупочной комиссии по предмету закупки с Участником закупки не допускаются, кроме случаев обмена информацией, прямо предусмотренных законодательством Российской Федерации и Закупочной документацией.</w:t>
      </w:r>
    </w:p>
    <w:p w:rsidR="00493F74" w:rsidRDefault="00D357F2" w:rsidP="00AD18C3">
      <w:pPr>
        <w:pStyle w:val="aff3"/>
        <w:numPr>
          <w:ilvl w:val="2"/>
          <w:numId w:val="14"/>
        </w:numPr>
        <w:ind w:left="0" w:firstLine="709"/>
        <w:contextualSpacing w:val="0"/>
        <w:jc w:val="both"/>
      </w:pPr>
      <w:bookmarkStart w:id="578" w:name="_Ref316301251"/>
      <w:r>
        <w:t xml:space="preserve">Участник закупки вправе направить Организатору закупки запрос, о разъяснении положений настоящей Закупочной документации. Запрос о разъяснении положений Закупочной документации формируется в электронной форме, и направляется Организатору закупки через функционал электронной торговой площадки, в сроки, установленные в пункте </w:t>
      </w:r>
      <w:r>
        <w:fldChar w:fldCharType="begin"/>
      </w:r>
      <w:r>
        <w:instrText xml:space="preserve"> REF _Ref170128378 \r \h </w:instrText>
      </w:r>
      <w:r>
        <w:fldChar w:fldCharType="separate"/>
      </w:r>
      <w:r w:rsidR="00227803">
        <w:t>12</w:t>
      </w:r>
      <w:r>
        <w:fldChar w:fldCharType="end"/>
      </w:r>
      <w:r>
        <w:t xml:space="preserve"> Извещения.</w:t>
      </w:r>
      <w:bookmarkEnd w:id="578"/>
    </w:p>
    <w:p w:rsidR="00493F74" w:rsidRDefault="00D357F2" w:rsidP="00AD18C3">
      <w:pPr>
        <w:pStyle w:val="aff3"/>
        <w:numPr>
          <w:ilvl w:val="2"/>
          <w:numId w:val="14"/>
        </w:numPr>
        <w:ind w:left="0" w:firstLine="709"/>
        <w:contextualSpacing w:val="0"/>
        <w:jc w:val="both"/>
      </w:pPr>
      <w:r>
        <w:t xml:space="preserve">Организатор закупки </w:t>
      </w:r>
      <w:r>
        <w:rPr>
          <w:bCs/>
        </w:rPr>
        <w:t xml:space="preserve">в течении 3 (трех) рабочих </w:t>
      </w:r>
      <w:r>
        <w:t xml:space="preserve">дней </w:t>
      </w:r>
      <w:r>
        <w:rPr>
          <w:bCs/>
        </w:rPr>
        <w:t>после получения запроса на разъяснение Закупочной документации</w:t>
      </w:r>
      <w:r>
        <w:t xml:space="preserve"> осуществляет разъяснения и размещает их в единой информационной системе, с указанием предмета запроса, но без указания Участника закупки, от которого поступил запрос. </w:t>
      </w:r>
    </w:p>
    <w:p w:rsidR="00493F74" w:rsidRDefault="00D357F2" w:rsidP="00AD18C3">
      <w:pPr>
        <w:pStyle w:val="aff3"/>
        <w:numPr>
          <w:ilvl w:val="2"/>
          <w:numId w:val="14"/>
        </w:numPr>
        <w:ind w:left="0" w:firstLine="709"/>
        <w:contextualSpacing w:val="0"/>
        <w:jc w:val="both"/>
      </w:pPr>
      <w:r>
        <w:t>Разъяснение положений Закупочной документации не должно изменять ее суть.</w:t>
      </w:r>
    </w:p>
    <w:p w:rsidR="00493F74" w:rsidRDefault="00D357F2" w:rsidP="00AD18C3">
      <w:pPr>
        <w:pStyle w:val="aff3"/>
        <w:numPr>
          <w:ilvl w:val="2"/>
          <w:numId w:val="14"/>
        </w:numPr>
        <w:ind w:left="0" w:firstLine="709"/>
        <w:contextualSpacing w:val="0"/>
        <w:jc w:val="both"/>
      </w:pPr>
      <w:r>
        <w:t xml:space="preserve">Организатор закупки вправе не отвечать на запросы о разъяснении положений Закупочной документации, поступившие позднее срока, установленного в пункте </w:t>
      </w:r>
      <w:r>
        <w:fldChar w:fldCharType="begin"/>
      </w:r>
      <w:r>
        <w:instrText xml:space="preserve"> REF _Ref170128386 \r \h </w:instrText>
      </w:r>
      <w:r>
        <w:fldChar w:fldCharType="separate"/>
      </w:r>
      <w:r w:rsidR="00227803">
        <w:t>12</w:t>
      </w:r>
      <w:r>
        <w:fldChar w:fldCharType="end"/>
      </w:r>
      <w:r>
        <w:t xml:space="preserve"> Извещения.</w:t>
      </w:r>
    </w:p>
    <w:p w:rsidR="00493F74" w:rsidRDefault="00D357F2" w:rsidP="00AD18C3">
      <w:pPr>
        <w:pStyle w:val="aff3"/>
        <w:numPr>
          <w:ilvl w:val="2"/>
          <w:numId w:val="14"/>
        </w:numPr>
        <w:ind w:left="0" w:firstLine="709"/>
        <w:contextualSpacing w:val="0"/>
        <w:jc w:val="both"/>
      </w:pPr>
      <w:r>
        <w:t>Участник закупки не вправе ссылаться на устную информацию, полученную от Заказчика и/или Организатора закупки.</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579" w:name="_Toc422209998"/>
      <w:bookmarkStart w:id="580" w:name="_Toc422226818"/>
      <w:bookmarkStart w:id="581" w:name="_Toc422244170"/>
      <w:bookmarkStart w:id="582" w:name="_Toc515552712"/>
      <w:bookmarkStart w:id="583" w:name="_Toc524680377"/>
      <w:bookmarkStart w:id="584" w:name="_Toc524680573"/>
      <w:bookmarkStart w:id="585" w:name="_Toc524680771"/>
      <w:bookmarkStart w:id="586" w:name="_Toc170127789"/>
      <w:bookmarkStart w:id="587" w:name="_Toc524682993"/>
      <w:bookmarkStart w:id="588" w:name="_Toc73368009"/>
      <w:bookmarkStart w:id="589" w:name="_Toc72830182"/>
      <w:bookmarkStart w:id="590" w:name="_Toc73367829"/>
      <w:bookmarkStart w:id="591" w:name="_Toc184154848"/>
      <w:r>
        <w:rPr>
          <w:b/>
        </w:rPr>
        <w:t>Внесение изменений в Закупочную документацию</w:t>
      </w:r>
      <w:bookmarkEnd w:id="579"/>
      <w:bookmarkEnd w:id="580"/>
      <w:bookmarkEnd w:id="581"/>
      <w:bookmarkEnd w:id="582"/>
      <w:bookmarkEnd w:id="583"/>
      <w:bookmarkEnd w:id="584"/>
      <w:bookmarkEnd w:id="585"/>
      <w:bookmarkEnd w:id="586"/>
      <w:bookmarkEnd w:id="587"/>
      <w:bookmarkEnd w:id="588"/>
      <w:bookmarkEnd w:id="589"/>
      <w:bookmarkEnd w:id="590"/>
      <w:bookmarkEnd w:id="591"/>
    </w:p>
    <w:p w:rsidR="00493F74" w:rsidRDefault="00D357F2" w:rsidP="00AD18C3">
      <w:pPr>
        <w:pStyle w:val="aff3"/>
        <w:numPr>
          <w:ilvl w:val="2"/>
          <w:numId w:val="14"/>
        </w:numPr>
        <w:ind w:left="0" w:firstLine="709"/>
        <w:contextualSpacing w:val="0"/>
        <w:jc w:val="both"/>
      </w:pPr>
      <w:r>
        <w:t xml:space="preserve">Организатор закупки по собственной инициативе или в соответствии с запросом Участника закупки вправе принять решение о внесении изменений в Закупочную документацию в сроки, установленные в пункте </w:t>
      </w:r>
      <w:r>
        <w:fldChar w:fldCharType="begin"/>
      </w:r>
      <w:r>
        <w:instrText xml:space="preserve"> REF _Ref170128395 \r \h </w:instrText>
      </w:r>
      <w:r>
        <w:fldChar w:fldCharType="separate"/>
      </w:r>
      <w:r w:rsidR="00227803">
        <w:t>13</w:t>
      </w:r>
      <w:r>
        <w:fldChar w:fldCharType="end"/>
      </w:r>
      <w:r>
        <w:t xml:space="preserve"> Извещения. Изменение предмета закупки не допускается.</w:t>
      </w:r>
    </w:p>
    <w:p w:rsidR="00493F74" w:rsidRDefault="00D357F2" w:rsidP="00AD18C3">
      <w:pPr>
        <w:numPr>
          <w:ilvl w:val="2"/>
          <w:numId w:val="14"/>
        </w:numPr>
        <w:ind w:left="0" w:firstLine="709"/>
        <w:jc w:val="both"/>
      </w:pPr>
      <w:r>
        <w:t>Не позднее чем в течение 3 (трех) дней со дня принятия решения о внесении изменений в Закупочную документацию такие изменения размещаются Организатором закупки на сайте, указанном в пункте </w:t>
      </w:r>
      <w:r>
        <w:fldChar w:fldCharType="begin"/>
      </w:r>
      <w:r>
        <w:instrText xml:space="preserve"> REF _Ref170128402 \r \h </w:instrText>
      </w:r>
      <w:r>
        <w:fldChar w:fldCharType="separate"/>
      </w:r>
      <w:r w:rsidR="00227803">
        <w:t>11</w:t>
      </w:r>
      <w:r>
        <w:fldChar w:fldCharType="end"/>
      </w:r>
      <w:r>
        <w:t xml:space="preserve"> Извещения, при этом срок подачи заявок на участие в закупке должен быть продлен так, чтобы со дня размещения внесенных изменений в Закупочную документацию, до даты окончания срока подачи заявок на участие в закупке такой срок составлял не менее чем половину срока подачи заявок на участие в закупке, установленного для данного способа.</w:t>
      </w:r>
    </w:p>
    <w:p w:rsidR="00493F74" w:rsidRDefault="00D357F2" w:rsidP="00AD18C3">
      <w:pPr>
        <w:numPr>
          <w:ilvl w:val="2"/>
          <w:numId w:val="14"/>
        </w:numPr>
        <w:ind w:left="0" w:firstLine="709"/>
        <w:jc w:val="both"/>
      </w:pPr>
      <w:r>
        <w:t>Организатор закупки вправе принять решение о продлении сроков подачи заявок на участие в закупке в любое время до окончания срока подачи заявок. В случае принятия решения о продлении срока окончания подачи заявок, не связанное с внесением изменений в документацию, формируется Уведомление о продлении срока окончания подачи заявок, включая все последующие этапы, и размещается на обязательных Интернет-ресурсах в течение 3 (трех) календарных дней с момента принятия решения.</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592" w:name="_Toc422209999"/>
      <w:bookmarkStart w:id="593" w:name="_Toc422226819"/>
      <w:bookmarkStart w:id="594" w:name="_Toc422244171"/>
      <w:bookmarkStart w:id="595" w:name="_Toc515552713"/>
      <w:bookmarkStart w:id="596" w:name="_Toc524680378"/>
      <w:bookmarkStart w:id="597" w:name="_Toc524680574"/>
      <w:bookmarkStart w:id="598" w:name="_Toc524680772"/>
      <w:bookmarkStart w:id="599" w:name="_Toc170127790"/>
      <w:bookmarkStart w:id="600" w:name="_Toc524682994"/>
      <w:bookmarkStart w:id="601" w:name="_Toc73368010"/>
      <w:bookmarkStart w:id="602" w:name="_Toc72830183"/>
      <w:bookmarkStart w:id="603" w:name="_Toc73367830"/>
      <w:bookmarkStart w:id="604" w:name="_Toc184154849"/>
      <w:r>
        <w:rPr>
          <w:b/>
        </w:rPr>
        <w:t>Затраты на участие в закупке</w:t>
      </w:r>
      <w:bookmarkEnd w:id="592"/>
      <w:bookmarkEnd w:id="593"/>
      <w:bookmarkEnd w:id="594"/>
      <w:bookmarkEnd w:id="595"/>
      <w:bookmarkEnd w:id="596"/>
      <w:bookmarkEnd w:id="597"/>
      <w:bookmarkEnd w:id="598"/>
      <w:bookmarkEnd w:id="599"/>
      <w:bookmarkEnd w:id="600"/>
      <w:bookmarkEnd w:id="601"/>
      <w:bookmarkEnd w:id="602"/>
      <w:bookmarkEnd w:id="603"/>
      <w:bookmarkEnd w:id="604"/>
    </w:p>
    <w:p w:rsidR="00493F74" w:rsidRDefault="00D357F2" w:rsidP="00AD18C3">
      <w:pPr>
        <w:pStyle w:val="aff3"/>
        <w:numPr>
          <w:ilvl w:val="2"/>
          <w:numId w:val="14"/>
        </w:numPr>
        <w:ind w:left="0" w:firstLine="709"/>
        <w:contextualSpacing w:val="0"/>
        <w:jc w:val="both"/>
      </w:pPr>
      <w: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w:t>
      </w:r>
    </w:p>
    <w:p w:rsidR="00493F74" w:rsidRDefault="00D357F2" w:rsidP="00AD18C3">
      <w:pPr>
        <w:pStyle w:val="aff3"/>
        <w:numPr>
          <w:ilvl w:val="2"/>
          <w:numId w:val="14"/>
        </w:numPr>
        <w:ind w:left="0" w:firstLine="709"/>
        <w:contextualSpacing w:val="0"/>
        <w:jc w:val="both"/>
      </w:pPr>
      <w:r>
        <w:t>Участники закупки не вправе требовать компенсацию упущенной выгоды, понесенной в ходе подготовки к закупке и проведения закупки.</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05" w:name="_Toc422210000"/>
      <w:bookmarkStart w:id="606" w:name="_Toc422226820"/>
      <w:bookmarkStart w:id="607" w:name="_Toc422244172"/>
      <w:bookmarkStart w:id="608" w:name="_Toc515552714"/>
      <w:bookmarkStart w:id="609" w:name="_Toc524680379"/>
      <w:bookmarkStart w:id="610" w:name="_Toc524680575"/>
      <w:bookmarkStart w:id="611" w:name="_Toc524680773"/>
      <w:bookmarkStart w:id="612" w:name="_Toc170127791"/>
      <w:bookmarkStart w:id="613" w:name="_Toc524682995"/>
      <w:bookmarkStart w:id="614" w:name="_Toc73368011"/>
      <w:bookmarkStart w:id="615" w:name="_Toc72830184"/>
      <w:bookmarkStart w:id="616" w:name="_Toc73367831"/>
      <w:bookmarkStart w:id="617" w:name="_Toc184154850"/>
      <w:r>
        <w:rPr>
          <w:b/>
        </w:rPr>
        <w:t>Отмена закупки</w:t>
      </w:r>
      <w:bookmarkEnd w:id="605"/>
      <w:bookmarkEnd w:id="606"/>
      <w:bookmarkEnd w:id="607"/>
      <w:bookmarkEnd w:id="608"/>
      <w:bookmarkEnd w:id="609"/>
      <w:bookmarkEnd w:id="610"/>
      <w:bookmarkEnd w:id="611"/>
      <w:bookmarkEnd w:id="612"/>
      <w:bookmarkEnd w:id="613"/>
      <w:bookmarkEnd w:id="614"/>
      <w:bookmarkEnd w:id="615"/>
      <w:bookmarkEnd w:id="616"/>
      <w:bookmarkEnd w:id="617"/>
    </w:p>
    <w:p w:rsidR="00493F74" w:rsidRDefault="00D357F2" w:rsidP="00AD18C3">
      <w:pPr>
        <w:pStyle w:val="aff3"/>
        <w:numPr>
          <w:ilvl w:val="2"/>
          <w:numId w:val="14"/>
        </w:numPr>
        <w:ind w:left="0" w:firstLine="709"/>
        <w:contextualSpacing w:val="0"/>
        <w:jc w:val="both"/>
      </w:pPr>
      <w:r>
        <w:t>Заказчик/Организатор закупки, разместивший на сайте, указанном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170128424 \</w:instrText>
      </w:r>
      <w:r>
        <w:rPr>
          <w:lang w:val="en-US"/>
        </w:rPr>
        <w:instrText>r</w:instrText>
      </w:r>
      <w:r>
        <w:instrText xml:space="preserve"> \</w:instrText>
      </w:r>
      <w:r>
        <w:rPr>
          <w:lang w:val="en-US"/>
        </w:rPr>
        <w:instrText>h</w:instrText>
      </w:r>
      <w:r>
        <w:instrText xml:space="preserve"> </w:instrText>
      </w:r>
      <w:r>
        <w:fldChar w:fldCharType="separate"/>
      </w:r>
      <w:r w:rsidR="00227803" w:rsidRPr="00227803">
        <w:t>11</w:t>
      </w:r>
      <w:r>
        <w:fldChar w:fldCharType="end"/>
      </w:r>
      <w:r>
        <w:t xml:space="preserve"> Извещения, Закупочную документацию, вправе отменить без объяснения причин проведение закупки в порядке и сроки, указанные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170128431 \</w:instrText>
      </w:r>
      <w:r>
        <w:rPr>
          <w:lang w:val="en-US"/>
        </w:rPr>
        <w:instrText>r</w:instrText>
      </w:r>
      <w:r>
        <w:instrText xml:space="preserve"> \</w:instrText>
      </w:r>
      <w:r>
        <w:rPr>
          <w:lang w:val="en-US"/>
        </w:rPr>
        <w:instrText>h</w:instrText>
      </w:r>
      <w:r>
        <w:instrText xml:space="preserve"> </w:instrText>
      </w:r>
      <w:r>
        <w:fldChar w:fldCharType="separate"/>
      </w:r>
      <w:r w:rsidR="00227803" w:rsidRPr="00227803">
        <w:t>17</w:t>
      </w:r>
      <w:r>
        <w:fldChar w:fldCharType="end"/>
      </w:r>
      <w:r>
        <w:t xml:space="preserve"> Извещения.</w:t>
      </w:r>
    </w:p>
    <w:p w:rsidR="00493F74" w:rsidRDefault="00D357F2" w:rsidP="00AD18C3">
      <w:pPr>
        <w:pStyle w:val="aff3"/>
        <w:numPr>
          <w:ilvl w:val="2"/>
          <w:numId w:val="14"/>
        </w:numPr>
        <w:ind w:left="0" w:firstLine="709"/>
        <w:contextualSpacing w:val="0"/>
        <w:jc w:val="both"/>
      </w:pPr>
      <w:r>
        <w:t xml:space="preserve">По истечении срока отмены закупки, указанного в пункте </w:t>
      </w:r>
      <w:r>
        <w:fldChar w:fldCharType="begin"/>
      </w:r>
      <w:r>
        <w:instrText xml:space="preserve"> REF _Ref170128443 \r \h </w:instrText>
      </w:r>
      <w:r>
        <w:fldChar w:fldCharType="separate"/>
      </w:r>
      <w:r w:rsidR="00227803">
        <w:t>17</w:t>
      </w:r>
      <w:r>
        <w:fldChar w:fldCharType="end"/>
      </w:r>
      <w:r>
        <w:t xml:space="preserve"> Извещения, и до заключения договора Организатор закупки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493F74" w:rsidRDefault="00D357F2" w:rsidP="00AD18C3">
      <w:pPr>
        <w:pStyle w:val="aff3"/>
        <w:numPr>
          <w:ilvl w:val="2"/>
          <w:numId w:val="14"/>
        </w:numPr>
        <w:ind w:left="0" w:firstLine="709"/>
        <w:contextualSpacing w:val="0"/>
        <w:jc w:val="both"/>
      </w:pPr>
      <w:r>
        <w:t xml:space="preserve">Решение об отмене закупки размещается на сайте, указанном в пункте </w:t>
      </w:r>
      <w:r>
        <w:fldChar w:fldCharType="begin"/>
      </w:r>
      <w:r>
        <w:instrText xml:space="preserve"> REF _Ref170128459 \r \h </w:instrText>
      </w:r>
      <w:r>
        <w:fldChar w:fldCharType="separate"/>
      </w:r>
      <w:r w:rsidR="00227803">
        <w:t>11</w:t>
      </w:r>
      <w:r>
        <w:fldChar w:fldCharType="end"/>
      </w:r>
      <w:r>
        <w:t xml:space="preserve"> Извещения, в день принятия этого решения.</w:t>
      </w:r>
    </w:p>
    <w:p w:rsidR="00493F74" w:rsidRDefault="00493F74">
      <w:pPr>
        <w:pStyle w:val="aff3"/>
        <w:ind w:left="0" w:firstLine="709"/>
        <w:contextualSpacing w:val="0"/>
        <w:jc w:val="both"/>
      </w:pPr>
      <w:bookmarkStart w:id="618" w:name="_Toc132091784"/>
      <w:bookmarkStart w:id="619" w:name="_Toc132091785"/>
      <w:bookmarkStart w:id="620" w:name="_Toc132091786"/>
      <w:bookmarkStart w:id="621" w:name="_Toc132091787"/>
      <w:bookmarkStart w:id="622" w:name="_Toc132091788"/>
      <w:bookmarkStart w:id="623" w:name="_Toc132091789"/>
      <w:bookmarkStart w:id="624" w:name="_Toc132091793"/>
      <w:bookmarkStart w:id="625" w:name="_Toc132091790"/>
      <w:bookmarkStart w:id="626" w:name="_Toc132091791"/>
      <w:bookmarkStart w:id="627" w:name="_Toc132091794"/>
      <w:bookmarkStart w:id="628" w:name="_Toc132091795"/>
      <w:bookmarkStart w:id="629" w:name="_Toc132091796"/>
      <w:bookmarkStart w:id="630" w:name="_Toc132091798"/>
      <w:bookmarkEnd w:id="618"/>
      <w:bookmarkEnd w:id="619"/>
      <w:bookmarkEnd w:id="620"/>
      <w:bookmarkEnd w:id="621"/>
      <w:bookmarkEnd w:id="622"/>
      <w:bookmarkEnd w:id="623"/>
      <w:bookmarkEnd w:id="624"/>
      <w:bookmarkEnd w:id="625"/>
      <w:bookmarkEnd w:id="626"/>
      <w:bookmarkEnd w:id="627"/>
      <w:bookmarkEnd w:id="628"/>
      <w:bookmarkEnd w:id="629"/>
      <w:bookmarkEnd w:id="630"/>
    </w:p>
    <w:p w:rsidR="00493F74" w:rsidRDefault="00D357F2" w:rsidP="00AD18C3">
      <w:pPr>
        <w:pStyle w:val="aff3"/>
        <w:numPr>
          <w:ilvl w:val="1"/>
          <w:numId w:val="14"/>
        </w:numPr>
        <w:ind w:left="0" w:firstLine="709"/>
        <w:contextualSpacing w:val="0"/>
        <w:jc w:val="both"/>
        <w:outlineLvl w:val="1"/>
        <w:rPr>
          <w:b/>
        </w:rPr>
      </w:pPr>
      <w:bookmarkStart w:id="631" w:name="_Toc422210002"/>
      <w:bookmarkStart w:id="632" w:name="_Toc422226822"/>
      <w:bookmarkStart w:id="633" w:name="_Toc422244174"/>
      <w:bookmarkStart w:id="634" w:name="_Toc515552715"/>
      <w:bookmarkStart w:id="635" w:name="_Toc524680380"/>
      <w:bookmarkStart w:id="636" w:name="_Toc524680576"/>
      <w:bookmarkStart w:id="637" w:name="_Toc524680774"/>
      <w:bookmarkStart w:id="638" w:name="_Toc184154851"/>
      <w:bookmarkStart w:id="639" w:name="_Ref316304084"/>
      <w:bookmarkStart w:id="640" w:name="_Toc422210003"/>
      <w:bookmarkStart w:id="641" w:name="_Toc422226823"/>
      <w:bookmarkStart w:id="642" w:name="_Toc422244175"/>
      <w:bookmarkStart w:id="643" w:name="_Toc515552716"/>
      <w:bookmarkStart w:id="644" w:name="_Toc524680381"/>
      <w:bookmarkStart w:id="645" w:name="_Toc524680577"/>
      <w:bookmarkStart w:id="646" w:name="_Toc524680775"/>
      <w:bookmarkStart w:id="647" w:name="_Toc170127792"/>
      <w:bookmarkStart w:id="648" w:name="_Toc524682997"/>
      <w:bookmarkStart w:id="649" w:name="_Toc73368012"/>
      <w:bookmarkStart w:id="650" w:name="_Toc72830186"/>
      <w:bookmarkStart w:id="651" w:name="_Toc73367833"/>
      <w:r>
        <w:rPr>
          <w:b/>
        </w:rPr>
        <w:t>Обеспечение исполнения обязательств, связанных с подачей заявки на участие в закупке</w:t>
      </w:r>
      <w:bookmarkEnd w:id="631"/>
      <w:bookmarkEnd w:id="632"/>
      <w:bookmarkEnd w:id="633"/>
      <w:bookmarkEnd w:id="634"/>
      <w:bookmarkEnd w:id="635"/>
      <w:bookmarkEnd w:id="636"/>
      <w:bookmarkEnd w:id="637"/>
      <w:bookmarkEnd w:id="638"/>
    </w:p>
    <w:p w:rsidR="00493F74" w:rsidRDefault="00D357F2" w:rsidP="00AD18C3">
      <w:pPr>
        <w:pStyle w:val="aff3"/>
        <w:numPr>
          <w:ilvl w:val="2"/>
          <w:numId w:val="14"/>
        </w:numPr>
        <w:ind w:left="0" w:firstLine="709"/>
        <w:contextualSpacing w:val="0"/>
        <w:jc w:val="both"/>
      </w:pPr>
      <w:r>
        <w:t>Обеспечение исполнения обязательств, связанные с подачей заявки на участие в закупке, предоставляется в соответствии с требованиями, указанными в пункте </w:t>
      </w:r>
      <w:r>
        <w:fldChar w:fldCharType="begin"/>
      </w:r>
      <w:r>
        <w:instrText xml:space="preserve"> REF _Ref178070388 \r \h </w:instrText>
      </w:r>
      <w:r>
        <w:fldChar w:fldCharType="separate"/>
      </w:r>
      <w:r w:rsidR="00227803">
        <w:t>18</w:t>
      </w:r>
      <w:r>
        <w:fldChar w:fldCharType="end"/>
      </w:r>
      <w:r>
        <w:t xml:space="preserve"> Извещения. В случае непредоставления обеспечения обязательств Участника, связанных с подачей заявки, в соответствии с требованиями установленными в Извещении экспертная оценка такой заявки не проводится, заявка отклоняется как не соответствующая требованиям Закупочной документации. </w:t>
      </w:r>
    </w:p>
    <w:p w:rsidR="00493F74" w:rsidRDefault="00D357F2" w:rsidP="00AD18C3">
      <w:pPr>
        <w:pStyle w:val="aff3"/>
        <w:numPr>
          <w:ilvl w:val="2"/>
          <w:numId w:val="14"/>
        </w:numPr>
        <w:ind w:left="0" w:firstLine="709"/>
        <w:contextualSpacing w:val="0"/>
        <w:jc w:val="both"/>
      </w:pPr>
      <w:r>
        <w:t>Участниками закупки могут быть использованы по их выбору следующие способы обеспечения исполнения обязательств, связанные с подачей заявки на участие в закупке:</w:t>
      </w:r>
    </w:p>
    <w:p w:rsidR="00493F74" w:rsidRDefault="00D357F2" w:rsidP="00AD18C3">
      <w:pPr>
        <w:pStyle w:val="aff3"/>
        <w:numPr>
          <w:ilvl w:val="3"/>
          <w:numId w:val="14"/>
        </w:numPr>
        <w:ind w:left="0" w:firstLine="709"/>
        <w:jc w:val="both"/>
      </w:pPr>
      <w:r>
        <w:t>Внесение денежных средств. Денежные средства, предназначенные для обеспечения заявки, вносятся Участником закупки на специальный счет, открытый им в банке, включенном в перечень, определенный Правительством РФ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93F74" w:rsidRDefault="00D357F2" w:rsidP="00AD18C3">
      <w:pPr>
        <w:pStyle w:val="aff3"/>
        <w:numPr>
          <w:ilvl w:val="3"/>
          <w:numId w:val="14"/>
        </w:numPr>
        <w:ind w:left="0" w:firstLine="709"/>
        <w:jc w:val="both"/>
      </w:pPr>
      <w:bookmarkStart w:id="652" w:name="_Ref177423193"/>
      <w:r>
        <w:t xml:space="preserve">В течение одного часа с момента окончания срока подачи заявок на участие в закупке (пункт </w:t>
      </w:r>
      <w:r>
        <w:fldChar w:fldCharType="begin"/>
      </w:r>
      <w:r>
        <w:instrText xml:space="preserve"> REF _Ref178070406 \r \h </w:instrText>
      </w:r>
      <w:r>
        <w:fldChar w:fldCharType="separate"/>
      </w:r>
      <w:r w:rsidR="00227803">
        <w:t>14</w:t>
      </w:r>
      <w:r>
        <w:fldChar w:fldCharType="end"/>
      </w:r>
      <w:r>
        <w:t xml:space="preserve"> Извещения) оператор электронной торговой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с законодательством РФ, о чем оператор электронной торговой площадки информируется в течение одного часа.</w:t>
      </w:r>
      <w:bookmarkEnd w:id="652"/>
    </w:p>
    <w:p w:rsidR="00493F74" w:rsidRDefault="00D357F2" w:rsidP="00AD18C3">
      <w:pPr>
        <w:pStyle w:val="aff3"/>
        <w:numPr>
          <w:ilvl w:val="3"/>
          <w:numId w:val="14"/>
        </w:numPr>
        <w:ind w:left="0" w:firstLine="709"/>
        <w:jc w:val="both"/>
      </w:pPr>
      <w:r>
        <w:t xml:space="preserve">В случае, если блокирование денежных средств не может быть осуществлено по основаниям, предусмотренным пунктом </w:t>
      </w:r>
      <w:r>
        <w:fldChar w:fldCharType="begin"/>
      </w:r>
      <w:r>
        <w:instrText xml:space="preserve"> REF _Ref177423193 \r \h </w:instrText>
      </w:r>
      <w:r>
        <w:fldChar w:fldCharType="separate"/>
      </w:r>
      <w:r w:rsidR="00227803">
        <w:t>4.8.2.2</w:t>
      </w:r>
      <w:r>
        <w:fldChar w:fldCharType="end"/>
      </w:r>
      <w:r>
        <w:t>, оператор электронной торговой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493F74" w:rsidRDefault="00D357F2" w:rsidP="00AD18C3">
      <w:pPr>
        <w:pStyle w:val="aff3"/>
        <w:numPr>
          <w:ilvl w:val="3"/>
          <w:numId w:val="14"/>
        </w:numPr>
        <w:ind w:left="0" w:firstLine="709"/>
        <w:jc w:val="both"/>
      </w:pPr>
      <w:r>
        <w:t>Денежные средства, внесенные на специальный банковский счет в качестве обеспечения заявок на участие в закупке, перечисляются на счет Заказчика, указанный в Закупочной документации, в случае уклонения, в том числе непредоставления или предоставления с нарушением условий, установленных Закупочной документацией, до заключения договора Заказчику обеспечения исполнения договора (если в Извещении, Закупочной документации установлено требование об обеспечении исполнения договора), или отказа Участника такой закупки заключить договор.</w:t>
      </w:r>
    </w:p>
    <w:p w:rsidR="00493F74" w:rsidRDefault="00D357F2" w:rsidP="00AD18C3">
      <w:pPr>
        <w:pStyle w:val="aff3"/>
        <w:numPr>
          <w:ilvl w:val="3"/>
          <w:numId w:val="14"/>
        </w:numPr>
        <w:ind w:left="0" w:firstLine="709"/>
        <w:jc w:val="both"/>
      </w:pPr>
      <w:bookmarkStart w:id="653" w:name="_Ref177462013"/>
      <w:r>
        <w:t>Независимая гарантия. Независимая гарантия, составленная с учетом требований статей 368 – 378 Гражданского кодекса РФ, Постановления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и следующих условий:</w:t>
      </w:r>
      <w:bookmarkEnd w:id="653"/>
    </w:p>
    <w:p w:rsidR="00493F74" w:rsidRDefault="00D357F2" w:rsidP="00AD18C3">
      <w:pPr>
        <w:pStyle w:val="aff3"/>
        <w:numPr>
          <w:ilvl w:val="4"/>
          <w:numId w:val="14"/>
        </w:numPr>
        <w:ind w:left="0" w:firstLine="709"/>
        <w:jc w:val="both"/>
      </w:pPr>
      <w:bookmarkStart w:id="654" w:name="_Ref177462019"/>
      <w:r>
        <w:lastRenderedPageBreak/>
        <w:t>Независимая гарантия должна быть безотзывной.</w:t>
      </w:r>
      <w:bookmarkEnd w:id="654"/>
    </w:p>
    <w:p w:rsidR="00493F74" w:rsidRDefault="00D357F2" w:rsidP="00AD18C3">
      <w:pPr>
        <w:pStyle w:val="aff3"/>
        <w:numPr>
          <w:ilvl w:val="4"/>
          <w:numId w:val="14"/>
        </w:numPr>
        <w:ind w:left="0" w:firstLine="709"/>
        <w:jc w:val="both"/>
      </w:pPr>
      <w:bookmarkStart w:id="655" w:name="_Ref56251621"/>
      <w:r>
        <w:t>Сумма независимой гарантии должна быть выражена в российских рублях.</w:t>
      </w:r>
      <w:bookmarkEnd w:id="655"/>
    </w:p>
    <w:p w:rsidR="00493F74" w:rsidRDefault="00D357F2" w:rsidP="00AD18C3">
      <w:pPr>
        <w:pStyle w:val="aff3"/>
        <w:numPr>
          <w:ilvl w:val="4"/>
          <w:numId w:val="14"/>
        </w:numPr>
        <w:ind w:left="0" w:firstLine="709"/>
        <w:jc w:val="both"/>
      </w:pPr>
      <w:bookmarkStart w:id="656" w:name="_Ref56251622"/>
      <w:r>
        <w:t>Независимая гарантия должна действовать в течение срока действия заявки на участие в закупке плюс 10 (Десять) календарных дней.</w:t>
      </w:r>
      <w:bookmarkEnd w:id="656"/>
    </w:p>
    <w:p w:rsidR="00493F74" w:rsidRDefault="00D357F2" w:rsidP="00AD18C3">
      <w:pPr>
        <w:pStyle w:val="aff3"/>
        <w:numPr>
          <w:ilvl w:val="4"/>
          <w:numId w:val="14"/>
        </w:numPr>
        <w:ind w:left="0" w:firstLine="709"/>
        <w:jc w:val="both"/>
      </w:pPr>
      <w:bookmarkStart w:id="657" w:name="_Ref56251624"/>
      <w:r>
        <w:t>Бенефициаром в независимой гарантии должен быть указан Организатор закупки, принципалом – Участник закупки, гарантом – лицо, выдавшее независимую гарантию.</w:t>
      </w:r>
      <w:bookmarkEnd w:id="657"/>
    </w:p>
    <w:p w:rsidR="00493F74" w:rsidRDefault="00D357F2" w:rsidP="00AD18C3">
      <w:pPr>
        <w:pStyle w:val="aff3"/>
        <w:numPr>
          <w:ilvl w:val="4"/>
          <w:numId w:val="14"/>
        </w:numPr>
        <w:ind w:left="0" w:firstLine="709"/>
        <w:jc w:val="both"/>
      </w:pPr>
      <w:bookmarkStart w:id="658" w:name="_Ref56237017"/>
      <w:r>
        <w:t>В независимой гарантии должно быть предусмотрено безусловное право Организатора закупки на истребование суммы независимой гарантии полностью или частично в следующих случаях:</w:t>
      </w:r>
      <w:bookmarkEnd w:id="658"/>
    </w:p>
    <w:p w:rsidR="00493F74" w:rsidRDefault="00D357F2" w:rsidP="00AD18C3">
      <w:pPr>
        <w:pStyle w:val="aff2"/>
        <w:numPr>
          <w:ilvl w:val="0"/>
          <w:numId w:val="44"/>
        </w:numPr>
        <w:spacing w:line="240" w:lineRule="auto"/>
        <w:ind w:left="0" w:firstLine="709"/>
        <w:rPr>
          <w:sz w:val="24"/>
          <w:szCs w:val="24"/>
        </w:rPr>
      </w:pPr>
      <w:bookmarkStart w:id="659" w:name="_Ref177462034"/>
      <w:r>
        <w:rPr>
          <w:sz w:val="24"/>
          <w:szCs w:val="24"/>
        </w:rPr>
        <w:t>уклонение или отказ Победителя заключить договор в установленном настоящей Закупочной документацией порядке;</w:t>
      </w:r>
    </w:p>
    <w:p w:rsidR="00493F74" w:rsidRDefault="00D357F2" w:rsidP="00AD18C3">
      <w:pPr>
        <w:pStyle w:val="aff2"/>
        <w:numPr>
          <w:ilvl w:val="0"/>
          <w:numId w:val="44"/>
        </w:numPr>
        <w:spacing w:line="240" w:lineRule="auto"/>
        <w:ind w:left="0" w:firstLine="709"/>
        <w:rPr>
          <w:sz w:val="24"/>
          <w:szCs w:val="24"/>
        </w:rPr>
      </w:pPr>
      <w:r>
        <w:rPr>
          <w:sz w:val="24"/>
          <w:szCs w:val="24"/>
        </w:rPr>
        <w:t>непредоставление или предоставление с нарушением условий, установленных настоящей Закупочной документацией, до заключения договора Заказчику обеспечения исполнения договора (в случае, если в Извещении, Закупочной документации установлены требования обеспечения исполнения договора и срок его предоставления до заключения договора).</w:t>
      </w:r>
    </w:p>
    <w:p w:rsidR="00493F74" w:rsidRDefault="00D357F2" w:rsidP="00AD18C3">
      <w:pPr>
        <w:pStyle w:val="aff3"/>
        <w:numPr>
          <w:ilvl w:val="4"/>
          <w:numId w:val="14"/>
        </w:numPr>
        <w:ind w:left="0" w:firstLine="709"/>
        <w:jc w:val="both"/>
      </w:pPr>
      <w:bookmarkStart w:id="660" w:name="_Ref181097621"/>
      <w:r>
        <w:t>В независимой гарантии должно быть предусмотрено, что для истребования суммы обеспечения Организатор закупки направляет гаранту только письменное требование и оригинал независимой гарантии</w:t>
      </w:r>
      <w:bookmarkStart w:id="661" w:name="_Hlk105429791"/>
      <w:r>
        <w:t>, а также перечень документов, подлежащих представлению бенефициаром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bookmarkEnd w:id="661"/>
      <w:r>
        <w:t>.</w:t>
      </w:r>
      <w:bookmarkEnd w:id="659"/>
      <w:bookmarkEnd w:id="660"/>
    </w:p>
    <w:p w:rsidR="00493F74" w:rsidRDefault="00D357F2" w:rsidP="00AD18C3">
      <w:pPr>
        <w:pStyle w:val="aff3"/>
        <w:numPr>
          <w:ilvl w:val="4"/>
          <w:numId w:val="14"/>
        </w:numPr>
        <w:ind w:left="0" w:firstLine="709"/>
        <w:jc w:val="both"/>
      </w:pPr>
      <w:r>
        <w:t xml:space="preserve">Платеж по независимой гарантии должен быть осуществлен в течение 10 рабочих дней </w:t>
      </w:r>
      <w:bookmarkStart w:id="662" w:name="_Hlk105429820"/>
      <w:r>
        <w:t xml:space="preserve">со дня, следующего за днем получения гарантом требования бенефициара, соответствующего условиям такой независимой гарантии, при отсутствии предусмотренных Гражданским </w:t>
      </w:r>
      <w:hyperlink r:id="rId17" w:tooltip="consultantplus://offline/ref=07285C07A3EE056BBF6234ED5814F30A00DA2400263120E80A8E8EB6CAF2097056E34E06CB01DBBB7194FC5622H8NEM" w:history="1">
        <w:r>
          <w:t>кодексом</w:t>
        </w:r>
      </w:hyperlink>
      <w:r>
        <w:t xml:space="preserve"> Российской Федерации оснований для отказа в удовлетворении этого требования</w:t>
      </w:r>
      <w:bookmarkEnd w:id="662"/>
      <w:r>
        <w:t>.</w:t>
      </w:r>
    </w:p>
    <w:p w:rsidR="00493F74" w:rsidRDefault="00D357F2" w:rsidP="00AD18C3">
      <w:pPr>
        <w:pStyle w:val="aff3"/>
        <w:numPr>
          <w:ilvl w:val="4"/>
          <w:numId w:val="14"/>
        </w:numPr>
        <w:ind w:left="0" w:firstLine="709"/>
        <w:jc w:val="both"/>
      </w:pPr>
      <w:r>
        <w:t>В независимой гарантии должно быть предусмотрено,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уплатить бенефициару неустойку (пени) в размере 0,1 процента денежной суммы, подлежащей уплате по такой независимой гарантии.</w:t>
      </w:r>
    </w:p>
    <w:p w:rsidR="00493F74" w:rsidRDefault="00D357F2" w:rsidP="00AD18C3">
      <w:pPr>
        <w:pStyle w:val="aff3"/>
        <w:numPr>
          <w:ilvl w:val="4"/>
          <w:numId w:val="14"/>
        </w:numPr>
        <w:ind w:left="0" w:firstLine="709"/>
        <w:jc w:val="both"/>
      </w:pPr>
      <w:r>
        <w:t>В независимой гарантии не должно быть условий или требований, противоречащих вышеизложенному или делающих вышеизложенное неисполнимым.</w:t>
      </w:r>
    </w:p>
    <w:p w:rsidR="00493F74" w:rsidRDefault="00D357F2" w:rsidP="00AD18C3">
      <w:pPr>
        <w:pStyle w:val="aff3"/>
        <w:numPr>
          <w:ilvl w:val="4"/>
          <w:numId w:val="14"/>
        </w:numPr>
        <w:ind w:left="0" w:firstLine="709"/>
        <w:jc w:val="both"/>
      </w:pPr>
      <w:bookmarkStart w:id="663" w:name="_Ref56251749"/>
      <w:r>
        <w:t xml:space="preserve">Независимая гарантия должна быть выдана гарантом, предусмотренным </w:t>
      </w:r>
      <w:hyperlink r:id="rId18" w:tooltip="consultantplus://offline/ref=07285C07A3EE056BBF6234ED5814F30A00DA200A263520E80A8E8EB6CAF2097044E31609CD00C4B021DBBA032D8E83C8CC0149BAA17FH7N7M" w:history="1">
        <w:r>
          <w:t>частью 1 статьи 45</w:t>
        </w:r>
      </w:hyperlink>
      <w:r>
        <w:t xml:space="preserve"> Федерального закона от 05.04.2013 № 44-ФЗ, о котором достоверно известно, что он не является убыточным, банкротом, не находится под внешним управлением или его лицензия не приостановлена полностью или частично.</w:t>
      </w:r>
      <w:bookmarkEnd w:id="663"/>
    </w:p>
    <w:p w:rsidR="00493F74" w:rsidRDefault="00D357F2" w:rsidP="00AD18C3">
      <w:pPr>
        <w:pStyle w:val="aff3"/>
        <w:numPr>
          <w:ilvl w:val="4"/>
          <w:numId w:val="14"/>
        </w:numPr>
        <w:ind w:left="0" w:firstLine="709"/>
        <w:jc w:val="both"/>
      </w:pPr>
      <w:bookmarkStart w:id="664" w:name="_Ref177462042"/>
      <w:r>
        <w:t>Несоответствие независимой гарантии, предоставляемой Участником закупки, установленным требованиям, является основанием для отказа в принятии.</w:t>
      </w:r>
      <w:bookmarkEnd w:id="664"/>
    </w:p>
    <w:p w:rsidR="00493F74" w:rsidRDefault="00493F74">
      <w:pPr>
        <w:pStyle w:val="aff3"/>
        <w:ind w:left="709"/>
        <w:contextualSpacing w:val="0"/>
        <w:jc w:val="both"/>
        <w:rPr>
          <w:b/>
        </w:rPr>
      </w:pPr>
    </w:p>
    <w:p w:rsidR="00493F74" w:rsidRDefault="00D357F2" w:rsidP="00AD18C3">
      <w:pPr>
        <w:pStyle w:val="aff3"/>
        <w:numPr>
          <w:ilvl w:val="1"/>
          <w:numId w:val="14"/>
        </w:numPr>
        <w:ind w:left="0" w:firstLine="709"/>
        <w:contextualSpacing w:val="0"/>
        <w:jc w:val="both"/>
        <w:outlineLvl w:val="1"/>
        <w:rPr>
          <w:b/>
        </w:rPr>
      </w:pPr>
      <w:bookmarkStart w:id="665" w:name="_Toc184154852"/>
      <w:r>
        <w:rPr>
          <w:b/>
        </w:rPr>
        <w:t xml:space="preserve">Подача заявок на участие в </w:t>
      </w:r>
      <w:bookmarkEnd w:id="639"/>
      <w:r>
        <w:rPr>
          <w:b/>
        </w:rPr>
        <w:t>закупке</w:t>
      </w:r>
      <w:bookmarkEnd w:id="640"/>
      <w:bookmarkEnd w:id="641"/>
      <w:bookmarkEnd w:id="642"/>
      <w:r>
        <w:rPr>
          <w:b/>
        </w:rPr>
        <w:t>, изменение и отзыв заявок</w:t>
      </w:r>
      <w:bookmarkEnd w:id="643"/>
      <w:bookmarkEnd w:id="644"/>
      <w:bookmarkEnd w:id="645"/>
      <w:bookmarkEnd w:id="646"/>
      <w:bookmarkEnd w:id="647"/>
      <w:bookmarkEnd w:id="648"/>
      <w:bookmarkEnd w:id="649"/>
      <w:bookmarkEnd w:id="650"/>
      <w:bookmarkEnd w:id="651"/>
      <w:bookmarkEnd w:id="665"/>
    </w:p>
    <w:p w:rsidR="00493F74" w:rsidRDefault="00D357F2" w:rsidP="00AD18C3">
      <w:pPr>
        <w:pStyle w:val="aff3"/>
        <w:numPr>
          <w:ilvl w:val="2"/>
          <w:numId w:val="14"/>
        </w:numPr>
        <w:ind w:left="0" w:firstLine="709"/>
        <w:contextualSpacing w:val="0"/>
        <w:jc w:val="both"/>
      </w:pPr>
      <w:r>
        <w:t xml:space="preserve">Подача Участниками закупки заявок на участие в закупке, осуществляется в соответствии с инструкциями и регламентом работы электронной торговой площадки указанной в пункте </w:t>
      </w:r>
      <w:r>
        <w:fldChar w:fldCharType="begin"/>
      </w:r>
      <w:r>
        <w:instrText xml:space="preserve"> REF _Ref170128477 \r \h </w:instrText>
      </w:r>
      <w:r>
        <w:fldChar w:fldCharType="separate"/>
      </w:r>
      <w:r w:rsidR="00227803">
        <w:t>11</w:t>
      </w:r>
      <w:r>
        <w:fldChar w:fldCharType="end"/>
      </w:r>
      <w:r>
        <w:t xml:space="preserve"> Извещения.</w:t>
      </w:r>
    </w:p>
    <w:p w:rsidR="00493F74" w:rsidRDefault="00D357F2" w:rsidP="00AD18C3">
      <w:pPr>
        <w:pStyle w:val="aff3"/>
        <w:numPr>
          <w:ilvl w:val="2"/>
          <w:numId w:val="14"/>
        </w:numPr>
        <w:ind w:left="0" w:firstLine="709"/>
        <w:contextualSpacing w:val="0"/>
        <w:jc w:val="both"/>
      </w:pPr>
      <w:r>
        <w:t xml:space="preserve">Заявка на участие в закупке, должна состоять из двух частей и ценового предложения. </w:t>
      </w:r>
    </w:p>
    <w:p w:rsidR="00493F74" w:rsidRDefault="00D357F2" w:rsidP="00AD18C3">
      <w:pPr>
        <w:pStyle w:val="aff3"/>
        <w:numPr>
          <w:ilvl w:val="2"/>
          <w:numId w:val="14"/>
        </w:numPr>
        <w:ind w:left="0" w:firstLine="709"/>
        <w:contextualSpacing w:val="0"/>
        <w:jc w:val="both"/>
        <w:rPr>
          <w:bCs/>
        </w:rPr>
      </w:pPr>
      <w:r>
        <w:rPr>
          <w:bCs/>
        </w:rPr>
        <w:t xml:space="preserve">Первая часть заявки на участие в закупке должна содержать </w:t>
      </w:r>
      <w:r>
        <w:t xml:space="preserve">информацию и документы, предусмотренные </w:t>
      </w:r>
      <w:r>
        <w:rPr>
          <w:bCs/>
        </w:rPr>
        <w:t xml:space="preserve">пунктом </w:t>
      </w:r>
      <w:r>
        <w:rPr>
          <w:bCs/>
        </w:rPr>
        <w:fldChar w:fldCharType="begin"/>
      </w:r>
      <w:r>
        <w:rPr>
          <w:bCs/>
        </w:rPr>
        <w:instrText xml:space="preserve"> REF _Ref170128492 \r \h </w:instrText>
      </w:r>
      <w:r>
        <w:rPr>
          <w:bCs/>
        </w:rPr>
      </w:r>
      <w:r>
        <w:rPr>
          <w:bCs/>
        </w:rPr>
        <w:fldChar w:fldCharType="separate"/>
      </w:r>
      <w:r w:rsidR="00227803">
        <w:rPr>
          <w:bCs/>
        </w:rPr>
        <w:t>6.2.1</w:t>
      </w:r>
      <w:r>
        <w:rPr>
          <w:bCs/>
        </w:rPr>
        <w:fldChar w:fldCharType="end"/>
      </w:r>
      <w:r>
        <w:rPr>
          <w:bCs/>
        </w:rPr>
        <w:t xml:space="preserve"> </w:t>
      </w:r>
      <w:r>
        <w:t>в отношении критериев и порядка оценки и сопоставления заявок на участие закупке, применяемых к предлагаемым Участниками товарам, работам, услугам, к условиям исполнения договора (в случае установления этих критериев)</w:t>
      </w:r>
      <w:r>
        <w:rPr>
          <w:bCs/>
        </w:rPr>
        <w:t>. При этом не допускается указание в первой части заявки на участие в закупке сведений об Участнике, и о его ценовом предложении.</w:t>
      </w:r>
    </w:p>
    <w:p w:rsidR="00493F74" w:rsidRDefault="00D357F2" w:rsidP="00AD18C3">
      <w:pPr>
        <w:pStyle w:val="aff3"/>
        <w:numPr>
          <w:ilvl w:val="2"/>
          <w:numId w:val="14"/>
        </w:numPr>
        <w:ind w:left="0" w:firstLine="709"/>
        <w:contextualSpacing w:val="0"/>
        <w:jc w:val="both"/>
        <w:rPr>
          <w:bCs/>
        </w:rPr>
      </w:pPr>
      <w:r>
        <w:rPr>
          <w:bCs/>
        </w:rPr>
        <w:t xml:space="preserve">Вторая часть заявки на участие в закупке должна содержать информацию и документы, предусмотренные пунктом </w:t>
      </w:r>
      <w:r>
        <w:rPr>
          <w:bCs/>
        </w:rPr>
        <w:fldChar w:fldCharType="begin"/>
      </w:r>
      <w:r>
        <w:rPr>
          <w:bCs/>
        </w:rPr>
        <w:instrText xml:space="preserve"> REF _Ref170128492 \r \h </w:instrText>
      </w:r>
      <w:r>
        <w:rPr>
          <w:bCs/>
        </w:rPr>
      </w:r>
      <w:r>
        <w:rPr>
          <w:bCs/>
        </w:rPr>
        <w:fldChar w:fldCharType="separate"/>
      </w:r>
      <w:r w:rsidR="00227803">
        <w:rPr>
          <w:bCs/>
        </w:rPr>
        <w:t>6.2.1</w:t>
      </w:r>
      <w:r>
        <w:rPr>
          <w:bCs/>
        </w:rPr>
        <w:fldChar w:fldCharType="end"/>
      </w:r>
      <w:r>
        <w:rPr>
          <w:bCs/>
        </w:rPr>
        <w:t xml:space="preserve"> в отношении критериев и порядка оценки и сопоставления заявок на участие закупке, применяемых к Участникам закупки (в случае установления этих критериев).</w:t>
      </w:r>
    </w:p>
    <w:p w:rsidR="00493F74" w:rsidRDefault="00D357F2" w:rsidP="00AD18C3">
      <w:pPr>
        <w:pStyle w:val="aff3"/>
        <w:numPr>
          <w:ilvl w:val="2"/>
          <w:numId w:val="14"/>
        </w:numPr>
        <w:ind w:left="0" w:firstLine="709"/>
        <w:contextualSpacing w:val="0"/>
        <w:jc w:val="both"/>
      </w:pPr>
      <w:r>
        <w:t>В случае содержания в первой части заявки на участие в закупке сведений об Участнике, и (или) о ценовом предложении, данная заявка подлежит отклонению.</w:t>
      </w:r>
    </w:p>
    <w:p w:rsidR="00493F74" w:rsidRDefault="00D357F2" w:rsidP="00AD18C3">
      <w:pPr>
        <w:pStyle w:val="aff3"/>
        <w:numPr>
          <w:ilvl w:val="2"/>
          <w:numId w:val="14"/>
        </w:numPr>
        <w:ind w:left="0" w:firstLine="709"/>
        <w:contextualSpacing w:val="0"/>
        <w:jc w:val="both"/>
      </w:pPr>
      <w:r>
        <w:lastRenderedPageBreak/>
        <w:t xml:space="preserve">Участник закупки вправе подать только одну заявку на участие в закупке в любое время с момента размещения Извещения о ее проведении, на электронной площадке указанной в пункте </w:t>
      </w:r>
      <w:r>
        <w:fldChar w:fldCharType="begin"/>
      </w:r>
      <w:r>
        <w:instrText xml:space="preserve"> REF _Ref170128512 \r \h </w:instrText>
      </w:r>
      <w:r>
        <w:fldChar w:fldCharType="separate"/>
      </w:r>
      <w:r w:rsidR="00227803">
        <w:t>11</w:t>
      </w:r>
      <w:r>
        <w:fldChar w:fldCharType="end"/>
      </w:r>
      <w:r>
        <w:t xml:space="preserve"> Извещения, до предусмотренных, в пункте </w:t>
      </w:r>
      <w:r>
        <w:fldChar w:fldCharType="begin"/>
      </w:r>
      <w:r>
        <w:instrText xml:space="preserve"> REF _Ref170128519 \r \h </w:instrText>
      </w:r>
      <w:r>
        <w:fldChar w:fldCharType="separate"/>
      </w:r>
      <w:r w:rsidR="00227803">
        <w:t>14</w:t>
      </w:r>
      <w:r>
        <w:fldChar w:fldCharType="end"/>
      </w:r>
      <w:r>
        <w:t xml:space="preserve"> Извещения, даты и времени окончания срока подачи заявок на участие в закупке.</w:t>
      </w:r>
    </w:p>
    <w:p w:rsidR="00493F74" w:rsidRDefault="00D357F2" w:rsidP="00AD18C3">
      <w:pPr>
        <w:pStyle w:val="aff3"/>
        <w:numPr>
          <w:ilvl w:val="2"/>
          <w:numId w:val="14"/>
        </w:numPr>
        <w:ind w:left="0" w:firstLine="709"/>
        <w:jc w:val="both"/>
      </w:pPr>
      <w:r>
        <w:t>Участник закупки, подавший заявку на участие в закупке, вправе изменить или отозвать свою заявку на участие в закупке не позднее даты окончания срока подачи заявок, направив об этом уведомление оператору электронной площадки.</w:t>
      </w:r>
    </w:p>
    <w:p w:rsidR="00493F74" w:rsidRDefault="00D357F2" w:rsidP="00AD18C3">
      <w:pPr>
        <w:pStyle w:val="aff3"/>
        <w:numPr>
          <w:ilvl w:val="2"/>
          <w:numId w:val="14"/>
        </w:numPr>
        <w:ind w:left="0" w:firstLine="709"/>
        <w:jc w:val="both"/>
      </w:pPr>
      <w:r>
        <w:t>Если Организатор закупки не получит сведения об изменениях или отзыве заявки на участие в закупке, то данные изменения или отзыв будут считаться неполученными вовремя и не будут учитываться.</w:t>
      </w:r>
      <w:bookmarkStart w:id="666" w:name="_Toc422210004"/>
      <w:bookmarkStart w:id="667" w:name="_Toc422226824"/>
      <w:bookmarkStart w:id="668" w:name="_Toc422244176"/>
    </w:p>
    <w:p w:rsidR="00493F74" w:rsidRDefault="00D357F2" w:rsidP="00AD18C3">
      <w:pPr>
        <w:pStyle w:val="aff3"/>
        <w:numPr>
          <w:ilvl w:val="2"/>
          <w:numId w:val="14"/>
        </w:numPr>
        <w:ind w:left="0" w:firstLine="709"/>
        <w:jc w:val="both"/>
      </w:pPr>
      <w:r>
        <w:t>При проверке соответствия заявок на участие в закупке Закупочная комиссия вправе запросить у Участников закупки любые недостающие, нечитаемые или оформленные с ошибками документы (в том числе в случае несоответствия сведений, указанных Участником при заполнении соответствующих форм в интерфейсе электронной торговой площадки, сведениям, указанным в составе заявки на участие в закупке), при этом такой запрос оформляется письмом секретаря Закупочной комиссии оператору электронной торговой площадки. Оператор электронной торговой площадки направляет данный запрос Участнику закупки, а также публикует запрос в Единой информационной системе. Документы, полученные от оператора электронной торговой площадки, в ответ на запрос Закупочной комиссии, включаются в состав соответствующей части заявки Участника и рассматриваются, в порядке, предусмотренном настоящей Закупочной документацией.</w:t>
      </w:r>
      <w:bookmarkEnd w:id="666"/>
      <w:bookmarkEnd w:id="667"/>
      <w:bookmarkEnd w:id="668"/>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69" w:name="_Toc515552725"/>
      <w:bookmarkStart w:id="670" w:name="_Toc524680390"/>
      <w:bookmarkStart w:id="671" w:name="_Toc524680586"/>
      <w:bookmarkStart w:id="672" w:name="_Toc524680784"/>
      <w:bookmarkStart w:id="673" w:name="_Toc170127793"/>
      <w:bookmarkStart w:id="674" w:name="_Toc524682998"/>
      <w:bookmarkStart w:id="675" w:name="_Toc73368013"/>
      <w:bookmarkStart w:id="676" w:name="_Toc72830187"/>
      <w:bookmarkStart w:id="677" w:name="_Toc73367834"/>
      <w:bookmarkStart w:id="678" w:name="_Toc184154853"/>
      <w:r>
        <w:rPr>
          <w:b/>
        </w:rPr>
        <w:t>Получение первых частей заявок</w:t>
      </w:r>
      <w:bookmarkEnd w:id="669"/>
      <w:bookmarkEnd w:id="670"/>
      <w:bookmarkEnd w:id="671"/>
      <w:bookmarkEnd w:id="672"/>
      <w:bookmarkEnd w:id="673"/>
      <w:bookmarkEnd w:id="674"/>
      <w:bookmarkEnd w:id="675"/>
      <w:bookmarkEnd w:id="676"/>
      <w:bookmarkEnd w:id="677"/>
      <w:bookmarkEnd w:id="678"/>
    </w:p>
    <w:p w:rsidR="00493F74" w:rsidRDefault="00D357F2" w:rsidP="00AD18C3">
      <w:pPr>
        <w:pStyle w:val="aff3"/>
        <w:numPr>
          <w:ilvl w:val="2"/>
          <w:numId w:val="14"/>
        </w:numPr>
        <w:ind w:left="0" w:firstLine="709"/>
        <w:contextualSpacing w:val="0"/>
        <w:jc w:val="both"/>
      </w:pPr>
      <w:bookmarkStart w:id="679" w:name="_Ref56221780"/>
      <w:r>
        <w:t>Оператор электронной площадки, не позднее дня, следующего за днем окончания срока подачи заявок, направляет Организатору закупки первые части заявок, поданные Участниками закупки.</w:t>
      </w:r>
    </w:p>
    <w:p w:rsidR="00493F74" w:rsidRDefault="00D357F2" w:rsidP="00AD18C3">
      <w:pPr>
        <w:pStyle w:val="aff3"/>
        <w:numPr>
          <w:ilvl w:val="2"/>
          <w:numId w:val="14"/>
        </w:numPr>
        <w:ind w:left="0" w:firstLine="709"/>
        <w:contextualSpacing w:val="0"/>
        <w:jc w:val="both"/>
      </w:pPr>
      <w:r>
        <w:t>Направление первых частей заявок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bookmarkEnd w:id="679"/>
    </w:p>
    <w:p w:rsidR="00493F74" w:rsidRDefault="00493F74">
      <w:pPr>
        <w:ind w:firstLine="709"/>
        <w:jc w:val="both"/>
      </w:pPr>
    </w:p>
    <w:p w:rsidR="00493F74" w:rsidRDefault="00D357F2" w:rsidP="00AD18C3">
      <w:pPr>
        <w:pStyle w:val="aff3"/>
        <w:numPr>
          <w:ilvl w:val="1"/>
          <w:numId w:val="14"/>
        </w:numPr>
        <w:ind w:left="0" w:firstLine="709"/>
        <w:contextualSpacing w:val="0"/>
        <w:jc w:val="both"/>
        <w:outlineLvl w:val="1"/>
        <w:rPr>
          <w:b/>
        </w:rPr>
      </w:pPr>
      <w:bookmarkStart w:id="680" w:name="_Hlk73317371"/>
      <w:bookmarkStart w:id="681" w:name="_Toc170127794"/>
      <w:bookmarkStart w:id="682" w:name="_Toc184154854"/>
      <w:r>
        <w:rPr>
          <w:b/>
        </w:rPr>
        <w:t xml:space="preserve">Рассмотрение </w:t>
      </w:r>
      <w:bookmarkStart w:id="683" w:name="_Hlk73317392"/>
      <w:r>
        <w:rPr>
          <w:b/>
        </w:rPr>
        <w:t>и оценка первых частей заявок, содержащих предложение Участника закупки в отношении предмета закупки</w:t>
      </w:r>
      <w:bookmarkEnd w:id="680"/>
      <w:bookmarkEnd w:id="681"/>
      <w:bookmarkEnd w:id="682"/>
      <w:bookmarkEnd w:id="683"/>
    </w:p>
    <w:p w:rsidR="00493F74" w:rsidRDefault="00D357F2" w:rsidP="00AD18C3">
      <w:pPr>
        <w:pStyle w:val="aff3"/>
        <w:numPr>
          <w:ilvl w:val="2"/>
          <w:numId w:val="14"/>
        </w:numPr>
        <w:ind w:left="0" w:firstLine="709"/>
        <w:contextualSpacing w:val="0"/>
        <w:jc w:val="both"/>
      </w:pPr>
      <w:r>
        <w:t>Этап рассмотрения и оценки первых частей заявок проводится Организатором закупки в срок, указанный в Извещении о закупке.</w:t>
      </w:r>
    </w:p>
    <w:p w:rsidR="00493F74" w:rsidRDefault="00D357F2" w:rsidP="00AD18C3">
      <w:pPr>
        <w:pStyle w:val="aff3"/>
        <w:numPr>
          <w:ilvl w:val="2"/>
          <w:numId w:val="14"/>
        </w:numPr>
        <w:ind w:left="0" w:firstLine="709"/>
        <w:contextualSpacing w:val="0"/>
        <w:jc w:val="both"/>
      </w:pPr>
      <w:r>
        <w:t>При рассмотрении и оценке заявок на участие в закупке,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w:t>
      </w:r>
    </w:p>
    <w:p w:rsidR="00493F74" w:rsidRDefault="00D357F2" w:rsidP="00AD18C3">
      <w:pPr>
        <w:pStyle w:val="aff3"/>
        <w:numPr>
          <w:ilvl w:val="2"/>
          <w:numId w:val="14"/>
        </w:numPr>
        <w:ind w:left="0" w:firstLine="709"/>
        <w:contextualSpacing w:val="0"/>
        <w:jc w:val="both"/>
      </w:pPr>
      <w:r>
        <w:t>По результатам данного этапа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на участие в закупке (этапе закупки) заявок, а также дате и времени регистрации каждой такой заявки, результаты рассмотрения первых частей заявок,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первых частей заявок на участие в закупке с указанием итогового решения Закупочной комиссии, о соответствии таких заявок требованиям Закупочной документации,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предусмотренные Положением о закупке.</w:t>
      </w:r>
    </w:p>
    <w:p w:rsidR="00493F74" w:rsidRDefault="00D357F2" w:rsidP="00AD18C3">
      <w:pPr>
        <w:pStyle w:val="aff3"/>
        <w:numPr>
          <w:ilvl w:val="2"/>
          <w:numId w:val="14"/>
        </w:numPr>
        <w:ind w:left="0" w:firstLine="709"/>
        <w:contextualSpacing w:val="0"/>
        <w:jc w:val="both"/>
      </w:pPr>
      <w:r>
        <w:t xml:space="preserve">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w:t>
      </w:r>
      <w:r>
        <w:lastRenderedPageBreak/>
        <w:t>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493F74" w:rsidRDefault="00D357F2" w:rsidP="00AD18C3">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которых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493F74" w:rsidRDefault="00D357F2" w:rsidP="00AD18C3">
      <w:pPr>
        <w:pStyle w:val="aff3"/>
        <w:numPr>
          <w:ilvl w:val="2"/>
          <w:numId w:val="14"/>
        </w:numPr>
        <w:ind w:left="0" w:firstLine="709"/>
        <w:contextualSpacing w:val="0"/>
        <w:jc w:val="both"/>
      </w:pPr>
      <w:r>
        <w:t>Закупочная комиссия осуществляет рассмотрение и оценку первых частей заявок на участие в закупке на предмет их соответствия требованиям, установленным законодательством Российской Федерации, а также, согласно критериям опубликованным в составе Закупочной документации, и определяет перечень Участников, допускаемых к дальнейшему участию в закупке.</w:t>
      </w:r>
    </w:p>
    <w:p w:rsidR="00493F74" w:rsidRDefault="00D357F2" w:rsidP="00AD18C3">
      <w:pPr>
        <w:pStyle w:val="aff3"/>
        <w:numPr>
          <w:ilvl w:val="2"/>
          <w:numId w:val="14"/>
        </w:numPr>
        <w:ind w:left="0" w:firstLine="709"/>
        <w:contextualSpacing w:val="0"/>
        <w:jc w:val="both"/>
      </w:pPr>
      <w:r>
        <w:t>В случае содержания в первой части заявки, сведений об Участнике закупки и (или) о ценовом предложении, данная заявка подлежит отклонению.</w:t>
      </w:r>
    </w:p>
    <w:p w:rsidR="00493F74" w:rsidRDefault="00D357F2" w:rsidP="00AD18C3">
      <w:pPr>
        <w:pStyle w:val="aff3"/>
        <w:numPr>
          <w:ilvl w:val="2"/>
          <w:numId w:val="14"/>
        </w:numPr>
        <w:ind w:left="0" w:firstLine="709"/>
        <w:contextualSpacing w:val="0"/>
        <w:jc w:val="both"/>
      </w:pPr>
      <w:r>
        <w:t>Участник закупки не допускается Закупочной комиссией к дальнейшему участию в закупке в том числе в случаях:</w:t>
      </w:r>
    </w:p>
    <w:p w:rsidR="00493F74" w:rsidRDefault="00D357F2" w:rsidP="00AD18C3">
      <w:pPr>
        <w:pStyle w:val="aff3"/>
        <w:numPr>
          <w:ilvl w:val="0"/>
          <w:numId w:val="20"/>
        </w:numPr>
        <w:ind w:left="0" w:firstLine="709"/>
        <w:contextualSpacing w:val="0"/>
        <w:jc w:val="both"/>
      </w:pPr>
      <w:r>
        <w:rPr>
          <w:color w:val="000000"/>
        </w:rPr>
        <w:t>содержание в первой части заявки сведений о ценовом предложении Участника;</w:t>
      </w:r>
    </w:p>
    <w:p w:rsidR="00493F74" w:rsidRDefault="00D357F2" w:rsidP="00AD18C3">
      <w:pPr>
        <w:pStyle w:val="aff3"/>
        <w:numPr>
          <w:ilvl w:val="0"/>
          <w:numId w:val="20"/>
        </w:numPr>
        <w:ind w:left="0" w:firstLine="709"/>
        <w:contextualSpacing w:val="0"/>
        <w:jc w:val="both"/>
        <w:rPr>
          <w:color w:val="000000"/>
        </w:rPr>
      </w:pPr>
      <w:r>
        <w:rPr>
          <w:color w:val="000000"/>
        </w:rPr>
        <w:t>содержание в первой части заявки сведений о наименовании Участника (в случае предоставления в первой части заявки документов, подтверждающих соответствие Участника закупки требованиям настоящей Закупочной документации, в случае если в этих документах содержится наименование какого-либо юридического лица (индивидуального предпринимателя), в т.ч. организационно-правовая форма, адрес, печать, подписи, ИНН, ОКПО и иные сведения, однозначно указывающие на наименование Участника данный факт будет расцениваться как наличие сведений об Участнике закупке в первой части заявки на участие в закупке);</w:t>
      </w:r>
    </w:p>
    <w:p w:rsidR="00493F74" w:rsidRDefault="00D357F2" w:rsidP="00AD18C3">
      <w:pPr>
        <w:pStyle w:val="aff3"/>
        <w:numPr>
          <w:ilvl w:val="0"/>
          <w:numId w:val="20"/>
        </w:numPr>
        <w:ind w:left="0" w:firstLine="709"/>
        <w:contextualSpacing w:val="0"/>
        <w:jc w:val="both"/>
        <w:rPr>
          <w:color w:val="000000"/>
        </w:rPr>
      </w:pPr>
      <w:r>
        <w:rPr>
          <w:color w:val="000000"/>
        </w:rPr>
        <w:t>непредоставление обеспечения обязательств Участника, связанных с подачей заявки, в соответствии с требованиями установленными в Извещении;</w:t>
      </w:r>
    </w:p>
    <w:p w:rsidR="00493F74" w:rsidRDefault="00D357F2" w:rsidP="00AD18C3">
      <w:pPr>
        <w:pStyle w:val="aff3"/>
        <w:numPr>
          <w:ilvl w:val="0"/>
          <w:numId w:val="20"/>
        </w:numPr>
        <w:ind w:left="0" w:firstLine="709"/>
        <w:contextualSpacing w:val="0"/>
        <w:jc w:val="both"/>
      </w:pPr>
      <w:bookmarkStart w:id="684" w:name="_Hlk176933077"/>
      <w:r>
        <w:t xml:space="preserve">непредоставление соответствующих данному этапу закупки обязательных документов, или предоставление их с нарушением форм, инструкций и условий, указанных в настоящей Закупочной документации; </w:t>
      </w:r>
    </w:p>
    <w:p w:rsidR="00493F74" w:rsidRDefault="00D357F2" w:rsidP="00AD18C3">
      <w:pPr>
        <w:pStyle w:val="aff3"/>
        <w:numPr>
          <w:ilvl w:val="0"/>
          <w:numId w:val="20"/>
        </w:numPr>
        <w:tabs>
          <w:tab w:val="left" w:pos="1701"/>
        </w:tabs>
        <w:ind w:left="0" w:firstLine="709"/>
        <w:jc w:val="both"/>
        <w:rPr>
          <w:szCs w:val="26"/>
        </w:rPr>
      </w:pPr>
      <w:r>
        <w:rPr>
          <w:color w:val="000000"/>
        </w:rPr>
        <w:t>непредставление в составе технического предложения таблицы сравнения показателей (характеристик) товара в случае предложения к поставке эквивалентной продукции;</w:t>
      </w:r>
    </w:p>
    <w:p w:rsidR="00493F74" w:rsidRDefault="00D357F2" w:rsidP="00AD18C3">
      <w:pPr>
        <w:pStyle w:val="aff3"/>
        <w:numPr>
          <w:ilvl w:val="0"/>
          <w:numId w:val="20"/>
        </w:numPr>
        <w:tabs>
          <w:tab w:val="left" w:pos="1701"/>
        </w:tabs>
        <w:ind w:left="0" w:firstLine="709"/>
        <w:jc w:val="both"/>
        <w:rPr>
          <w:szCs w:val="26"/>
        </w:rPr>
      </w:pPr>
      <w:bookmarkStart w:id="685" w:name="_Hlk188432376"/>
      <w:bookmarkStart w:id="686" w:name="_Hlk188432623"/>
      <w:r>
        <w:rPr>
          <w:color w:val="000000"/>
        </w:rPr>
        <w:t xml:space="preserve">непредставление в составе технического предложения информации о включении предлагаемой участником продукции в реестры (номера реестровых записей, количество </w:t>
      </w:r>
      <w:r>
        <w:rPr>
          <w:rFonts w:eastAsiaTheme="minorHAnsi"/>
          <w:lang w:eastAsia="en-US"/>
        </w:rPr>
        <w:t>баллов за выполнение на территории РФ/ЕАСЭ соответствующих операций (в случае их начисления), уровни РЭП и информацию о соответствии ПО дополнительным требованиям</w:t>
      </w:r>
      <w:r>
        <w:rPr>
          <w:color w:val="000000"/>
        </w:rPr>
        <w:t xml:space="preserve">) в случае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предусмотренные </w:t>
      </w:r>
      <w: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685"/>
      <w:bookmarkEnd w:id="686"/>
    </w:p>
    <w:p w:rsidR="00493F74" w:rsidRDefault="00D357F2" w:rsidP="00AD18C3">
      <w:pPr>
        <w:pStyle w:val="aff3"/>
        <w:numPr>
          <w:ilvl w:val="0"/>
          <w:numId w:val="20"/>
        </w:numPr>
        <w:tabs>
          <w:tab w:val="left" w:pos="1701"/>
        </w:tabs>
        <w:ind w:left="0" w:firstLine="709"/>
        <w:contextualSpacing w:val="0"/>
        <w:jc w:val="both"/>
      </w:pPr>
      <w:r>
        <w:rPr>
          <w:rStyle w:val="FontStyle128"/>
          <w:sz w:val="24"/>
          <w:szCs w:val="24"/>
        </w:rPr>
        <w:t>предложение к поставке эквивалентной продукции с показателями (характеристиками), худшими по сравнению с требованиями Раздела 7 «Техническая часть» настоящей Закупочной документации (условия поставки эквивалента содержатся в Разделе 7 «Техническая часть» настоящей Закупочной документации);</w:t>
      </w:r>
    </w:p>
    <w:p w:rsidR="00493F74" w:rsidRDefault="00D357F2" w:rsidP="00AD18C3">
      <w:pPr>
        <w:pStyle w:val="aff3"/>
        <w:numPr>
          <w:ilvl w:val="0"/>
          <w:numId w:val="20"/>
        </w:numPr>
        <w:tabs>
          <w:tab w:val="left" w:pos="1701"/>
        </w:tabs>
        <w:ind w:left="0" w:firstLine="709"/>
        <w:contextualSpacing w:val="0"/>
        <w:jc w:val="both"/>
        <w:rPr>
          <w:rStyle w:val="FontStyle128"/>
          <w:sz w:val="24"/>
        </w:rPr>
      </w:pPr>
      <w:r>
        <w:rPr>
          <w:rStyle w:val="FontStyle128"/>
          <w:sz w:val="24"/>
        </w:rPr>
        <w:t xml:space="preserve">несоответствие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настоящей </w:t>
      </w:r>
      <w:r>
        <w:rPr>
          <w:rStyle w:val="FontStyle128"/>
          <w:sz w:val="24"/>
          <w:szCs w:val="24"/>
        </w:rPr>
        <w:t>Закупочной</w:t>
      </w:r>
      <w:r>
        <w:rPr>
          <w:rStyle w:val="FontStyle128"/>
          <w:sz w:val="24"/>
        </w:rPr>
        <w:t xml:space="preserve"> документации (если данные технические требования, условия, определены как обязательные</w:t>
      </w:r>
      <w:r>
        <w:rPr>
          <w:rStyle w:val="FontStyle128"/>
          <w:sz w:val="24"/>
          <w:szCs w:val="24"/>
        </w:rPr>
        <w:t>);</w:t>
      </w:r>
    </w:p>
    <w:p w:rsidR="00493F74" w:rsidRDefault="00D357F2" w:rsidP="00AD18C3">
      <w:pPr>
        <w:pStyle w:val="aff3"/>
        <w:widowControl/>
        <w:numPr>
          <w:ilvl w:val="0"/>
          <w:numId w:val="20"/>
        </w:numPr>
        <w:tabs>
          <w:tab w:val="left" w:pos="1701"/>
        </w:tabs>
        <w:ind w:left="0" w:firstLine="709"/>
        <w:contextualSpacing w:val="0"/>
        <w:jc w:val="both"/>
        <w:rPr>
          <w:rStyle w:val="FontStyle128"/>
          <w:sz w:val="24"/>
          <w:szCs w:val="24"/>
        </w:rPr>
      </w:pPr>
      <w:r>
        <w:rPr>
          <w:rStyle w:val="FontStyle128"/>
          <w:sz w:val="24"/>
          <w:szCs w:val="24"/>
        </w:rPr>
        <w:t>несоответствие сведений о предлагаемой к поставке продукции в Спецификации (Техническая часть) и техническом предложении.</w:t>
      </w:r>
      <w:bookmarkEnd w:id="684"/>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87" w:name="_Toc170127796"/>
      <w:bookmarkStart w:id="688" w:name="_Toc184154855"/>
      <w:r>
        <w:rPr>
          <w:b/>
        </w:rPr>
        <w:t>Получение вторых частей заявок на участие в закупке, а также ценовых предложений</w:t>
      </w:r>
      <w:bookmarkEnd w:id="687"/>
      <w:bookmarkEnd w:id="688"/>
    </w:p>
    <w:p w:rsidR="00493F74" w:rsidRDefault="00D357F2" w:rsidP="00AD18C3">
      <w:pPr>
        <w:pStyle w:val="aff3"/>
        <w:numPr>
          <w:ilvl w:val="2"/>
          <w:numId w:val="14"/>
        </w:numPr>
        <w:ind w:left="0" w:firstLine="709"/>
        <w:contextualSpacing w:val="0"/>
        <w:jc w:val="both"/>
      </w:pPr>
      <w:bookmarkStart w:id="689" w:name="_Ref170128643"/>
      <w:r>
        <w:t>Вторые части заявок на участие в закупке, а также ценовые предложения направляются оператором электронной торговой площадки Организатору закупки не позднее дня, следующего за днем публикации протокола рассмотрения и оценки первых частей заявок.</w:t>
      </w:r>
      <w:bookmarkEnd w:id="689"/>
    </w:p>
    <w:p w:rsidR="00493F74" w:rsidRDefault="00D357F2" w:rsidP="00AD18C3">
      <w:pPr>
        <w:pStyle w:val="aff3"/>
        <w:numPr>
          <w:ilvl w:val="2"/>
          <w:numId w:val="14"/>
        </w:numPr>
        <w:ind w:left="0" w:firstLine="709"/>
        <w:contextualSpacing w:val="0"/>
        <w:jc w:val="both"/>
      </w:pPr>
      <w:r>
        <w:t>Направление вторых частей заявок, а также ценовых предложений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90" w:name="_Toc170127797"/>
      <w:bookmarkStart w:id="691" w:name="_Toc184154856"/>
      <w:r>
        <w:rPr>
          <w:b/>
        </w:rPr>
        <w:t>Рассмотрение и оценка вторых частей заявок на участие в закупке, а также ценовых предложений</w:t>
      </w:r>
      <w:bookmarkEnd w:id="690"/>
      <w:bookmarkEnd w:id="691"/>
    </w:p>
    <w:p w:rsidR="00493F74" w:rsidRDefault="00D357F2" w:rsidP="00AD18C3">
      <w:pPr>
        <w:pStyle w:val="aff3"/>
        <w:numPr>
          <w:ilvl w:val="2"/>
          <w:numId w:val="14"/>
        </w:numPr>
        <w:ind w:left="0" w:firstLine="709"/>
        <w:contextualSpacing w:val="0"/>
        <w:jc w:val="both"/>
      </w:pPr>
      <w:r>
        <w:t xml:space="preserve">Этап рассмотрения и оценки вторых частей заявок Участников закупки, а также ценовых предложений, проводится Организатором закупки в срок, указанный в Извещении о закупке. </w:t>
      </w:r>
    </w:p>
    <w:p w:rsidR="00493F74" w:rsidRDefault="00D357F2" w:rsidP="00AD18C3">
      <w:pPr>
        <w:pStyle w:val="aff3"/>
        <w:numPr>
          <w:ilvl w:val="2"/>
          <w:numId w:val="14"/>
        </w:numPr>
        <w:ind w:left="0" w:firstLine="709"/>
        <w:contextualSpacing w:val="0"/>
        <w:jc w:val="both"/>
      </w:pPr>
      <w:r>
        <w:t xml:space="preserve">При рассмотрении и оценке заявок на участие в закупке,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 </w:t>
      </w:r>
    </w:p>
    <w:p w:rsidR="00493F74" w:rsidRDefault="00D357F2" w:rsidP="00AD18C3">
      <w:pPr>
        <w:pStyle w:val="aff3"/>
        <w:numPr>
          <w:ilvl w:val="2"/>
          <w:numId w:val="14"/>
        </w:numPr>
        <w:ind w:left="0" w:firstLine="709"/>
        <w:contextualSpacing w:val="0"/>
        <w:jc w:val="both"/>
      </w:pPr>
      <w:r>
        <w:t>По результатам данного этапа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заявок на участие в закупке, а также дату и время регистрации каждой такой заявки,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заявок 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её таковой, сведения об объеме, цене закупаемых товаров, работ, услуг, сроке исполнения договора и иные сведения, в случае, если необходимость их указания в протоколе предусмотрена Положением о закупке.</w:t>
      </w:r>
    </w:p>
    <w:p w:rsidR="00493F74" w:rsidRDefault="00D357F2" w:rsidP="00AD18C3">
      <w:pPr>
        <w:pStyle w:val="aff3"/>
        <w:numPr>
          <w:ilvl w:val="2"/>
          <w:numId w:val="14"/>
        </w:numPr>
        <w:ind w:left="0" w:firstLine="709"/>
        <w:contextualSpacing w:val="0"/>
        <w:jc w:val="both"/>
      </w:pPr>
      <w:r>
        <w:t>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493F74" w:rsidRDefault="00D357F2" w:rsidP="00AD18C3">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которой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493F74" w:rsidRDefault="00D357F2" w:rsidP="00AD18C3">
      <w:pPr>
        <w:pStyle w:val="aff3"/>
        <w:numPr>
          <w:ilvl w:val="2"/>
          <w:numId w:val="14"/>
        </w:numPr>
        <w:ind w:left="0" w:firstLine="709"/>
        <w:contextualSpacing w:val="0"/>
        <w:jc w:val="both"/>
      </w:pPr>
      <w:r>
        <w:t>Закупочная комиссия осуществляет рассмотрение и оценку вторых частей заявок на участие в закупке, а также ценовые предложения Участников закупки, на предмет их соответствия требованиям, установленным законодательством Российской Федерации, а также, в соответствии с системой критериев оценки и сопоставления, указанными в Разделе 9 «Руководство по экспертной оценке» настоящей Закупочной документации, и определяет победителя закупки.</w:t>
      </w:r>
    </w:p>
    <w:p w:rsidR="00493F74" w:rsidRDefault="00D357F2" w:rsidP="00AD18C3">
      <w:pPr>
        <w:pStyle w:val="aff3"/>
        <w:numPr>
          <w:ilvl w:val="2"/>
          <w:numId w:val="14"/>
        </w:numPr>
        <w:ind w:left="0" w:firstLine="709"/>
        <w:contextualSpacing w:val="0"/>
        <w:jc w:val="both"/>
      </w:pPr>
      <w:r>
        <w:t>Вторые части заявок на участие в закупке, Участники закупки, а также ценовые предложения должны полностью соответствовать каждому из установленных настоящей Закупочной документацией требований. Непредоставление соответствующих данному этапу закупки документов, или предоставления их с нарушением условий, указанных в настоящей Закупочной документации, является основанием для отклонения Участника от дальнейшего участия в закупке.</w:t>
      </w:r>
    </w:p>
    <w:p w:rsidR="00493F74" w:rsidRDefault="00D357F2" w:rsidP="00AD18C3">
      <w:pPr>
        <w:pStyle w:val="aff3"/>
        <w:numPr>
          <w:ilvl w:val="2"/>
          <w:numId w:val="14"/>
        </w:numPr>
        <w:ind w:left="0" w:firstLine="709"/>
        <w:contextualSpacing w:val="0"/>
        <w:jc w:val="both"/>
      </w:pPr>
      <w:r>
        <w:lastRenderedPageBreak/>
        <w:t>Участник закупки не допускается Закупочной комиссией к дальнейшему участию в закупке в следующих случаях:</w:t>
      </w:r>
    </w:p>
    <w:p w:rsidR="00493F74" w:rsidRDefault="00D357F2">
      <w:pPr>
        <w:pStyle w:val="aff3"/>
        <w:widowControl/>
        <w:numPr>
          <w:ilvl w:val="0"/>
          <w:numId w:val="3"/>
        </w:numPr>
        <w:tabs>
          <w:tab w:val="left" w:pos="1701"/>
        </w:tabs>
        <w:ind w:left="0" w:firstLine="709"/>
        <w:contextualSpacing w:val="0"/>
        <w:jc w:val="both"/>
        <w:rPr>
          <w:color w:val="000000"/>
        </w:rPr>
      </w:pPr>
      <w:r>
        <w:t>признание юридических и физических лиц иностранными агентами в соответствии с Федеральным законом от 14.07.2022 № 255-ФЗ «О контроле за деятельностью лиц, находящихся под иностранным влиянием»;</w:t>
      </w:r>
    </w:p>
    <w:p w:rsidR="00493F74" w:rsidRDefault="00D357F2">
      <w:pPr>
        <w:pStyle w:val="aff3"/>
        <w:widowControl/>
        <w:numPr>
          <w:ilvl w:val="0"/>
          <w:numId w:val="3"/>
        </w:numPr>
        <w:tabs>
          <w:tab w:val="left" w:pos="1701"/>
        </w:tabs>
        <w:ind w:left="0" w:firstLine="709"/>
        <w:contextualSpacing w:val="0"/>
        <w:jc w:val="both"/>
        <w:rPr>
          <w:color w:val="000000"/>
        </w:rPr>
      </w:pPr>
      <w:r>
        <w:rPr>
          <w:color w:val="000000"/>
        </w:rPr>
        <w:t xml:space="preserve">непредставление требуемых согласно настоящей Закупочной документации документов либо наличие в таких документах недостоверных сведений об Участнике закупки, в том числе привлекаемых </w:t>
      </w:r>
      <w:r>
        <w:rPr>
          <w:bCs/>
          <w:iCs/>
          <w:color w:val="000000"/>
        </w:rPr>
        <w:t xml:space="preserve">субподрядчиках/соисполнителях </w:t>
      </w:r>
      <w:r>
        <w:rPr>
          <w:color w:val="000000"/>
        </w:rPr>
        <w:t>(в случае привлечения), или о предлагаемых товарах, работах, услугах, если предоставление таких документов является обязательным условием;</w:t>
      </w:r>
    </w:p>
    <w:p w:rsidR="00493F74" w:rsidRDefault="00D357F2">
      <w:pPr>
        <w:pStyle w:val="Style23"/>
        <w:widowControl/>
        <w:numPr>
          <w:ilvl w:val="0"/>
          <w:numId w:val="3"/>
        </w:numPr>
        <w:tabs>
          <w:tab w:val="left" w:pos="1701"/>
        </w:tabs>
        <w:spacing w:line="240" w:lineRule="auto"/>
        <w:ind w:left="0" w:firstLine="709"/>
        <w:rPr>
          <w:rStyle w:val="FontStyle128"/>
          <w:sz w:val="24"/>
          <w:szCs w:val="24"/>
        </w:rPr>
      </w:pPr>
      <w:r>
        <w:rPr>
          <w:color w:val="000000"/>
        </w:rPr>
        <w:t>несоответствие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w:t>
      </w:r>
      <w:r>
        <w:t xml:space="preserve"> При проведении закупочной процедуры, по итогам которой будет заключаться рамочный договор, цена заявки Участника должна соответствовать начальной (максимальной) цене договора (лота) (пункт </w:t>
      </w:r>
      <w:r>
        <w:fldChar w:fldCharType="begin"/>
      </w:r>
      <w:r>
        <w:instrText xml:space="preserve"> REF _Ref178759276 \r \h </w:instrText>
      </w:r>
      <w:r>
        <w:fldChar w:fldCharType="separate"/>
      </w:r>
      <w:r w:rsidR="00227803">
        <w:t>6.8.10</w:t>
      </w:r>
      <w:r>
        <w:fldChar w:fldCharType="end"/>
      </w:r>
      <w:r>
        <w:t xml:space="preserve"> Закупочной документации), подача в таком случае заявки с иной ценой является основанием для отклонения заявки такого Участника (Участник не выбирается победителем)</w:t>
      </w:r>
      <w:r>
        <w:rPr>
          <w:color w:val="000000"/>
        </w:rPr>
        <w:t>;</w:t>
      </w:r>
    </w:p>
    <w:p w:rsidR="00493F74" w:rsidRDefault="00D357F2">
      <w:pPr>
        <w:pStyle w:val="Style23"/>
        <w:widowControl/>
        <w:numPr>
          <w:ilvl w:val="0"/>
          <w:numId w:val="3"/>
        </w:numPr>
        <w:tabs>
          <w:tab w:val="left" w:pos="1701"/>
        </w:tabs>
        <w:spacing w:line="240" w:lineRule="auto"/>
        <w:ind w:left="0" w:firstLine="709"/>
        <w:rPr>
          <w:rStyle w:val="FontStyle128"/>
          <w:sz w:val="24"/>
          <w:szCs w:val="24"/>
        </w:rPr>
      </w:pPr>
      <w:r>
        <w:rPr>
          <w:color w:val="000000"/>
        </w:rPr>
        <w:t>несоответствие Участника закупки требованиям, установленным в настоящей Закупочной документации;</w:t>
      </w:r>
    </w:p>
    <w:p w:rsidR="00493F74" w:rsidRDefault="00D357F2">
      <w:pPr>
        <w:pStyle w:val="Style23"/>
        <w:widowControl/>
        <w:numPr>
          <w:ilvl w:val="0"/>
          <w:numId w:val="3"/>
        </w:numPr>
        <w:tabs>
          <w:tab w:val="left" w:pos="1701"/>
        </w:tabs>
        <w:spacing w:line="240" w:lineRule="auto"/>
        <w:ind w:left="0" w:firstLine="709"/>
        <w:rPr>
          <w:color w:val="000000"/>
        </w:rPr>
      </w:pPr>
      <w:r>
        <w:t>обнаружение хотя бы одного из стоп-факторов в рамках оценки деловой репутации по критериям, предусмотренным в Методике оценки деловой репутации контрагентов – резидентов РФ Раздел 9 «Руководство по экспертной оценке» настоящей Закупочной документации;</w:t>
      </w:r>
    </w:p>
    <w:p w:rsidR="00493F74" w:rsidRDefault="00D357F2">
      <w:pPr>
        <w:widowControl/>
        <w:numPr>
          <w:ilvl w:val="0"/>
          <w:numId w:val="3"/>
        </w:numPr>
        <w:tabs>
          <w:tab w:val="left" w:pos="1701"/>
        </w:tabs>
        <w:ind w:left="0" w:firstLine="709"/>
        <w:jc w:val="both"/>
        <w:rPr>
          <w:color w:val="000000"/>
        </w:rPr>
      </w:pPr>
      <w:r>
        <w:t>непредоставление соответствующих данному этапу закупки обязательных документов, или предоставление их с нарушением форм, инструкций и условий, указанных в настоящей Закупочной документации;</w:t>
      </w:r>
    </w:p>
    <w:p w:rsidR="00493F74" w:rsidRDefault="00D357F2">
      <w:pPr>
        <w:pStyle w:val="aff3"/>
        <w:numPr>
          <w:ilvl w:val="0"/>
          <w:numId w:val="3"/>
        </w:numPr>
        <w:tabs>
          <w:tab w:val="left" w:pos="1701"/>
        </w:tabs>
        <w:ind w:left="0" w:firstLine="709"/>
        <w:jc w:val="both"/>
        <w:rPr>
          <w:szCs w:val="26"/>
        </w:rPr>
      </w:pPr>
      <w:r>
        <w:rPr>
          <w:color w:val="000000"/>
        </w:rPr>
        <w:t xml:space="preserve">отсутствие </w:t>
      </w:r>
      <w:r>
        <w:rPr>
          <w:color w:val="000000"/>
          <w:lang w:val="en-US"/>
        </w:rPr>
        <w:t>c</w:t>
      </w:r>
      <w:r>
        <w:rPr>
          <w:color w:val="000000"/>
        </w:rPr>
        <w:t>ведений об Участнике закупки в едином реестре субъектов малого и среднего предпринимательства, размещенном на официальном сайте ФНС России в сети «Интернет» (</w:t>
      </w:r>
      <w:hyperlink r:id="rId19" w:tooltip="https://rmsp.nalog.ru/search.html" w:history="1">
        <w:r>
          <w:rPr>
            <w:rStyle w:val="af7"/>
          </w:rPr>
          <w:t>https://rmsp.nalog.ru/search.html</w:t>
        </w:r>
      </w:hyperlink>
      <w:r>
        <w:rPr>
          <w:color w:val="000000"/>
          <w:u w:val="single"/>
        </w:rPr>
        <w:t>)</w:t>
      </w:r>
      <w:r>
        <w:rPr>
          <w:color w:val="000000"/>
        </w:rPr>
        <w:t xml:space="preserve"> и отсутствие на официальном сайте федерального органа исполнительной власти, уполномоченного по контролю и надзору в области налогов и сборов (</w:t>
      </w:r>
      <w:hyperlink r:id="rId20" w:tooltip="https://npd.nalog.ru/check-status/" w:history="1">
        <w:r>
          <w:rPr>
            <w:rStyle w:val="af7"/>
          </w:rPr>
          <w:t>https://npd.nalog.ru/check-status</w:t>
        </w:r>
      </w:hyperlink>
      <w:r>
        <w:rPr>
          <w:color w:val="000000"/>
        </w:rPr>
        <w:t>/), информации о применении Участником закупки специального налогового режима «Налог на профессиональный доход»;</w:t>
      </w:r>
    </w:p>
    <w:p w:rsidR="00493F74" w:rsidRDefault="00D357F2">
      <w:pPr>
        <w:pStyle w:val="aff3"/>
        <w:numPr>
          <w:ilvl w:val="0"/>
          <w:numId w:val="3"/>
        </w:numPr>
        <w:tabs>
          <w:tab w:val="left" w:pos="1701"/>
        </w:tabs>
        <w:ind w:left="0" w:firstLine="709"/>
        <w:jc w:val="both"/>
        <w:rPr>
          <w:szCs w:val="26"/>
        </w:rPr>
      </w:pPr>
      <w:r>
        <w:t>несоответствие сведений, указанных в Спецификации (техническая часть) и Спецификации (коммерческая часть), непредоставления Участником спецификации (коммерческого предложения на поставку товаров), сводной таблицы стоимости работ, услуг (для работ/услуг), заявка такого Участника отклоняется (Участник не выбирается победителем).</w:t>
      </w:r>
    </w:p>
    <w:p w:rsidR="00493F74" w:rsidRDefault="00D357F2" w:rsidP="00AD18C3">
      <w:pPr>
        <w:pStyle w:val="aff3"/>
        <w:numPr>
          <w:ilvl w:val="2"/>
          <w:numId w:val="14"/>
        </w:numPr>
        <w:ind w:left="0" w:firstLine="709"/>
        <w:contextualSpacing w:val="0"/>
        <w:jc w:val="both"/>
      </w:pPr>
      <w:r>
        <w:t>В случае установления Закупочной комиссией недостоверности сведений, содержащихся в документах, представленных Участником закупки, установления факта проведения ликвидации Участника закупки – юридического лица или проведения в отношении Участника закупки – юридического лица,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Участника закупки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w:t>
      </w:r>
      <w:r>
        <w:rPr>
          <w:color w:val="000000"/>
        </w:rPr>
        <w:t xml:space="preserve">для ИП – </w:t>
      </w:r>
      <w:r>
        <w:t>у Участника закупки имеется задолженность</w:t>
      </w:r>
      <w:r>
        <w:rPr>
          <w:color w:val="000000"/>
        </w:rPr>
        <w:t>,</w:t>
      </w:r>
      <w:r>
        <w:t xml:space="preserve"> размер которой превышает 25 (двадцать пять) процентов стоимости планируемой закупки), Закупочная комиссия отстранит такого Участника от участия в закупке. При наличии указанной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493F74" w:rsidRDefault="00D357F2" w:rsidP="00AD18C3">
      <w:pPr>
        <w:pStyle w:val="aff3"/>
        <w:numPr>
          <w:ilvl w:val="2"/>
          <w:numId w:val="14"/>
        </w:numPr>
        <w:ind w:left="0" w:firstLine="709"/>
        <w:contextualSpacing w:val="0"/>
        <w:jc w:val="both"/>
      </w:pPr>
      <w:r>
        <w:t xml:space="preserve">В случае несоответствия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 и / или превышения Участником начальной (максимальной) цены договора (указанной в пункте </w:t>
      </w:r>
      <w:r>
        <w:fldChar w:fldCharType="begin"/>
      </w:r>
      <w:r>
        <w:instrText xml:space="preserve"> REF _Ref170128632 \r \h </w:instrText>
      </w:r>
      <w:r>
        <w:fldChar w:fldCharType="separate"/>
      </w:r>
      <w:r w:rsidR="00227803">
        <w:t>10</w:t>
      </w:r>
      <w:r>
        <w:fldChar w:fldCharType="end"/>
      </w:r>
      <w:r>
        <w:t xml:space="preserve"> Извещения), заявка такого Участника </w:t>
      </w:r>
      <w:r>
        <w:lastRenderedPageBreak/>
        <w:t>отклоняется (Участник не выбирается победителем).</w:t>
      </w:r>
    </w:p>
    <w:p w:rsidR="00493F74" w:rsidRDefault="00D357F2" w:rsidP="00AD18C3">
      <w:pPr>
        <w:pStyle w:val="aff3"/>
        <w:numPr>
          <w:ilvl w:val="2"/>
          <w:numId w:val="14"/>
        </w:numPr>
        <w:ind w:left="0" w:firstLine="709"/>
        <w:contextualSpacing w:val="0"/>
        <w:jc w:val="both"/>
      </w:pPr>
      <w:r>
        <w:t xml:space="preserve">В течение одного рабочего дня после направления оператором электронной площадки информации, указанной в пункте </w:t>
      </w:r>
      <w:r>
        <w:fldChar w:fldCharType="begin"/>
      </w:r>
      <w:r>
        <w:instrText xml:space="preserve"> REF _Ref170128643 \r \h </w:instrText>
      </w:r>
      <w:r>
        <w:fldChar w:fldCharType="separate"/>
      </w:r>
      <w:r w:rsidR="00227803">
        <w:t>4.12.1</w:t>
      </w:r>
      <w:r>
        <w:fldChar w:fldCharType="end"/>
      </w:r>
      <w:r>
        <w:t>,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493F74" w:rsidRDefault="00D357F2" w:rsidP="00AD18C3">
      <w:pPr>
        <w:pStyle w:val="aff3"/>
        <w:numPr>
          <w:ilvl w:val="2"/>
          <w:numId w:val="14"/>
        </w:numPr>
        <w:ind w:left="0" w:firstLine="709"/>
        <w:contextualSpacing w:val="0"/>
        <w:jc w:val="both"/>
      </w:pPr>
      <w:r>
        <w:t>Если в заявке Участника 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92" w:name="_Toc170127798"/>
      <w:bookmarkStart w:id="693" w:name="_Toc184154857"/>
      <w:r>
        <w:rPr>
          <w:b/>
        </w:rPr>
        <w:t>Подведение итогов закупки. Итоговый протокол</w:t>
      </w:r>
      <w:bookmarkEnd w:id="692"/>
      <w:bookmarkEnd w:id="693"/>
    </w:p>
    <w:p w:rsidR="00493F74" w:rsidRDefault="00D357F2" w:rsidP="00AD18C3">
      <w:pPr>
        <w:pStyle w:val="aff3"/>
        <w:numPr>
          <w:ilvl w:val="2"/>
          <w:numId w:val="14"/>
        </w:numPr>
        <w:ind w:left="0" w:firstLine="709"/>
        <w:contextualSpacing w:val="0"/>
        <w:jc w:val="both"/>
      </w:pPr>
      <w:r>
        <w:t>Подведение итогов закупки осуществляется по результатам оценки заявок на участие в закупке, представленных Участниками закупки, в случае признания закупки состоявшейся. Закупочная комиссия определяет Победителя закупки в сроки, установленные Извещением о проведении закупки.</w:t>
      </w:r>
    </w:p>
    <w:p w:rsidR="00493F74" w:rsidRDefault="00D357F2" w:rsidP="00AD18C3">
      <w:pPr>
        <w:pStyle w:val="aff3"/>
        <w:numPr>
          <w:ilvl w:val="2"/>
          <w:numId w:val="14"/>
        </w:numPr>
        <w:ind w:left="0" w:firstLine="709"/>
        <w:contextualSpacing w:val="0"/>
        <w:jc w:val="both"/>
      </w:pPr>
      <w:r>
        <w:t>Подведение итогов закупки может быть проведено не позднее, в том числе ранее сроков, установленных в Извещении.</w:t>
      </w:r>
    </w:p>
    <w:p w:rsidR="00493F74" w:rsidRDefault="00D357F2" w:rsidP="00AD18C3">
      <w:pPr>
        <w:pStyle w:val="aff3"/>
        <w:numPr>
          <w:ilvl w:val="2"/>
          <w:numId w:val="14"/>
        </w:numPr>
        <w:ind w:left="0" w:firstLine="709"/>
        <w:contextualSpacing w:val="0"/>
        <w:jc w:val="both"/>
      </w:pPr>
      <w:r>
        <w:t>Победителем закупки признается Участник закупки, который предложил лучшее сочетание условий исполнения договора (т.е. заявка на участие в закупке которого оценена наибольшим количеством баллов) и заявке на участие в закупке которого присвоен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493F74" w:rsidRDefault="00D357F2" w:rsidP="00AD18C3">
      <w:pPr>
        <w:pStyle w:val="aff3"/>
        <w:numPr>
          <w:ilvl w:val="2"/>
          <w:numId w:val="14"/>
        </w:numPr>
        <w:ind w:left="0" w:firstLine="709"/>
        <w:contextualSpacing w:val="0"/>
        <w:jc w:val="both"/>
      </w:pPr>
      <w:r>
        <w:t xml:space="preserve">Организатор закупки составляет итоговый протокол и размещает его на электронной торговой площадке и в единой информационной системе. </w:t>
      </w:r>
    </w:p>
    <w:p w:rsidR="00493F74" w:rsidRDefault="00D357F2" w:rsidP="00AD18C3">
      <w:pPr>
        <w:pStyle w:val="aff3"/>
        <w:numPr>
          <w:ilvl w:val="2"/>
          <w:numId w:val="14"/>
        </w:numPr>
        <w:ind w:left="0" w:firstLine="709"/>
        <w:contextualSpacing w:val="0"/>
        <w:jc w:val="both"/>
      </w:pPr>
      <w:r>
        <w:t>Итоговый протокол должен содержать следующие сведения: дату подписания протокола, информацию о количестве поданных заявок на участие в закупке, а также дату и время регистрации каждой такой заявки,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Закупочной документации которым не соответствует такая заявка, результаты оценки заявок 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в случае, если необходимость их указания в протоколе предусмотрена Положением о закупке.</w:t>
      </w:r>
    </w:p>
    <w:p w:rsidR="00493F74" w:rsidRDefault="00D357F2" w:rsidP="00AD18C3">
      <w:pPr>
        <w:pStyle w:val="aff3"/>
        <w:numPr>
          <w:ilvl w:val="2"/>
          <w:numId w:val="14"/>
        </w:numPr>
        <w:ind w:left="0" w:firstLine="709"/>
        <w:contextualSpacing w:val="0"/>
        <w:jc w:val="both"/>
      </w:pPr>
      <w:r>
        <w:t>Если Извещением предусмотрено представление Победителем закупки или Участником, с которым заключается договор, обеспечения исполнения договора до заключения договора, то в случае непредоставления Победителем закупки или Участником, с которым заключается договор, обеспечения исполнения договора в размере, порядке, форме предусмотренными в Извещении, а также в срок, установленный для заключения договора, такой Участник считается уклонившимся от заключения договора.</w:t>
      </w:r>
    </w:p>
    <w:p w:rsidR="00493F74" w:rsidRDefault="00D357F2" w:rsidP="00AD18C3">
      <w:pPr>
        <w:pStyle w:val="aff3"/>
        <w:numPr>
          <w:ilvl w:val="2"/>
          <w:numId w:val="14"/>
        </w:numPr>
        <w:ind w:left="0" w:firstLine="709"/>
        <w:contextualSpacing w:val="0"/>
        <w:jc w:val="both"/>
      </w:pPr>
      <w:r>
        <w:t>Договор по результатам конкурентной закупки заключается с использованием программно-аппаратных средств электронной торговой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493F74" w:rsidRDefault="00D357F2" w:rsidP="00AD18C3">
      <w:pPr>
        <w:pStyle w:val="aff3"/>
        <w:numPr>
          <w:ilvl w:val="2"/>
          <w:numId w:val="14"/>
        </w:numPr>
        <w:ind w:left="0" w:firstLine="709"/>
        <w:contextualSpacing w:val="0"/>
        <w:jc w:val="both"/>
      </w:pPr>
      <w:r>
        <w:t xml:space="preserve">В случае, если заключаемый по результатам закупки договор в 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В случае отказа в </w:t>
      </w:r>
      <w:r>
        <w:lastRenderedPageBreak/>
        <w:t>одобрении договора органом управления, такой договор не заключается. После получения одобрения договора Победителю закупки направляется подписанный со стороны Заказчика договор.</w:t>
      </w:r>
    </w:p>
    <w:p w:rsidR="00493F74" w:rsidRDefault="00D357F2" w:rsidP="00AD18C3">
      <w:pPr>
        <w:pStyle w:val="aff3"/>
        <w:numPr>
          <w:ilvl w:val="2"/>
          <w:numId w:val="14"/>
        </w:numPr>
        <w:ind w:left="0" w:firstLine="709"/>
        <w:contextualSpacing w:val="0"/>
        <w:jc w:val="both"/>
      </w:pPr>
      <w:r>
        <w:t>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условиям Закупочной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торговой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493F74" w:rsidRDefault="00D357F2" w:rsidP="00AD18C3">
      <w:pPr>
        <w:pStyle w:val="aff3"/>
        <w:numPr>
          <w:ilvl w:val="2"/>
          <w:numId w:val="14"/>
        </w:numPr>
        <w:ind w:left="0" w:firstLine="709"/>
        <w:contextualSpacing w:val="0"/>
        <w:jc w:val="both"/>
      </w:pPr>
      <w:r>
        <w:t>В случаях, когда Победитель закупки уклоняется от заключения договора на условиях настоящей Закупочной документации, Заказчик вправе по своему усмотрению:</w:t>
      </w:r>
    </w:p>
    <w:p w:rsidR="00493F74" w:rsidRDefault="00D357F2">
      <w:pPr>
        <w:pStyle w:val="aff3"/>
        <w:ind w:left="0" w:firstLine="709"/>
        <w:jc w:val="both"/>
      </w:pPr>
      <w:r>
        <w:t>­</w:t>
      </w:r>
      <w:r>
        <w:tab/>
        <w:t>Заключить договор с Участником закупки, Заявке которого присвоен следующий по ранжиру номер, зафиксировав данное обстоятельство в соответствующем протоколе;</w:t>
      </w:r>
    </w:p>
    <w:p w:rsidR="00493F74" w:rsidRDefault="00D357F2">
      <w:pPr>
        <w:pStyle w:val="aff3"/>
        <w:ind w:left="0" w:firstLine="709"/>
        <w:contextualSpacing w:val="0"/>
        <w:jc w:val="both"/>
      </w:pPr>
      <w:r>
        <w:t>­</w:t>
      </w:r>
      <w:r>
        <w:tab/>
        <w:t>Обратиться в суд с иском о понуждении такого Победителя закупки заключить договор, а также о возмещении убытков, причиненных уклонением от заключения договора Победителем закупки.</w:t>
      </w:r>
    </w:p>
    <w:p w:rsidR="00493F74" w:rsidRDefault="00D357F2" w:rsidP="00AD18C3">
      <w:pPr>
        <w:pStyle w:val="aff3"/>
        <w:numPr>
          <w:ilvl w:val="2"/>
          <w:numId w:val="14"/>
        </w:numPr>
        <w:ind w:left="0" w:firstLine="709"/>
        <w:contextualSpacing w:val="0"/>
        <w:jc w:val="both"/>
      </w:pPr>
      <w:r>
        <w:t>В случае уклонения Участника закупки, заявке на участие в закупке которого присвоен второй и последующие по окончательному ранжированию номера, от заключения договора, Заказчик вправе по своему усмотрению:</w:t>
      </w:r>
    </w:p>
    <w:p w:rsidR="00493F74" w:rsidRDefault="00D357F2">
      <w:pPr>
        <w:ind w:firstLine="709"/>
        <w:jc w:val="both"/>
      </w:pPr>
      <w:bookmarkStart w:id="694" w:name="_Hlk83896581"/>
      <w:r>
        <w:t>- Заключить договор с Участником закупки, Заявке которого присвоен последующий по окончательному ранжированию номер, при условии уклонения Участника закупки Заявке которого присвоен предыдущий номер, зафиксировав данное обстоятельство в соответствующем протоколе;</w:t>
      </w:r>
    </w:p>
    <w:p w:rsidR="00493F74" w:rsidRDefault="00D357F2">
      <w:pPr>
        <w:ind w:firstLine="709"/>
        <w:jc w:val="both"/>
      </w:pPr>
      <w:r>
        <w:t>­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493F74" w:rsidRDefault="00D357F2">
      <w:pPr>
        <w:ind w:firstLine="709"/>
        <w:jc w:val="both"/>
      </w:pPr>
      <w:r>
        <w:t>­ В случае, если от заключения договора уклонились все Участники закупки, процедура признается несостоявшейся.</w:t>
      </w:r>
      <w:bookmarkEnd w:id="694"/>
    </w:p>
    <w:p w:rsidR="00493F74" w:rsidRDefault="00D357F2" w:rsidP="00AD18C3">
      <w:pPr>
        <w:pStyle w:val="aff3"/>
        <w:numPr>
          <w:ilvl w:val="2"/>
          <w:numId w:val="14"/>
        </w:numPr>
        <w:ind w:left="0" w:firstLine="709"/>
        <w:contextualSpacing w:val="0"/>
        <w:jc w:val="both"/>
      </w:pPr>
      <w:r>
        <w:t>В соответствии с Положением о закупке Заказчик (Организатор закупки) вправе провести преддоговорные переговоры с лицом, с которым заключается договор в отношении положений договора и условий заявки лица, с которым заключается договор. 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rsidR="00493F74" w:rsidRDefault="00D357F2" w:rsidP="00AD18C3">
      <w:pPr>
        <w:pStyle w:val="aff3"/>
        <w:numPr>
          <w:ilvl w:val="2"/>
          <w:numId w:val="14"/>
        </w:numPr>
        <w:ind w:left="0" w:firstLine="709"/>
        <w:contextualSpacing w:val="0"/>
        <w:jc w:val="both"/>
      </w:pPr>
      <w:r>
        <w:t>Любой Участник закупки после размещения итогового протокола вправе в течение 5 (пяти) рабочих дней после публикации итогового протокола направить Организатору закупки в письменной форме, запрос о разъяснении результатов закупки. Организатор закупки в течение 5 (пяти) рабочих дней со дня поступления такого запроса обязан представить Участнику закупки в письменной форме соответствующие разъяснения.</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95" w:name="_Toc170127799"/>
      <w:bookmarkStart w:id="696" w:name="_Toc184154858"/>
      <w:r>
        <w:rPr>
          <w:b/>
        </w:rPr>
        <w:t>Экспертиза справки о цепочке собственников Победителя закупки</w:t>
      </w:r>
      <w:bookmarkEnd w:id="695"/>
      <w:bookmarkEnd w:id="696"/>
    </w:p>
    <w:p w:rsidR="00493F74" w:rsidRDefault="00D357F2" w:rsidP="00AD18C3">
      <w:pPr>
        <w:pStyle w:val="aff3"/>
        <w:numPr>
          <w:ilvl w:val="2"/>
          <w:numId w:val="14"/>
        </w:numPr>
        <w:ind w:left="0" w:firstLine="709"/>
        <w:contextualSpacing w:val="0"/>
        <w:jc w:val="both"/>
        <w:rPr>
          <w:b/>
        </w:rPr>
      </w:pPr>
      <w:r>
        <w:t xml:space="preserve">После размещения Итогового протокола Победитель закупки в течение 2 (двух) рабочих дней обязан предоставить Организатору закупки справку о цепочке собственников в электронной форме (формат Acrobat Reader .pdf, а также формат Excel .xls,) в соответствии с формой (форма </w:t>
      </w:r>
      <w:bookmarkStart w:id="697" w:name="_Hlk73348075"/>
      <w:r>
        <w:t xml:space="preserve">12), а также комплект документов в соответствии с инструкцией из </w:t>
      </w:r>
      <w:bookmarkEnd w:id="697"/>
      <w:r>
        <w:t xml:space="preserve">пункта </w:t>
      </w:r>
      <w:r>
        <w:fldChar w:fldCharType="begin"/>
      </w:r>
      <w:r>
        <w:instrText xml:space="preserve"> REF _Ref170128675 \r \h </w:instrText>
      </w:r>
      <w:r>
        <w:fldChar w:fldCharType="separate"/>
      </w:r>
      <w:r w:rsidR="00227803">
        <w:t>10.12.1</w:t>
      </w:r>
      <w:r>
        <w:fldChar w:fldCharType="end"/>
      </w:r>
      <w:r>
        <w:t>.</w:t>
      </w:r>
    </w:p>
    <w:p w:rsidR="00493F74" w:rsidRDefault="00D357F2" w:rsidP="00AD18C3">
      <w:pPr>
        <w:pStyle w:val="aff3"/>
        <w:numPr>
          <w:ilvl w:val="2"/>
          <w:numId w:val="14"/>
        </w:numPr>
        <w:ind w:left="0" w:firstLine="709"/>
        <w:contextualSpacing w:val="0"/>
        <w:jc w:val="both"/>
        <w:rPr>
          <w:b/>
        </w:rPr>
      </w:pPr>
      <w:r>
        <w:t xml:space="preserve">В случае если Победитель закупки, или Участник закупки, с которым заключается договор, не представил Заказчику справку о раскрытии цепочки собственников по предусмотренной в настоящей Закупочной документации форме и соответствии с инструкциями, Победитель закупки, или Участник закупки, с которым заключается договор признается уклонившимся от заключения договора. </w:t>
      </w:r>
    </w:p>
    <w:p w:rsidR="00493F74" w:rsidRDefault="00493F74">
      <w:pPr>
        <w:pStyle w:val="aff3"/>
        <w:ind w:left="0" w:firstLine="709"/>
        <w:contextualSpacing w:val="0"/>
        <w:jc w:val="both"/>
      </w:pPr>
    </w:p>
    <w:p w:rsidR="00493F74" w:rsidRDefault="00D357F2" w:rsidP="00AD18C3">
      <w:pPr>
        <w:pStyle w:val="aff3"/>
        <w:numPr>
          <w:ilvl w:val="1"/>
          <w:numId w:val="14"/>
        </w:numPr>
        <w:ind w:left="0" w:firstLine="709"/>
        <w:contextualSpacing w:val="0"/>
        <w:jc w:val="both"/>
        <w:outlineLvl w:val="1"/>
        <w:rPr>
          <w:b/>
        </w:rPr>
      </w:pPr>
      <w:bookmarkStart w:id="698" w:name="_Toc170127800"/>
      <w:bookmarkStart w:id="699" w:name="_Ref170138187"/>
      <w:bookmarkStart w:id="700" w:name="_Toc184154859"/>
      <w:r>
        <w:rPr>
          <w:b/>
        </w:rPr>
        <w:t>Обеспечение исполнения договора и/или возврата аванса и/или гарантийных обязательств</w:t>
      </w:r>
      <w:bookmarkEnd w:id="698"/>
      <w:bookmarkEnd w:id="699"/>
      <w:bookmarkEnd w:id="700"/>
    </w:p>
    <w:p w:rsidR="00493F74" w:rsidRDefault="00D357F2" w:rsidP="00AD18C3">
      <w:pPr>
        <w:numPr>
          <w:ilvl w:val="2"/>
          <w:numId w:val="14"/>
        </w:numPr>
        <w:ind w:left="0" w:firstLine="709"/>
        <w:jc w:val="both"/>
        <w:rPr>
          <w:b/>
        </w:rPr>
      </w:pPr>
      <w:r>
        <w:t>В случае, если указано в пунктах </w:t>
      </w:r>
      <w:r>
        <w:fldChar w:fldCharType="begin"/>
      </w:r>
      <w:r>
        <w:instrText xml:space="preserve"> REF _Ref170128689 \r \h </w:instrText>
      </w:r>
      <w:r>
        <w:fldChar w:fldCharType="separate"/>
      </w:r>
      <w:r w:rsidR="00227803">
        <w:t>22</w:t>
      </w:r>
      <w:r>
        <w:fldChar w:fldCharType="end"/>
      </w:r>
      <w:r>
        <w:t>-</w:t>
      </w:r>
      <w:r>
        <w:fldChar w:fldCharType="begin"/>
      </w:r>
      <w:r>
        <w:instrText xml:space="preserve"> REF _Ref170128693 \r \h </w:instrText>
      </w:r>
      <w:r>
        <w:fldChar w:fldCharType="separate"/>
      </w:r>
      <w:r w:rsidR="00227803">
        <w:t>23</w:t>
      </w:r>
      <w:r>
        <w:fldChar w:fldCharType="end"/>
      </w:r>
      <w:r>
        <w:t xml:space="preserve"> Извещения, Победитель закупки или Участник, с которым заключается договор, должен предоставить обеспечение исполнения договора и/или </w:t>
      </w:r>
      <w:r>
        <w:lastRenderedPageBreak/>
        <w:t>возврата аванса и/или гарантийных обязательств в порядке, предусмотренном Разделом 8 «Проект договора».</w:t>
      </w:r>
    </w:p>
    <w:p w:rsidR="00493F74" w:rsidRDefault="00D357F2" w:rsidP="00AD18C3">
      <w:pPr>
        <w:numPr>
          <w:ilvl w:val="2"/>
          <w:numId w:val="14"/>
        </w:numPr>
        <w:ind w:left="0" w:firstLine="709"/>
        <w:jc w:val="both"/>
        <w:rPr>
          <w:b/>
        </w:rPr>
      </w:pPr>
      <w:r>
        <w:t xml:space="preserve">Обеспечение исполнения договора и/или возврата аванса и/или гарантийных обязательств должно быть представлено в виде, указанном в пунктах </w:t>
      </w:r>
      <w:r>
        <w:fldChar w:fldCharType="begin"/>
      </w:r>
      <w:r>
        <w:instrText xml:space="preserve"> REF _Ref170128689 \r \h </w:instrText>
      </w:r>
      <w:r>
        <w:fldChar w:fldCharType="separate"/>
      </w:r>
      <w:r w:rsidR="00227803">
        <w:t>22</w:t>
      </w:r>
      <w:r>
        <w:fldChar w:fldCharType="end"/>
      </w:r>
      <w:r>
        <w:t>-</w:t>
      </w:r>
      <w:r>
        <w:fldChar w:fldCharType="begin"/>
      </w:r>
      <w:r>
        <w:instrText xml:space="preserve"> REF _Ref170128693 \r \h </w:instrText>
      </w:r>
      <w:r>
        <w:fldChar w:fldCharType="separate"/>
      </w:r>
      <w:r w:rsidR="00227803">
        <w:t>23</w:t>
      </w:r>
      <w:r>
        <w:fldChar w:fldCharType="end"/>
      </w:r>
      <w:r>
        <w:t xml:space="preserve"> Извещения.</w:t>
      </w:r>
    </w:p>
    <w:p w:rsidR="00493F74" w:rsidRDefault="00D357F2" w:rsidP="00AD18C3">
      <w:pPr>
        <w:numPr>
          <w:ilvl w:val="2"/>
          <w:numId w:val="14"/>
        </w:numPr>
        <w:ind w:left="0" w:firstLine="709"/>
        <w:jc w:val="both"/>
        <w:rPr>
          <w:b/>
        </w:rPr>
      </w:pPr>
      <w:r>
        <w:t>Размер обеспечения исполнения договора и/или обеспечения возврата аванса и/или гарантийных обязательств указан в пунктах</w:t>
      </w:r>
      <w:r>
        <w:rPr>
          <w:lang w:val="en-US"/>
        </w:rPr>
        <w:t> </w:t>
      </w:r>
      <w:r>
        <w:fldChar w:fldCharType="begin"/>
      </w:r>
      <w:r>
        <w:instrText xml:space="preserve"> REF _Ref170128689 \r \h </w:instrText>
      </w:r>
      <w:r>
        <w:fldChar w:fldCharType="separate"/>
      </w:r>
      <w:r w:rsidR="00227803">
        <w:t>22</w:t>
      </w:r>
      <w:r>
        <w:fldChar w:fldCharType="end"/>
      </w:r>
      <w:r>
        <w:t>-</w:t>
      </w:r>
      <w:r>
        <w:fldChar w:fldCharType="begin"/>
      </w:r>
      <w:r>
        <w:instrText xml:space="preserve"> REF _Ref170128693 \r \h </w:instrText>
      </w:r>
      <w:r>
        <w:fldChar w:fldCharType="separate"/>
      </w:r>
      <w:r w:rsidR="00227803">
        <w:t>23</w:t>
      </w:r>
      <w:r>
        <w:fldChar w:fldCharType="end"/>
      </w:r>
      <w:r>
        <w:t xml:space="preserve"> Извещения. </w:t>
      </w:r>
    </w:p>
    <w:p w:rsidR="00493F74" w:rsidRDefault="00D357F2" w:rsidP="00AD18C3">
      <w:pPr>
        <w:numPr>
          <w:ilvl w:val="2"/>
          <w:numId w:val="14"/>
        </w:numPr>
        <w:ind w:left="0" w:firstLine="709"/>
        <w:jc w:val="both"/>
        <w:rPr>
          <w:b/>
        </w:rPr>
      </w:pPr>
      <w:r>
        <w:t xml:space="preserve">В случае если в отношении Победителя закупки </w:t>
      </w:r>
      <w:r>
        <w:rPr>
          <w:color w:val="000000"/>
          <w:szCs w:val="28"/>
        </w:rPr>
        <w:t xml:space="preserve">иностранными государствами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Победителя закупки иностранными государствами введены ограничительные меры, такой Победитель закупки вправе предоставить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поручительство аффилированных с Победителем закупки лиц (далее – Аффилированные лица):</w:t>
      </w:r>
    </w:p>
    <w:p w:rsidR="00493F74" w:rsidRDefault="00D357F2" w:rsidP="00AD18C3">
      <w:pPr>
        <w:numPr>
          <w:ilvl w:val="0"/>
          <w:numId w:val="23"/>
        </w:numPr>
        <w:ind w:left="0" w:firstLine="709"/>
        <w:contextualSpacing/>
        <w:jc w:val="both"/>
        <w:rPr>
          <w:b/>
        </w:rPr>
      </w:pPr>
      <w:r>
        <w:rPr>
          <w:color w:val="000000"/>
          <w:szCs w:val="28"/>
        </w:rPr>
        <w:t>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493F74" w:rsidRDefault="00D357F2" w:rsidP="00AD18C3">
      <w:pPr>
        <w:numPr>
          <w:ilvl w:val="0"/>
          <w:numId w:val="23"/>
        </w:numPr>
        <w:ind w:left="0" w:firstLine="709"/>
        <w:contextualSpacing/>
        <w:jc w:val="both"/>
        <w:rPr>
          <w:b/>
        </w:rPr>
      </w:pPr>
      <w:r>
        <w:rPr>
          <w:color w:val="000000"/>
          <w:szCs w:val="28"/>
        </w:rPr>
        <w:t>представивших Заказчику сведения, подтверждающие платежеспособность Аффилированного лица, в том числе его ежегодную бухгалтерскую (финансовую) отчетность;</w:t>
      </w:r>
    </w:p>
    <w:p w:rsidR="00493F74" w:rsidRDefault="00D357F2" w:rsidP="00AD18C3">
      <w:pPr>
        <w:numPr>
          <w:ilvl w:val="0"/>
          <w:numId w:val="23"/>
        </w:numPr>
        <w:ind w:left="0" w:firstLine="709"/>
        <w:contextualSpacing/>
        <w:jc w:val="both"/>
        <w:rPr>
          <w:b/>
        </w:rPr>
      </w:pPr>
      <w:r>
        <w:rPr>
          <w:color w:val="000000"/>
          <w:szCs w:val="28"/>
        </w:rPr>
        <w:t>принявших обязательство письменно извещать Заказчика в течение 3-х рабочих дней со дня наступления следующих событий:</w:t>
      </w:r>
    </w:p>
    <w:p w:rsidR="00493F74" w:rsidRDefault="00D357F2" w:rsidP="00AD18C3">
      <w:pPr>
        <w:numPr>
          <w:ilvl w:val="0"/>
          <w:numId w:val="24"/>
        </w:numPr>
        <w:ind w:left="0" w:firstLine="709"/>
        <w:contextualSpacing/>
        <w:jc w:val="both"/>
        <w:rPr>
          <w:b/>
        </w:rPr>
      </w:pPr>
      <w:r>
        <w:rPr>
          <w:color w:val="000000"/>
          <w:szCs w:val="28"/>
        </w:rPr>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493F74" w:rsidRDefault="00D357F2" w:rsidP="00AD18C3">
      <w:pPr>
        <w:numPr>
          <w:ilvl w:val="0"/>
          <w:numId w:val="24"/>
        </w:numPr>
        <w:ind w:left="0" w:firstLine="709"/>
        <w:contextualSpacing/>
        <w:jc w:val="both"/>
        <w:rPr>
          <w:b/>
        </w:rPr>
      </w:pPr>
      <w:r>
        <w:rPr>
          <w:color w:val="000000"/>
          <w:szCs w:val="28"/>
        </w:rPr>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493F74" w:rsidRDefault="00D357F2" w:rsidP="00AD18C3">
      <w:pPr>
        <w:numPr>
          <w:ilvl w:val="0"/>
          <w:numId w:val="24"/>
        </w:numPr>
        <w:ind w:left="0" w:firstLine="709"/>
        <w:contextualSpacing/>
        <w:jc w:val="both"/>
        <w:rPr>
          <w:b/>
        </w:rPr>
      </w:pPr>
      <w:r>
        <w:rPr>
          <w:color w:val="000000"/>
          <w:szCs w:val="28"/>
        </w:rPr>
        <w:t>изменение местонахождения, учредительных документов, органов управления Аффилированного лица, банковских реквизитов Аффилированного лица;</w:t>
      </w:r>
    </w:p>
    <w:p w:rsidR="00493F74" w:rsidRDefault="00D357F2" w:rsidP="00AD18C3">
      <w:pPr>
        <w:numPr>
          <w:ilvl w:val="0"/>
          <w:numId w:val="24"/>
        </w:numPr>
        <w:ind w:left="0" w:firstLine="709"/>
        <w:contextualSpacing/>
        <w:jc w:val="both"/>
        <w:rPr>
          <w:b/>
        </w:rPr>
      </w:pPr>
      <w:r>
        <w:rPr>
          <w:color w:val="000000"/>
          <w:szCs w:val="28"/>
        </w:rPr>
        <w:t>принятие решения о реорганизации или ликвидации Аффилированного лица;</w:t>
      </w:r>
    </w:p>
    <w:p w:rsidR="00493F74" w:rsidRDefault="00D357F2" w:rsidP="00AD18C3">
      <w:pPr>
        <w:numPr>
          <w:ilvl w:val="0"/>
          <w:numId w:val="24"/>
        </w:numPr>
        <w:ind w:left="0" w:firstLine="709"/>
        <w:contextualSpacing/>
        <w:jc w:val="both"/>
        <w:rPr>
          <w:b/>
        </w:rPr>
      </w:pPr>
      <w:r>
        <w:rPr>
          <w:color w:val="000000"/>
          <w:szCs w:val="28"/>
        </w:rPr>
        <w:t>принятие судом к производству заявления о признании Аффилированного лица несостоятельным (банкротом).</w:t>
      </w:r>
    </w:p>
    <w:p w:rsidR="00493F74" w:rsidRDefault="00D357F2">
      <w:pPr>
        <w:ind w:firstLine="709"/>
        <w:jc w:val="both"/>
        <w:rPr>
          <w:color w:val="000000"/>
          <w:szCs w:val="28"/>
        </w:rPr>
      </w:pPr>
      <w:r>
        <w:rPr>
          <w:color w:val="000000"/>
          <w:szCs w:val="28"/>
        </w:rPr>
        <w:t>При наступлении одного из указанных событий Заказчик вправе требовать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493F74" w:rsidRDefault="00D357F2" w:rsidP="00AD18C3">
      <w:pPr>
        <w:numPr>
          <w:ilvl w:val="2"/>
          <w:numId w:val="14"/>
        </w:numPr>
        <w:ind w:left="0" w:firstLine="709"/>
        <w:jc w:val="both"/>
      </w:pPr>
      <w:r>
        <w:t xml:space="preserve">В отношении независимой гарантии, предоставляемой в качестве обеспечения исполнения договора, применяются </w:t>
      </w:r>
      <w:r>
        <w:rPr>
          <w:bCs/>
        </w:rPr>
        <w:t xml:space="preserve">положения </w:t>
      </w:r>
      <w:r>
        <w:t xml:space="preserve">пунктов </w:t>
      </w:r>
      <w:r>
        <w:fldChar w:fldCharType="begin"/>
      </w:r>
      <w:r>
        <w:instrText xml:space="preserve"> REF _Ref177462013 \r \h </w:instrText>
      </w:r>
      <w:r>
        <w:fldChar w:fldCharType="separate"/>
      </w:r>
      <w:r w:rsidR="00227803">
        <w:t>4.8.2.5</w:t>
      </w:r>
      <w:r>
        <w:fldChar w:fldCharType="end"/>
      </w:r>
      <w:r>
        <w:t>,</w:t>
      </w:r>
      <w:r>
        <w:fldChar w:fldCharType="begin"/>
      </w:r>
      <w:r>
        <w:instrText xml:space="preserve"> REF _Ref177462019 \r \h </w:instrText>
      </w:r>
      <w:r>
        <w:fldChar w:fldCharType="separate"/>
      </w:r>
      <w:r w:rsidR="00227803">
        <w:t>4.8.2.5.1</w:t>
      </w:r>
      <w:r>
        <w:fldChar w:fldCharType="end"/>
      </w:r>
      <w:r>
        <w:t xml:space="preserve">, </w:t>
      </w:r>
      <w:r>
        <w:fldChar w:fldCharType="begin"/>
      </w:r>
      <w:r>
        <w:instrText xml:space="preserve"> REF _Ref56251621 \r \h </w:instrText>
      </w:r>
      <w:r>
        <w:fldChar w:fldCharType="separate"/>
      </w:r>
      <w:r w:rsidR="00227803">
        <w:t>4.8.2.5.2</w:t>
      </w:r>
      <w:r>
        <w:fldChar w:fldCharType="end"/>
      </w:r>
      <w:r>
        <w:t xml:space="preserve">, </w:t>
      </w:r>
      <w:r>
        <w:fldChar w:fldCharType="begin"/>
      </w:r>
      <w:r>
        <w:instrText xml:space="preserve"> REF _Ref181097621 \r \h </w:instrText>
      </w:r>
      <w:r>
        <w:fldChar w:fldCharType="separate"/>
      </w:r>
      <w:r w:rsidR="00227803">
        <w:t>4.8.2.5.6</w:t>
      </w:r>
      <w:r>
        <w:fldChar w:fldCharType="end"/>
      </w:r>
      <w:r>
        <w:t xml:space="preserve"> - </w:t>
      </w:r>
      <w:r>
        <w:fldChar w:fldCharType="begin"/>
      </w:r>
      <w:r>
        <w:instrText xml:space="preserve"> REF _Ref177462042 \r \h </w:instrText>
      </w:r>
      <w:r>
        <w:fldChar w:fldCharType="separate"/>
      </w:r>
      <w:r w:rsidR="00227803">
        <w:t>4.8.2.5.11</w:t>
      </w:r>
      <w:r>
        <w:fldChar w:fldCharType="end"/>
      </w:r>
      <w:r>
        <w:rPr>
          <w:bCs/>
        </w:rPr>
        <w:t xml:space="preserve"> настоящей документации. </w:t>
      </w:r>
    </w:p>
    <w:p w:rsidR="00493F74" w:rsidRDefault="00D357F2" w:rsidP="00AD18C3">
      <w:pPr>
        <w:numPr>
          <w:ilvl w:val="2"/>
          <w:numId w:val="14"/>
        </w:numPr>
        <w:ind w:left="0" w:firstLine="709"/>
        <w:jc w:val="both"/>
      </w:pPr>
      <w:r>
        <w:t>При этом такая независимая гарантия:</w:t>
      </w:r>
    </w:p>
    <w:p w:rsidR="00493F74" w:rsidRDefault="00D357F2" w:rsidP="00AD18C3">
      <w:pPr>
        <w:numPr>
          <w:ilvl w:val="0"/>
          <w:numId w:val="24"/>
        </w:numPr>
        <w:ind w:left="0" w:firstLine="709"/>
        <w:contextualSpacing/>
        <w:jc w:val="both"/>
        <w:rPr>
          <w:color w:val="000000"/>
        </w:rPr>
      </w:pPr>
      <w:r>
        <w:rPr>
          <w:color w:val="000000"/>
        </w:rPr>
        <w:t xml:space="preserve">должна содержать указание на срок ее действия, который не может составлять менее одного месяца с даты окончания предусмотренного </w:t>
      </w:r>
      <w:r>
        <w:rPr>
          <w:color w:val="000000"/>
          <w:szCs w:val="28"/>
        </w:rPr>
        <w:t>Извещением</w:t>
      </w:r>
      <w:r>
        <w:rPr>
          <w:color w:val="000000"/>
        </w:rPr>
        <w:t xml:space="preserve"> и документацией о такой закупке срока исполнения основного обязательства;</w:t>
      </w:r>
    </w:p>
    <w:p w:rsidR="00493F74" w:rsidRDefault="00D357F2" w:rsidP="00AD18C3">
      <w:pPr>
        <w:numPr>
          <w:ilvl w:val="0"/>
          <w:numId w:val="24"/>
        </w:numPr>
        <w:ind w:left="0" w:firstLine="709"/>
        <w:contextualSpacing/>
        <w:jc w:val="both"/>
        <w:rPr>
          <w:color w:val="000000"/>
        </w:rPr>
      </w:pPr>
      <w:r>
        <w:rPr>
          <w:color w:val="000000"/>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color w:val="000000"/>
          <w:szCs w:val="28"/>
        </w:rPr>
        <w:t>.</w:t>
      </w:r>
    </w:p>
    <w:p w:rsidR="00493F74" w:rsidRDefault="00493F74">
      <w:pPr>
        <w:ind w:firstLine="709"/>
        <w:jc w:val="both"/>
        <w:rPr>
          <w:b/>
        </w:rPr>
      </w:pPr>
    </w:p>
    <w:p w:rsidR="00493F74" w:rsidRDefault="00D357F2" w:rsidP="00AD18C3">
      <w:pPr>
        <w:pStyle w:val="aff3"/>
        <w:numPr>
          <w:ilvl w:val="1"/>
          <w:numId w:val="14"/>
        </w:numPr>
        <w:ind w:left="0" w:firstLine="709"/>
        <w:contextualSpacing w:val="0"/>
        <w:jc w:val="both"/>
        <w:outlineLvl w:val="1"/>
        <w:rPr>
          <w:b/>
        </w:rPr>
      </w:pPr>
      <w:bookmarkStart w:id="701" w:name="_Toc170127801"/>
      <w:bookmarkStart w:id="702" w:name="_Toc184154860"/>
      <w:bookmarkStart w:id="703" w:name="_Hlk83833769"/>
      <w:r>
        <w:rPr>
          <w:b/>
        </w:rPr>
        <w:t>Признание закупки несостоявшейся</w:t>
      </w:r>
      <w:bookmarkEnd w:id="701"/>
      <w:bookmarkEnd w:id="702"/>
    </w:p>
    <w:p w:rsidR="00493F74" w:rsidRDefault="00D357F2" w:rsidP="00AD18C3">
      <w:pPr>
        <w:numPr>
          <w:ilvl w:val="2"/>
          <w:numId w:val="14"/>
        </w:numPr>
        <w:ind w:left="0" w:firstLine="709"/>
        <w:jc w:val="both"/>
        <w:rPr>
          <w:b/>
        </w:rPr>
      </w:pPr>
      <w:r>
        <w:t>Закупка признается несостоявшейся в следующих случаях:</w:t>
      </w:r>
    </w:p>
    <w:p w:rsidR="00493F74" w:rsidRDefault="00D357F2" w:rsidP="00AD18C3">
      <w:pPr>
        <w:numPr>
          <w:ilvl w:val="0"/>
          <w:numId w:val="22"/>
        </w:numPr>
        <w:ind w:left="0" w:firstLine="709"/>
        <w:contextualSpacing/>
        <w:jc w:val="both"/>
      </w:pPr>
      <w:r>
        <w:t>если в установленный настоящей Закупочной документацией срок не было подано ни одной заявки на участие в закупке;</w:t>
      </w:r>
    </w:p>
    <w:p w:rsidR="00493F74" w:rsidRDefault="00D357F2" w:rsidP="00AD18C3">
      <w:pPr>
        <w:numPr>
          <w:ilvl w:val="0"/>
          <w:numId w:val="22"/>
        </w:numPr>
        <w:ind w:left="0" w:firstLine="709"/>
        <w:contextualSpacing/>
        <w:jc w:val="both"/>
      </w:pPr>
      <w:r>
        <w:t>если по результатам проведения все заявки на участие в закупке отклонены;</w:t>
      </w:r>
    </w:p>
    <w:p w:rsidR="00493F74" w:rsidRDefault="00D357F2" w:rsidP="00AD18C3">
      <w:pPr>
        <w:numPr>
          <w:ilvl w:val="0"/>
          <w:numId w:val="22"/>
        </w:numPr>
        <w:ind w:left="0" w:firstLine="709"/>
        <w:contextualSpacing/>
        <w:jc w:val="both"/>
      </w:pPr>
      <w:r>
        <w:t>если по результатам проведения закупки от заключения договора уклонились все Участники закупки.</w:t>
      </w:r>
    </w:p>
    <w:p w:rsidR="00493F74" w:rsidRDefault="00D357F2" w:rsidP="00AD18C3">
      <w:pPr>
        <w:numPr>
          <w:ilvl w:val="2"/>
          <w:numId w:val="14"/>
        </w:numPr>
        <w:ind w:left="0" w:firstLine="709"/>
        <w:jc w:val="both"/>
      </w:pPr>
      <w:r>
        <w:t xml:space="preserve">В случае если на основании результатов рассмотрения заявок принято решение о соответствии только одного Участника закупки и поданной им заявки установленным требованиям, </w:t>
      </w:r>
      <w:r>
        <w:lastRenderedPageBreak/>
        <w:t>такая закупка признается состоявшейся.</w:t>
      </w:r>
    </w:p>
    <w:p w:rsidR="00493F74" w:rsidRDefault="00D357F2" w:rsidP="00AD18C3">
      <w:pPr>
        <w:numPr>
          <w:ilvl w:val="2"/>
          <w:numId w:val="14"/>
        </w:numPr>
        <w:ind w:left="0" w:firstLine="709"/>
        <w:jc w:val="both"/>
      </w:pPr>
      <w:r>
        <w:t>В случае если в установленный настоящим Извещением срок поступила только одна заявка (с учетом отозванных заявок Участниками), такая закупка признается состоявшейся.</w:t>
      </w:r>
    </w:p>
    <w:p w:rsidR="00493F74" w:rsidRDefault="00493F74">
      <w:pPr>
        <w:pStyle w:val="aff3"/>
        <w:ind w:left="1134"/>
        <w:jc w:val="both"/>
        <w:rPr>
          <w:b/>
        </w:rPr>
      </w:pPr>
    </w:p>
    <w:p w:rsidR="00493F74" w:rsidRDefault="00D357F2">
      <w:pPr>
        <w:pStyle w:val="1"/>
        <w:ind w:firstLine="709"/>
        <w:jc w:val="both"/>
      </w:pPr>
      <w:bookmarkStart w:id="704" w:name="_Toc73368014"/>
      <w:bookmarkStart w:id="705" w:name="_Toc73367835"/>
      <w:bookmarkStart w:id="706" w:name="_Toc184154861"/>
      <w:bookmarkEnd w:id="703"/>
      <w:r>
        <w:t xml:space="preserve">Раздел 5. </w:t>
      </w:r>
      <w:bookmarkEnd w:id="704"/>
      <w:bookmarkEnd w:id="705"/>
      <w:r>
        <w:t>ТРЕБОВАНИЯ ПРЕДЪЯВЛЯЕМЫЕ К УЧАСТНИКАМ ЗАКУПКИ</w:t>
      </w:r>
      <w:bookmarkEnd w:id="706"/>
    </w:p>
    <w:p w:rsidR="00493F74" w:rsidRDefault="00D357F2" w:rsidP="00AD18C3">
      <w:pPr>
        <w:pStyle w:val="aff3"/>
        <w:numPr>
          <w:ilvl w:val="1"/>
          <w:numId w:val="43"/>
        </w:numPr>
        <w:ind w:left="0" w:firstLine="709"/>
        <w:jc w:val="both"/>
        <w:outlineLvl w:val="0"/>
        <w:rPr>
          <w:b/>
        </w:rPr>
      </w:pPr>
      <w:bookmarkStart w:id="707" w:name="_Toc422210012"/>
      <w:bookmarkStart w:id="708" w:name="_Toc422226832"/>
      <w:bookmarkStart w:id="709" w:name="_Toc422244184"/>
      <w:bookmarkStart w:id="710" w:name="_Toc170127803"/>
      <w:bookmarkStart w:id="711" w:name="_Toc184154862"/>
      <w:r>
        <w:rPr>
          <w:b/>
        </w:rPr>
        <w:t>Требование к дееспособности Участника закупки</w:t>
      </w:r>
      <w:bookmarkEnd w:id="707"/>
      <w:bookmarkEnd w:id="708"/>
      <w:bookmarkEnd w:id="709"/>
      <w:bookmarkEnd w:id="710"/>
      <w:bookmarkEnd w:id="711"/>
    </w:p>
    <w:p w:rsidR="00493F74" w:rsidRDefault="00D357F2" w:rsidP="00AD18C3">
      <w:pPr>
        <w:pStyle w:val="aff3"/>
        <w:numPr>
          <w:ilvl w:val="2"/>
          <w:numId w:val="41"/>
        </w:numPr>
        <w:ind w:left="0" w:firstLine="709"/>
        <w:jc w:val="both"/>
      </w:pPr>
      <w:r>
        <w:t xml:space="preserve">Для участия в закупке, Участник должен являться субъектом малого и среднего предпринимательства, что подтверждается наличием сведений об Участнике в Едином реестре субъектов малого и среднего предпринимательства, размещенном на официальном сайте ФНС России в сети «Интернет» по адресу </w:t>
      </w:r>
      <w:hyperlink r:id="rId21" w:tooltip="https://rmsp.nalog.ru/search.html" w:history="1">
        <w:r>
          <w:rPr>
            <w:rStyle w:val="af7"/>
          </w:rPr>
          <w:t>https://rmsp.nalog.ru/search.html</w:t>
        </w:r>
      </w:hyperlink>
      <w:r>
        <w:rPr>
          <w:rStyle w:val="af7"/>
        </w:rPr>
        <w:t xml:space="preserve"> </w:t>
      </w:r>
      <w:r>
        <w:t xml:space="preserve">или (в соответствии с действующим законодательством) физическим лицом, или индивидуальным предпринимателем, применяющим специальный налоговый режим "Налог на профессиональный доход", что подтверждается наличием информации </w:t>
      </w:r>
      <w:r>
        <w:rPr>
          <w:color w:val="000000"/>
        </w:rPr>
        <w:t>на официальном сайте федерального органа исполнительной власти, уполномоченного по контролю и надзору в области налогов и сборов (</w:t>
      </w:r>
      <w:hyperlink r:id="rId22" w:tooltip="https://npd.nalog.ru/check-status/" w:history="1">
        <w:r>
          <w:rPr>
            <w:rStyle w:val="af7"/>
          </w:rPr>
          <w:t>https://npd.nalog.ru/check-status</w:t>
        </w:r>
      </w:hyperlink>
      <w:r>
        <w:rPr>
          <w:color w:val="000000"/>
        </w:rPr>
        <w:t>/)</w:t>
      </w:r>
      <w:r>
        <w:t xml:space="preserve">. </w:t>
      </w:r>
    </w:p>
    <w:p w:rsidR="00493F74" w:rsidRDefault="00D357F2" w:rsidP="00AD18C3">
      <w:pPr>
        <w:pStyle w:val="aff3"/>
        <w:numPr>
          <w:ilvl w:val="2"/>
          <w:numId w:val="41"/>
        </w:numPr>
        <w:ind w:left="0" w:firstLine="709"/>
        <w:jc w:val="both"/>
      </w:pPr>
      <w:r>
        <w:t>Участники должны соответствовать следующим обязательным требованиям к дееспособности Участника закупки:</w:t>
      </w:r>
    </w:p>
    <w:p w:rsidR="00493F74" w:rsidRDefault="00D357F2" w:rsidP="00AD18C3">
      <w:pPr>
        <w:pStyle w:val="aff3"/>
        <w:numPr>
          <w:ilvl w:val="0"/>
          <w:numId w:val="17"/>
        </w:numPr>
        <w:ind w:left="0" w:firstLine="709"/>
        <w:jc w:val="both"/>
      </w:pPr>
      <w:r>
        <w:t>соответствие Участника закупки требованиям, устанавливаемым в соответствии с законодательством Российской Федерации к лицам, осуществляющим выполнение договора, право на заключение которого является предметом настоящей закупки;</w:t>
      </w:r>
    </w:p>
    <w:p w:rsidR="00493F74" w:rsidRDefault="00D357F2" w:rsidP="00AD18C3">
      <w:pPr>
        <w:pStyle w:val="aff3"/>
        <w:numPr>
          <w:ilvl w:val="0"/>
          <w:numId w:val="17"/>
        </w:numPr>
        <w:ind w:left="0" w:firstLine="709"/>
        <w:jc w:val="both"/>
      </w:pPr>
      <w: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493F74" w:rsidRDefault="00D357F2" w:rsidP="00AD18C3">
      <w:pPr>
        <w:pStyle w:val="aff3"/>
        <w:numPr>
          <w:ilvl w:val="0"/>
          <w:numId w:val="17"/>
        </w:numPr>
        <w:ind w:left="0" w:firstLine="709"/>
        <w:jc w:val="both"/>
      </w:pPr>
      <w:r>
        <w:t>должен иметь соответствующие документы, подтверждающие наличие права на осуществление видов деятельности, связанные с выполнением договора, право на заключение которого является предметом настоящей закупки.</w:t>
      </w:r>
    </w:p>
    <w:p w:rsidR="00493F74" w:rsidRDefault="00D357F2" w:rsidP="00AD18C3">
      <w:pPr>
        <w:pStyle w:val="aff3"/>
        <w:numPr>
          <w:ilvl w:val="1"/>
          <w:numId w:val="41"/>
        </w:numPr>
        <w:ind w:left="0" w:firstLine="709"/>
        <w:jc w:val="both"/>
        <w:outlineLvl w:val="0"/>
        <w:rPr>
          <w:b/>
        </w:rPr>
      </w:pPr>
      <w:bookmarkStart w:id="712" w:name="_Toc422210013"/>
      <w:bookmarkStart w:id="713" w:name="_Toc422226833"/>
      <w:bookmarkStart w:id="714" w:name="_Toc422244185"/>
      <w:bookmarkStart w:id="715" w:name="_Toc170127804"/>
      <w:bookmarkStart w:id="716" w:name="_Toc184154863"/>
      <w:r>
        <w:rPr>
          <w:b/>
        </w:rPr>
        <w:t>Требования к правоспособности и финансовой устойчивости Участника закупки</w:t>
      </w:r>
      <w:bookmarkEnd w:id="712"/>
      <w:bookmarkEnd w:id="713"/>
      <w:bookmarkEnd w:id="714"/>
      <w:bookmarkEnd w:id="715"/>
      <w:bookmarkEnd w:id="716"/>
    </w:p>
    <w:p w:rsidR="00493F74" w:rsidRDefault="00D357F2" w:rsidP="00AD18C3">
      <w:pPr>
        <w:pStyle w:val="aff3"/>
        <w:numPr>
          <w:ilvl w:val="2"/>
          <w:numId w:val="41"/>
        </w:numPr>
        <w:ind w:left="0" w:firstLine="709"/>
        <w:jc w:val="both"/>
      </w:pPr>
      <w:r>
        <w:t>Участник закупки должен соответствовать следующим обязательным требованиям к правоспособности Участника закупки:</w:t>
      </w:r>
    </w:p>
    <w:p w:rsidR="00493F74" w:rsidRDefault="00D357F2">
      <w:pPr>
        <w:widowControl/>
        <w:numPr>
          <w:ilvl w:val="0"/>
          <w:numId w:val="3"/>
        </w:numPr>
        <w:ind w:left="0" w:firstLine="709"/>
        <w:jc w:val="both"/>
        <w:rPr>
          <w:color w:val="000000"/>
        </w:rPr>
      </w:pPr>
      <w:r>
        <w:rPr>
          <w:color w:val="000000"/>
        </w:rPr>
        <w:t>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493F74" w:rsidRDefault="00D357F2" w:rsidP="00AD18C3">
      <w:pPr>
        <w:pStyle w:val="aff3"/>
        <w:numPr>
          <w:ilvl w:val="2"/>
          <w:numId w:val="41"/>
        </w:numPr>
        <w:ind w:left="0" w:firstLine="709"/>
        <w:jc w:val="both"/>
      </w:pPr>
      <w:r>
        <w:t>Участник закупки должен соответствовать следующим обязательным требованиям к финансовой устойчивости:</w:t>
      </w:r>
    </w:p>
    <w:p w:rsidR="00493F74" w:rsidRDefault="00D357F2">
      <w:pPr>
        <w:widowControl/>
        <w:numPr>
          <w:ilvl w:val="0"/>
          <w:numId w:val="3"/>
        </w:numPr>
        <w:ind w:left="0" w:firstLine="709"/>
        <w:jc w:val="both"/>
        <w:rPr>
          <w:color w:val="000000"/>
        </w:rPr>
      </w:pPr>
      <w:bookmarkStart w:id="717" w:name="_Toc422210015"/>
      <w:bookmarkStart w:id="718" w:name="_Toc422226835"/>
      <w:bookmarkStart w:id="719" w:name="_Toc422244187"/>
      <w:bookmarkStart w:id="720" w:name="_Toc170127805"/>
      <w:r>
        <w:rPr>
          <w:color w:val="000000"/>
        </w:rPr>
        <w:t>показатели финансово-хозяйственной деятельности Участника закупки должны свидетельствовать о его платежеспособности и финансовой устойчивости;</w:t>
      </w:r>
    </w:p>
    <w:p w:rsidR="00493F74" w:rsidRDefault="00D357F2" w:rsidP="00AD18C3">
      <w:pPr>
        <w:pStyle w:val="aff3"/>
        <w:numPr>
          <w:ilvl w:val="0"/>
          <w:numId w:val="18"/>
        </w:numPr>
        <w:ind w:left="0" w:firstLine="709"/>
        <w:contextualSpacing w:val="0"/>
        <w:jc w:val="both"/>
      </w:pPr>
      <w:r>
        <w:rPr>
          <w:color w:val="000000"/>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(для ИП - отсутствие у Участника закупки задолженности,</w:t>
      </w:r>
      <w:r>
        <w:t xml:space="preserve"> размер которой превышает двадцать пять процентов стоимости планируемой закупки</w:t>
      </w:r>
      <w:r>
        <w:rPr>
          <w:color w:val="000000"/>
        </w:rPr>
        <w:t>).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493F74" w:rsidRDefault="00D357F2">
      <w:pPr>
        <w:ind w:firstLine="709"/>
        <w:jc w:val="both"/>
        <w:rPr>
          <w:color w:val="000000"/>
        </w:rPr>
      </w:pPr>
      <w:r>
        <w:rPr>
          <w:color w:val="000000"/>
        </w:rPr>
        <w:t xml:space="preserve">Оценка соответствия Участника закупки требованиям, предусмотренным настоящим пунктом, осуществляется в соответствии с требованиями Методики проведения экспертизы финансово-экономической устойчивости Участников закупочных процедур </w:t>
      </w:r>
      <w:r>
        <w:t>Раздел 9 «Руководство по экспертной оценке» настоящей Закупочной документации.</w:t>
      </w:r>
    </w:p>
    <w:p w:rsidR="00493F74" w:rsidRDefault="00D357F2" w:rsidP="00AD18C3">
      <w:pPr>
        <w:pStyle w:val="aff3"/>
        <w:numPr>
          <w:ilvl w:val="1"/>
          <w:numId w:val="41"/>
        </w:numPr>
        <w:ind w:left="0" w:firstLine="709"/>
        <w:jc w:val="both"/>
        <w:outlineLvl w:val="0"/>
        <w:rPr>
          <w:b/>
        </w:rPr>
      </w:pPr>
      <w:bookmarkStart w:id="721" w:name="_Toc184154864"/>
      <w:r>
        <w:rPr>
          <w:b/>
        </w:rPr>
        <w:t>Требования к деловой репутации Участника закупки</w:t>
      </w:r>
      <w:bookmarkEnd w:id="717"/>
      <w:bookmarkEnd w:id="718"/>
      <w:bookmarkEnd w:id="719"/>
      <w:bookmarkEnd w:id="720"/>
      <w:bookmarkEnd w:id="721"/>
    </w:p>
    <w:p w:rsidR="00493F74" w:rsidRDefault="00D357F2" w:rsidP="00AD18C3">
      <w:pPr>
        <w:pStyle w:val="aff3"/>
        <w:numPr>
          <w:ilvl w:val="2"/>
          <w:numId w:val="41"/>
        </w:numPr>
        <w:ind w:left="0" w:firstLine="709"/>
        <w:jc w:val="both"/>
      </w:pPr>
      <w:r>
        <w:t>Оценка деловой репутации Участника закупки – резидента РФ осуществляется в соответствии с требованиями Методики оценки деловой репутации контрагентов – резидентов РФ Раздел 9 «Руководство по экспертной оценке» настоящей Закупочной документации.</w:t>
      </w:r>
    </w:p>
    <w:p w:rsidR="00493F74" w:rsidRDefault="00D357F2" w:rsidP="00AD18C3">
      <w:pPr>
        <w:pStyle w:val="aff3"/>
        <w:numPr>
          <w:ilvl w:val="1"/>
          <w:numId w:val="41"/>
        </w:numPr>
        <w:ind w:left="0" w:firstLine="709"/>
        <w:jc w:val="both"/>
        <w:outlineLvl w:val="0"/>
      </w:pPr>
      <w:bookmarkStart w:id="722" w:name="_Toc170127806"/>
      <w:bookmarkStart w:id="723" w:name="_Toc184154865"/>
      <w:r>
        <w:t xml:space="preserve">Дополнительные требования к Участникам закупки указаны в Разделе 7 «Техническая </w:t>
      </w:r>
      <w:r>
        <w:lastRenderedPageBreak/>
        <w:t>часть» настоящей Закупочной документации.</w:t>
      </w:r>
      <w:bookmarkEnd w:id="722"/>
      <w:bookmarkEnd w:id="723"/>
    </w:p>
    <w:p w:rsidR="00493F74" w:rsidRDefault="00D357F2" w:rsidP="00AD18C3">
      <w:pPr>
        <w:pStyle w:val="aff3"/>
        <w:numPr>
          <w:ilvl w:val="1"/>
          <w:numId w:val="41"/>
        </w:numPr>
        <w:ind w:left="0" w:firstLine="709"/>
        <w:jc w:val="both"/>
        <w:outlineLvl w:val="0"/>
      </w:pPr>
      <w:bookmarkStart w:id="724" w:name="_Toc170127807"/>
      <w:bookmarkStart w:id="725" w:name="_Toc184154866"/>
      <w:r>
        <w:t>Разделение критериев рассмотрения, оценки и сопоставления заявки, на отборочные и оценочные по требованиям, установленным в настоящем разделе, определены в Разделе 9 «Руководство по экспертной оценке» настоящей Закупочной документации.</w:t>
      </w:r>
      <w:bookmarkEnd w:id="724"/>
      <w:bookmarkEnd w:id="725"/>
    </w:p>
    <w:p w:rsidR="00493F74" w:rsidRDefault="00D357F2">
      <w:pPr>
        <w:pStyle w:val="1"/>
        <w:ind w:firstLine="709"/>
        <w:jc w:val="both"/>
      </w:pPr>
      <w:bookmarkStart w:id="726" w:name="_Toc73368015"/>
      <w:bookmarkStart w:id="727" w:name="_Toc73367836"/>
      <w:bookmarkStart w:id="728" w:name="_Toc184154867"/>
      <w:r>
        <w:t>Раздел 6. ТРЕБОВАНИЯ К ЗАЯВКЕ НА УЧАСТИЕ В ЗАКУПКЕ</w:t>
      </w:r>
      <w:bookmarkEnd w:id="726"/>
      <w:bookmarkEnd w:id="727"/>
      <w:bookmarkEnd w:id="728"/>
    </w:p>
    <w:p w:rsidR="00493F74" w:rsidRDefault="00D357F2" w:rsidP="00AD18C3">
      <w:pPr>
        <w:pStyle w:val="aff3"/>
        <w:numPr>
          <w:ilvl w:val="1"/>
          <w:numId w:val="42"/>
        </w:numPr>
        <w:ind w:left="0" w:firstLine="709"/>
        <w:jc w:val="both"/>
        <w:outlineLvl w:val="0"/>
        <w:rPr>
          <w:b/>
        </w:rPr>
      </w:pPr>
      <w:bookmarkStart w:id="729" w:name="_Ref316333450"/>
      <w:bookmarkStart w:id="730" w:name="_Toc422210017"/>
      <w:bookmarkStart w:id="731" w:name="_Toc422226837"/>
      <w:bookmarkStart w:id="732" w:name="_Toc422244189"/>
      <w:bookmarkStart w:id="733" w:name="_Toc170127809"/>
      <w:bookmarkStart w:id="734" w:name="_Toc184154868"/>
      <w:r>
        <w:rPr>
          <w:b/>
        </w:rPr>
        <w:t xml:space="preserve">Общие требования к заявке на участие в </w:t>
      </w:r>
      <w:bookmarkEnd w:id="729"/>
      <w:r>
        <w:rPr>
          <w:b/>
        </w:rPr>
        <w:t>закупке</w:t>
      </w:r>
      <w:bookmarkEnd w:id="730"/>
      <w:bookmarkEnd w:id="731"/>
      <w:bookmarkEnd w:id="732"/>
      <w:bookmarkEnd w:id="733"/>
      <w:bookmarkEnd w:id="734"/>
    </w:p>
    <w:p w:rsidR="00493F74" w:rsidRDefault="00D357F2" w:rsidP="00AD18C3">
      <w:pPr>
        <w:pStyle w:val="aff3"/>
        <w:numPr>
          <w:ilvl w:val="2"/>
          <w:numId w:val="42"/>
        </w:numPr>
        <w:ind w:left="0" w:firstLine="709"/>
        <w:jc w:val="both"/>
      </w:pPr>
      <w:r>
        <w:t>Заявка Участника закупки должна быть подписана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493F74" w:rsidRDefault="00D357F2" w:rsidP="00AD18C3">
      <w:pPr>
        <w:pStyle w:val="aff3"/>
        <w:numPr>
          <w:ilvl w:val="2"/>
          <w:numId w:val="42"/>
        </w:numPr>
        <w:ind w:left="0" w:firstLine="709"/>
        <w:jc w:val="both"/>
      </w:pPr>
      <w:r>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закупки, не рассматриваются и не оцениваются.</w:t>
      </w:r>
    </w:p>
    <w:p w:rsidR="00493F74" w:rsidRDefault="00D357F2" w:rsidP="00AD18C3">
      <w:pPr>
        <w:pStyle w:val="aff3"/>
        <w:numPr>
          <w:ilvl w:val="2"/>
          <w:numId w:val="42"/>
        </w:numPr>
        <w:ind w:left="0" w:firstLine="709"/>
        <w:jc w:val="both"/>
      </w:pPr>
      <w:r>
        <w:t>Предоставляемые в составе заявки на участие в закупке документы должны быть четко отсканированы.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Участника закупки.</w:t>
      </w:r>
    </w:p>
    <w:p w:rsidR="00493F74" w:rsidRDefault="00D357F2" w:rsidP="00AD18C3">
      <w:pPr>
        <w:pStyle w:val="aff3"/>
        <w:numPr>
          <w:ilvl w:val="1"/>
          <w:numId w:val="42"/>
        </w:numPr>
        <w:ind w:left="0" w:firstLine="709"/>
        <w:jc w:val="both"/>
        <w:outlineLvl w:val="0"/>
        <w:rPr>
          <w:b/>
        </w:rPr>
      </w:pPr>
      <w:bookmarkStart w:id="735" w:name="_Toc170127810"/>
      <w:bookmarkStart w:id="736" w:name="_Toc184154869"/>
      <w:r>
        <w:rPr>
          <w:b/>
        </w:rPr>
        <w:t>Требования к оформлению заявки на участие в закупке:</w:t>
      </w:r>
      <w:bookmarkEnd w:id="735"/>
      <w:bookmarkEnd w:id="736"/>
    </w:p>
    <w:p w:rsidR="00493F74" w:rsidRDefault="00D357F2" w:rsidP="00AD18C3">
      <w:pPr>
        <w:pStyle w:val="aff3"/>
        <w:numPr>
          <w:ilvl w:val="2"/>
          <w:numId w:val="42"/>
        </w:numPr>
        <w:ind w:left="0" w:firstLine="709"/>
        <w:contextualSpacing w:val="0"/>
        <w:jc w:val="both"/>
      </w:pPr>
      <w:bookmarkStart w:id="737" w:name="_Ref170128492"/>
      <w:r>
        <w:t>Заявка Участника закупки, поданная в соответствии с инструкциями и регламентом работы электронной торговой площадки, должна состоять из двух частей и ценового предложения. В целях эффективного рассмотрения заявки на участие в закупке, устанавливаются следующие требования к порядку раскладки документов в электронном архиве, а также требования к их наименованию:</w:t>
      </w:r>
      <w:bookmarkEnd w:id="737"/>
    </w:p>
    <w:p w:rsidR="00493F74" w:rsidRDefault="00D357F2">
      <w:pPr>
        <w:pStyle w:val="aff3"/>
        <w:spacing w:before="240" w:after="240"/>
        <w:ind w:left="0"/>
        <w:contextualSpacing w:val="0"/>
        <w:jc w:val="center"/>
        <w:rPr>
          <w:b/>
          <w:u w:val="single"/>
        </w:rPr>
      </w:pPr>
      <w:r>
        <w:rPr>
          <w:b/>
          <w:u w:val="single"/>
        </w:rPr>
        <w:t>Структура Заявки</w:t>
      </w:r>
    </w:p>
    <w:tbl>
      <w:tblPr>
        <w:tblStyle w:val="afff1"/>
        <w:tblW w:w="11224" w:type="dxa"/>
        <w:jc w:val="center"/>
        <w:tblLayout w:type="fixed"/>
        <w:tblLook w:val="04A0" w:firstRow="1" w:lastRow="0" w:firstColumn="1" w:lastColumn="0" w:noHBand="0" w:noVBand="1"/>
      </w:tblPr>
      <w:tblGrid>
        <w:gridCol w:w="1277"/>
        <w:gridCol w:w="5430"/>
        <w:gridCol w:w="3041"/>
        <w:gridCol w:w="1476"/>
      </w:tblGrid>
      <w:tr w:rsidR="00493F74">
        <w:trPr>
          <w:jc w:val="center"/>
        </w:trPr>
        <w:tc>
          <w:tcPr>
            <w:tcW w:w="1277" w:type="dxa"/>
            <w:vAlign w:val="center"/>
          </w:tcPr>
          <w:p w:rsidR="00493F74" w:rsidRDefault="00D357F2">
            <w:pPr>
              <w:jc w:val="center"/>
              <w:rPr>
                <w:b/>
              </w:rPr>
            </w:pPr>
            <w:r>
              <w:rPr>
                <w:b/>
              </w:rPr>
              <w:t>№ документа в томе</w:t>
            </w:r>
          </w:p>
        </w:tc>
        <w:tc>
          <w:tcPr>
            <w:tcW w:w="5430" w:type="dxa"/>
            <w:vAlign w:val="center"/>
          </w:tcPr>
          <w:p w:rsidR="00493F74" w:rsidRDefault="00D357F2">
            <w:pPr>
              <w:jc w:val="center"/>
              <w:rPr>
                <w:b/>
              </w:rPr>
            </w:pPr>
            <w:r>
              <w:rPr>
                <w:b/>
              </w:rPr>
              <w:t>Наименование документа/ссылка на пункт Закупочной документации</w:t>
            </w:r>
          </w:p>
        </w:tc>
        <w:tc>
          <w:tcPr>
            <w:tcW w:w="3041" w:type="dxa"/>
            <w:vAlign w:val="center"/>
          </w:tcPr>
          <w:p w:rsidR="00493F74" w:rsidRDefault="00D357F2">
            <w:pPr>
              <w:jc w:val="center"/>
              <w:rPr>
                <w:b/>
              </w:rPr>
            </w:pPr>
            <w:r>
              <w:rPr>
                <w:b/>
              </w:rPr>
              <w:t>Наименование файла в электронной копии</w:t>
            </w:r>
          </w:p>
        </w:tc>
        <w:tc>
          <w:tcPr>
            <w:tcW w:w="1476" w:type="dxa"/>
            <w:vAlign w:val="center"/>
          </w:tcPr>
          <w:p w:rsidR="00493F74" w:rsidRDefault="00D357F2">
            <w:pPr>
              <w:jc w:val="center"/>
              <w:rPr>
                <w:b/>
              </w:rPr>
            </w:pPr>
            <w:r>
              <w:rPr>
                <w:b/>
              </w:rPr>
              <w:t>Требования к формату и расширению файла</w:t>
            </w:r>
          </w:p>
        </w:tc>
      </w:tr>
      <w:tr w:rsidR="00493F74">
        <w:trPr>
          <w:jc w:val="center"/>
        </w:trPr>
        <w:tc>
          <w:tcPr>
            <w:tcW w:w="11224" w:type="dxa"/>
            <w:gridSpan w:val="4"/>
            <w:vAlign w:val="center"/>
          </w:tcPr>
          <w:p w:rsidR="00493F74" w:rsidRDefault="00D357F2">
            <w:pPr>
              <w:jc w:val="center"/>
              <w:rPr>
                <w:b/>
              </w:rPr>
            </w:pPr>
            <w:r>
              <w:rPr>
                <w:b/>
              </w:rPr>
              <w:t>Первая часть заявки</w:t>
            </w:r>
          </w:p>
          <w:p w:rsidR="00493F74" w:rsidRDefault="00D357F2">
            <w:pPr>
              <w:jc w:val="center"/>
              <w:rPr>
                <w:b/>
              </w:rPr>
            </w:pPr>
            <w:r>
              <w:t>(Предложение в отношении предмета закупки. Не допускается, в первой части заявки на участие в закупке, прямо указывать сведения об Участнике закупки, и о его ценовом предложении. В случае наличия в одном или нескольких документах сведений об Участнике закупки, и/ или о его ценовом предложении и необходимости предоставления данных документов в рамках первой части заявки, наименование Участника и/или его ценовое предложение должно быть скрыто таким образом, чтобы исключить раскрытие информации о таком Участнике, и/или о его ценовом предложении до момента рассмотрения вторых частей заявок на участие в закупке)</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Техническое предложение</w:t>
            </w:r>
          </w:p>
          <w:p w:rsidR="00493F74" w:rsidRDefault="00D357F2">
            <w:pPr>
              <w:jc w:val="center"/>
              <w:rPr>
                <w:rStyle w:val="FontStyle128"/>
                <w:sz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493F74" w:rsidRDefault="00D357F2">
            <w:pPr>
              <w:jc w:val="center"/>
            </w:pPr>
            <w:r>
              <w:t>«Техническое предложение»</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Календарный план (для работ/услуг)</w:t>
            </w:r>
          </w:p>
          <w:p w:rsidR="00493F74" w:rsidRDefault="00D357F2">
            <w:pPr>
              <w:jc w:val="center"/>
              <w:rPr>
                <w:color w:val="000000"/>
              </w:rPr>
            </w:pPr>
            <w:r>
              <w:rPr>
                <w:color w:val="000000"/>
              </w:rPr>
              <w:t xml:space="preserve">Типовая форма и инструкция по заполнению приведены в Разделе 10 настоящей Закупочной документации </w:t>
            </w:r>
            <w:r>
              <w:rPr>
                <w:i/>
                <w:color w:val="000000"/>
              </w:rPr>
              <w:t>(заполняется для закупок на выполнение работ/услуг)</w:t>
            </w:r>
          </w:p>
        </w:tc>
        <w:tc>
          <w:tcPr>
            <w:tcW w:w="3041" w:type="dxa"/>
            <w:vAlign w:val="center"/>
          </w:tcPr>
          <w:p w:rsidR="00493F74" w:rsidRDefault="00D357F2">
            <w:pPr>
              <w:jc w:val="center"/>
            </w:pPr>
            <w:r>
              <w:t>«Календарный план»</w:t>
            </w:r>
          </w:p>
        </w:tc>
        <w:tc>
          <w:tcPr>
            <w:tcW w:w="1476" w:type="dxa"/>
            <w:vAlign w:val="center"/>
          </w:tcPr>
          <w:p w:rsidR="00493F74" w:rsidRDefault="00D357F2">
            <w:pPr>
              <w:jc w:val="center"/>
              <w:rPr>
                <w:lang w:val="en-US"/>
              </w:rP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Спецификация техническая часть (для МТР)</w:t>
            </w:r>
          </w:p>
          <w:p w:rsidR="00493F74" w:rsidRDefault="00D357F2">
            <w:pPr>
              <w:jc w:val="center"/>
              <w:rPr>
                <w:color w:val="000000"/>
              </w:rPr>
            </w:pPr>
            <w:r>
              <w:rPr>
                <w:color w:val="000000"/>
              </w:rPr>
              <w:t xml:space="preserve">Типовая форма и инструкция по заполнению </w:t>
            </w:r>
            <w:r>
              <w:rPr>
                <w:color w:val="000000"/>
              </w:rPr>
              <w:lastRenderedPageBreak/>
              <w:t xml:space="preserve">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(Заполняется для закупок на поставку МТР)</w:t>
            </w:r>
          </w:p>
        </w:tc>
        <w:tc>
          <w:tcPr>
            <w:tcW w:w="3041" w:type="dxa"/>
            <w:vAlign w:val="center"/>
          </w:tcPr>
          <w:p w:rsidR="00493F74" w:rsidRDefault="00D357F2">
            <w:pPr>
              <w:jc w:val="center"/>
            </w:pPr>
            <w:r>
              <w:lastRenderedPageBreak/>
              <w:t>«Спецификация техническая часть»</w:t>
            </w:r>
          </w:p>
        </w:tc>
        <w:tc>
          <w:tcPr>
            <w:tcW w:w="1476" w:type="dxa"/>
            <w:vAlign w:val="center"/>
          </w:tcPr>
          <w:p w:rsidR="00493F74" w:rsidRDefault="00D357F2">
            <w:pPr>
              <w:jc w:val="center"/>
            </w:pPr>
            <w:bookmarkStart w:id="738" w:name="_Hlk96598103"/>
            <w:r>
              <w:rPr>
                <w:lang w:val="en-US"/>
              </w:rPr>
              <w:t>Xlsx</w:t>
            </w:r>
            <w:bookmarkEnd w:id="738"/>
            <w:r>
              <w:rPr>
                <w:lang w:val="en-US"/>
              </w:rPr>
              <w:t xml:space="preserve"> </w:t>
            </w:r>
          </w:p>
        </w:tc>
      </w:tr>
      <w:tr w:rsidR="00493F74">
        <w:trPr>
          <w:jc w:val="center"/>
        </w:trPr>
        <w:tc>
          <w:tcPr>
            <w:tcW w:w="11224" w:type="dxa"/>
            <w:gridSpan w:val="4"/>
            <w:vAlign w:val="center"/>
          </w:tcPr>
          <w:p w:rsidR="00493F74" w:rsidRDefault="00D357F2">
            <w:pPr>
              <w:jc w:val="center"/>
              <w:rPr>
                <w:b/>
              </w:rPr>
            </w:pPr>
            <w:r>
              <w:rPr>
                <w:b/>
              </w:rPr>
              <w:t xml:space="preserve">Вторая часть заявки </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widowControl/>
              <w:ind w:right="58"/>
              <w:jc w:val="center"/>
              <w:rPr>
                <w:rStyle w:val="FontStyle128"/>
                <w:rFonts w:eastAsiaTheme="majorEastAsia"/>
                <w:sz w:val="24"/>
              </w:rPr>
            </w:pPr>
            <w:r>
              <w:rPr>
                <w:rFonts w:eastAsiaTheme="majorEastAsia"/>
                <w:color w:val="000000"/>
              </w:rPr>
              <w:t xml:space="preserve">Документы, предусмотренные подпунктом 1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center"/>
            </w:pPr>
            <w:r>
              <w:t>«Декларация о соответствии»</w:t>
            </w:r>
          </w:p>
        </w:tc>
        <w:tc>
          <w:tcPr>
            <w:tcW w:w="1476" w:type="dxa"/>
            <w:vAlign w:val="center"/>
          </w:tcPr>
          <w:p w:rsidR="00493F74" w:rsidRDefault="00D357F2">
            <w:pPr>
              <w:jc w:val="center"/>
            </w:pPr>
            <w:r>
              <w:rPr>
                <w:lang w:val="en-US"/>
              </w:rPr>
              <w:t>Pdf</w:t>
            </w:r>
            <w:r>
              <w:t xml:space="preserve">, </w:t>
            </w:r>
            <w:r>
              <w:rPr>
                <w:lang w:val="en-US"/>
              </w:rPr>
              <w:t>Doc</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rFonts w:eastAsiaTheme="majorEastAsia"/>
                <w:color w:val="000000"/>
              </w:rPr>
            </w:pPr>
            <w:r>
              <w:rPr>
                <w:rFonts w:eastAsiaTheme="majorEastAsia"/>
                <w:color w:val="000000"/>
              </w:rPr>
              <w:t xml:space="preserve">Документы, предусмотренные подпунктом 2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center"/>
            </w:pPr>
            <w:r>
              <w:t>«Устав»</w:t>
            </w:r>
          </w:p>
        </w:tc>
        <w:tc>
          <w:tcPr>
            <w:tcW w:w="1476" w:type="dxa"/>
            <w:vAlign w:val="center"/>
          </w:tcPr>
          <w:p w:rsidR="00493F74" w:rsidRDefault="00D357F2">
            <w:pPr>
              <w:jc w:val="center"/>
            </w:pPr>
            <w:r>
              <w:rPr>
                <w:lang w:val="en-US"/>
              </w:rPr>
              <w:t>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rFonts w:eastAsiaTheme="majorEastAsia"/>
                <w:color w:val="000000"/>
              </w:rPr>
            </w:pPr>
            <w:r>
              <w:rPr>
                <w:rFonts w:eastAsiaTheme="majorEastAsia"/>
                <w:color w:val="000000"/>
              </w:rPr>
              <w:t xml:space="preserve">Документы, предусмотренные подпунктом 3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center"/>
            </w:pPr>
            <w:r>
              <w:t>«Документы, подтверждающие право подписания заявки»</w:t>
            </w:r>
          </w:p>
        </w:tc>
        <w:tc>
          <w:tcPr>
            <w:tcW w:w="1476" w:type="dxa"/>
            <w:vAlign w:val="center"/>
          </w:tcPr>
          <w:p w:rsidR="00493F74" w:rsidRDefault="00D357F2">
            <w:pPr>
              <w:jc w:val="center"/>
            </w:pPr>
            <w:r>
              <w:rPr>
                <w:lang w:val="en-US"/>
              </w:rPr>
              <w:t>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rFonts w:eastAsiaTheme="majorEastAsia"/>
                <w:color w:val="000000"/>
              </w:rPr>
            </w:pPr>
            <w:r>
              <w:rPr>
                <w:rFonts w:eastAsiaTheme="majorEastAsia"/>
                <w:color w:val="000000"/>
              </w:rPr>
              <w:t xml:space="preserve">Документы, предусмотренные подпунктом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center"/>
            </w:pPr>
            <w:r>
              <w:t>«Одобрение крупной сделки»</w:t>
            </w:r>
          </w:p>
        </w:tc>
        <w:tc>
          <w:tcPr>
            <w:tcW w:w="1476" w:type="dxa"/>
            <w:vAlign w:val="center"/>
          </w:tcPr>
          <w:p w:rsidR="00493F74" w:rsidRDefault="00D357F2">
            <w:pPr>
              <w:jc w:val="center"/>
            </w:pPr>
            <w:r>
              <w:rPr>
                <w:lang w:val="en-US"/>
              </w:rPr>
              <w:t>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p w:rsidR="00493F74" w:rsidRDefault="00D357F2">
            <w:pPr>
              <w:jc w:val="center"/>
              <w:rPr>
                <w:rStyle w:val="FontStyle128"/>
                <w:sz w:val="24"/>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(при наличии)</w:t>
            </w:r>
          </w:p>
        </w:tc>
        <w:tc>
          <w:tcPr>
            <w:tcW w:w="3041" w:type="dxa"/>
            <w:vAlign w:val="center"/>
          </w:tcPr>
          <w:p w:rsidR="00493F74" w:rsidRDefault="00D357F2">
            <w:pPr>
              <w:jc w:val="center"/>
            </w:pPr>
            <w:r>
              <w:t>«Гарантийное письмо Участника Программы партнерства»</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p w:rsidR="00493F74" w:rsidRDefault="00D357F2">
            <w:pPr>
              <w:jc w:val="center"/>
              <w:rPr>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w:t>
            </w:r>
            <w:r>
              <w:rPr>
                <w:i/>
                <w:color w:val="000000"/>
              </w:rPr>
              <w:t>(при наличии)</w:t>
            </w:r>
          </w:p>
        </w:tc>
        <w:tc>
          <w:tcPr>
            <w:tcW w:w="3041" w:type="dxa"/>
            <w:vAlign w:val="center"/>
          </w:tcPr>
          <w:p w:rsidR="00493F74" w:rsidRDefault="00D357F2">
            <w:pPr>
              <w:jc w:val="center"/>
            </w:pPr>
            <w:r>
              <w:t>«Гарантийное письмо аккредитованного поставщика»</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rFonts w:eastAsiaTheme="majorEastAsia"/>
                <w:color w:val="000000"/>
              </w:rPr>
              <w:t xml:space="preserve">Документы, предусмотренные подпунктами 7, 8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both"/>
            </w:pPr>
            <w:r>
              <w:t>«Бухгалтерские документы»</w:t>
            </w:r>
          </w:p>
          <w:p w:rsidR="00493F74" w:rsidRDefault="00D357F2">
            <w:pPr>
              <w:jc w:val="both"/>
            </w:pPr>
            <w:r>
              <w:t xml:space="preserve">(одним файлом) или </w:t>
            </w:r>
          </w:p>
          <w:p w:rsidR="00493F74" w:rsidRDefault="00D357F2">
            <w:pPr>
              <w:jc w:val="both"/>
            </w:pPr>
            <w:r>
              <w:t>a. Бух. док. ГГГГ</w:t>
            </w:r>
          </w:p>
          <w:p w:rsidR="00493F74" w:rsidRDefault="00D357F2">
            <w:pPr>
              <w:jc w:val="both"/>
            </w:pPr>
            <w:r>
              <w:t>b. Бух. док. ГГГГ</w:t>
            </w:r>
          </w:p>
          <w:p w:rsidR="00493F74" w:rsidRDefault="00D357F2">
            <w:pPr>
              <w:jc w:val="both"/>
            </w:pPr>
            <w:r>
              <w:t>Бух. док. Период ГГГГ (при наличии)</w:t>
            </w:r>
          </w:p>
          <w:p w:rsidR="00493F74" w:rsidRDefault="00D357F2">
            <w:pPr>
              <w:jc w:val="both"/>
            </w:pPr>
            <w:r>
              <w:t>для ИП - выписки из ЕГРН (об основных характеристиках и зарегистрированных правах на объект недвижимости, об объекте недвижимости), выписка из БКИ (кредитный отчет)</w:t>
            </w:r>
          </w:p>
        </w:tc>
        <w:tc>
          <w:tcPr>
            <w:tcW w:w="1476" w:type="dxa"/>
            <w:vAlign w:val="center"/>
          </w:tcPr>
          <w:p w:rsidR="00493F74" w:rsidRDefault="00D357F2">
            <w:pPr>
              <w:jc w:val="both"/>
              <w:rPr>
                <w:lang w:val="en-US"/>
              </w:rPr>
            </w:pPr>
            <w:r>
              <w:rPr>
                <w:lang w:val="en-US"/>
              </w:rPr>
              <w:t>Pdf</w:t>
            </w:r>
            <w:r>
              <w:t xml:space="preserve">, </w:t>
            </w:r>
            <w:r>
              <w:rPr>
                <w:lang w:val="en-US"/>
              </w:rPr>
              <w:t>Xml</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Справка о перечне и годовых объемах выполнения аналогичных договоров</w:t>
            </w:r>
          </w:p>
          <w:p w:rsidR="00493F74" w:rsidRDefault="00D357F2">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493F74" w:rsidRDefault="00D357F2">
            <w:pPr>
              <w:jc w:val="center"/>
              <w:rPr>
                <w:b/>
              </w:rPr>
            </w:pPr>
            <w:r>
              <w:t>«Справка о договорах»</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Справка о материально-технических ресурсах</w:t>
            </w:r>
          </w:p>
          <w:p w:rsidR="00493F74" w:rsidRDefault="00D357F2">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493F74" w:rsidRDefault="00D357F2">
            <w:pPr>
              <w:jc w:val="center"/>
              <w:rPr>
                <w:b/>
              </w:rPr>
            </w:pPr>
            <w:r>
              <w:t>«Справка МТР»</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Справка о кадровых ресурсах</w:t>
            </w:r>
          </w:p>
          <w:p w:rsidR="00493F74" w:rsidRDefault="00D357F2">
            <w:pPr>
              <w:jc w:val="center"/>
              <w:rPr>
                <w:b/>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493F74" w:rsidRDefault="00D357F2">
            <w:pPr>
              <w:jc w:val="center"/>
              <w:rPr>
                <w:b/>
              </w:rPr>
            </w:pPr>
            <w:r>
              <w:t>«Справка о кадрах»</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 xml:space="preserve">Документы, предусмотренные подпунктом 4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p>
        </w:tc>
        <w:tc>
          <w:tcPr>
            <w:tcW w:w="3041" w:type="dxa"/>
            <w:vAlign w:val="center"/>
          </w:tcPr>
          <w:p w:rsidR="00493F74" w:rsidRDefault="00D357F2">
            <w:pPr>
              <w:jc w:val="center"/>
            </w:pPr>
            <w:r>
              <w:t>«Документы на осуществление видов деятельности»</w:t>
            </w:r>
          </w:p>
        </w:tc>
        <w:tc>
          <w:tcPr>
            <w:tcW w:w="1476" w:type="dxa"/>
            <w:vAlign w:val="center"/>
          </w:tcPr>
          <w:p w:rsidR="00493F74" w:rsidRDefault="00D357F2">
            <w:pPr>
              <w:jc w:val="center"/>
            </w:pPr>
            <w:r>
              <w:t>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color w:val="000000"/>
              </w:rPr>
            </w:pPr>
            <w:r>
              <w:rPr>
                <w:color w:val="000000"/>
              </w:rPr>
              <w:t>Анкета Участника закупки</w:t>
            </w:r>
          </w:p>
          <w:p w:rsidR="00493F74" w:rsidRDefault="00D357F2">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vAlign w:val="center"/>
          </w:tcPr>
          <w:p w:rsidR="00493F74" w:rsidRDefault="00D357F2">
            <w:pPr>
              <w:jc w:val="center"/>
            </w:pPr>
            <w:r>
              <w:t>«Анкета»</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rFonts w:eastAsiaTheme="majorEastAsia"/>
                <w:color w:val="000000"/>
              </w:rPr>
            </w:pPr>
            <w:r>
              <w:rPr>
                <w:rStyle w:val="FontStyle128"/>
                <w:rFonts w:eastAsiaTheme="majorEastAsia"/>
                <w:sz w:val="24"/>
              </w:rPr>
              <w:t>Иные документы, подтверждающие, по мнению Участника закупки, его соответствие установленным требованиям с соответствующими комментариями, разъясняющими цель предоставления этих документов</w:t>
            </w:r>
          </w:p>
        </w:tc>
        <w:tc>
          <w:tcPr>
            <w:tcW w:w="3041" w:type="dxa"/>
            <w:vAlign w:val="center"/>
          </w:tcPr>
          <w:p w:rsidR="00493F74" w:rsidRDefault="00D357F2">
            <w:pPr>
              <w:jc w:val="center"/>
            </w:pPr>
            <w:r>
              <w:t>«Дополнительные документы»</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rFonts w:eastAsiaTheme="majorEastAsia"/>
                <w:color w:val="000000"/>
              </w:rPr>
            </w:pPr>
            <w:r>
              <w:t xml:space="preserve">Документы, предусмотренные подразделом </w:t>
            </w:r>
            <w:r>
              <w:fldChar w:fldCharType="begin"/>
            </w:r>
            <w:r>
              <w:instrText xml:space="preserve"> REF _Ref170138203 \r \h </w:instrText>
            </w:r>
            <w:r>
              <w:fldChar w:fldCharType="separate"/>
            </w:r>
            <w:r w:rsidR="00227803">
              <w:t>6.9</w:t>
            </w:r>
            <w:r>
              <w:fldChar w:fldCharType="end"/>
            </w:r>
            <w:r>
              <w:t xml:space="preserve"> Закупочной документации</w:t>
            </w:r>
          </w:p>
        </w:tc>
        <w:tc>
          <w:tcPr>
            <w:tcW w:w="3041" w:type="dxa"/>
          </w:tcPr>
          <w:p w:rsidR="00493F74" w:rsidRDefault="00D357F2">
            <w:pPr>
              <w:jc w:val="center"/>
            </w:pPr>
            <w:r>
              <w:t>«Документы субподрядчика»</w:t>
            </w:r>
          </w:p>
        </w:tc>
        <w:tc>
          <w:tcPr>
            <w:tcW w:w="1476" w:type="dxa"/>
            <w:vAlign w:val="center"/>
          </w:tcPr>
          <w:p w:rsidR="00493F74" w:rsidRDefault="00D357F2">
            <w:pPr>
              <w:jc w:val="center"/>
            </w:pPr>
            <w:r>
              <w:rPr>
                <w:lang w:val="en-US"/>
              </w:rPr>
              <w:t>Doc</w:t>
            </w:r>
            <w:r>
              <w:t>, Pdf, Xml</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tcPr>
          <w:p w:rsidR="00493F74" w:rsidRDefault="00D357F2">
            <w:pPr>
              <w:jc w:val="center"/>
              <w:rPr>
                <w:rFonts w:eastAsiaTheme="majorEastAsia"/>
                <w:color w:val="000000"/>
              </w:rPr>
            </w:pPr>
            <w:r>
              <w:t>План привлечения субпоставщиков/субподрядчиков/соисполнителей</w:t>
            </w:r>
          </w:p>
        </w:tc>
        <w:tc>
          <w:tcPr>
            <w:tcW w:w="3041" w:type="dxa"/>
          </w:tcPr>
          <w:p w:rsidR="00493F74" w:rsidRDefault="00D357F2">
            <w:pPr>
              <w:jc w:val="center"/>
            </w:pPr>
            <w:r>
              <w:t>«План привлечения субпоставщиков/субподрядчиков/соисполнителей»</w:t>
            </w:r>
          </w:p>
        </w:tc>
        <w:tc>
          <w:tcPr>
            <w:tcW w:w="1476" w:type="dxa"/>
            <w:vAlign w:val="center"/>
          </w:tcPr>
          <w:p w:rsidR="00493F74" w:rsidRDefault="00D357F2">
            <w:pPr>
              <w:jc w:val="center"/>
            </w:pPr>
            <w:r>
              <w:t>Xml</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rFonts w:eastAsiaTheme="majorEastAsia"/>
                <w:color w:val="000000"/>
              </w:rPr>
            </w:pPr>
            <w:r>
              <w:rPr>
                <w:rStyle w:val="FontStyle128"/>
                <w:rFonts w:eastAsiaTheme="majorEastAsia"/>
                <w:sz w:val="24"/>
              </w:rPr>
              <w:t>Опись документов, содержащихся в заявке на участие в закупке</w:t>
            </w:r>
          </w:p>
        </w:tc>
        <w:tc>
          <w:tcPr>
            <w:tcW w:w="3041" w:type="dxa"/>
            <w:vAlign w:val="center"/>
          </w:tcPr>
          <w:p w:rsidR="00493F74" w:rsidRDefault="00D357F2">
            <w:pPr>
              <w:jc w:val="center"/>
            </w:pPr>
            <w:r>
              <w:t>«Опись»</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rStyle w:val="FontStyle128"/>
                <w:rFonts w:eastAsiaTheme="majorEastAsia"/>
                <w:sz w:val="24"/>
              </w:rPr>
            </w:pPr>
            <w:r>
              <w:rPr>
                <w:rStyle w:val="FontStyle128"/>
                <w:sz w:val="24"/>
                <w:szCs w:val="24"/>
              </w:rPr>
              <w:t xml:space="preserve">Документы, предусмотренные подпунктом 6 пункта </w:t>
            </w:r>
            <w:r>
              <w:rPr>
                <w:rStyle w:val="FontStyle128"/>
                <w:sz w:val="24"/>
                <w:szCs w:val="24"/>
              </w:rPr>
              <w:fldChar w:fldCharType="begin"/>
            </w:r>
            <w:r>
              <w:rPr>
                <w:rStyle w:val="FontStyle128"/>
                <w:sz w:val="24"/>
                <w:szCs w:val="24"/>
              </w:rPr>
              <w:instrText xml:space="preserve"> REF _Ref316310466 \r \h </w:instrText>
            </w:r>
            <w:r>
              <w:rPr>
                <w:rStyle w:val="FontStyle128"/>
                <w:sz w:val="24"/>
                <w:szCs w:val="24"/>
              </w:rPr>
            </w:r>
            <w:r>
              <w:rPr>
                <w:rStyle w:val="FontStyle128"/>
                <w:sz w:val="24"/>
                <w:szCs w:val="24"/>
              </w:rPr>
              <w:fldChar w:fldCharType="separate"/>
            </w:r>
            <w:r w:rsidR="00227803">
              <w:rPr>
                <w:rStyle w:val="FontStyle128"/>
                <w:sz w:val="24"/>
                <w:szCs w:val="24"/>
              </w:rPr>
              <w:t>6.3.1</w:t>
            </w:r>
            <w:r>
              <w:rPr>
                <w:rStyle w:val="FontStyle128"/>
                <w:sz w:val="24"/>
                <w:szCs w:val="24"/>
              </w:rPr>
              <w:fldChar w:fldCharType="end"/>
            </w:r>
            <w:r>
              <w:rPr>
                <w:rStyle w:val="FontStyle128"/>
                <w:sz w:val="24"/>
                <w:szCs w:val="24"/>
              </w:rPr>
              <w:t xml:space="preserve"> Закупочной документации</w:t>
            </w:r>
          </w:p>
        </w:tc>
        <w:tc>
          <w:tcPr>
            <w:tcW w:w="3041" w:type="dxa"/>
            <w:vAlign w:val="center"/>
          </w:tcPr>
          <w:p w:rsidR="00493F74" w:rsidRDefault="00D357F2">
            <w:pPr>
              <w:jc w:val="center"/>
            </w:pPr>
            <w:r>
              <w:t>«Обеспечение заявки»</w:t>
            </w:r>
          </w:p>
        </w:tc>
        <w:tc>
          <w:tcPr>
            <w:tcW w:w="1476" w:type="dxa"/>
            <w:vAlign w:val="center"/>
          </w:tcPr>
          <w:p w:rsidR="00493F74" w:rsidRDefault="00D357F2">
            <w:pPr>
              <w:jc w:val="center"/>
            </w:pPr>
            <w:r>
              <w:t>Doc, Pdf</w:t>
            </w:r>
          </w:p>
        </w:tc>
      </w:tr>
      <w:tr w:rsidR="00493F74">
        <w:trPr>
          <w:jc w:val="center"/>
        </w:trPr>
        <w:tc>
          <w:tcPr>
            <w:tcW w:w="11224" w:type="dxa"/>
            <w:gridSpan w:val="4"/>
            <w:vAlign w:val="center"/>
          </w:tcPr>
          <w:p w:rsidR="00493F74" w:rsidRDefault="00D357F2">
            <w:pPr>
              <w:jc w:val="center"/>
              <w:rPr>
                <w:b/>
              </w:rPr>
            </w:pPr>
            <w:r>
              <w:rPr>
                <w:b/>
              </w:rPr>
              <w:t>Ценовое предложение</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bookmarkStart w:id="739" w:name="_Ref170128552"/>
            <w:bookmarkEnd w:id="739"/>
          </w:p>
        </w:tc>
        <w:tc>
          <w:tcPr>
            <w:tcW w:w="5430" w:type="dxa"/>
          </w:tcPr>
          <w:p w:rsidR="00493F74" w:rsidRDefault="00D357F2">
            <w:pPr>
              <w:jc w:val="center"/>
            </w:pPr>
            <w:r>
              <w:t>Письмо о подаче оферты</w:t>
            </w:r>
          </w:p>
          <w:p w:rsidR="00493F74" w:rsidRDefault="00D357F2">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w:t>
            </w:r>
          </w:p>
        </w:tc>
        <w:tc>
          <w:tcPr>
            <w:tcW w:w="3041" w:type="dxa"/>
          </w:tcPr>
          <w:p w:rsidR="00493F74" w:rsidRDefault="00D357F2">
            <w:pPr>
              <w:jc w:val="center"/>
            </w:pPr>
            <w:r>
              <w:t>«Оферта»</w:t>
            </w:r>
          </w:p>
        </w:tc>
        <w:tc>
          <w:tcPr>
            <w:tcW w:w="1476" w:type="dxa"/>
            <w:vAlign w:val="center"/>
          </w:tcPr>
          <w:p w:rsidR="00493F74" w:rsidRDefault="00D357F2">
            <w:pPr>
              <w:jc w:val="center"/>
            </w:pPr>
            <w:r>
              <w:rPr>
                <w:lang w:val="en-US"/>
              </w:rPr>
              <w:t>Doc</w:t>
            </w:r>
            <w:r>
              <w:t>, Pdf</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p>
        </w:tc>
        <w:tc>
          <w:tcPr>
            <w:tcW w:w="5430" w:type="dxa"/>
            <w:vAlign w:val="center"/>
          </w:tcPr>
          <w:p w:rsidR="00493F74" w:rsidRDefault="00D357F2">
            <w:pPr>
              <w:jc w:val="center"/>
              <w:rPr>
                <w:color w:val="000000"/>
              </w:rPr>
            </w:pPr>
            <w:r>
              <w:rPr>
                <w:color w:val="000000"/>
              </w:rPr>
              <w:t>Спецификация (Коммерческое предложение на поставку товаров) (для МТР)</w:t>
            </w:r>
          </w:p>
          <w:p w:rsidR="00493F74" w:rsidRDefault="00D357F2">
            <w:pPr>
              <w:jc w:val="center"/>
              <w:rPr>
                <w:rFonts w:eastAsiaTheme="majorEastAsia"/>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(заполняется для закупок на поставку МТР) </w:t>
            </w:r>
          </w:p>
        </w:tc>
        <w:tc>
          <w:tcPr>
            <w:tcW w:w="3041" w:type="dxa"/>
            <w:vAlign w:val="center"/>
          </w:tcPr>
          <w:p w:rsidR="00493F74" w:rsidRDefault="00D357F2">
            <w:pPr>
              <w:jc w:val="center"/>
            </w:pPr>
            <w:r>
              <w:t>Спецификация (Коммерческое предложение на поставку товаров)</w:t>
            </w:r>
          </w:p>
        </w:tc>
        <w:tc>
          <w:tcPr>
            <w:tcW w:w="1476" w:type="dxa"/>
            <w:vAlign w:val="center"/>
          </w:tcPr>
          <w:p w:rsidR="00493F74" w:rsidRDefault="00D357F2">
            <w:pPr>
              <w:jc w:val="center"/>
            </w:pPr>
            <w:r>
              <w:rPr>
                <w:lang w:val="en-US"/>
              </w:rPr>
              <w:t xml:space="preserve">Xlsx </w:t>
            </w:r>
          </w:p>
        </w:tc>
      </w:tr>
      <w:tr w:rsidR="00493F74">
        <w:trPr>
          <w:jc w:val="center"/>
        </w:trPr>
        <w:tc>
          <w:tcPr>
            <w:tcW w:w="1277" w:type="dxa"/>
            <w:vAlign w:val="center"/>
          </w:tcPr>
          <w:p w:rsidR="00493F74" w:rsidRDefault="00493F74" w:rsidP="00AD18C3">
            <w:pPr>
              <w:numPr>
                <w:ilvl w:val="0"/>
                <w:numId w:val="16"/>
              </w:numPr>
              <w:ind w:left="0" w:firstLine="0"/>
              <w:contextualSpacing/>
              <w:jc w:val="center"/>
            </w:pPr>
            <w:bookmarkStart w:id="740" w:name="_Ref170128560"/>
            <w:bookmarkEnd w:id="740"/>
          </w:p>
        </w:tc>
        <w:tc>
          <w:tcPr>
            <w:tcW w:w="5430" w:type="dxa"/>
            <w:vAlign w:val="center"/>
          </w:tcPr>
          <w:p w:rsidR="00493F74" w:rsidRDefault="00D357F2">
            <w:pPr>
              <w:jc w:val="center"/>
              <w:rPr>
                <w:color w:val="000000"/>
              </w:rPr>
            </w:pPr>
            <w:r>
              <w:rPr>
                <w:color w:val="000000"/>
              </w:rPr>
              <w:t>Сводная таблица стоимости работ, услуг</w:t>
            </w:r>
          </w:p>
          <w:p w:rsidR="00493F74" w:rsidRDefault="00D357F2">
            <w:pPr>
              <w:jc w:val="center"/>
              <w:rPr>
                <w:color w:val="000000"/>
              </w:rPr>
            </w:pPr>
            <w:r>
              <w:rPr>
                <w:color w:val="000000"/>
              </w:rPr>
              <w:t>(для работ/услуг)</w:t>
            </w:r>
          </w:p>
          <w:p w:rsidR="00493F74" w:rsidRDefault="00D357F2">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настоящей Закупочной документации (заполняется для закупок на выполнение работ/услуг)</w:t>
            </w:r>
          </w:p>
        </w:tc>
        <w:tc>
          <w:tcPr>
            <w:tcW w:w="3041" w:type="dxa"/>
            <w:vAlign w:val="center"/>
          </w:tcPr>
          <w:p w:rsidR="00493F74" w:rsidRDefault="00D357F2">
            <w:pPr>
              <w:jc w:val="center"/>
            </w:pPr>
            <w:r>
              <w:rPr>
                <w:color w:val="000000"/>
              </w:rPr>
              <w:t>Сводная таблица стоимости работ, услуг</w:t>
            </w:r>
          </w:p>
        </w:tc>
        <w:tc>
          <w:tcPr>
            <w:tcW w:w="1476" w:type="dxa"/>
            <w:vAlign w:val="center"/>
          </w:tcPr>
          <w:p w:rsidR="00493F74" w:rsidRDefault="00D357F2">
            <w:pPr>
              <w:jc w:val="center"/>
              <w:rPr>
                <w:lang w:val="en-US"/>
              </w:rPr>
            </w:pPr>
            <w:r>
              <w:rPr>
                <w:lang w:val="en-US"/>
              </w:rPr>
              <w:t>Xml</w:t>
            </w:r>
          </w:p>
        </w:tc>
      </w:tr>
    </w:tbl>
    <w:p w:rsidR="00493F74" w:rsidRDefault="00493F74">
      <w:pPr>
        <w:pStyle w:val="aff3"/>
        <w:ind w:left="1440"/>
        <w:contextualSpacing w:val="0"/>
        <w:jc w:val="both"/>
      </w:pPr>
    </w:p>
    <w:p w:rsidR="00493F74" w:rsidRDefault="00D357F2" w:rsidP="00AD18C3">
      <w:pPr>
        <w:pStyle w:val="aff3"/>
        <w:numPr>
          <w:ilvl w:val="2"/>
          <w:numId w:val="42"/>
        </w:numPr>
        <w:ind w:left="0" w:firstLine="709"/>
        <w:contextualSpacing w:val="0"/>
        <w:jc w:val="both"/>
      </w:pPr>
      <w:r>
        <w:t xml:space="preserve">Документы, предусмотренные подразделом </w:t>
      </w:r>
      <w:r>
        <w:fldChar w:fldCharType="begin"/>
      </w:r>
      <w:r>
        <w:instrText xml:space="preserve"> REF _Ref170138218 \r \h </w:instrText>
      </w:r>
      <w:r>
        <w:fldChar w:fldCharType="separate"/>
      </w:r>
      <w:r w:rsidR="00227803">
        <w:t>6.9</w:t>
      </w:r>
      <w:r>
        <w:fldChar w:fldCharType="end"/>
      </w:r>
      <w:r>
        <w:t xml:space="preserve">  REF _Ref170138224 \r  Закупочной документации, оформляются по тем же правилам, что и документы Участника закупки, но помещаются в отдельную папку для каждого субподрядчика  при этом наименования файлов должны соответствовать содержащимся в них сведениям.</w:t>
      </w:r>
    </w:p>
    <w:p w:rsidR="00493F74" w:rsidRDefault="00D357F2" w:rsidP="00AD18C3">
      <w:pPr>
        <w:pStyle w:val="aff3"/>
        <w:numPr>
          <w:ilvl w:val="2"/>
          <w:numId w:val="42"/>
        </w:numPr>
        <w:ind w:left="0" w:firstLine="709"/>
        <w:contextualSpacing w:val="0"/>
        <w:jc w:val="both"/>
      </w:pPr>
      <w:r>
        <w:t>В случае не предоставления одного или нескольких документов Участником закупки (по любым причинам), наименования документов электронной копии заявки остаются в строгом соответствии с вышеуказанным перечнем.</w:t>
      </w:r>
    </w:p>
    <w:p w:rsidR="00493F74" w:rsidRDefault="00D357F2" w:rsidP="00AD18C3">
      <w:pPr>
        <w:pStyle w:val="aff3"/>
        <w:numPr>
          <w:ilvl w:val="2"/>
          <w:numId w:val="42"/>
        </w:numPr>
        <w:ind w:left="0" w:firstLine="709"/>
        <w:contextualSpacing w:val="0"/>
        <w:jc w:val="both"/>
      </w:pPr>
      <w:r>
        <w:t>Документы, указанные в Структуре заявки и относящиеся к первой, второй части заявки или ценовому предложению, рассматриваются только в рамках рассмотрения соответствующей части заявки и не рассматриваются в случае некорректного формирования соответствующей части заявки Участником, что в свою очередь не исключает отклонения Участника в случае содержания в первой части заявки на участие в закупке сведений об Участнике, и (или) о ценовом предложении.</w:t>
      </w:r>
    </w:p>
    <w:p w:rsidR="00493F74" w:rsidRDefault="00493F74">
      <w:pPr>
        <w:pStyle w:val="aff3"/>
        <w:ind w:left="1134"/>
        <w:contextualSpacing w:val="0"/>
        <w:jc w:val="both"/>
      </w:pPr>
    </w:p>
    <w:p w:rsidR="00493F74" w:rsidRDefault="00D357F2" w:rsidP="00AD18C3">
      <w:pPr>
        <w:pStyle w:val="aff3"/>
        <w:numPr>
          <w:ilvl w:val="1"/>
          <w:numId w:val="42"/>
        </w:numPr>
        <w:ind w:left="0" w:firstLine="709"/>
        <w:jc w:val="both"/>
        <w:outlineLvl w:val="0"/>
        <w:rPr>
          <w:b/>
        </w:rPr>
      </w:pPr>
      <w:bookmarkStart w:id="741" w:name="_Toc422210018"/>
      <w:bookmarkStart w:id="742" w:name="_Toc422226838"/>
      <w:bookmarkStart w:id="743" w:name="_Toc422244190"/>
      <w:bookmarkStart w:id="744" w:name="_Toc515552731"/>
      <w:bookmarkStart w:id="745" w:name="_Toc524680792"/>
      <w:bookmarkStart w:id="746" w:name="_Toc170127811"/>
      <w:bookmarkStart w:id="747" w:name="_Toc524683001"/>
      <w:bookmarkStart w:id="748" w:name="_Toc73368016"/>
      <w:bookmarkStart w:id="749" w:name="_Toc72830190"/>
      <w:bookmarkStart w:id="750" w:name="_Toc73367837"/>
      <w:bookmarkStart w:id="751" w:name="_Toc184154870"/>
      <w:r>
        <w:rPr>
          <w:b/>
        </w:rPr>
        <w:t>Требования к документам, подтверждающим соответствие Участника закупки</w:t>
      </w:r>
      <w:bookmarkEnd w:id="741"/>
      <w:bookmarkEnd w:id="742"/>
      <w:bookmarkEnd w:id="743"/>
      <w:bookmarkEnd w:id="744"/>
      <w:bookmarkEnd w:id="745"/>
      <w:bookmarkEnd w:id="746"/>
      <w:bookmarkEnd w:id="747"/>
      <w:bookmarkEnd w:id="748"/>
      <w:bookmarkEnd w:id="749"/>
      <w:bookmarkEnd w:id="750"/>
      <w:bookmarkEnd w:id="751"/>
    </w:p>
    <w:p w:rsidR="00493F74" w:rsidRDefault="00D357F2" w:rsidP="00AD18C3">
      <w:pPr>
        <w:pStyle w:val="aff3"/>
        <w:numPr>
          <w:ilvl w:val="2"/>
          <w:numId w:val="42"/>
        </w:numPr>
        <w:ind w:left="0" w:firstLine="709"/>
        <w:contextualSpacing w:val="0"/>
        <w:jc w:val="both"/>
      </w:pPr>
      <w:bookmarkStart w:id="752" w:name="_Ref316310466"/>
      <w:bookmarkStart w:id="753" w:name="_Toc524680793"/>
      <w:bookmarkStart w:id="754" w:name="_Toc524683002"/>
      <w:bookmarkStart w:id="755" w:name="_Toc73368017"/>
      <w:bookmarkStart w:id="756" w:name="_Toc72830191"/>
      <w:bookmarkStart w:id="757" w:name="_Toc73367838"/>
      <w:r>
        <w:t>Для подтверждения соответствия требованиям, указанным в Разделе 6 «Требования к заявке на участие в закупке» настоящей Закупочной документации, Участник закупки в составе заявки на участие в закупке должен приложить следующие документы:</w:t>
      </w:r>
      <w:bookmarkEnd w:id="752"/>
      <w:bookmarkEnd w:id="753"/>
      <w:bookmarkEnd w:id="754"/>
      <w:bookmarkEnd w:id="755"/>
      <w:bookmarkEnd w:id="756"/>
      <w:bookmarkEnd w:id="757"/>
    </w:p>
    <w:p w:rsidR="00493F74" w:rsidRDefault="00493F74">
      <w:pPr>
        <w:pStyle w:val="aff3"/>
        <w:ind w:left="360"/>
        <w:jc w:val="both"/>
      </w:pPr>
    </w:p>
    <w:tbl>
      <w:tblPr>
        <w:tblW w:w="974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02"/>
        <w:gridCol w:w="992"/>
        <w:gridCol w:w="1276"/>
        <w:gridCol w:w="1134"/>
        <w:gridCol w:w="2376"/>
      </w:tblGrid>
      <w:tr w:rsidR="00493F74">
        <w:trPr>
          <w:trHeight w:val="225"/>
          <w:tblHeader/>
        </w:trPr>
        <w:tc>
          <w:tcPr>
            <w:tcW w:w="568" w:type="dxa"/>
            <w:vMerge w:val="restart"/>
            <w:shd w:val="clear" w:color="auto" w:fill="D9D9D9" w:themeFill="background1" w:themeFillShade="D9"/>
            <w:vAlign w:val="center"/>
          </w:tcPr>
          <w:p w:rsidR="00493F74" w:rsidRDefault="00D357F2">
            <w:pPr>
              <w:spacing w:before="120" w:after="120"/>
              <w:rPr>
                <w:b/>
                <w:bCs/>
                <w:sz w:val="16"/>
                <w:szCs w:val="16"/>
              </w:rPr>
            </w:pPr>
            <w:r>
              <w:rPr>
                <w:b/>
                <w:bCs/>
                <w:sz w:val="16"/>
                <w:szCs w:val="16"/>
              </w:rPr>
              <w:t>№</w:t>
            </w:r>
          </w:p>
          <w:p w:rsidR="00493F74" w:rsidRDefault="00D357F2">
            <w:pPr>
              <w:spacing w:before="120" w:after="120"/>
              <w:rPr>
                <w:b/>
                <w:bCs/>
                <w:sz w:val="14"/>
                <w:szCs w:val="14"/>
              </w:rPr>
            </w:pPr>
            <w:r>
              <w:rPr>
                <w:b/>
                <w:bCs/>
                <w:sz w:val="14"/>
                <w:szCs w:val="14"/>
              </w:rPr>
              <w:t>п/п</w:t>
            </w:r>
          </w:p>
        </w:tc>
        <w:tc>
          <w:tcPr>
            <w:tcW w:w="3402" w:type="dxa"/>
            <w:vMerge w:val="restart"/>
            <w:shd w:val="clear" w:color="auto" w:fill="D9D9D9" w:themeFill="background1" w:themeFillShade="D9"/>
            <w:vAlign w:val="center"/>
          </w:tcPr>
          <w:p w:rsidR="00493F74" w:rsidRDefault="00D357F2">
            <w:pPr>
              <w:spacing w:before="120" w:after="120"/>
              <w:jc w:val="center"/>
              <w:rPr>
                <w:b/>
                <w:color w:val="000000"/>
                <w:sz w:val="20"/>
                <w:szCs w:val="20"/>
              </w:rPr>
            </w:pPr>
            <w:r>
              <w:rPr>
                <w:b/>
                <w:color w:val="000000"/>
                <w:sz w:val="20"/>
                <w:szCs w:val="20"/>
              </w:rPr>
              <w:t>Вид документа</w:t>
            </w:r>
          </w:p>
        </w:tc>
        <w:tc>
          <w:tcPr>
            <w:tcW w:w="992" w:type="dxa"/>
            <w:vMerge w:val="restart"/>
            <w:shd w:val="clear" w:color="auto" w:fill="D9D9D9" w:themeFill="background1" w:themeFillShade="D9"/>
            <w:vAlign w:val="center"/>
          </w:tcPr>
          <w:p w:rsidR="00493F74" w:rsidRDefault="00D357F2">
            <w:pPr>
              <w:ind w:left="-109" w:right="-109"/>
              <w:jc w:val="center"/>
              <w:rPr>
                <w:b/>
                <w:color w:val="000000"/>
                <w:sz w:val="20"/>
                <w:szCs w:val="20"/>
              </w:rPr>
            </w:pPr>
            <w:r>
              <w:rPr>
                <w:b/>
                <w:color w:val="000000"/>
                <w:sz w:val="20"/>
                <w:szCs w:val="20"/>
              </w:rPr>
              <w:t>Оригинал</w:t>
            </w:r>
          </w:p>
        </w:tc>
        <w:tc>
          <w:tcPr>
            <w:tcW w:w="2410" w:type="dxa"/>
            <w:gridSpan w:val="2"/>
            <w:shd w:val="clear" w:color="auto" w:fill="D9D9D9" w:themeFill="background1" w:themeFillShade="D9"/>
          </w:tcPr>
          <w:p w:rsidR="00493F74" w:rsidRDefault="00D357F2">
            <w:pPr>
              <w:spacing w:before="120" w:after="120"/>
              <w:jc w:val="center"/>
              <w:rPr>
                <w:b/>
                <w:color w:val="000000"/>
                <w:sz w:val="20"/>
                <w:szCs w:val="20"/>
              </w:rPr>
            </w:pPr>
            <w:r>
              <w:rPr>
                <w:b/>
                <w:color w:val="000000"/>
                <w:sz w:val="20"/>
                <w:szCs w:val="20"/>
              </w:rPr>
              <w:t>Копии</w:t>
            </w:r>
          </w:p>
        </w:tc>
        <w:tc>
          <w:tcPr>
            <w:tcW w:w="2376" w:type="dxa"/>
            <w:vMerge w:val="restart"/>
            <w:shd w:val="clear" w:color="auto" w:fill="D9D9D9" w:themeFill="background1" w:themeFillShade="D9"/>
            <w:vAlign w:val="center"/>
          </w:tcPr>
          <w:p w:rsidR="00493F74" w:rsidRDefault="00D357F2">
            <w:pPr>
              <w:spacing w:before="120" w:after="120"/>
              <w:jc w:val="center"/>
              <w:rPr>
                <w:b/>
                <w:color w:val="000000"/>
                <w:sz w:val="20"/>
                <w:szCs w:val="20"/>
              </w:rPr>
            </w:pPr>
            <w:r>
              <w:rPr>
                <w:b/>
                <w:color w:val="000000"/>
                <w:sz w:val="20"/>
                <w:szCs w:val="20"/>
              </w:rPr>
              <w:t>Примечание</w:t>
            </w:r>
          </w:p>
        </w:tc>
      </w:tr>
      <w:tr w:rsidR="00493F74">
        <w:trPr>
          <w:trHeight w:val="225"/>
          <w:tblHeader/>
        </w:trPr>
        <w:tc>
          <w:tcPr>
            <w:tcW w:w="568" w:type="dxa"/>
            <w:vMerge/>
            <w:shd w:val="clear" w:color="auto" w:fill="D9D9D9" w:themeFill="background1" w:themeFillShade="D9"/>
            <w:vAlign w:val="center"/>
          </w:tcPr>
          <w:p w:rsidR="00493F74" w:rsidRDefault="00493F74">
            <w:pPr>
              <w:spacing w:before="120" w:after="120"/>
              <w:ind w:firstLine="567"/>
              <w:jc w:val="center"/>
              <w:rPr>
                <w:b/>
                <w:bCs/>
                <w:sz w:val="16"/>
                <w:szCs w:val="16"/>
              </w:rPr>
            </w:pPr>
          </w:p>
        </w:tc>
        <w:tc>
          <w:tcPr>
            <w:tcW w:w="3402" w:type="dxa"/>
            <w:vMerge/>
            <w:shd w:val="clear" w:color="auto" w:fill="D9D9D9" w:themeFill="background1" w:themeFillShade="D9"/>
            <w:vAlign w:val="center"/>
          </w:tcPr>
          <w:p w:rsidR="00493F74" w:rsidRDefault="00493F74">
            <w:pPr>
              <w:spacing w:before="120" w:after="120"/>
              <w:jc w:val="center"/>
              <w:rPr>
                <w:color w:val="000000"/>
                <w:sz w:val="16"/>
                <w:szCs w:val="16"/>
              </w:rPr>
            </w:pPr>
          </w:p>
        </w:tc>
        <w:tc>
          <w:tcPr>
            <w:tcW w:w="992" w:type="dxa"/>
            <w:vMerge/>
            <w:shd w:val="clear" w:color="auto" w:fill="D9D9D9" w:themeFill="background1" w:themeFillShade="D9"/>
            <w:vAlign w:val="center"/>
          </w:tcPr>
          <w:p w:rsidR="00493F74" w:rsidRDefault="00493F74">
            <w:pPr>
              <w:ind w:left="-109" w:right="-109"/>
              <w:jc w:val="center"/>
              <w:rPr>
                <w:color w:val="000000"/>
                <w:sz w:val="16"/>
                <w:szCs w:val="16"/>
              </w:rPr>
            </w:pPr>
          </w:p>
        </w:tc>
        <w:tc>
          <w:tcPr>
            <w:tcW w:w="1276" w:type="dxa"/>
            <w:shd w:val="clear" w:color="auto" w:fill="D9D9D9" w:themeFill="background1" w:themeFillShade="D9"/>
          </w:tcPr>
          <w:p w:rsidR="00493F74" w:rsidRDefault="00D357F2">
            <w:pPr>
              <w:spacing w:before="120" w:after="120"/>
              <w:rPr>
                <w:b/>
                <w:color w:val="000000"/>
                <w:sz w:val="14"/>
                <w:szCs w:val="14"/>
              </w:rPr>
            </w:pPr>
            <w:r>
              <w:rPr>
                <w:b/>
                <w:color w:val="000000"/>
                <w:sz w:val="14"/>
                <w:szCs w:val="14"/>
              </w:rPr>
              <w:t>Заверенная Участником</w:t>
            </w:r>
          </w:p>
        </w:tc>
        <w:tc>
          <w:tcPr>
            <w:tcW w:w="1134" w:type="dxa"/>
            <w:shd w:val="clear" w:color="auto" w:fill="D9D9D9" w:themeFill="background1" w:themeFillShade="D9"/>
          </w:tcPr>
          <w:p w:rsidR="00493F74" w:rsidRDefault="00D357F2">
            <w:pPr>
              <w:spacing w:before="120" w:after="120"/>
              <w:jc w:val="center"/>
              <w:rPr>
                <w:b/>
                <w:color w:val="000000"/>
                <w:sz w:val="14"/>
                <w:szCs w:val="14"/>
              </w:rPr>
            </w:pPr>
            <w:r>
              <w:rPr>
                <w:b/>
                <w:color w:val="000000"/>
                <w:sz w:val="14"/>
                <w:szCs w:val="14"/>
              </w:rPr>
              <w:t>Нотариально заверенная</w:t>
            </w:r>
          </w:p>
        </w:tc>
        <w:tc>
          <w:tcPr>
            <w:tcW w:w="2376" w:type="dxa"/>
            <w:vMerge/>
            <w:shd w:val="clear" w:color="auto" w:fill="D9D9D9" w:themeFill="background1" w:themeFillShade="D9"/>
            <w:vAlign w:val="center"/>
          </w:tcPr>
          <w:p w:rsidR="00493F74" w:rsidRDefault="00493F74">
            <w:pPr>
              <w:spacing w:before="120" w:after="120"/>
              <w:jc w:val="center"/>
              <w:rPr>
                <w:b/>
                <w:color w:val="000000"/>
                <w:sz w:val="16"/>
                <w:szCs w:val="16"/>
              </w:rPr>
            </w:pP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1</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Декларация о соответствии</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jc w:val="center"/>
              <w:rPr>
                <w:b/>
                <w:color w:val="000000"/>
              </w:rPr>
            </w:pPr>
          </w:p>
        </w:tc>
        <w:tc>
          <w:tcPr>
            <w:tcW w:w="1134" w:type="dxa"/>
            <w:shd w:val="clear" w:color="auto" w:fill="D9D9D9" w:themeFill="background1" w:themeFillShade="D9"/>
          </w:tcPr>
          <w:p w:rsidR="00493F74" w:rsidRDefault="00493F74">
            <w:pPr>
              <w:spacing w:after="60"/>
              <w:jc w:val="center"/>
              <w:rPr>
                <w:b/>
                <w:color w:val="000000"/>
              </w:rPr>
            </w:pPr>
          </w:p>
        </w:tc>
        <w:tc>
          <w:tcPr>
            <w:tcW w:w="2376" w:type="dxa"/>
            <w:shd w:val="clear" w:color="auto" w:fill="D9D9D9" w:themeFill="background1" w:themeFillShade="D9"/>
          </w:tcPr>
          <w:p w:rsidR="00493F74" w:rsidRDefault="00D357F2">
            <w:pPr>
              <w:spacing w:after="60"/>
              <w:jc w:val="both"/>
              <w:rPr>
                <w:sz w:val="16"/>
                <w:szCs w:val="16"/>
              </w:rPr>
            </w:pPr>
            <w:r>
              <w:rPr>
                <w:sz w:val="16"/>
              </w:rPr>
              <w:t>Предоставление документа является обязательным</w:t>
            </w:r>
            <w:r>
              <w:rPr>
                <w:sz w:val="16"/>
                <w:szCs w:val="16"/>
              </w:rPr>
              <w:t xml:space="preserve"> </w:t>
            </w:r>
            <w:r>
              <w:rPr>
                <w:sz w:val="16"/>
              </w:rPr>
              <w:t>(формируется на ЭТП)</w:t>
            </w:r>
            <w:r>
              <w:rPr>
                <w:sz w:val="16"/>
                <w:szCs w:val="16"/>
              </w:rPr>
              <w:t xml:space="preserve"> - декларация, подтверждающая на дату подачи заявки на участие в закупке:</w:t>
            </w:r>
          </w:p>
          <w:p w:rsidR="00493F74" w:rsidRDefault="00D357F2">
            <w:pPr>
              <w:spacing w:after="60"/>
              <w:jc w:val="both"/>
              <w:rPr>
                <w:sz w:val="16"/>
                <w:szCs w:val="16"/>
              </w:rPr>
            </w:pPr>
            <w:r>
              <w:rPr>
                <w:sz w:val="16"/>
                <w:szCs w:val="16"/>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493F74" w:rsidRDefault="00D357F2">
            <w:pPr>
              <w:spacing w:after="60"/>
              <w:jc w:val="both"/>
              <w:rPr>
                <w:sz w:val="16"/>
                <w:szCs w:val="16"/>
              </w:rPr>
            </w:pPr>
            <w:r>
              <w:rPr>
                <w:sz w:val="16"/>
                <w:szCs w:val="16"/>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493F74" w:rsidRDefault="00D357F2">
            <w:pPr>
              <w:spacing w:after="60"/>
              <w:jc w:val="both"/>
              <w:rPr>
                <w:sz w:val="16"/>
                <w:szCs w:val="16"/>
              </w:rPr>
            </w:pPr>
            <w:r>
              <w:rPr>
                <w:sz w:val="16"/>
                <w:szCs w:val="16"/>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Pr>
                <w:sz w:val="16"/>
                <w:szCs w:val="16"/>
              </w:rPr>
              <w:lastRenderedPageBreak/>
              <w:t>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(для ИП - отсутствие у Участника закупки задолженности, размер которой превышает двадцать пять процентов стоимости планируемой закупки).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493F74" w:rsidRDefault="00D357F2">
            <w:pPr>
              <w:spacing w:after="60"/>
              <w:jc w:val="both"/>
              <w:rPr>
                <w:sz w:val="16"/>
                <w:szCs w:val="16"/>
              </w:rPr>
            </w:pPr>
            <w:r>
              <w:rPr>
                <w:sz w:val="16"/>
                <w:szCs w:val="16"/>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3" w:tooltip="consultantplus://offline/ref=64A743061E80A8F053C6E00F0C28CF8D7422E2E0AE330FEA5E72278C00D48A7929C4BA4C43B91A3A3347E67C30518D6280E9DCF0F262FD8EsF4AM" w:history="1">
              <w:r>
                <w:rPr>
                  <w:sz w:val="16"/>
                  <w:szCs w:val="16"/>
                </w:rPr>
                <w:t>статьями 289</w:t>
              </w:r>
            </w:hyperlink>
            <w:r>
              <w:rPr>
                <w:sz w:val="16"/>
                <w:szCs w:val="16"/>
              </w:rPr>
              <w:t xml:space="preserve">, </w:t>
            </w:r>
            <w:hyperlink r:id="rId24" w:tooltip="consultantplus://offline/ref=64A743061E80A8F053C6E00F0C28CF8D7422E2E0AE330FEA5E72278C00D48A7929C4BA4F43BD1638601DF6787905887D88F2C2F7EC62sF4CM" w:history="1">
              <w:r>
                <w:rPr>
                  <w:sz w:val="16"/>
                  <w:szCs w:val="16"/>
                </w:rPr>
                <w:t>290</w:t>
              </w:r>
            </w:hyperlink>
            <w:r>
              <w:rPr>
                <w:sz w:val="16"/>
                <w:szCs w:val="16"/>
              </w:rPr>
              <w:t xml:space="preserve">, </w:t>
            </w:r>
            <w:hyperlink r:id="rId25" w:tooltip="consultantplus://offline/ref=64A743061E80A8F053C6E00F0C28CF8D7422E2E0AE330FEA5E72278C00D48A7929C4BA4F43BF1038601DF6787905887D88F2C2F7EC62sF4CM" w:history="1">
              <w:r>
                <w:rPr>
                  <w:sz w:val="16"/>
                  <w:szCs w:val="16"/>
                </w:rPr>
                <w:t>291</w:t>
              </w:r>
            </w:hyperlink>
            <w:r>
              <w:rPr>
                <w:sz w:val="16"/>
                <w:szCs w:val="16"/>
              </w:rPr>
              <w:t xml:space="preserve">, </w:t>
            </w:r>
            <w:hyperlink r:id="rId26" w:tooltip="consultantplus://offline/ref=64A743061E80A8F053C6E00F0C28CF8D7422E2E0AE330FEA5E72278C00D48A7929C4BA4F43B01438601DF6787905887D88F2C2F7EC62sF4CM" w:history="1">
              <w:r>
                <w:rPr>
                  <w:sz w:val="16"/>
                  <w:szCs w:val="16"/>
                </w:rPr>
                <w:t>291.1</w:t>
              </w:r>
            </w:hyperlink>
            <w:r>
              <w:rPr>
                <w:sz w:val="16"/>
                <w:szCs w:val="16"/>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493F74" w:rsidRDefault="00D357F2">
            <w:pPr>
              <w:spacing w:after="60"/>
              <w:jc w:val="both"/>
              <w:rPr>
                <w:sz w:val="16"/>
                <w:szCs w:val="16"/>
              </w:rPr>
            </w:pPr>
            <w:r>
              <w:rPr>
                <w:sz w:val="16"/>
                <w:szCs w:val="16"/>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w:t>
            </w:r>
            <w:r>
              <w:rPr>
                <w:sz w:val="16"/>
                <w:szCs w:val="16"/>
              </w:rPr>
              <w:lastRenderedPageBreak/>
              <w:t xml:space="preserve">предусмотренного </w:t>
            </w:r>
            <w:hyperlink r:id="rId27" w:tooltip="consultantplus://offline/ref=64A743061E80A8F053C6E00F0C28CF8D7422E0E1AA330FEA5E72278C00D48A7929C4BA4F45BA1238601DF6787905887D88F2C2F7EC62sF4CM" w:history="1">
              <w:r>
                <w:rPr>
                  <w:sz w:val="16"/>
                  <w:szCs w:val="16"/>
                </w:rPr>
                <w:t>статьей 19.28</w:t>
              </w:r>
            </w:hyperlink>
            <w:r>
              <w:rPr>
                <w:sz w:val="16"/>
                <w:szCs w:val="16"/>
              </w:rPr>
              <w:t xml:space="preserve"> Кодекса Российской Федерации об административных правонарушениях;</w:t>
            </w:r>
          </w:p>
          <w:p w:rsidR="00493F74" w:rsidRDefault="00D357F2">
            <w:pPr>
              <w:spacing w:after="60"/>
              <w:jc w:val="both"/>
              <w:rPr>
                <w:sz w:val="16"/>
                <w:szCs w:val="16"/>
              </w:rPr>
            </w:pPr>
            <w:r>
              <w:rPr>
                <w:sz w:val="16"/>
                <w:szCs w:val="16"/>
              </w:rPr>
              <w:t>е) соответствие Участника закупки указанным в Закупочной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Pr>
                <w:sz w:val="16"/>
              </w:rPr>
              <w:t xml:space="preserve">с указанием адреса сайта или страницы сайта в информационно-телекоммуникационной сети </w:t>
            </w:r>
            <w:r>
              <w:rPr>
                <w:sz w:val="16"/>
                <w:szCs w:val="16"/>
              </w:rPr>
              <w:t>«</w:t>
            </w:r>
            <w:r>
              <w:rPr>
                <w:sz w:val="16"/>
              </w:rPr>
              <w:t>Интернет</w:t>
            </w:r>
            <w:r>
              <w:rPr>
                <w:sz w:val="16"/>
                <w:szCs w:val="16"/>
              </w:rPr>
              <w:t>»,</w:t>
            </w:r>
            <w:r>
              <w:rPr>
                <w:sz w:val="16"/>
              </w:rPr>
              <w:t xml:space="preserve"> на которых размещены эти информация и документы</w:t>
            </w:r>
            <w:r>
              <w:rPr>
                <w:sz w:val="16"/>
                <w:szCs w:val="16"/>
              </w:rPr>
              <w:t>);</w:t>
            </w:r>
          </w:p>
          <w:p w:rsidR="00493F74" w:rsidRDefault="00D357F2">
            <w:pPr>
              <w:spacing w:after="60"/>
              <w:jc w:val="both"/>
              <w:rPr>
                <w:sz w:val="16"/>
                <w:szCs w:val="16"/>
              </w:rPr>
            </w:pPr>
            <w:r>
              <w:rPr>
                <w:sz w:val="16"/>
                <w:szCs w:val="16"/>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93F74" w:rsidRDefault="00D357F2">
            <w:pPr>
              <w:spacing w:after="60"/>
              <w:jc w:val="both"/>
              <w:rPr>
                <w:sz w:val="16"/>
                <w:szCs w:val="16"/>
              </w:rPr>
            </w:pPr>
            <w:r>
              <w:rPr>
                <w:sz w:val="16"/>
                <w:szCs w:val="16"/>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2</w:t>
            </w:r>
          </w:p>
        </w:tc>
        <w:tc>
          <w:tcPr>
            <w:tcW w:w="3402" w:type="dxa"/>
            <w:shd w:val="clear" w:color="auto" w:fill="D9D9D9" w:themeFill="background1" w:themeFillShade="D9"/>
          </w:tcPr>
          <w:p w:rsidR="00493F74" w:rsidRDefault="00D357F2">
            <w:pPr>
              <w:spacing w:after="60"/>
              <w:rPr>
                <w:color w:val="000000"/>
                <w:sz w:val="16"/>
                <w:szCs w:val="16"/>
              </w:rPr>
            </w:pPr>
            <w:r>
              <w:rPr>
                <w:color w:val="000000"/>
                <w:sz w:val="16"/>
                <w:szCs w:val="16"/>
              </w:rPr>
              <w:t>Устав</w:t>
            </w:r>
          </w:p>
        </w:tc>
        <w:tc>
          <w:tcPr>
            <w:tcW w:w="992" w:type="dxa"/>
            <w:shd w:val="clear" w:color="auto" w:fill="D9D9D9" w:themeFill="background1" w:themeFillShade="D9"/>
          </w:tcPr>
          <w:p w:rsidR="00493F74" w:rsidRDefault="00493F74">
            <w:pPr>
              <w:spacing w:after="60"/>
              <w:jc w:val="center"/>
              <w:rPr>
                <w:b/>
                <w:color w:val="000000"/>
              </w:rPr>
            </w:pP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b/>
                <w:color w:val="000000"/>
              </w:rPr>
            </w:pPr>
            <w:r>
              <w:rPr>
                <w:b/>
                <w:color w:val="000000"/>
              </w:rPr>
              <w:t>+</w:t>
            </w:r>
          </w:p>
        </w:tc>
        <w:tc>
          <w:tcPr>
            <w:tcW w:w="2376" w:type="dxa"/>
            <w:shd w:val="clear" w:color="auto" w:fill="D9D9D9" w:themeFill="background1" w:themeFillShade="D9"/>
          </w:tcPr>
          <w:p w:rsidR="00493F74" w:rsidRDefault="00D357F2">
            <w:pPr>
              <w:spacing w:after="60"/>
              <w:jc w:val="both"/>
              <w:rPr>
                <w:sz w:val="16"/>
                <w:szCs w:val="16"/>
                <w:u w:val="single"/>
              </w:rPr>
            </w:pPr>
            <w:r>
              <w:rPr>
                <w:sz w:val="16"/>
                <w:szCs w:val="16"/>
                <w:u w:val="single"/>
              </w:rPr>
              <w:t xml:space="preserve">Предоставление документа является обязательным для юридических лиц. </w:t>
            </w:r>
            <w:r>
              <w:rPr>
                <w:sz w:val="16"/>
                <w:szCs w:val="16"/>
              </w:rPr>
              <w:t xml:space="preserve">Предоставляется копия с оригинала, выданного регистрирующим органом, в действующей редакции, если Участником закупки является юридическое лицо. </w:t>
            </w:r>
          </w:p>
          <w:p w:rsidR="00493F74" w:rsidRDefault="00D357F2">
            <w:pPr>
              <w:spacing w:after="60"/>
              <w:jc w:val="both"/>
              <w:rPr>
                <w:sz w:val="16"/>
                <w:szCs w:val="16"/>
              </w:rPr>
            </w:pPr>
            <w:r>
              <w:rPr>
                <w:sz w:val="16"/>
                <w:szCs w:val="16"/>
              </w:rPr>
              <w:t>Не требуется для товариществ.</w:t>
            </w:r>
          </w:p>
          <w:p w:rsidR="00493F74" w:rsidRDefault="00D357F2">
            <w:pPr>
              <w:spacing w:after="60"/>
              <w:jc w:val="both"/>
              <w:rPr>
                <w:color w:val="FF0000"/>
                <w:sz w:val="16"/>
                <w:szCs w:val="16"/>
              </w:rPr>
            </w:pPr>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 вносились изменения. Если нет изменений, Участник, в составе заявки на участие в закупке предоставляет гарантийное письмо (форма 11) об отсутствии изменений в документах, представленных в рамках участия в Программе партнерства.</w:t>
            </w:r>
          </w:p>
          <w:p w:rsidR="00493F74" w:rsidRDefault="00D357F2">
            <w:pPr>
              <w:spacing w:after="60"/>
              <w:jc w:val="both"/>
              <w:rPr>
                <w:sz w:val="16"/>
                <w:szCs w:val="16"/>
              </w:rPr>
            </w:pPr>
            <w:r>
              <w:rPr>
                <w:color w:val="FF0000"/>
                <w:sz w:val="16"/>
                <w:szCs w:val="16"/>
              </w:rPr>
              <w:lastRenderedPageBreak/>
              <w:t>Не требуется предоставлять, если Участник закупки является Аккредитованным 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16) об отсутствии изменений в документах и сведениях, представленных в рамках процедуры аккредитации.</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3</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Документы, подтверждающие полномочия лица действовать от имени Участника закупки, подписывать заявку на участие в закупке и подтверждающие полномочия лица подписывать заявку ЭП (электронная подпись) на ЭТП (электронная торговая площадка) или иное предложение Участника (в том числе протоколы/решения собрания учредителей/акционеров о назначении руководителя и т.п.).Если заявка на участие в закупке или иное предложение Участника закупки подписывается по доверенности, представляется такая доверенность, а также документы, подтверждающие полномочия лица, выдавшего доверенность, на дату выдачи такой доверенности (в том числе протоколы/решения собрания учредителей/акционеров о назначении руководителя и т.п.).</w:t>
            </w:r>
          </w:p>
        </w:tc>
        <w:tc>
          <w:tcPr>
            <w:tcW w:w="992" w:type="dxa"/>
            <w:shd w:val="clear" w:color="auto" w:fill="D9D9D9" w:themeFill="background1" w:themeFillShade="D9"/>
          </w:tcPr>
          <w:p w:rsidR="00493F74" w:rsidRDefault="00493F74">
            <w:pPr>
              <w:spacing w:after="60"/>
              <w:jc w:val="center"/>
              <w:rPr>
                <w:b/>
                <w:color w:val="000000"/>
              </w:rPr>
            </w:pP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b/>
                <w:color w:val="000000"/>
              </w:rPr>
            </w:pPr>
            <w:r>
              <w:rPr>
                <w:b/>
                <w:color w:val="000000"/>
              </w:rPr>
              <w:t>+</w:t>
            </w:r>
          </w:p>
        </w:tc>
        <w:tc>
          <w:tcPr>
            <w:tcW w:w="2376" w:type="dxa"/>
            <w:shd w:val="clear" w:color="auto" w:fill="D9D9D9" w:themeFill="background1" w:themeFillShade="D9"/>
          </w:tcPr>
          <w:p w:rsidR="00493F74" w:rsidRDefault="00D357F2">
            <w:pPr>
              <w:spacing w:after="60"/>
              <w:jc w:val="both"/>
              <w:rPr>
                <w:sz w:val="16"/>
                <w:szCs w:val="16"/>
                <w:u w:val="single"/>
              </w:rPr>
            </w:pPr>
            <w:r>
              <w:rPr>
                <w:sz w:val="16"/>
                <w:szCs w:val="16"/>
                <w:u w:val="single"/>
              </w:rPr>
              <w:t xml:space="preserve">Предоставление документа является обязательным. </w:t>
            </w:r>
          </w:p>
          <w:p w:rsidR="00493F74" w:rsidRDefault="00D357F2">
            <w:pPr>
              <w:spacing w:after="60"/>
              <w:jc w:val="both"/>
              <w:rPr>
                <w:sz w:val="16"/>
                <w:szCs w:val="16"/>
              </w:rPr>
            </w:pPr>
            <w:r>
              <w:rPr>
                <w:sz w:val="16"/>
                <w:szCs w:val="16"/>
              </w:rPr>
              <w:t>Не требует представления если заявка подписана:</w:t>
            </w:r>
          </w:p>
          <w:p w:rsidR="00493F74" w:rsidRDefault="00D357F2">
            <w:pPr>
              <w:spacing w:after="60"/>
              <w:jc w:val="both"/>
              <w:rPr>
                <w:sz w:val="16"/>
                <w:szCs w:val="16"/>
              </w:rPr>
            </w:pPr>
            <w:r>
              <w:rPr>
                <w:sz w:val="16"/>
                <w:szCs w:val="16"/>
              </w:rPr>
              <w:t>а) индивидуальным предпринимателем, если Участником такой закупки является индивидуальный предприниматель;</w:t>
            </w:r>
          </w:p>
          <w:p w:rsidR="00493F74" w:rsidRDefault="00D357F2">
            <w:pPr>
              <w:spacing w:after="60"/>
              <w:jc w:val="both"/>
              <w:rPr>
                <w:sz w:val="16"/>
                <w:szCs w:val="16"/>
              </w:rPr>
            </w:pPr>
            <w:r>
              <w:rPr>
                <w:sz w:val="16"/>
                <w:szCs w:val="1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rsidR="00493F74" w:rsidRDefault="00D357F2">
            <w:pPr>
              <w:spacing w:after="60"/>
              <w:jc w:val="both"/>
              <w:rPr>
                <w:color w:val="FF0000"/>
                <w:sz w:val="16"/>
                <w:szCs w:val="16"/>
              </w:rPr>
            </w:pPr>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нет изменений по единоличному исполнительному органу. Если нет изменений, Участник, в составе заявки на участие в закупке предоставляет гарантийное письмо (форма 11) об отсутствии изменений в документах, представленных в рамках участия в Программе партнерства.</w:t>
            </w:r>
          </w:p>
          <w:p w:rsidR="00493F74" w:rsidRDefault="00D357F2">
            <w:pPr>
              <w:spacing w:after="60"/>
              <w:jc w:val="both"/>
              <w:rPr>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14) об отсутствии изменений в документах и сведениях, представленных в рамках процедуры аккредитации.</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4</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Копии документов предусмотренные Разделом 7 «Техническая часть» Закупочной документации, подтверждающих соответствие </w:t>
            </w:r>
            <w:r>
              <w:rPr>
                <w:color w:val="000000"/>
                <w:sz w:val="16"/>
                <w:szCs w:val="16"/>
              </w:rPr>
              <w:lastRenderedPageBreak/>
              <w:t>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 предоставлять,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предоставить соответствующие ссылки).</w:t>
            </w:r>
          </w:p>
        </w:tc>
        <w:tc>
          <w:tcPr>
            <w:tcW w:w="992" w:type="dxa"/>
            <w:shd w:val="clear" w:color="auto" w:fill="D9D9D9" w:themeFill="background1" w:themeFillShade="D9"/>
          </w:tcPr>
          <w:p w:rsidR="00493F74" w:rsidRDefault="00493F74">
            <w:pPr>
              <w:spacing w:after="60"/>
              <w:jc w:val="center"/>
              <w:rPr>
                <w:b/>
                <w:color w:val="000000"/>
              </w:rPr>
            </w:pP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b/>
                <w:color w:val="000000"/>
              </w:rPr>
            </w:pPr>
            <w:r>
              <w:rPr>
                <w:b/>
                <w:color w:val="000000"/>
              </w:rPr>
              <w:t>+</w:t>
            </w: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u w:val="single"/>
              </w:rPr>
              <w:t xml:space="preserve">Предоставление документа является обязательным, в случае, если это предусмотрено </w:t>
            </w:r>
            <w:r>
              <w:rPr>
                <w:color w:val="000000"/>
                <w:sz w:val="16"/>
                <w:szCs w:val="16"/>
                <w:u w:val="single"/>
              </w:rPr>
              <w:lastRenderedPageBreak/>
              <w:t>Разделом 7 «Техническая часть» Закупочной документации</w:t>
            </w:r>
            <w:r>
              <w:rPr>
                <w:color w:val="000000"/>
                <w:sz w:val="16"/>
                <w:szCs w:val="16"/>
              </w:rPr>
              <w:t xml:space="preserve">. </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5</w:t>
            </w:r>
          </w:p>
        </w:tc>
        <w:tc>
          <w:tcPr>
            <w:tcW w:w="3402" w:type="dxa"/>
            <w:shd w:val="clear" w:color="auto" w:fill="D9D9D9" w:themeFill="background1" w:themeFillShade="D9"/>
          </w:tcPr>
          <w:p w:rsidR="00493F74" w:rsidRDefault="00D357F2">
            <w:pPr>
              <w:spacing w:after="60"/>
              <w:jc w:val="both"/>
              <w:rPr>
                <w:sz w:val="16"/>
                <w:szCs w:val="16"/>
              </w:rPr>
            </w:pPr>
            <w:r>
              <w:rPr>
                <w:color w:val="000000"/>
                <w:sz w:val="16"/>
                <w:szCs w:val="16"/>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Закупочной документации), обеспечения исполнения договора (если требование об обеспечении исполнения договора установлено в Извещении о закупке, Закупочной документации) является крупной сделкой.</w:t>
            </w:r>
          </w:p>
        </w:tc>
        <w:tc>
          <w:tcPr>
            <w:tcW w:w="992" w:type="dxa"/>
            <w:shd w:val="clear" w:color="auto" w:fill="D9D9D9" w:themeFill="background1" w:themeFillShade="D9"/>
          </w:tcPr>
          <w:p w:rsidR="00493F74" w:rsidRDefault="00493F74">
            <w:pPr>
              <w:spacing w:after="60"/>
              <w:jc w:val="center"/>
              <w:rPr>
                <w:color w:val="000000"/>
                <w:sz w:val="16"/>
                <w:szCs w:val="16"/>
              </w:rPr>
            </w:pP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2376" w:type="dxa"/>
            <w:shd w:val="clear" w:color="auto" w:fill="D9D9D9" w:themeFill="background1" w:themeFillShade="D9"/>
          </w:tcPr>
          <w:p w:rsidR="00493F74" w:rsidRDefault="00D357F2">
            <w:pPr>
              <w:spacing w:after="60"/>
              <w:jc w:val="both"/>
              <w:rPr>
                <w:color w:val="000000"/>
                <w:sz w:val="16"/>
                <w:szCs w:val="16"/>
                <w:u w:val="single"/>
              </w:rPr>
            </w:pPr>
            <w:r>
              <w:rPr>
                <w:color w:val="000000"/>
                <w:sz w:val="16"/>
                <w:szCs w:val="16"/>
                <w:u w:val="single"/>
              </w:rPr>
              <w:t>Предоставление документа является обязательным,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Закупочной документации), обеспечения исполнения договора (если требование об обеспечении исполнения договора установлено в Извещении о закупке, Закупочной документации) является крупной сделкой.</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6</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Информация и документы об обеспечении заявки на участие в закупке</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493F74">
            <w:pPr>
              <w:spacing w:after="60"/>
              <w:jc w:val="center"/>
              <w:rPr>
                <w:b/>
                <w:color w:val="000000"/>
              </w:rPr>
            </w:pPr>
          </w:p>
        </w:tc>
        <w:tc>
          <w:tcPr>
            <w:tcW w:w="2376" w:type="dxa"/>
            <w:shd w:val="clear" w:color="auto" w:fill="D9D9D9" w:themeFill="background1" w:themeFillShade="D9"/>
          </w:tcPr>
          <w:p w:rsidR="00493F74" w:rsidRDefault="00D357F2">
            <w:pPr>
              <w:spacing w:after="60"/>
              <w:jc w:val="both"/>
              <w:rPr>
                <w:sz w:val="16"/>
                <w:szCs w:val="16"/>
                <w:u w:val="single"/>
              </w:rPr>
            </w:pPr>
            <w:r>
              <w:rPr>
                <w:sz w:val="16"/>
                <w:szCs w:val="16"/>
                <w:u w:val="single"/>
              </w:rPr>
              <w:t>Предоставление документа является обязательным, в случае если соответствующее требование предусмотрено Извещением об осуществлении закупки.</w:t>
            </w:r>
          </w:p>
          <w:p w:rsidR="00493F74" w:rsidRDefault="00D357F2">
            <w:pPr>
              <w:spacing w:after="60"/>
              <w:jc w:val="both"/>
              <w:rPr>
                <w:sz w:val="16"/>
                <w:szCs w:val="16"/>
              </w:rPr>
            </w:pPr>
            <w:r>
              <w:rPr>
                <w:sz w:val="16"/>
                <w:szCs w:val="16"/>
              </w:rPr>
              <w:t>Информация и документы предоставляются в виде:</w:t>
            </w:r>
          </w:p>
          <w:p w:rsidR="00493F74" w:rsidRDefault="00D357F2">
            <w:pPr>
              <w:spacing w:after="60"/>
              <w:jc w:val="both"/>
              <w:rPr>
                <w:sz w:val="16"/>
                <w:szCs w:val="16"/>
              </w:rPr>
            </w:pPr>
            <w:r>
              <w:rPr>
                <w:sz w:val="16"/>
                <w:szCs w:val="16"/>
              </w:rPr>
              <w:t>а) реквизитов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rsidR="00493F74" w:rsidRDefault="00D357F2">
            <w:pPr>
              <w:spacing w:after="60"/>
              <w:jc w:val="both"/>
              <w:rPr>
                <w:color w:val="000000"/>
                <w:sz w:val="16"/>
                <w:szCs w:val="16"/>
              </w:rPr>
            </w:pPr>
            <w:r>
              <w:rPr>
                <w:sz w:val="16"/>
                <w:szCs w:val="16"/>
              </w:rPr>
              <w:t>б) независимой гарантии или ее копией, если в качестве обеспечения заявки на участие в закупке Участником такой закупки предоставляется независимая гарантия.</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7</w:t>
            </w:r>
          </w:p>
        </w:tc>
        <w:tc>
          <w:tcPr>
            <w:tcW w:w="9180" w:type="dxa"/>
            <w:gridSpan w:val="5"/>
            <w:shd w:val="clear" w:color="auto" w:fill="D9D9D9" w:themeFill="background1" w:themeFillShade="D9"/>
          </w:tcPr>
          <w:p w:rsidR="00493F74" w:rsidRDefault="00D357F2">
            <w:pPr>
              <w:spacing w:after="60"/>
              <w:jc w:val="center"/>
              <w:rPr>
                <w:b/>
                <w:color w:val="000000"/>
                <w:sz w:val="20"/>
                <w:szCs w:val="20"/>
              </w:rPr>
            </w:pPr>
            <w:r>
              <w:rPr>
                <w:b/>
                <w:sz w:val="20"/>
                <w:szCs w:val="20"/>
              </w:rPr>
              <w:t>Субъекты предпринимательской деятельности, на которые в соответствии с законодательством Российской Федерации возлагается обязанность ведения бухгалтерского учета, в том числе в упрощенном виде: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а)</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Баланс (Форма №1) и отчет о финансовых результатах (форма №2) с обязательным наличием отметок об их приеме в ИФНС России за два последних завершенных года</w:t>
            </w:r>
          </w:p>
        </w:tc>
        <w:tc>
          <w:tcPr>
            <w:tcW w:w="992" w:type="dxa"/>
            <w:shd w:val="clear" w:color="auto" w:fill="D9D9D9" w:themeFill="background1" w:themeFillShade="D9"/>
          </w:tcPr>
          <w:p w:rsidR="00493F74" w:rsidRDefault="00493F74">
            <w:pPr>
              <w:spacing w:after="60"/>
              <w:jc w:val="center"/>
              <w:rPr>
                <w:b/>
                <w:color w:val="000000"/>
              </w:rPr>
            </w:pP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b/>
                <w:color w:val="000000"/>
              </w:rPr>
            </w:pPr>
            <w:r>
              <w:rPr>
                <w:b/>
                <w:color w:val="000000"/>
              </w:rPr>
              <w:t>+</w:t>
            </w:r>
          </w:p>
        </w:tc>
        <w:tc>
          <w:tcPr>
            <w:tcW w:w="2376" w:type="dxa"/>
            <w:shd w:val="clear" w:color="auto" w:fill="D9D9D9" w:themeFill="background1" w:themeFillShade="D9"/>
          </w:tcPr>
          <w:p w:rsidR="00493F74" w:rsidRDefault="00D357F2">
            <w:pPr>
              <w:spacing w:after="60"/>
              <w:jc w:val="both"/>
              <w:rPr>
                <w:sz w:val="16"/>
                <w:szCs w:val="16"/>
              </w:rPr>
            </w:pPr>
            <w:r>
              <w:rPr>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w:t>
            </w:r>
            <w:r>
              <w:rPr>
                <w:sz w:val="16"/>
                <w:szCs w:val="16"/>
              </w:rPr>
              <w:lastRenderedPageBreak/>
              <w:t>случаях, предусмотренных Руководством по экспертной оценке (Раздел 9).</w:t>
            </w:r>
          </w:p>
          <w:p w:rsidR="00493F74" w:rsidRDefault="00D357F2">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б)</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Баланс (Форма №1) и отчет о финансовых результатах (форма №2) без отметки ИФНС о приеме, по состоянию на 31.03, 30.06, 30.09 текущего года.</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D357F2">
            <w:pPr>
              <w:spacing w:after="60"/>
              <w:jc w:val="center"/>
              <w:rPr>
                <w:b/>
                <w:color w:val="000000"/>
              </w:rPr>
            </w:pPr>
            <w:r>
              <w:rPr>
                <w:b/>
                <w:color w:val="000000"/>
              </w:rPr>
              <w:t>+</w:t>
            </w:r>
          </w:p>
        </w:tc>
        <w:tc>
          <w:tcPr>
            <w:tcW w:w="1134" w:type="dxa"/>
            <w:shd w:val="clear" w:color="auto" w:fill="D9D9D9" w:themeFill="background1" w:themeFillShade="D9"/>
          </w:tcPr>
          <w:p w:rsidR="00493F74" w:rsidRDefault="00D357F2">
            <w:pPr>
              <w:spacing w:after="60"/>
              <w:jc w:val="center"/>
              <w:rPr>
                <w:b/>
                <w:color w:val="000000"/>
              </w:rPr>
            </w:pPr>
            <w:r>
              <w:rPr>
                <w:b/>
                <w:color w:val="000000"/>
              </w:rPr>
              <w:t>+</w:t>
            </w:r>
          </w:p>
        </w:tc>
        <w:tc>
          <w:tcPr>
            <w:tcW w:w="2376" w:type="dxa"/>
            <w:shd w:val="clear" w:color="auto" w:fill="D9D9D9" w:themeFill="background1" w:themeFillShade="D9"/>
          </w:tcPr>
          <w:p w:rsidR="00493F74" w:rsidRDefault="00D357F2">
            <w:pPr>
              <w:spacing w:after="60"/>
              <w:jc w:val="both"/>
              <w:rPr>
                <w:sz w:val="16"/>
                <w:szCs w:val="16"/>
              </w:rPr>
            </w:pPr>
            <w:r>
              <w:rPr>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w:t>
            </w:r>
          </w:p>
          <w:p w:rsidR="00493F74" w:rsidRDefault="00D357F2">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в)</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Субъекты МСП, сдающие отчетность в ИФНС России в электронном виде, совместно с заверенными копиями вышеназванных форм и квитанций об их приеме (вводе) в ИФНС, предоставляют файл выгрузки бухгалтерских отчетов в XML формате</w:t>
            </w:r>
          </w:p>
        </w:tc>
        <w:tc>
          <w:tcPr>
            <w:tcW w:w="992" w:type="dxa"/>
            <w:shd w:val="clear" w:color="auto" w:fill="D9D9D9" w:themeFill="background1" w:themeFillShade="D9"/>
          </w:tcPr>
          <w:p w:rsidR="00493F74" w:rsidRDefault="00D357F2">
            <w:pPr>
              <w:spacing w:after="60"/>
              <w:jc w:val="center"/>
              <w:rPr>
                <w:color w:val="000000"/>
              </w:rPr>
            </w:pPr>
            <w:r>
              <w:rPr>
                <w:b/>
                <w:color w:val="000000"/>
              </w:rPr>
              <w:t>+</w:t>
            </w:r>
          </w:p>
        </w:tc>
        <w:tc>
          <w:tcPr>
            <w:tcW w:w="1276" w:type="dxa"/>
            <w:shd w:val="clear" w:color="auto" w:fill="D9D9D9" w:themeFill="background1" w:themeFillShade="D9"/>
          </w:tcPr>
          <w:p w:rsidR="00493F74" w:rsidRDefault="00493F74">
            <w:pPr>
              <w:spacing w:after="60"/>
              <w:jc w:val="center"/>
              <w:rPr>
                <w:color w:val="000000"/>
              </w:rPr>
            </w:pPr>
          </w:p>
        </w:tc>
        <w:tc>
          <w:tcPr>
            <w:tcW w:w="1134" w:type="dxa"/>
            <w:shd w:val="clear" w:color="auto" w:fill="D9D9D9" w:themeFill="background1" w:themeFillShade="D9"/>
          </w:tcPr>
          <w:p w:rsidR="00493F74" w:rsidRDefault="00493F74">
            <w:pPr>
              <w:spacing w:after="60"/>
              <w:jc w:val="center"/>
              <w:rPr>
                <w:color w:val="000000"/>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 При наличии.</w:t>
            </w:r>
          </w:p>
          <w:p w:rsidR="00493F74" w:rsidRDefault="00D357F2">
            <w:pPr>
              <w:spacing w:after="60"/>
              <w:rPr>
                <w:color w:val="000000"/>
                <w:sz w:val="16"/>
                <w:szCs w:val="16"/>
              </w:rPr>
            </w:pPr>
            <w:r>
              <w:rPr>
                <w:color w:val="FF0000"/>
                <w:sz w:val="16"/>
                <w:szCs w:val="16"/>
              </w:rPr>
              <w:t xml:space="preserve">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w:t>
            </w:r>
            <w:r>
              <w:rPr>
                <w:color w:val="FF0000"/>
                <w:sz w:val="16"/>
                <w:szCs w:val="16"/>
              </w:rPr>
              <w:lastRenderedPageBreak/>
              <w:t>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8</w:t>
            </w:r>
          </w:p>
        </w:tc>
        <w:tc>
          <w:tcPr>
            <w:tcW w:w="9180" w:type="dxa"/>
            <w:gridSpan w:val="5"/>
            <w:shd w:val="clear" w:color="auto" w:fill="D9D9D9" w:themeFill="background1" w:themeFillShade="D9"/>
          </w:tcPr>
          <w:p w:rsidR="00493F74" w:rsidRDefault="00D357F2">
            <w:pPr>
              <w:spacing w:after="60"/>
              <w:jc w:val="center"/>
              <w:rPr>
                <w:b/>
                <w:sz w:val="20"/>
                <w:szCs w:val="20"/>
              </w:rPr>
            </w:pPr>
            <w:r>
              <w:rPr>
                <w:b/>
                <w:sz w:val="20"/>
                <w:szCs w:val="20"/>
              </w:rPr>
              <w:t>Субъекты предпринимательской деятельности, которые в соответствии с законодательством Российской Федерации освобождены от обязанности ведения бухгалтерского учета, в том числе индивидуальные предприниматели:</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а)</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Копии документов, заверенные уполномоченным лицом, содержащие информацию о величине дохода (выручки) субъекта за два последних завершенных года и завершенный отчетный период текущего года:</w:t>
            </w:r>
          </w:p>
          <w:p w:rsidR="00493F74" w:rsidRDefault="00D357F2">
            <w:pPr>
              <w:spacing w:after="60"/>
              <w:jc w:val="both"/>
              <w:rPr>
                <w:sz w:val="16"/>
                <w:szCs w:val="16"/>
              </w:rPr>
            </w:pPr>
            <w:r>
              <w:rPr>
                <w:sz w:val="16"/>
                <w:szCs w:val="16"/>
              </w:rPr>
              <w:t>-отчетные налоговые декларации за два последних завершенных года и завершенный отчетный период текущего года с обязательным наличием отметок об их приеме в ИФНС России;</w:t>
            </w:r>
          </w:p>
          <w:p w:rsidR="00493F74" w:rsidRDefault="00D357F2">
            <w:pPr>
              <w:spacing w:after="60"/>
              <w:jc w:val="both"/>
              <w:rPr>
                <w:sz w:val="16"/>
                <w:szCs w:val="16"/>
              </w:rPr>
            </w:pPr>
            <w:r>
              <w:rPr>
                <w:sz w:val="16"/>
                <w:szCs w:val="16"/>
              </w:rPr>
              <w:t>- иные заверенные документы (книги доходов и расходов, реестры за соответствующий период и протоколы приема в ИФНС, прочие разъясняющие документы)</w:t>
            </w:r>
          </w:p>
        </w:tc>
        <w:tc>
          <w:tcPr>
            <w:tcW w:w="992" w:type="dxa"/>
            <w:shd w:val="clear" w:color="auto" w:fill="D9D9D9" w:themeFill="background1" w:themeFillShade="D9"/>
          </w:tcPr>
          <w:p w:rsidR="00493F74" w:rsidRDefault="00493F74">
            <w:pPr>
              <w:spacing w:after="60"/>
              <w:jc w:val="center"/>
              <w:rPr>
                <w:color w:val="000000"/>
              </w:rPr>
            </w:pPr>
          </w:p>
        </w:tc>
        <w:tc>
          <w:tcPr>
            <w:tcW w:w="1276" w:type="dxa"/>
            <w:shd w:val="clear" w:color="auto" w:fill="D9D9D9" w:themeFill="background1" w:themeFillShade="D9"/>
          </w:tcPr>
          <w:p w:rsidR="00493F74" w:rsidRDefault="00D357F2">
            <w:pPr>
              <w:spacing w:after="60"/>
              <w:jc w:val="center"/>
              <w:rPr>
                <w:color w:val="000000"/>
              </w:rPr>
            </w:pPr>
            <w:r>
              <w:rPr>
                <w:b/>
                <w:color w:val="000000"/>
              </w:rPr>
              <w:t>+</w:t>
            </w:r>
          </w:p>
        </w:tc>
        <w:tc>
          <w:tcPr>
            <w:tcW w:w="1134" w:type="dxa"/>
            <w:shd w:val="clear" w:color="auto" w:fill="D9D9D9" w:themeFill="background1" w:themeFillShade="D9"/>
          </w:tcPr>
          <w:p w:rsidR="00493F74" w:rsidRDefault="00D357F2">
            <w:pPr>
              <w:spacing w:after="60"/>
              <w:jc w:val="center"/>
              <w:rPr>
                <w:color w:val="000000"/>
              </w:rPr>
            </w:pPr>
            <w:r>
              <w:rPr>
                <w:b/>
                <w:color w:val="000000"/>
              </w:rPr>
              <w:t>+</w:t>
            </w: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w:t>
            </w:r>
          </w:p>
          <w:p w:rsidR="00493F74" w:rsidRDefault="00D357F2">
            <w:pPr>
              <w:spacing w:after="60"/>
              <w:jc w:val="both"/>
              <w:rPr>
                <w:color w:val="000000"/>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финансовой) отчетности и предоставил по мере ее сдачи в ИФНС, с отметками ИФНС о приеме.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б)</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Субъекты, сдающие декларации в ИФНС России в электронном виде, совместно с заверенными копиями деклараций и квитанций об их приеме (вводе) в ИФНС, предоставляют файл выгрузки вышеназванных налоговых деклараций в XML формате</w:t>
            </w:r>
          </w:p>
        </w:tc>
        <w:tc>
          <w:tcPr>
            <w:tcW w:w="992" w:type="dxa"/>
            <w:shd w:val="clear" w:color="auto" w:fill="D9D9D9" w:themeFill="background1" w:themeFillShade="D9"/>
          </w:tcPr>
          <w:p w:rsidR="00493F74" w:rsidRDefault="00D357F2">
            <w:pPr>
              <w:spacing w:after="60"/>
              <w:jc w:val="center"/>
              <w:rPr>
                <w:color w:val="000000"/>
              </w:rPr>
            </w:pPr>
            <w:r>
              <w:rPr>
                <w:b/>
                <w:color w:val="000000"/>
              </w:rPr>
              <w:t>+</w:t>
            </w:r>
          </w:p>
        </w:tc>
        <w:tc>
          <w:tcPr>
            <w:tcW w:w="1276" w:type="dxa"/>
            <w:shd w:val="clear" w:color="auto" w:fill="D9D9D9" w:themeFill="background1" w:themeFillShade="D9"/>
          </w:tcPr>
          <w:p w:rsidR="00493F74" w:rsidRDefault="00493F74">
            <w:pPr>
              <w:spacing w:after="60"/>
              <w:jc w:val="center"/>
              <w:rPr>
                <w:color w:val="000000"/>
              </w:rPr>
            </w:pPr>
          </w:p>
        </w:tc>
        <w:tc>
          <w:tcPr>
            <w:tcW w:w="1134" w:type="dxa"/>
            <w:shd w:val="clear" w:color="auto" w:fill="D9D9D9" w:themeFill="background1" w:themeFillShade="D9"/>
          </w:tcPr>
          <w:p w:rsidR="00493F74" w:rsidRDefault="00493F74">
            <w:pPr>
              <w:spacing w:after="60"/>
              <w:jc w:val="center"/>
              <w:rPr>
                <w:color w:val="000000"/>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 При наличии</w:t>
            </w:r>
          </w:p>
          <w:p w:rsidR="00493F74" w:rsidRDefault="00D357F2">
            <w:pPr>
              <w:spacing w:after="60"/>
              <w:jc w:val="both"/>
              <w:rPr>
                <w:color w:val="000000"/>
                <w:sz w:val="16"/>
                <w:szCs w:val="16"/>
              </w:rPr>
            </w:pPr>
            <w:r>
              <w:rPr>
                <w:color w:val="FF0000"/>
                <w:sz w:val="16"/>
                <w:szCs w:val="16"/>
              </w:rPr>
              <w:t xml:space="preserve">Не требуется предоставлять, если Участник закупки является Аккредитованным поставщиком в Группе «Интер РАО» и в рамках подтверждения своего статуса актуализировал сведения в части предоставления заверенных копий документов первичной бухгалтерской (налоговой, финансовой)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(налоговой, </w:t>
            </w:r>
            <w:r>
              <w:rPr>
                <w:color w:val="FF0000"/>
                <w:sz w:val="16"/>
                <w:szCs w:val="16"/>
              </w:rPr>
              <w:lastRenderedPageBreak/>
              <w:t>финансовой) отчетности и предоставил по мере ее сдачи в ИФНС, с отметками ИФНС о приеме.</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lastRenderedPageBreak/>
              <w:t>в)</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Выписка из БКИ (для индивидуальных предпринимателей)</w:t>
            </w:r>
          </w:p>
        </w:tc>
        <w:tc>
          <w:tcPr>
            <w:tcW w:w="992" w:type="dxa"/>
            <w:shd w:val="clear" w:color="auto" w:fill="D9D9D9" w:themeFill="background1" w:themeFillShade="D9"/>
          </w:tcPr>
          <w:p w:rsidR="00493F74" w:rsidRDefault="00D357F2">
            <w:pPr>
              <w:spacing w:after="60"/>
              <w:jc w:val="center"/>
              <w:rPr>
                <w:color w:val="000000"/>
              </w:rPr>
            </w:pPr>
            <w:r>
              <w:rPr>
                <w:b/>
                <w:color w:val="000000"/>
              </w:rPr>
              <w:t>+</w:t>
            </w:r>
          </w:p>
        </w:tc>
        <w:tc>
          <w:tcPr>
            <w:tcW w:w="1276" w:type="dxa"/>
            <w:shd w:val="clear" w:color="auto" w:fill="D9D9D9" w:themeFill="background1" w:themeFillShade="D9"/>
          </w:tcPr>
          <w:p w:rsidR="00493F74" w:rsidRDefault="00D357F2">
            <w:pPr>
              <w:spacing w:after="60"/>
              <w:jc w:val="center"/>
              <w:rPr>
                <w:color w:val="000000"/>
              </w:rPr>
            </w:pPr>
            <w:r>
              <w:rPr>
                <w:b/>
                <w:color w:val="000000"/>
              </w:rPr>
              <w:t>+</w:t>
            </w:r>
          </w:p>
        </w:tc>
        <w:tc>
          <w:tcPr>
            <w:tcW w:w="1134" w:type="dxa"/>
            <w:shd w:val="clear" w:color="auto" w:fill="D9D9D9" w:themeFill="background1" w:themeFillShade="D9"/>
          </w:tcPr>
          <w:p w:rsidR="00493F74" w:rsidRDefault="00493F74">
            <w:pPr>
              <w:spacing w:after="60"/>
              <w:jc w:val="center"/>
              <w:rPr>
                <w:color w:val="000000"/>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Представляется Индивидуальным предпринимателем на дату, предшествующую не более чем на 30 (тридцати) календарных дней до дня размещения Извещения о проведении закупки.</w:t>
            </w:r>
          </w:p>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 xml:space="preserve">г) </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Выписки из ЕГРН (об основных характеристиках и зарегистрированных правах на объект недвижимости, об объекте недвижимости) (для индивидуальных предпринимателей)</w:t>
            </w:r>
          </w:p>
          <w:p w:rsidR="00493F74" w:rsidRDefault="00493F74">
            <w:pPr>
              <w:spacing w:after="60"/>
              <w:jc w:val="both"/>
              <w:rPr>
                <w:sz w:val="16"/>
                <w:szCs w:val="16"/>
              </w:rPr>
            </w:pPr>
          </w:p>
        </w:tc>
        <w:tc>
          <w:tcPr>
            <w:tcW w:w="992" w:type="dxa"/>
            <w:shd w:val="clear" w:color="auto" w:fill="D9D9D9" w:themeFill="background1" w:themeFillShade="D9"/>
          </w:tcPr>
          <w:p w:rsidR="00493F74" w:rsidRDefault="00D357F2">
            <w:pPr>
              <w:spacing w:after="60"/>
              <w:jc w:val="center"/>
              <w:rPr>
                <w:color w:val="000000"/>
              </w:rPr>
            </w:pPr>
            <w:r>
              <w:rPr>
                <w:b/>
                <w:color w:val="000000"/>
              </w:rPr>
              <w:t>+</w:t>
            </w:r>
          </w:p>
        </w:tc>
        <w:tc>
          <w:tcPr>
            <w:tcW w:w="1276" w:type="dxa"/>
            <w:shd w:val="clear" w:color="auto" w:fill="D9D9D9" w:themeFill="background1" w:themeFillShade="D9"/>
          </w:tcPr>
          <w:p w:rsidR="00493F74" w:rsidRDefault="00D357F2">
            <w:pPr>
              <w:spacing w:after="60"/>
              <w:jc w:val="center"/>
              <w:rPr>
                <w:color w:val="000000"/>
              </w:rPr>
            </w:pPr>
            <w:r>
              <w:rPr>
                <w:b/>
                <w:color w:val="000000"/>
              </w:rPr>
              <w:t>+</w:t>
            </w:r>
          </w:p>
        </w:tc>
        <w:tc>
          <w:tcPr>
            <w:tcW w:w="1134" w:type="dxa"/>
            <w:shd w:val="clear" w:color="auto" w:fill="D9D9D9" w:themeFill="background1" w:themeFillShade="D9"/>
          </w:tcPr>
          <w:p w:rsidR="00493F74" w:rsidRDefault="00493F74">
            <w:pPr>
              <w:spacing w:after="60"/>
              <w:jc w:val="center"/>
              <w:rPr>
                <w:color w:val="000000"/>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Представляется Индивидуальным предпринимателем на дату, предшествующую не более чем на 30 (тридцати) календарных дней до дня размещения Извещения о проведении закупки.</w:t>
            </w:r>
          </w:p>
        </w:tc>
      </w:tr>
      <w:tr w:rsidR="00493F74">
        <w:tc>
          <w:tcPr>
            <w:tcW w:w="9748" w:type="dxa"/>
            <w:gridSpan w:val="6"/>
            <w:shd w:val="clear" w:color="auto" w:fill="D9D9D9" w:themeFill="background1" w:themeFillShade="D9"/>
          </w:tcPr>
          <w:p w:rsidR="00493F74" w:rsidRDefault="00D357F2">
            <w:pPr>
              <w:spacing w:after="60"/>
              <w:jc w:val="center"/>
              <w:rPr>
                <w:b/>
                <w:color w:val="000000"/>
                <w:sz w:val="16"/>
                <w:szCs w:val="16"/>
              </w:rPr>
            </w:pPr>
            <w:r>
              <w:rPr>
                <w:b/>
                <w:color w:val="000000"/>
                <w:sz w:val="16"/>
                <w:szCs w:val="16"/>
              </w:rPr>
              <w:t>Другие документы:</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bookmarkStart w:id="758" w:name="_Hlk73095734"/>
            <w:r>
              <w:rPr>
                <w:color w:val="000000"/>
                <w:sz w:val="16"/>
                <w:szCs w:val="16"/>
              </w:rPr>
              <w:t>9</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 xml:space="preserve">Письмо о подаче оферты </w:t>
            </w:r>
          </w:p>
        </w:tc>
        <w:tc>
          <w:tcPr>
            <w:tcW w:w="992"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1276" w:type="dxa"/>
            <w:shd w:val="clear" w:color="auto" w:fill="D9D9D9" w:themeFill="background1" w:themeFillShade="D9"/>
          </w:tcPr>
          <w:p w:rsidR="00493F74" w:rsidRDefault="00493F74">
            <w:pPr>
              <w:spacing w:after="60"/>
              <w:ind w:left="11" w:right="64" w:hanging="11"/>
              <w:rPr>
                <w:color w:val="000000"/>
                <w:sz w:val="16"/>
                <w:szCs w:val="16"/>
              </w:rPr>
            </w:pPr>
          </w:p>
        </w:tc>
        <w:tc>
          <w:tcPr>
            <w:tcW w:w="1134" w:type="dxa"/>
            <w:shd w:val="clear" w:color="auto" w:fill="D9D9D9" w:themeFill="background1" w:themeFillShade="D9"/>
          </w:tcPr>
          <w:p w:rsidR="00493F74" w:rsidRDefault="00493F74">
            <w:pPr>
              <w:spacing w:after="60"/>
              <w:ind w:left="11" w:right="64" w:hanging="11"/>
              <w:rPr>
                <w:color w:val="000000"/>
                <w:sz w:val="16"/>
                <w:szCs w:val="16"/>
              </w:rPr>
            </w:pPr>
          </w:p>
        </w:tc>
        <w:tc>
          <w:tcPr>
            <w:tcW w:w="2376" w:type="dxa"/>
            <w:shd w:val="clear" w:color="auto" w:fill="D9D9D9" w:themeFill="background1" w:themeFillShade="D9"/>
          </w:tcPr>
          <w:p w:rsidR="00493F74" w:rsidRDefault="00D357F2">
            <w:pPr>
              <w:spacing w:after="60"/>
              <w:ind w:left="11" w:right="64" w:hanging="11"/>
              <w:jc w:val="both"/>
              <w:rPr>
                <w:color w:val="000000"/>
                <w:sz w:val="16"/>
                <w:szCs w:val="16"/>
                <w:u w:val="single"/>
              </w:rPr>
            </w:pPr>
            <w:r>
              <w:rPr>
                <w:sz w:val="16"/>
                <w:szCs w:val="16"/>
                <w:u w:val="single"/>
              </w:rPr>
              <w:t>Документ, обязательный к представлению (Форма 1)</w:t>
            </w:r>
            <w:bookmarkEnd w:id="758"/>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10</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Техническое предложение на поставку товара, Спецификация (Техническая часть) (для МТР)</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ind w:left="11" w:right="64" w:hanging="11"/>
              <w:rPr>
                <w:color w:val="000000"/>
                <w:sz w:val="16"/>
                <w:szCs w:val="16"/>
              </w:rPr>
            </w:pPr>
          </w:p>
        </w:tc>
        <w:tc>
          <w:tcPr>
            <w:tcW w:w="1134" w:type="dxa"/>
            <w:shd w:val="clear" w:color="auto" w:fill="D9D9D9" w:themeFill="background1" w:themeFillShade="D9"/>
          </w:tcPr>
          <w:p w:rsidR="00493F74" w:rsidRDefault="00493F74">
            <w:pPr>
              <w:spacing w:after="60"/>
              <w:ind w:left="11" w:right="64" w:hanging="11"/>
              <w:rPr>
                <w:color w:val="000000"/>
                <w:sz w:val="16"/>
                <w:szCs w:val="16"/>
              </w:rPr>
            </w:pPr>
          </w:p>
        </w:tc>
        <w:tc>
          <w:tcPr>
            <w:tcW w:w="2376" w:type="dxa"/>
            <w:vMerge w:val="restart"/>
            <w:shd w:val="clear" w:color="auto" w:fill="D9D9D9" w:themeFill="background1" w:themeFillShade="D9"/>
          </w:tcPr>
          <w:p w:rsidR="00493F74" w:rsidRDefault="00D357F2">
            <w:pPr>
              <w:spacing w:after="60"/>
              <w:ind w:right="64"/>
              <w:jc w:val="both"/>
              <w:rPr>
                <w:color w:val="000000"/>
                <w:sz w:val="16"/>
                <w:szCs w:val="16"/>
                <w:u w:val="single"/>
              </w:rPr>
            </w:pPr>
            <w:r>
              <w:rPr>
                <w:color w:val="000000"/>
                <w:sz w:val="16"/>
                <w:szCs w:val="16"/>
                <w:u w:val="single"/>
              </w:rPr>
              <w:t xml:space="preserve">Документ, обязательный к представлению (Форма 2) </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11</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Техническое предложение на выполнение работ/услуг</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ind w:left="11" w:right="64" w:hanging="11"/>
              <w:rPr>
                <w:color w:val="000000"/>
                <w:sz w:val="16"/>
                <w:szCs w:val="16"/>
              </w:rPr>
            </w:pPr>
          </w:p>
        </w:tc>
        <w:tc>
          <w:tcPr>
            <w:tcW w:w="1134" w:type="dxa"/>
            <w:shd w:val="clear" w:color="auto" w:fill="D9D9D9" w:themeFill="background1" w:themeFillShade="D9"/>
          </w:tcPr>
          <w:p w:rsidR="00493F74" w:rsidRDefault="00493F74">
            <w:pPr>
              <w:spacing w:after="60"/>
              <w:ind w:left="11" w:right="64" w:hanging="11"/>
              <w:rPr>
                <w:color w:val="000000"/>
                <w:sz w:val="16"/>
                <w:szCs w:val="16"/>
              </w:rPr>
            </w:pPr>
          </w:p>
        </w:tc>
        <w:tc>
          <w:tcPr>
            <w:tcW w:w="2376" w:type="dxa"/>
            <w:vMerge/>
            <w:shd w:val="clear" w:color="auto" w:fill="D9D9D9" w:themeFill="background1" w:themeFillShade="D9"/>
          </w:tcPr>
          <w:p w:rsidR="00493F74" w:rsidRDefault="00493F74">
            <w:pPr>
              <w:spacing w:after="60"/>
              <w:ind w:left="11" w:right="64" w:hanging="11"/>
              <w:jc w:val="both"/>
              <w:rPr>
                <w:color w:val="000000"/>
                <w:sz w:val="16"/>
                <w:szCs w:val="16"/>
              </w:rPr>
            </w:pP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12</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Коммерческое предложение - Спецификация (Коммерческое предложение на поставку товаров) (для МТР) или Сводная таблица стоимости работ/услуг (для работ/услуг)</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ind w:left="11" w:right="64" w:hanging="11"/>
              <w:rPr>
                <w:color w:val="000000"/>
                <w:sz w:val="16"/>
                <w:szCs w:val="16"/>
              </w:rPr>
            </w:pPr>
          </w:p>
        </w:tc>
        <w:tc>
          <w:tcPr>
            <w:tcW w:w="1134" w:type="dxa"/>
            <w:shd w:val="clear" w:color="auto" w:fill="D9D9D9" w:themeFill="background1" w:themeFillShade="D9"/>
          </w:tcPr>
          <w:p w:rsidR="00493F74" w:rsidRDefault="00493F74">
            <w:pPr>
              <w:spacing w:after="60"/>
              <w:ind w:left="11" w:right="64" w:hanging="11"/>
              <w:rPr>
                <w:color w:val="000000"/>
                <w:sz w:val="16"/>
                <w:szCs w:val="16"/>
              </w:rPr>
            </w:pPr>
          </w:p>
        </w:tc>
        <w:tc>
          <w:tcPr>
            <w:tcW w:w="2376" w:type="dxa"/>
            <w:shd w:val="clear" w:color="auto" w:fill="D9D9D9" w:themeFill="background1" w:themeFillShade="D9"/>
          </w:tcPr>
          <w:p w:rsidR="00493F74" w:rsidRDefault="00D357F2">
            <w:pPr>
              <w:spacing w:after="60"/>
              <w:ind w:left="11" w:right="64" w:hanging="11"/>
              <w:jc w:val="both"/>
              <w:rPr>
                <w:color w:val="000000"/>
                <w:sz w:val="16"/>
                <w:szCs w:val="16"/>
              </w:rPr>
            </w:pPr>
            <w:r>
              <w:rPr>
                <w:color w:val="000000"/>
                <w:sz w:val="16"/>
                <w:szCs w:val="16"/>
                <w:u w:val="single"/>
              </w:rPr>
              <w:t>Документ, обязательный к представлению (формы 3,4)</w:t>
            </w:r>
          </w:p>
        </w:tc>
      </w:tr>
      <w:tr w:rsidR="00493F74">
        <w:tc>
          <w:tcPr>
            <w:tcW w:w="568" w:type="dxa"/>
            <w:shd w:val="clear" w:color="auto" w:fill="D9D9D9" w:themeFill="background1" w:themeFillShade="D9"/>
          </w:tcPr>
          <w:p w:rsidR="00493F74" w:rsidRDefault="00D357F2">
            <w:pPr>
              <w:spacing w:after="60"/>
              <w:jc w:val="center"/>
              <w:rPr>
                <w:color w:val="000000"/>
                <w:sz w:val="16"/>
                <w:szCs w:val="16"/>
              </w:rPr>
            </w:pPr>
            <w:r>
              <w:rPr>
                <w:color w:val="000000"/>
                <w:sz w:val="16"/>
                <w:szCs w:val="16"/>
              </w:rPr>
              <w:t>13</w:t>
            </w:r>
          </w:p>
        </w:tc>
        <w:tc>
          <w:tcPr>
            <w:tcW w:w="3402" w:type="dxa"/>
            <w:shd w:val="clear" w:color="auto" w:fill="D9D9D9" w:themeFill="background1" w:themeFillShade="D9"/>
          </w:tcPr>
          <w:p w:rsidR="00493F74" w:rsidRDefault="00D357F2">
            <w:pPr>
              <w:spacing w:after="60"/>
              <w:jc w:val="both"/>
              <w:rPr>
                <w:sz w:val="16"/>
                <w:szCs w:val="16"/>
              </w:rPr>
            </w:pPr>
            <w:r>
              <w:rPr>
                <w:sz w:val="16"/>
                <w:szCs w:val="16"/>
              </w:rPr>
              <w:t>Календарный план (для работ/услуг)</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ind w:left="11" w:right="64" w:hanging="11"/>
              <w:rPr>
                <w:color w:val="000000"/>
                <w:sz w:val="16"/>
                <w:szCs w:val="16"/>
              </w:rPr>
            </w:pPr>
          </w:p>
        </w:tc>
        <w:tc>
          <w:tcPr>
            <w:tcW w:w="1134" w:type="dxa"/>
            <w:shd w:val="clear" w:color="auto" w:fill="D9D9D9" w:themeFill="background1" w:themeFillShade="D9"/>
          </w:tcPr>
          <w:p w:rsidR="00493F74" w:rsidRDefault="00493F74">
            <w:pPr>
              <w:spacing w:after="60"/>
              <w:ind w:left="11" w:right="64" w:hanging="11"/>
              <w:rPr>
                <w:color w:val="000000"/>
                <w:sz w:val="16"/>
                <w:szCs w:val="16"/>
              </w:rPr>
            </w:pPr>
          </w:p>
        </w:tc>
        <w:tc>
          <w:tcPr>
            <w:tcW w:w="2376" w:type="dxa"/>
            <w:shd w:val="clear" w:color="auto" w:fill="D9D9D9" w:themeFill="background1" w:themeFillShade="D9"/>
            <w:vAlign w:val="bottom"/>
          </w:tcPr>
          <w:p w:rsidR="00493F74" w:rsidRDefault="00D357F2">
            <w:pPr>
              <w:spacing w:after="60"/>
              <w:ind w:left="11" w:right="64" w:hanging="11"/>
              <w:jc w:val="both"/>
              <w:rPr>
                <w:color w:val="000000"/>
                <w:sz w:val="16"/>
                <w:szCs w:val="16"/>
                <w:u w:val="single"/>
              </w:rPr>
            </w:pPr>
            <w:r>
              <w:rPr>
                <w:color w:val="000000"/>
                <w:sz w:val="16"/>
                <w:szCs w:val="16"/>
                <w:u w:val="single"/>
              </w:rPr>
              <w:t>Документы, обязательные к предоставлению (Форма 5)</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14</w:t>
            </w:r>
          </w:p>
        </w:tc>
        <w:tc>
          <w:tcPr>
            <w:tcW w:w="3402" w:type="dxa"/>
            <w:shd w:val="clear" w:color="auto" w:fill="D9D9D9" w:themeFill="background1" w:themeFillShade="D9"/>
          </w:tcPr>
          <w:p w:rsidR="00493F74" w:rsidRDefault="00D357F2">
            <w:pPr>
              <w:spacing w:after="60"/>
              <w:jc w:val="both"/>
              <w:rPr>
                <w:color w:val="000000"/>
                <w:sz w:val="16"/>
              </w:rPr>
            </w:pPr>
            <w:r>
              <w:rPr>
                <w:color w:val="000000"/>
                <w:sz w:val="16"/>
                <w:szCs w:val="16"/>
              </w:rPr>
              <w:t>Анкета Участника</w:t>
            </w:r>
          </w:p>
        </w:tc>
        <w:tc>
          <w:tcPr>
            <w:tcW w:w="992"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tcPr>
          <w:p w:rsidR="00493F74" w:rsidRDefault="00D357F2">
            <w:pPr>
              <w:spacing w:after="60"/>
              <w:jc w:val="both"/>
              <w:rPr>
                <w:sz w:val="16"/>
                <w:szCs w:val="16"/>
              </w:rPr>
            </w:pPr>
            <w:r>
              <w:rPr>
                <w:sz w:val="16"/>
                <w:szCs w:val="16"/>
                <w:u w:val="single"/>
              </w:rPr>
              <w:t>Документ, обязательный</w:t>
            </w:r>
            <w:r>
              <w:rPr>
                <w:sz w:val="16"/>
                <w:u w:val="single"/>
              </w:rPr>
              <w:t xml:space="preserve"> к </w:t>
            </w:r>
            <w:r>
              <w:rPr>
                <w:sz w:val="16"/>
                <w:szCs w:val="16"/>
                <w:u w:val="single"/>
              </w:rPr>
              <w:t>представлению</w:t>
            </w:r>
            <w:r>
              <w:rPr>
                <w:sz w:val="16"/>
                <w:u w:val="single"/>
              </w:rPr>
              <w:t xml:space="preserve"> (Форма 6)</w:t>
            </w:r>
          </w:p>
          <w:p w:rsidR="00493F74" w:rsidRDefault="00D357F2">
            <w:pPr>
              <w:spacing w:after="60"/>
              <w:jc w:val="both"/>
              <w:rPr>
                <w:sz w:val="16"/>
                <w:szCs w:val="16"/>
              </w:rPr>
            </w:pPr>
            <w:r>
              <w:rPr>
                <w:sz w:val="16"/>
                <w:szCs w:val="16"/>
              </w:rPr>
              <w:t>Анкета Участника закупки, содержащая следующую информацию об Участнике закупке:</w:t>
            </w:r>
          </w:p>
          <w:p w:rsidR="00493F74" w:rsidRDefault="00D357F2">
            <w:pPr>
              <w:spacing w:after="60"/>
              <w:jc w:val="both"/>
              <w:rPr>
                <w:sz w:val="16"/>
                <w:szCs w:val="16"/>
              </w:rPr>
            </w:pPr>
            <w:r>
              <w:rPr>
                <w:sz w:val="16"/>
                <w:szCs w:val="16"/>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493F74" w:rsidRDefault="00D357F2">
            <w:pPr>
              <w:spacing w:after="60"/>
              <w:jc w:val="both"/>
              <w:rPr>
                <w:sz w:val="16"/>
                <w:szCs w:val="16"/>
              </w:rPr>
            </w:pPr>
            <w:r>
              <w:rPr>
                <w:sz w:val="16"/>
                <w:szCs w:val="1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493F74" w:rsidRDefault="00D357F2">
            <w:pPr>
              <w:spacing w:after="60"/>
              <w:jc w:val="both"/>
              <w:rPr>
                <w:sz w:val="16"/>
                <w:szCs w:val="16"/>
              </w:rPr>
            </w:pPr>
            <w:r>
              <w:rPr>
                <w:sz w:val="16"/>
                <w:szCs w:val="16"/>
              </w:rPr>
              <w:t xml:space="preserve">3) идентификационный номер налогоплательщика Участника закупки или в соответствии с законодательством соответствующего </w:t>
            </w:r>
            <w:r>
              <w:rPr>
                <w:sz w:val="16"/>
                <w:szCs w:val="16"/>
              </w:rPr>
              <w:lastRenderedPageBreak/>
              <w:t>иностранного государства аналог идентификационного номера налогоплательщика (для иностранного лица);</w:t>
            </w:r>
          </w:p>
          <w:p w:rsidR="00493F74" w:rsidRDefault="00D357F2">
            <w:pPr>
              <w:spacing w:after="60"/>
              <w:jc w:val="both"/>
              <w:rPr>
                <w:sz w:val="16"/>
              </w:rPr>
            </w:pPr>
            <w:r>
              <w:rPr>
                <w:sz w:val="16"/>
                <w:szCs w:val="16"/>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lastRenderedPageBreak/>
              <w:t>15</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Справка о перечне и годовых объемах выполнения аналогичных договоров </w:t>
            </w:r>
          </w:p>
        </w:tc>
        <w:tc>
          <w:tcPr>
            <w:tcW w:w="992"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vAlign w:val="bottom"/>
          </w:tcPr>
          <w:p w:rsidR="00493F74" w:rsidRDefault="00D357F2">
            <w:pPr>
              <w:spacing w:after="60"/>
              <w:jc w:val="both"/>
              <w:rPr>
                <w:color w:val="000000"/>
                <w:sz w:val="16"/>
              </w:rPr>
            </w:pPr>
            <w:r>
              <w:rPr>
                <w:color w:val="000000"/>
                <w:sz w:val="16"/>
                <w:szCs w:val="16"/>
              </w:rPr>
              <w:t xml:space="preserve">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 (Форма 7). </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16</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Справка о материально-технических ресурсах </w:t>
            </w:r>
          </w:p>
        </w:tc>
        <w:tc>
          <w:tcPr>
            <w:tcW w:w="992"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vAlign w:val="bottom"/>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 (Форма 8).</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17</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Справка о кадровых ресурсах </w:t>
            </w:r>
          </w:p>
        </w:tc>
        <w:tc>
          <w:tcPr>
            <w:tcW w:w="992" w:type="dxa"/>
            <w:shd w:val="clear" w:color="auto" w:fill="D9D9D9" w:themeFill="background1" w:themeFillShade="D9"/>
          </w:tcPr>
          <w:p w:rsidR="00493F74" w:rsidRDefault="00D357F2">
            <w:pPr>
              <w:spacing w:after="60"/>
              <w:jc w:val="center"/>
              <w:rPr>
                <w:color w:val="000000"/>
                <w:sz w:val="16"/>
                <w:szCs w:val="16"/>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vAlign w:val="bottom"/>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однако, может влиять на оценку в случаях, предусмотренных Руководством по экспертной оценке (Раздел 9) (Форма 9).</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18</w:t>
            </w:r>
          </w:p>
        </w:tc>
        <w:tc>
          <w:tcPr>
            <w:tcW w:w="3402" w:type="dxa"/>
            <w:shd w:val="clear" w:color="auto" w:fill="D9D9D9" w:themeFill="background1" w:themeFillShade="D9"/>
          </w:tcPr>
          <w:p w:rsidR="00493F74" w:rsidRDefault="00D357F2">
            <w:pPr>
              <w:spacing w:after="60"/>
              <w:jc w:val="both"/>
              <w:rPr>
                <w:color w:val="000000"/>
                <w:sz w:val="16"/>
                <w:szCs w:val="16"/>
              </w:rPr>
            </w:pPr>
            <w:r>
              <w:rPr>
                <w:rStyle w:val="FontStyle128"/>
                <w:rFonts w:eastAsiaTheme="majorEastAsia"/>
                <w:sz w:val="16"/>
                <w:szCs w:val="16"/>
              </w:rPr>
              <w:t>Опись документов содержащихся в заявке на участие в закупке</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vAlign w:val="bottom"/>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не влияет на оценку заявки (Форма 10).</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19</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tcPr>
          <w:p w:rsidR="00493F74" w:rsidRDefault="00D357F2">
            <w:pPr>
              <w:spacing w:after="60"/>
              <w:jc w:val="both"/>
              <w:rPr>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не влияет на оценку заявки </w:t>
            </w:r>
            <w:r>
              <w:rPr>
                <w:sz w:val="16"/>
              </w:rPr>
              <w:t>(Форма 11).</w:t>
            </w:r>
          </w:p>
          <w:p w:rsidR="00493F74" w:rsidRDefault="00D357F2">
            <w:pPr>
              <w:spacing w:after="60"/>
              <w:jc w:val="both"/>
              <w:rPr>
                <w:sz w:val="16"/>
              </w:rPr>
            </w:pPr>
            <w:r>
              <w:rPr>
                <w:sz w:val="16"/>
                <w:szCs w:val="16"/>
              </w:rPr>
              <w:t>Предоставляется если Участник является Участником Программы партнерства с субъектами малого и среднего предпринимательства и нет изменений в документах.</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21</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План привлечения субподрядчиков (соисполнителей)</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rPr>
                <w:color w:val="000000"/>
                <w:sz w:val="16"/>
              </w:rPr>
            </w:pPr>
          </w:p>
        </w:tc>
        <w:tc>
          <w:tcPr>
            <w:tcW w:w="1134" w:type="dxa"/>
            <w:shd w:val="clear" w:color="auto" w:fill="D9D9D9" w:themeFill="background1" w:themeFillShade="D9"/>
          </w:tcPr>
          <w:p w:rsidR="00493F74" w:rsidRDefault="00493F74">
            <w:pPr>
              <w:spacing w:after="60"/>
              <w:rPr>
                <w:color w:val="000000"/>
                <w:sz w:val="16"/>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оценивается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_Ref170138287 \r \h </w:instrText>
            </w:r>
            <w:r>
              <w:rPr>
                <w:color w:val="000000"/>
                <w:sz w:val="16"/>
                <w:szCs w:val="16"/>
              </w:rPr>
            </w:r>
            <w:r>
              <w:rPr>
                <w:color w:val="000000"/>
                <w:sz w:val="16"/>
                <w:szCs w:val="16"/>
              </w:rPr>
              <w:fldChar w:fldCharType="separate"/>
            </w:r>
            <w:r w:rsidR="00227803">
              <w:rPr>
                <w:color w:val="000000"/>
                <w:sz w:val="16"/>
                <w:szCs w:val="16"/>
              </w:rPr>
              <w:t>6.9</w:t>
            </w:r>
            <w:r>
              <w:rPr>
                <w:color w:val="000000"/>
                <w:sz w:val="16"/>
                <w:szCs w:val="16"/>
              </w:rPr>
              <w:fldChar w:fldCharType="end"/>
            </w:r>
            <w:r>
              <w:rPr>
                <w:color w:val="000000"/>
                <w:sz w:val="16"/>
                <w:szCs w:val="16"/>
              </w:rPr>
              <w:t xml:space="preserve"> Закупочной документации)</w:t>
            </w:r>
            <w:r>
              <w:rPr>
                <w:color w:val="000000"/>
                <w:sz w:val="16"/>
              </w:rPr>
              <w:t xml:space="preserve"> (форма </w:t>
            </w:r>
            <w:r>
              <w:rPr>
                <w:color w:val="000000"/>
                <w:sz w:val="16"/>
                <w:szCs w:val="16"/>
              </w:rPr>
              <w:t>13).</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lastRenderedPageBreak/>
              <w:t>22</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Согласие субподрядчика (соисполнителя) на привлечение к поставке товаров (выполнению работ, оказанию услуг) по договору, являющимся предметом закупки.</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оценивается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_Ref170138296 \r \h </w:instrText>
            </w:r>
            <w:r>
              <w:rPr>
                <w:color w:val="000000"/>
                <w:sz w:val="16"/>
                <w:szCs w:val="16"/>
              </w:rPr>
            </w:r>
            <w:r>
              <w:rPr>
                <w:color w:val="000000"/>
                <w:sz w:val="16"/>
                <w:szCs w:val="16"/>
              </w:rPr>
              <w:fldChar w:fldCharType="separate"/>
            </w:r>
            <w:r w:rsidR="00227803">
              <w:rPr>
                <w:color w:val="000000"/>
                <w:sz w:val="16"/>
                <w:szCs w:val="16"/>
              </w:rPr>
              <w:t>6.9</w:t>
            </w:r>
            <w:r>
              <w:rPr>
                <w:color w:val="000000"/>
                <w:sz w:val="16"/>
                <w:szCs w:val="16"/>
              </w:rPr>
              <w:fldChar w:fldCharType="end"/>
            </w:r>
            <w:r>
              <w:rPr>
                <w:color w:val="000000"/>
                <w:sz w:val="16"/>
                <w:szCs w:val="16"/>
              </w:rPr>
              <w:t xml:space="preserve"> Закупочной документации).</w:t>
            </w:r>
          </w:p>
        </w:tc>
      </w:tr>
      <w:tr w:rsidR="00493F74">
        <w:trPr>
          <w:trHeight w:val="573"/>
        </w:trPr>
        <w:tc>
          <w:tcPr>
            <w:tcW w:w="568" w:type="dxa"/>
            <w:shd w:val="clear" w:color="auto" w:fill="D9D9D9" w:themeFill="background1" w:themeFillShade="D9"/>
          </w:tcPr>
          <w:p w:rsidR="00493F74" w:rsidRDefault="00D357F2">
            <w:pPr>
              <w:spacing w:after="60"/>
              <w:jc w:val="center"/>
              <w:rPr>
                <w:color w:val="000000"/>
                <w:sz w:val="16"/>
                <w:szCs w:val="16"/>
                <w:lang w:val="en-US"/>
              </w:rPr>
            </w:pPr>
            <w:r>
              <w:rPr>
                <w:color w:val="000000"/>
                <w:sz w:val="16"/>
                <w:szCs w:val="16"/>
                <w:lang w:val="en-US"/>
              </w:rPr>
              <w:t>24</w:t>
            </w:r>
          </w:p>
        </w:tc>
        <w:tc>
          <w:tcPr>
            <w:tcW w:w="3402"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493F74">
            <w:pPr>
              <w:spacing w:after="60"/>
              <w:rPr>
                <w:color w:val="000000"/>
                <w:sz w:val="16"/>
                <w:szCs w:val="16"/>
              </w:rPr>
            </w:pPr>
          </w:p>
        </w:tc>
        <w:tc>
          <w:tcPr>
            <w:tcW w:w="1134" w:type="dxa"/>
            <w:shd w:val="clear" w:color="auto" w:fill="D9D9D9" w:themeFill="background1" w:themeFillShade="D9"/>
          </w:tcPr>
          <w:p w:rsidR="00493F74" w:rsidRDefault="00493F74">
            <w:pPr>
              <w:spacing w:after="60"/>
              <w:rPr>
                <w:color w:val="000000"/>
                <w:sz w:val="16"/>
                <w:szCs w:val="16"/>
              </w:rPr>
            </w:pPr>
          </w:p>
        </w:tc>
        <w:tc>
          <w:tcPr>
            <w:tcW w:w="2376" w:type="dxa"/>
            <w:shd w:val="clear" w:color="auto" w:fill="D9D9D9" w:themeFill="background1" w:themeFillShade="D9"/>
          </w:tcPr>
          <w:p w:rsidR="00493F74" w:rsidRDefault="00D357F2">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не влияет на оценку заявки</w:t>
            </w:r>
            <w:r>
              <w:rPr>
                <w:color w:val="000000"/>
                <w:sz w:val="16"/>
              </w:rPr>
              <w:t xml:space="preserve"> (форма </w:t>
            </w:r>
            <w:r>
              <w:rPr>
                <w:color w:val="000000"/>
                <w:sz w:val="16"/>
                <w:szCs w:val="16"/>
              </w:rPr>
              <w:t>14</w:t>
            </w:r>
            <w:r>
              <w:rPr>
                <w:color w:val="000000"/>
                <w:sz w:val="16"/>
              </w:rPr>
              <w:t>).</w:t>
            </w:r>
          </w:p>
        </w:tc>
      </w:tr>
      <w:tr w:rsidR="00493F74">
        <w:tc>
          <w:tcPr>
            <w:tcW w:w="568" w:type="dxa"/>
            <w:shd w:val="clear" w:color="auto" w:fill="D9D9D9" w:themeFill="background1" w:themeFillShade="D9"/>
          </w:tcPr>
          <w:p w:rsidR="00493F74" w:rsidRDefault="00D357F2">
            <w:pPr>
              <w:spacing w:before="120" w:after="120"/>
              <w:jc w:val="center"/>
              <w:rPr>
                <w:color w:val="000000"/>
                <w:sz w:val="16"/>
                <w:szCs w:val="16"/>
                <w:lang w:val="en-US"/>
              </w:rPr>
            </w:pPr>
            <w:r>
              <w:rPr>
                <w:color w:val="000000"/>
                <w:sz w:val="16"/>
                <w:szCs w:val="16"/>
                <w:lang w:val="en-US"/>
              </w:rPr>
              <w:t>26</w:t>
            </w:r>
          </w:p>
        </w:tc>
        <w:tc>
          <w:tcPr>
            <w:tcW w:w="3402" w:type="dxa"/>
            <w:shd w:val="clear" w:color="auto" w:fill="D9D9D9" w:themeFill="background1" w:themeFillShade="D9"/>
          </w:tcPr>
          <w:p w:rsidR="00493F74" w:rsidRDefault="00D357F2">
            <w:pPr>
              <w:spacing w:before="60" w:after="60"/>
              <w:jc w:val="both"/>
              <w:rPr>
                <w:sz w:val="16"/>
              </w:rPr>
            </w:pPr>
            <w:r>
              <w:rPr>
                <w:color w:val="000000"/>
                <w:sz w:val="16"/>
                <w:szCs w:val="16"/>
              </w:rPr>
              <w:t>Иные документы, предусмотренные техническим заданием. Это могут быть протоколы об аттестации в сфере промышленной безопасности, протоколы проведения проверки знаний в области охраны труда, удостоверения и т. д., а так же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(отзывы, сертификаты и т.п.)</w:t>
            </w:r>
          </w:p>
        </w:tc>
        <w:tc>
          <w:tcPr>
            <w:tcW w:w="992" w:type="dxa"/>
            <w:shd w:val="clear" w:color="auto" w:fill="D9D9D9" w:themeFill="background1" w:themeFillShade="D9"/>
          </w:tcPr>
          <w:p w:rsidR="00493F74" w:rsidRDefault="00D357F2">
            <w:pPr>
              <w:spacing w:after="60"/>
              <w:jc w:val="center"/>
              <w:rPr>
                <w:b/>
                <w:color w:val="000000"/>
              </w:rPr>
            </w:pPr>
            <w:r>
              <w:rPr>
                <w:b/>
                <w:color w:val="000000"/>
              </w:rPr>
              <w:t>+</w:t>
            </w:r>
          </w:p>
        </w:tc>
        <w:tc>
          <w:tcPr>
            <w:tcW w:w="1276" w:type="dxa"/>
            <w:shd w:val="clear" w:color="auto" w:fill="D9D9D9" w:themeFill="background1" w:themeFillShade="D9"/>
          </w:tcPr>
          <w:p w:rsidR="00493F74" w:rsidRDefault="00D357F2">
            <w:pPr>
              <w:spacing w:after="60"/>
              <w:jc w:val="both"/>
              <w:rPr>
                <w:b/>
                <w:color w:val="000000"/>
              </w:rPr>
            </w:pPr>
            <w:r>
              <w:rPr>
                <w:b/>
                <w:color w:val="000000"/>
              </w:rPr>
              <w:t>+</w:t>
            </w:r>
          </w:p>
        </w:tc>
        <w:tc>
          <w:tcPr>
            <w:tcW w:w="1134" w:type="dxa"/>
            <w:shd w:val="clear" w:color="auto" w:fill="D9D9D9" w:themeFill="background1" w:themeFillShade="D9"/>
          </w:tcPr>
          <w:p w:rsidR="00493F74" w:rsidRDefault="00D357F2">
            <w:pPr>
              <w:spacing w:after="60"/>
              <w:jc w:val="both"/>
              <w:rPr>
                <w:b/>
                <w:color w:val="000000"/>
              </w:rPr>
            </w:pPr>
            <w:r>
              <w:rPr>
                <w:b/>
                <w:color w:val="000000"/>
              </w:rPr>
              <w:t>+</w:t>
            </w:r>
          </w:p>
        </w:tc>
        <w:tc>
          <w:tcPr>
            <w:tcW w:w="2376" w:type="dxa"/>
            <w:shd w:val="clear" w:color="auto" w:fill="D9D9D9" w:themeFill="background1" w:themeFillShade="D9"/>
          </w:tcPr>
          <w:p w:rsidR="00493F74" w:rsidRDefault="00D357F2">
            <w:pPr>
              <w:spacing w:before="120" w:after="120"/>
              <w:jc w:val="both"/>
              <w:rPr>
                <w:sz w:val="16"/>
              </w:rPr>
            </w:pPr>
            <w:r>
              <w:rPr>
                <w:sz w:val="16"/>
              </w:rPr>
              <w:t xml:space="preserve">В случае непредоставления, данный факт не является основанием для отклонения заявки Участника, </w:t>
            </w:r>
            <w:r>
              <w:rPr>
                <w:sz w:val="16"/>
                <w:szCs w:val="16"/>
              </w:rPr>
              <w:t>однако, может влиять на оценку в случаях, предусмотренных Руководством</w:t>
            </w:r>
            <w:r>
              <w:rPr>
                <w:sz w:val="16"/>
              </w:rPr>
              <w:t xml:space="preserve"> по </w:t>
            </w:r>
            <w:r>
              <w:rPr>
                <w:sz w:val="16"/>
                <w:szCs w:val="16"/>
              </w:rPr>
              <w:t>экспертной оценке (Раздел 9</w:t>
            </w:r>
            <w:r>
              <w:rPr>
                <w:sz w:val="16"/>
              </w:rPr>
              <w:t>).</w:t>
            </w:r>
          </w:p>
        </w:tc>
      </w:tr>
      <w:tr w:rsidR="00493F74">
        <w:tc>
          <w:tcPr>
            <w:tcW w:w="9748" w:type="dxa"/>
            <w:gridSpan w:val="6"/>
            <w:shd w:val="clear" w:color="auto" w:fill="D9D9D9" w:themeFill="background1" w:themeFillShade="D9"/>
          </w:tcPr>
          <w:p w:rsidR="00493F74" w:rsidRDefault="00D357F2">
            <w:pPr>
              <w:spacing w:after="60"/>
              <w:jc w:val="both"/>
              <w:rPr>
                <w:sz w:val="20"/>
                <w:szCs w:val="20"/>
              </w:rPr>
            </w:pPr>
            <w:r>
              <w:rPr>
                <w:sz w:val="20"/>
                <w:szCs w:val="20"/>
              </w:rPr>
              <w:t>В случае если, в графе «Копии» одновременно установлено требование о предоставлении копии документа «Заверенная Участником» и «Нотариально заверенная», Участник закупки предоставляет в составе Заявки копию документа, заверенную по его выбору (либо заверенную непосредственно Участником, либо заверенную нотариусом).</w:t>
            </w:r>
          </w:p>
          <w:p w:rsidR="00493F74" w:rsidRDefault="00D357F2">
            <w:pPr>
              <w:spacing w:after="60"/>
              <w:jc w:val="both"/>
              <w:rPr>
                <w:sz w:val="16"/>
                <w:szCs w:val="16"/>
              </w:rPr>
            </w:pPr>
            <w:r>
              <w:rPr>
                <w:sz w:val="20"/>
                <w:szCs w:val="20"/>
              </w:rPr>
              <w:t>В случае если, в графе «Оригинал» и графе «Копии» одновременно установлено требование о предоставлении оригинала и копии документа, Участник закупки предоставляет в составе Заявки либо оригинал документа, либо его копию.</w:t>
            </w:r>
          </w:p>
        </w:tc>
      </w:tr>
    </w:tbl>
    <w:p w:rsidR="00493F74" w:rsidRDefault="00493F74">
      <w:pPr>
        <w:rPr>
          <w:b/>
        </w:rPr>
      </w:pPr>
    </w:p>
    <w:p w:rsidR="00493F74" w:rsidRDefault="00D357F2" w:rsidP="00AD18C3">
      <w:pPr>
        <w:pStyle w:val="aff3"/>
        <w:numPr>
          <w:ilvl w:val="2"/>
          <w:numId w:val="42"/>
        </w:numPr>
        <w:ind w:left="0" w:firstLine="709"/>
        <w:contextualSpacing w:val="0"/>
        <w:jc w:val="both"/>
      </w:pPr>
      <w:bookmarkStart w:id="759" w:name="_Ref314228032"/>
      <w:r>
        <w:t>Участник закупки обязан включить в текст проекта договора, планируемый к заключению, обязательства Участника (Победителя закупки) раскрывать информацию о каких-либо изменениях сведений в цепочке собственников Участника (Победителя закупки), включая бенефициаров (в том числе конечных), а также о смене единоличного исполнительного органа с предоставлением подтверждающих документов в течение 5 (пяти) календарных дней с даты таких изменений. Настоящее положение применяется, если условиями Закупочной документации предусмотрено, что проект договора представляется Участником закупки.</w:t>
      </w:r>
      <w:bookmarkEnd w:id="759"/>
    </w:p>
    <w:p w:rsidR="00493F74" w:rsidRDefault="00D357F2" w:rsidP="00AD18C3">
      <w:pPr>
        <w:pStyle w:val="aff3"/>
        <w:numPr>
          <w:ilvl w:val="2"/>
          <w:numId w:val="42"/>
        </w:numPr>
        <w:ind w:left="0" w:firstLine="709"/>
        <w:contextualSpacing w:val="0"/>
        <w:jc w:val="both"/>
      </w:pPr>
      <w:r>
        <w:t>В случае если получение указанного в подпункте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227803">
        <w:rPr>
          <w:rFonts w:eastAsiaTheme="majorEastAsia"/>
          <w:color w:val="000000"/>
        </w:rPr>
        <w:t>6.3.1</w:t>
      </w:r>
      <w:r>
        <w:rPr>
          <w:rFonts w:eastAsiaTheme="majorEastAsia"/>
          <w:color w:val="000000"/>
        </w:rPr>
        <w:fldChar w:fldCharType="end"/>
      </w:r>
      <w:r>
        <w:rPr>
          <w:rFonts w:eastAsiaTheme="majorEastAsia"/>
          <w:color w:val="000000"/>
        </w:rPr>
        <w:t xml:space="preserve"> </w:t>
      </w:r>
      <w:r>
        <w:t>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процедуры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p>
    <w:p w:rsidR="00493F74" w:rsidRDefault="00D357F2" w:rsidP="00AD18C3">
      <w:pPr>
        <w:pStyle w:val="aff3"/>
        <w:numPr>
          <w:ilvl w:val="2"/>
          <w:numId w:val="42"/>
        </w:numPr>
        <w:ind w:left="0" w:firstLine="709"/>
        <w:contextualSpacing w:val="0"/>
        <w:jc w:val="both"/>
      </w:pPr>
      <w:bookmarkStart w:id="760" w:name="_Hlk83833140"/>
      <w:r>
        <w:t>Формы документов, включаемых в заявку на участие в закупке не подлежат изменению со стороны Участника.</w:t>
      </w:r>
    </w:p>
    <w:p w:rsidR="00493F74" w:rsidRDefault="00493F74">
      <w:pPr>
        <w:pStyle w:val="aff3"/>
        <w:ind w:left="1134"/>
        <w:contextualSpacing w:val="0"/>
        <w:jc w:val="both"/>
      </w:pPr>
    </w:p>
    <w:p w:rsidR="00493F74" w:rsidRDefault="00D357F2" w:rsidP="00AD18C3">
      <w:pPr>
        <w:pStyle w:val="aff3"/>
        <w:numPr>
          <w:ilvl w:val="1"/>
          <w:numId w:val="42"/>
        </w:numPr>
        <w:ind w:left="0" w:firstLine="709"/>
        <w:jc w:val="both"/>
        <w:outlineLvl w:val="0"/>
        <w:rPr>
          <w:b/>
        </w:rPr>
      </w:pPr>
      <w:bookmarkStart w:id="761" w:name="_Toc422210019"/>
      <w:bookmarkStart w:id="762" w:name="_Toc422226839"/>
      <w:bookmarkStart w:id="763" w:name="_Toc422244191"/>
      <w:bookmarkStart w:id="764" w:name="_Toc515552732"/>
      <w:bookmarkStart w:id="765" w:name="_Toc524680794"/>
      <w:bookmarkStart w:id="766" w:name="_Toc170127812"/>
      <w:bookmarkStart w:id="767" w:name="_Toc524683003"/>
      <w:bookmarkStart w:id="768" w:name="_Toc73368018"/>
      <w:bookmarkStart w:id="769" w:name="_Toc72830192"/>
      <w:bookmarkStart w:id="770" w:name="_Toc73367839"/>
      <w:bookmarkStart w:id="771" w:name="_Toc184154871"/>
      <w:bookmarkEnd w:id="760"/>
      <w:r>
        <w:rPr>
          <w:b/>
        </w:rPr>
        <w:t>Срок действия заявки на участие в закупке</w:t>
      </w:r>
      <w:bookmarkEnd w:id="761"/>
      <w:bookmarkEnd w:id="762"/>
      <w:bookmarkEnd w:id="763"/>
      <w:bookmarkEnd w:id="764"/>
      <w:bookmarkEnd w:id="765"/>
      <w:bookmarkEnd w:id="766"/>
      <w:bookmarkEnd w:id="767"/>
      <w:bookmarkEnd w:id="768"/>
      <w:bookmarkEnd w:id="769"/>
      <w:bookmarkEnd w:id="770"/>
      <w:bookmarkEnd w:id="771"/>
    </w:p>
    <w:p w:rsidR="00493F74" w:rsidRDefault="00D357F2" w:rsidP="00AD18C3">
      <w:pPr>
        <w:pStyle w:val="aff3"/>
        <w:numPr>
          <w:ilvl w:val="2"/>
          <w:numId w:val="42"/>
        </w:numPr>
        <w:ind w:left="0" w:firstLine="709"/>
        <w:contextualSpacing w:val="0"/>
        <w:jc w:val="both"/>
      </w:pPr>
      <w:r>
        <w:t>Общий срок действия Оферты составляет 90 календарных дней со дня, следующего за днем окончания срока подачи заявок.</w:t>
      </w:r>
    </w:p>
    <w:p w:rsidR="00493F74" w:rsidRDefault="00493F74">
      <w:pPr>
        <w:jc w:val="both"/>
      </w:pPr>
    </w:p>
    <w:p w:rsidR="00493F74" w:rsidRDefault="00D357F2" w:rsidP="00AD18C3">
      <w:pPr>
        <w:pStyle w:val="aff3"/>
        <w:numPr>
          <w:ilvl w:val="1"/>
          <w:numId w:val="42"/>
        </w:numPr>
        <w:ind w:left="0" w:firstLine="709"/>
        <w:jc w:val="both"/>
        <w:outlineLvl w:val="0"/>
        <w:rPr>
          <w:b/>
        </w:rPr>
      </w:pPr>
      <w:bookmarkStart w:id="772" w:name="_Toc422210020"/>
      <w:bookmarkStart w:id="773" w:name="_Toc422226840"/>
      <w:bookmarkStart w:id="774" w:name="_Toc422244192"/>
      <w:bookmarkStart w:id="775" w:name="_Toc515552733"/>
      <w:bookmarkStart w:id="776" w:name="_Toc524680795"/>
      <w:bookmarkStart w:id="777" w:name="_Toc170127813"/>
      <w:bookmarkStart w:id="778" w:name="_Toc524683004"/>
      <w:bookmarkStart w:id="779" w:name="_Toc73368019"/>
      <w:bookmarkStart w:id="780" w:name="_Toc72830193"/>
      <w:bookmarkStart w:id="781" w:name="_Toc73367840"/>
      <w:bookmarkStart w:id="782" w:name="_Toc184154872"/>
      <w:r>
        <w:rPr>
          <w:b/>
        </w:rPr>
        <w:t>Официальный язык закупки</w:t>
      </w:r>
      <w:bookmarkEnd w:id="772"/>
      <w:bookmarkEnd w:id="773"/>
      <w:bookmarkEnd w:id="774"/>
      <w:bookmarkEnd w:id="775"/>
      <w:bookmarkEnd w:id="776"/>
      <w:bookmarkEnd w:id="777"/>
      <w:bookmarkEnd w:id="778"/>
      <w:bookmarkEnd w:id="779"/>
      <w:bookmarkEnd w:id="780"/>
      <w:bookmarkEnd w:id="781"/>
      <w:bookmarkEnd w:id="782"/>
    </w:p>
    <w:p w:rsidR="00493F74" w:rsidRDefault="00D357F2" w:rsidP="00AD18C3">
      <w:pPr>
        <w:pStyle w:val="aff3"/>
        <w:numPr>
          <w:ilvl w:val="2"/>
          <w:numId w:val="42"/>
        </w:numPr>
        <w:ind w:left="0" w:firstLine="709"/>
        <w:contextualSpacing w:val="0"/>
        <w:jc w:val="both"/>
      </w:pPr>
      <w:r>
        <w:t xml:space="preserve">Заявка на участие в закупке, подготовленная Участником закупки, а также вся корреспонденция и документация, связанная с закупкой, которыми обмениваются Участники закупки </w:t>
      </w:r>
      <w:r>
        <w:lastRenderedPageBreak/>
        <w:t>и Организатор закупки, должны быть составлены на русском языке.</w:t>
      </w:r>
    </w:p>
    <w:p w:rsidR="00493F74" w:rsidRDefault="00D357F2" w:rsidP="00AD18C3">
      <w:pPr>
        <w:pStyle w:val="aff3"/>
        <w:numPr>
          <w:ilvl w:val="2"/>
          <w:numId w:val="42"/>
        </w:numPr>
        <w:ind w:left="0" w:firstLine="709"/>
        <w:contextualSpacing w:val="0"/>
        <w:jc w:val="both"/>
      </w:pPr>
      <w:bookmarkStart w:id="783" w:name="_Ref316311280"/>
      <w:r>
        <w:t>Любые вспомогательные документы и печатные материалы, представленные Участником процедуры закупки,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bookmarkEnd w:id="783"/>
    </w:p>
    <w:p w:rsidR="00493F74" w:rsidRDefault="00D357F2" w:rsidP="00AD18C3">
      <w:pPr>
        <w:pStyle w:val="aff3"/>
        <w:numPr>
          <w:ilvl w:val="2"/>
          <w:numId w:val="42"/>
        </w:numPr>
        <w:ind w:left="0" w:firstLine="709"/>
        <w:contextualSpacing w:val="0"/>
        <w:jc w:val="both"/>
      </w:pPr>
      <w:r>
        <w:t>Использование других языков для подготовки заявки на участие в закупке, за исключением случаев, предусмотренных пунктом </w:t>
      </w:r>
      <w:r>
        <w:fldChar w:fldCharType="begin"/>
      </w:r>
      <w:r>
        <w:instrText xml:space="preserve"> REF _Ref316311280 \r \h </w:instrText>
      </w:r>
      <w:r>
        <w:fldChar w:fldCharType="separate"/>
      </w:r>
      <w:r w:rsidR="00227803">
        <w:t>6.5.2</w:t>
      </w:r>
      <w:r>
        <w:fldChar w:fldCharType="end"/>
      </w:r>
      <w:r>
        <w:t>, может быть расценено Закупочной комиссией как несоответствие заявки на участие в закупке требованиям, установленным Закупочной документацией.</w:t>
      </w:r>
    </w:p>
    <w:p w:rsidR="00493F74" w:rsidRDefault="00D357F2" w:rsidP="00AD18C3">
      <w:pPr>
        <w:pStyle w:val="aff3"/>
        <w:numPr>
          <w:ilvl w:val="2"/>
          <w:numId w:val="42"/>
        </w:numPr>
        <w:ind w:left="0" w:firstLine="709"/>
        <w:contextualSpacing w:val="0"/>
        <w:jc w:val="both"/>
      </w:pPr>
      <w:r>
        <w:t>Документы, составленные на других языках, не сопровождающиеся переводом на русский язык, считаются не поданными и сведения, указанные в таких документах, не учитываются при рассмотрении заявки на участие в закупке. Ответственность за достоверность перевода на русский язык несет Участник закупки.</w:t>
      </w:r>
    </w:p>
    <w:p w:rsidR="00493F74" w:rsidRDefault="00493F74">
      <w:pPr>
        <w:pStyle w:val="aff3"/>
        <w:ind w:left="1134"/>
        <w:contextualSpacing w:val="0"/>
        <w:jc w:val="both"/>
      </w:pPr>
    </w:p>
    <w:p w:rsidR="00493F74" w:rsidRDefault="00D357F2" w:rsidP="00AD18C3">
      <w:pPr>
        <w:pStyle w:val="aff3"/>
        <w:numPr>
          <w:ilvl w:val="1"/>
          <w:numId w:val="42"/>
        </w:numPr>
        <w:ind w:left="0" w:firstLine="709"/>
        <w:jc w:val="both"/>
        <w:outlineLvl w:val="0"/>
        <w:rPr>
          <w:b/>
        </w:rPr>
      </w:pPr>
      <w:bookmarkStart w:id="784" w:name="_Toc422210021"/>
      <w:bookmarkStart w:id="785" w:name="_Toc422226841"/>
      <w:bookmarkStart w:id="786" w:name="_Toc422244193"/>
      <w:bookmarkStart w:id="787" w:name="_Toc515552734"/>
      <w:bookmarkStart w:id="788" w:name="_Toc524680796"/>
      <w:bookmarkStart w:id="789" w:name="_Toc170127814"/>
      <w:bookmarkStart w:id="790" w:name="_Toc524683005"/>
      <w:bookmarkStart w:id="791" w:name="_Toc73368020"/>
      <w:bookmarkStart w:id="792" w:name="_Toc72830194"/>
      <w:bookmarkStart w:id="793" w:name="_Toc73367841"/>
      <w:bookmarkStart w:id="794" w:name="_Toc184154873"/>
      <w:r>
        <w:rPr>
          <w:b/>
        </w:rPr>
        <w:t>Валюта закупки</w:t>
      </w:r>
      <w:bookmarkEnd w:id="784"/>
      <w:bookmarkEnd w:id="785"/>
      <w:bookmarkEnd w:id="786"/>
      <w:bookmarkEnd w:id="787"/>
      <w:bookmarkEnd w:id="788"/>
      <w:bookmarkEnd w:id="789"/>
      <w:bookmarkEnd w:id="790"/>
      <w:bookmarkEnd w:id="791"/>
      <w:bookmarkEnd w:id="792"/>
      <w:bookmarkEnd w:id="793"/>
      <w:bookmarkEnd w:id="794"/>
    </w:p>
    <w:p w:rsidR="00493F74" w:rsidRDefault="00D357F2" w:rsidP="00AD18C3">
      <w:pPr>
        <w:pStyle w:val="aff3"/>
        <w:numPr>
          <w:ilvl w:val="2"/>
          <w:numId w:val="42"/>
        </w:numPr>
        <w:ind w:left="0" w:firstLine="709"/>
        <w:contextualSpacing w:val="0"/>
        <w:jc w:val="both"/>
      </w:pPr>
      <w:bookmarkStart w:id="795" w:name="_Ref316325711"/>
      <w:r>
        <w:t>Все суммы денежных средств в заявке на участие в закупке и приложениях к ней должны быть выражены в валюте, установленной в пункте </w:t>
      </w:r>
      <w:r>
        <w:fldChar w:fldCharType="begin"/>
      </w:r>
      <w:r>
        <w:instrText xml:space="preserve"> REF _Ref170128811 \r \h </w:instrText>
      </w:r>
      <w:r>
        <w:fldChar w:fldCharType="separate"/>
      </w:r>
      <w:r w:rsidR="00227803">
        <w:t>10</w:t>
      </w:r>
      <w:r>
        <w:fldChar w:fldCharType="end"/>
      </w:r>
      <w:r>
        <w:t xml:space="preserve"> Извещения, за исключением случаев, предусмотренных в пункте </w:t>
      </w:r>
      <w:r>
        <w:fldChar w:fldCharType="begin"/>
      </w:r>
      <w:r>
        <w:instrText xml:space="preserve"> REF _Ref316325722 \r \h </w:instrText>
      </w:r>
      <w:r>
        <w:fldChar w:fldCharType="separate"/>
      </w:r>
      <w:r w:rsidR="00227803">
        <w:t>6.6.2</w:t>
      </w:r>
      <w:r>
        <w:fldChar w:fldCharType="end"/>
      </w:r>
      <w:r>
        <w:t xml:space="preserve"> настоящего подраздела.</w:t>
      </w:r>
      <w:bookmarkEnd w:id="795"/>
    </w:p>
    <w:p w:rsidR="00493F74" w:rsidRDefault="00D357F2" w:rsidP="00AD18C3">
      <w:pPr>
        <w:pStyle w:val="aff3"/>
        <w:numPr>
          <w:ilvl w:val="2"/>
          <w:numId w:val="42"/>
        </w:numPr>
        <w:ind w:left="0" w:firstLine="709"/>
        <w:contextualSpacing w:val="0"/>
        <w:jc w:val="both"/>
      </w:pPr>
      <w:bookmarkStart w:id="796" w:name="_Ref316325722"/>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w:t>
      </w:r>
      <w:r>
        <w:fldChar w:fldCharType="begin"/>
      </w:r>
      <w:r>
        <w:instrText xml:space="preserve"> REF _Ref170128811 \r \h </w:instrText>
      </w:r>
      <w:r>
        <w:fldChar w:fldCharType="separate"/>
      </w:r>
      <w:r w:rsidR="00227803">
        <w:t>10</w:t>
      </w:r>
      <w:r>
        <w:fldChar w:fldCharType="end"/>
      </w:r>
      <w:r>
        <w:t xml:space="preserve"> Извещения, исходя из официального курса валюты, установленного Центральным банком Российской Федерации, с указанием такового курса и даты его установления.</w:t>
      </w:r>
      <w:bookmarkEnd w:id="796"/>
    </w:p>
    <w:p w:rsidR="00493F74" w:rsidRDefault="00D357F2" w:rsidP="00AD18C3">
      <w:pPr>
        <w:pStyle w:val="aff3"/>
        <w:numPr>
          <w:ilvl w:val="2"/>
          <w:numId w:val="42"/>
        </w:numPr>
        <w:ind w:left="0" w:firstLine="709"/>
        <w:contextualSpacing w:val="0"/>
        <w:jc w:val="both"/>
      </w:pPr>
      <w:bookmarkStart w:id="797" w:name="_Ref177619662"/>
      <w:r>
        <w:t xml:space="preserve">В случае, если это установлено в пункте </w:t>
      </w:r>
      <w:r>
        <w:fldChar w:fldCharType="begin"/>
      </w:r>
      <w:r>
        <w:instrText xml:space="preserve"> REF _Ref178080940 \r \h </w:instrText>
      </w:r>
      <w:r>
        <w:fldChar w:fldCharType="separate"/>
      </w:r>
      <w:r w:rsidR="00227803">
        <w:t>10</w:t>
      </w:r>
      <w:r>
        <w:fldChar w:fldCharType="end"/>
      </w:r>
      <w:r>
        <w:t xml:space="preserve"> Извещения, Допускается представление заявки, в которой ценовое предложение выражено в отличной от указанной в пункте </w:t>
      </w:r>
      <w:r>
        <w:fldChar w:fldCharType="begin"/>
      </w:r>
      <w:r>
        <w:instrText xml:space="preserve"> REF _Ref316325711 \r \h </w:instrText>
      </w:r>
      <w:r>
        <w:fldChar w:fldCharType="separate"/>
      </w:r>
      <w:r w:rsidR="00227803">
        <w:t>6.6.1</w:t>
      </w:r>
      <w:r>
        <w:fldChar w:fldCharType="end"/>
      </w:r>
      <w:r>
        <w:t xml:space="preserve"> валюте (Доллар США, ЕВРО, Английский фунт или Шведская крона) или в которой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w:t>
      </w:r>
      <w:bookmarkEnd w:id="797"/>
      <w:r>
        <w:t xml:space="preserve"> </w:t>
      </w:r>
    </w:p>
    <w:p w:rsidR="00493F74" w:rsidRDefault="00D357F2" w:rsidP="00AD18C3">
      <w:pPr>
        <w:pStyle w:val="aff3"/>
        <w:numPr>
          <w:ilvl w:val="2"/>
          <w:numId w:val="42"/>
        </w:numPr>
        <w:ind w:left="0" w:firstLine="709"/>
        <w:contextualSpacing w:val="0"/>
        <w:jc w:val="both"/>
      </w:pPr>
      <w:r>
        <w:t xml:space="preserve">Не допускается подача заявки, в которой ценовое предложение выражено в отличной от указанной в пункте </w:t>
      </w:r>
      <w:r>
        <w:fldChar w:fldCharType="begin"/>
      </w:r>
      <w:r>
        <w:instrText xml:space="preserve"> REF _Ref316325711 \r \h  \* MERGEFORMAT </w:instrText>
      </w:r>
      <w:r>
        <w:fldChar w:fldCharType="separate"/>
      </w:r>
      <w:r w:rsidR="00227803">
        <w:t>6.6.1</w:t>
      </w:r>
      <w:r>
        <w:fldChar w:fldCharType="end"/>
      </w:r>
      <w:r>
        <w:t xml:space="preserve"> настоящей Закупочной документации валюте.</w:t>
      </w:r>
    </w:p>
    <w:p w:rsidR="00493F74" w:rsidRDefault="00D357F2" w:rsidP="00AD18C3">
      <w:pPr>
        <w:pStyle w:val="aff3"/>
        <w:numPr>
          <w:ilvl w:val="2"/>
          <w:numId w:val="42"/>
        </w:numPr>
        <w:ind w:left="0" w:firstLine="709"/>
        <w:contextualSpacing w:val="0"/>
        <w:jc w:val="both"/>
      </w:pPr>
      <w:r>
        <w:t xml:space="preserve">В случае подачи Участником заявки в соответствии с пунктом </w:t>
      </w:r>
      <w:r>
        <w:fldChar w:fldCharType="begin"/>
      </w:r>
      <w:r>
        <w:instrText xml:space="preserve"> REF _Ref177619662 \r \h </w:instrText>
      </w:r>
      <w:r>
        <w:fldChar w:fldCharType="separate"/>
      </w:r>
      <w:r w:rsidR="00227803">
        <w:t>6.6.3</w:t>
      </w:r>
      <w:r>
        <w:fldChar w:fldCharType="end"/>
      </w:r>
      <w:r>
        <w:t xml:space="preserve"> документации, оценка заявки такого Участника на предмет соответствия требованиям пункта </w:t>
      </w:r>
      <w:r>
        <w:fldChar w:fldCharType="begin"/>
      </w:r>
      <w:r>
        <w:instrText xml:space="preserve"> REF _Ref170128874 \r \h </w:instrText>
      </w:r>
      <w:r>
        <w:fldChar w:fldCharType="separate"/>
      </w:r>
      <w:r w:rsidR="00227803">
        <w:t>6.7.1</w:t>
      </w:r>
      <w:r>
        <w:fldChar w:fldCharType="end"/>
      </w:r>
      <w:r>
        <w:t xml:space="preserve"> настоящей Закупочной документации осуществляется путем конвертации предложенной цены заявки в валюту, указанную в пункте </w:t>
      </w:r>
      <w:r>
        <w:fldChar w:fldCharType="begin"/>
      </w:r>
      <w:r>
        <w:instrText xml:space="preserve"> REF _Ref178080950 \r \h </w:instrText>
      </w:r>
      <w:r>
        <w:fldChar w:fldCharType="separate"/>
      </w:r>
      <w:r w:rsidR="00227803">
        <w:t>10</w:t>
      </w:r>
      <w:r>
        <w:fldChar w:fldCharType="end"/>
      </w:r>
      <w:r>
        <w:t xml:space="preserve"> Извещения по курсу, установленному Центральным Банком Российской Федерации на дату окончания срока подачи заявок.</w:t>
      </w:r>
    </w:p>
    <w:p w:rsidR="00493F74" w:rsidRDefault="00493F74">
      <w:pPr>
        <w:pStyle w:val="aff3"/>
        <w:ind w:left="1134"/>
        <w:contextualSpacing w:val="0"/>
        <w:jc w:val="both"/>
      </w:pPr>
    </w:p>
    <w:p w:rsidR="00493F74" w:rsidRDefault="00D357F2" w:rsidP="00AD18C3">
      <w:pPr>
        <w:pStyle w:val="aff3"/>
        <w:numPr>
          <w:ilvl w:val="1"/>
          <w:numId w:val="42"/>
        </w:numPr>
        <w:ind w:left="0" w:firstLine="709"/>
        <w:jc w:val="both"/>
        <w:outlineLvl w:val="0"/>
        <w:rPr>
          <w:b/>
        </w:rPr>
      </w:pPr>
      <w:bookmarkStart w:id="798" w:name="_Toc422210022"/>
      <w:bookmarkStart w:id="799" w:name="_Toc422226842"/>
      <w:bookmarkStart w:id="800" w:name="_Toc422244194"/>
      <w:bookmarkStart w:id="801" w:name="_Toc515552735"/>
      <w:bookmarkStart w:id="802" w:name="_Toc524680797"/>
      <w:bookmarkStart w:id="803" w:name="_Toc170127815"/>
      <w:bookmarkStart w:id="804" w:name="_Toc524683006"/>
      <w:bookmarkStart w:id="805" w:name="_Toc73368021"/>
      <w:bookmarkStart w:id="806" w:name="_Toc72830195"/>
      <w:bookmarkStart w:id="807" w:name="_Toc73367842"/>
      <w:bookmarkStart w:id="808" w:name="_Toc184154874"/>
      <w:r>
        <w:rPr>
          <w:b/>
        </w:rPr>
        <w:t>Начальная (максимальная) цена договора (цена лота)</w:t>
      </w:r>
      <w:bookmarkEnd w:id="798"/>
      <w:bookmarkEnd w:id="799"/>
      <w:bookmarkEnd w:id="800"/>
      <w:bookmarkEnd w:id="801"/>
      <w:bookmarkEnd w:id="802"/>
      <w:bookmarkEnd w:id="803"/>
      <w:bookmarkEnd w:id="804"/>
      <w:bookmarkEnd w:id="805"/>
      <w:bookmarkEnd w:id="806"/>
      <w:bookmarkEnd w:id="807"/>
      <w:bookmarkEnd w:id="808"/>
    </w:p>
    <w:p w:rsidR="00493F74" w:rsidRDefault="00D357F2" w:rsidP="00AD18C3">
      <w:pPr>
        <w:pStyle w:val="aff3"/>
        <w:numPr>
          <w:ilvl w:val="2"/>
          <w:numId w:val="42"/>
        </w:numPr>
        <w:ind w:left="0" w:firstLine="709"/>
        <w:contextualSpacing w:val="0"/>
        <w:jc w:val="both"/>
      </w:pPr>
      <w:bookmarkStart w:id="809" w:name="_Ref170128874"/>
      <w:r>
        <w:t>Начальная (максимальная) цена договора (цена лота) указана в пункте </w:t>
      </w:r>
      <w:r>
        <w:fldChar w:fldCharType="begin"/>
      </w:r>
      <w:r>
        <w:instrText xml:space="preserve"> REF _Ref170128811 \r \h </w:instrText>
      </w:r>
      <w:r>
        <w:fldChar w:fldCharType="separate"/>
      </w:r>
      <w:r w:rsidR="00227803">
        <w:t>10</w:t>
      </w:r>
      <w:r>
        <w:fldChar w:fldCharType="end"/>
      </w:r>
      <w:r>
        <w:t xml:space="preserve"> Извещения и не может быть превышена в заявке Участника закупки.</w:t>
      </w:r>
      <w:bookmarkEnd w:id="809"/>
    </w:p>
    <w:p w:rsidR="00493F74" w:rsidRDefault="00D357F2" w:rsidP="00AD18C3">
      <w:pPr>
        <w:pStyle w:val="aff3"/>
        <w:numPr>
          <w:ilvl w:val="2"/>
          <w:numId w:val="42"/>
        </w:numPr>
        <w:ind w:left="0" w:firstLine="709"/>
        <w:contextualSpacing w:val="0"/>
        <w:jc w:val="both"/>
      </w:pPr>
      <w:r>
        <w:t xml:space="preserve">В случае превышения в заявке Участника закупки начальной (максимальной) цены договора, указанной в пункте </w:t>
      </w:r>
      <w:r>
        <w:fldChar w:fldCharType="begin"/>
      </w:r>
      <w:r>
        <w:instrText xml:space="preserve"> REF _Ref170128811 \r \h </w:instrText>
      </w:r>
      <w:r>
        <w:fldChar w:fldCharType="separate"/>
      </w:r>
      <w:r w:rsidR="00227803">
        <w:t>10</w:t>
      </w:r>
      <w:r>
        <w:fldChar w:fldCharType="end"/>
      </w:r>
      <w:r>
        <w:t xml:space="preserve"> Извещения, экспертная оценка такой заявки не проводится, заявка отклоняется как не соответствующая требованиям Закупочной документации.</w:t>
      </w:r>
    </w:p>
    <w:p w:rsidR="00493F74" w:rsidRDefault="00493F74">
      <w:pPr>
        <w:pStyle w:val="aff3"/>
        <w:ind w:left="1134"/>
        <w:contextualSpacing w:val="0"/>
        <w:jc w:val="both"/>
      </w:pPr>
    </w:p>
    <w:p w:rsidR="00493F74" w:rsidRDefault="00D357F2" w:rsidP="00AD18C3">
      <w:pPr>
        <w:pStyle w:val="aff3"/>
        <w:numPr>
          <w:ilvl w:val="1"/>
          <w:numId w:val="42"/>
        </w:numPr>
        <w:ind w:left="0" w:firstLine="709"/>
        <w:jc w:val="both"/>
        <w:outlineLvl w:val="0"/>
        <w:rPr>
          <w:b/>
        </w:rPr>
      </w:pPr>
      <w:bookmarkStart w:id="810" w:name="_Toc422210023"/>
      <w:bookmarkStart w:id="811" w:name="_Toc422226843"/>
      <w:bookmarkStart w:id="812" w:name="_Toc422244195"/>
      <w:bookmarkStart w:id="813" w:name="_Toc515552736"/>
      <w:bookmarkStart w:id="814" w:name="_Toc524680798"/>
      <w:bookmarkStart w:id="815" w:name="_Toc170127816"/>
      <w:bookmarkStart w:id="816" w:name="_Toc524683007"/>
      <w:bookmarkStart w:id="817" w:name="_Toc73368022"/>
      <w:bookmarkStart w:id="818" w:name="_Toc72830196"/>
      <w:bookmarkStart w:id="819" w:name="_Toc73367843"/>
      <w:bookmarkStart w:id="820" w:name="_Toc184154875"/>
      <w:r>
        <w:rPr>
          <w:b/>
        </w:rPr>
        <w:t>Цена заявки на участие в закупке и договора</w:t>
      </w:r>
      <w:bookmarkEnd w:id="810"/>
      <w:bookmarkEnd w:id="811"/>
      <w:bookmarkEnd w:id="812"/>
      <w:bookmarkEnd w:id="813"/>
      <w:bookmarkEnd w:id="814"/>
      <w:bookmarkEnd w:id="815"/>
      <w:bookmarkEnd w:id="816"/>
      <w:bookmarkEnd w:id="817"/>
      <w:bookmarkEnd w:id="818"/>
      <w:bookmarkEnd w:id="819"/>
      <w:bookmarkEnd w:id="820"/>
    </w:p>
    <w:p w:rsidR="00493F74" w:rsidRDefault="00D357F2" w:rsidP="00AD18C3">
      <w:pPr>
        <w:pStyle w:val="aff3"/>
        <w:numPr>
          <w:ilvl w:val="2"/>
          <w:numId w:val="42"/>
        </w:numPr>
        <w:ind w:left="0" w:firstLine="709"/>
        <w:contextualSpacing w:val="0"/>
        <w:jc w:val="both"/>
      </w:pPr>
      <w:r>
        <w:t>Цена заявки на участие в закупке должна включать в себя все расходы и риски, связанные с выполнением работ, услуг, поставкой и доставкой товаров и материалов на условиях, определенных в договоре. При этом в цену заявки на участие в закупке включаются любые сборы и пошлины, расходы и риски, связанные с выполнением договора, в т.ч. гарантийного срока эксплуатации товара и другие затраты. В случае заключения рамочного договора цена заявки Участника может соответствовать начальной (максимальной) цене договора (лота).</w:t>
      </w:r>
    </w:p>
    <w:p w:rsidR="00493F74" w:rsidRDefault="00D357F2" w:rsidP="00AD18C3">
      <w:pPr>
        <w:pStyle w:val="aff3"/>
        <w:numPr>
          <w:ilvl w:val="2"/>
          <w:numId w:val="42"/>
        </w:numPr>
        <w:ind w:left="0" w:firstLine="709"/>
        <w:contextualSpacing w:val="0"/>
        <w:jc w:val="both"/>
      </w:pPr>
      <w:r>
        <w:t xml:space="preserve">Участник закупки в своей заявке на участие в закупке устанавливает цену заявки (или цену единичных расценок при заключении рамочных договоров), которая является твердой </w:t>
      </w:r>
      <w:r>
        <w:lastRenderedPageBreak/>
        <w:t>(фиксированной),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rsidR="00493F74" w:rsidRDefault="00D357F2" w:rsidP="00AD18C3">
      <w:pPr>
        <w:pStyle w:val="aff3"/>
        <w:numPr>
          <w:ilvl w:val="2"/>
          <w:numId w:val="42"/>
        </w:numPr>
        <w:ind w:left="0" w:firstLine="709"/>
        <w:contextualSpacing w:val="0"/>
        <w:jc w:val="both"/>
      </w:pPr>
      <w:r>
        <w:t>Участник закупки должен указать цены на всю Продукцию, предлагаемую в заявке на участие в закупке. Если на отдельные позиции продукции Участник закупки не укажет их стоимость, Заказчик не оплатит ему их стоимость и будет считать их включенными в цену договора.</w:t>
      </w:r>
    </w:p>
    <w:p w:rsidR="00493F74" w:rsidRDefault="00D357F2" w:rsidP="00AD18C3">
      <w:pPr>
        <w:pStyle w:val="aff3"/>
        <w:numPr>
          <w:ilvl w:val="2"/>
          <w:numId w:val="42"/>
        </w:numPr>
        <w:ind w:left="0" w:firstLine="709"/>
        <w:contextualSpacing w:val="0"/>
        <w:jc w:val="both"/>
      </w:pPr>
      <w:r>
        <w:t>В цену заявки на участие в закупке не включается налог на добавленную стоимость (НДС), уплачиваемый согласно законодательству Российской Федерации.</w:t>
      </w:r>
    </w:p>
    <w:p w:rsidR="00493F74" w:rsidRDefault="00D357F2" w:rsidP="00AD18C3">
      <w:pPr>
        <w:pStyle w:val="aff3"/>
        <w:numPr>
          <w:ilvl w:val="2"/>
          <w:numId w:val="42"/>
        </w:numPr>
        <w:ind w:left="0" w:firstLine="709"/>
        <w:contextualSpacing w:val="0"/>
        <w:jc w:val="both"/>
      </w:pPr>
      <w:r>
        <w:t>Цена договора может отличаться от суммы, определенной в порядке, указанном выше, если изменяются объемы поставляемой Продукции (в пределах, разрешенных в Закупочной документации).</w:t>
      </w:r>
    </w:p>
    <w:p w:rsidR="00493F74" w:rsidRDefault="00D357F2" w:rsidP="00AD18C3">
      <w:pPr>
        <w:pStyle w:val="aff3"/>
        <w:numPr>
          <w:ilvl w:val="2"/>
          <w:numId w:val="42"/>
        </w:numPr>
        <w:ind w:left="0" w:firstLine="709"/>
        <w:contextualSpacing w:val="0"/>
        <w:jc w:val="both"/>
      </w:pPr>
      <w:r>
        <w:t>Участник закупки при подготовке заявки на участие в закупке самостоятельно должен учитывать все риски связанные с возможностью увеличения цены договора. Заказчик не рассматривает вопрос об увеличении цены договора, если это прямо не предусмотрено законодательством Российской Федерации.</w:t>
      </w:r>
    </w:p>
    <w:p w:rsidR="00493F74" w:rsidRDefault="00D357F2" w:rsidP="00AD18C3">
      <w:pPr>
        <w:pStyle w:val="aff3"/>
        <w:numPr>
          <w:ilvl w:val="2"/>
          <w:numId w:val="42"/>
        </w:numPr>
        <w:ind w:left="0" w:firstLine="709"/>
        <w:contextualSpacing w:val="0"/>
        <w:jc w:val="both"/>
      </w:pPr>
      <w:bookmarkStart w:id="821" w:name="_Ref170128906"/>
      <w:r>
        <w:t>При проведении закупки, в случае, если цена договора/предложения/заявки, предложенная Участником ниже на 30 (тридцать) процентов и более от начальной (максимальной) цены лота, установленной в Извещении, Организатор может направить требование Участнику о необходимости предоставления обоснования возможности исполнения договора/предложения/заявки по цене договора, предложенной таким Участником. Запрос о необходимости предоставления обоснования возможности исполнения договора по цене договора/предложения/заявки, предложенной Участником, и ответ на такой запрос должны оформляться в письменном виде и в сроки, предусмотренные Закупочной документацией и запросом Организатора закупки.</w:t>
      </w:r>
      <w:bookmarkEnd w:id="821"/>
    </w:p>
    <w:p w:rsidR="00493F74" w:rsidRDefault="00D357F2" w:rsidP="00AD18C3">
      <w:pPr>
        <w:pStyle w:val="aff3"/>
        <w:numPr>
          <w:ilvl w:val="2"/>
          <w:numId w:val="42"/>
        </w:numPr>
        <w:ind w:left="0" w:firstLine="709"/>
        <w:contextualSpacing w:val="0"/>
        <w:jc w:val="both"/>
      </w:pPr>
      <w:r>
        <w:t xml:space="preserve">В течение 3 (трех) рабочих дней со дня предоставления Участником обоснования возможности исполнения договора по цене договора, предложенной Участником, запрашиваемого в соответствии с пунктом </w:t>
      </w:r>
      <w:r>
        <w:fldChar w:fldCharType="begin"/>
      </w:r>
      <w:r>
        <w:instrText xml:space="preserve"> REF _Ref170128906 \r \h </w:instrText>
      </w:r>
      <w:r>
        <w:fldChar w:fldCharType="separate"/>
      </w:r>
      <w:r w:rsidR="00227803">
        <w:t>6.8.7</w:t>
      </w:r>
      <w:r>
        <w:fldChar w:fldCharType="end"/>
      </w:r>
      <w:r>
        <w:t xml:space="preserve"> настоящей Закупочной документации, Комиссия рассматривает такое обоснование и по результатам рассмотрения обоснования, принимает решение о допуске (об отказе в допуске) Участника, представившего обоснование цены договора, к участию в закупке.</w:t>
      </w:r>
    </w:p>
    <w:p w:rsidR="00493F74" w:rsidRDefault="00D357F2" w:rsidP="00AD18C3">
      <w:pPr>
        <w:pStyle w:val="aff3"/>
        <w:numPr>
          <w:ilvl w:val="2"/>
          <w:numId w:val="42"/>
        </w:numPr>
        <w:ind w:left="0" w:firstLine="709"/>
        <w:contextualSpacing w:val="0"/>
        <w:jc w:val="both"/>
      </w:pPr>
      <w:r>
        <w:t>В случае, если Участник закупки, которому был направлен запрос об обосновании возможности исполнения договора, не предоставит запрашиваемые обоснования цены договора в порядке и в срок, установленные в запросе, заявка на участие в закупке такого Участника закупки может быть отклонена.</w:t>
      </w:r>
    </w:p>
    <w:p w:rsidR="00493F74" w:rsidRDefault="00D357F2" w:rsidP="00AD18C3">
      <w:pPr>
        <w:pStyle w:val="aff3"/>
        <w:numPr>
          <w:ilvl w:val="2"/>
          <w:numId w:val="42"/>
        </w:numPr>
        <w:ind w:left="0" w:firstLine="709"/>
        <w:contextualSpacing w:val="0"/>
        <w:jc w:val="both"/>
      </w:pPr>
      <w:bookmarkStart w:id="822" w:name="_Ref178759276"/>
      <w:r>
        <w:t>В случае заключения рамочного договора (или на сумму начальной цены закупки) (сумма единичных расценок) Участник закупки в письме о подаче оферты указывает начальную (максимальную) цену закупки/цену лота, а в Коммерческом предложении приводит сумму единичных расценок.</w:t>
      </w:r>
      <w:bookmarkEnd w:id="822"/>
    </w:p>
    <w:p w:rsidR="00493F74" w:rsidRDefault="00493F74">
      <w:pPr>
        <w:pStyle w:val="aff3"/>
        <w:ind w:left="1440"/>
        <w:jc w:val="both"/>
      </w:pPr>
    </w:p>
    <w:p w:rsidR="00493F74" w:rsidRDefault="00D357F2" w:rsidP="00AD18C3">
      <w:pPr>
        <w:pStyle w:val="aff3"/>
        <w:numPr>
          <w:ilvl w:val="1"/>
          <w:numId w:val="42"/>
        </w:numPr>
        <w:ind w:left="0" w:firstLine="709"/>
        <w:jc w:val="both"/>
        <w:outlineLvl w:val="0"/>
        <w:rPr>
          <w:b/>
        </w:rPr>
      </w:pPr>
      <w:bookmarkStart w:id="823" w:name="_Toc422210024"/>
      <w:bookmarkStart w:id="824" w:name="_Toc422226844"/>
      <w:bookmarkStart w:id="825" w:name="_Toc422244196"/>
      <w:bookmarkStart w:id="826" w:name="_Toc515552737"/>
      <w:bookmarkStart w:id="827" w:name="_Toc524680799"/>
      <w:bookmarkStart w:id="828" w:name="_Toc170127817"/>
      <w:bookmarkStart w:id="829" w:name="_Ref170138203"/>
      <w:bookmarkStart w:id="830" w:name="_Ref170138218"/>
      <w:bookmarkStart w:id="831" w:name="_Ref170138287"/>
      <w:bookmarkStart w:id="832" w:name="_Ref170138296"/>
      <w:bookmarkStart w:id="833" w:name="_Toc73368023"/>
      <w:bookmarkStart w:id="834" w:name="_Toc72830197"/>
      <w:bookmarkStart w:id="835" w:name="_Toc73367844"/>
      <w:bookmarkStart w:id="836" w:name="_Toc184154876"/>
      <w:r>
        <w:rPr>
          <w:b/>
        </w:rPr>
        <w:t>Привлечение субпоставщиков/субподрядчиков/соисполнителей (далее субподрядчиков (соисполнителей)</w:t>
      </w:r>
      <w:bookmarkEnd w:id="823"/>
      <w:bookmarkEnd w:id="824"/>
      <w:bookmarkEnd w:id="825"/>
      <w:bookmarkEnd w:id="826"/>
      <w:bookmarkEnd w:id="827"/>
      <w:r>
        <w:rPr>
          <w:b/>
        </w:rPr>
        <w:t>)</w:t>
      </w:r>
      <w:bookmarkEnd w:id="828"/>
      <w:bookmarkEnd w:id="829"/>
      <w:bookmarkEnd w:id="830"/>
      <w:bookmarkEnd w:id="831"/>
      <w:bookmarkEnd w:id="832"/>
      <w:bookmarkEnd w:id="833"/>
      <w:bookmarkEnd w:id="834"/>
      <w:bookmarkEnd w:id="835"/>
      <w:bookmarkEnd w:id="836"/>
    </w:p>
    <w:p w:rsidR="00493F74" w:rsidRDefault="00D357F2" w:rsidP="00AD18C3">
      <w:pPr>
        <w:pStyle w:val="aff3"/>
        <w:numPr>
          <w:ilvl w:val="2"/>
          <w:numId w:val="42"/>
        </w:numPr>
        <w:ind w:left="0" w:firstLine="709"/>
        <w:contextualSpacing w:val="0"/>
        <w:jc w:val="both"/>
      </w:pPr>
      <w:r>
        <w:t>В случае если Извещением о закупке предусмотрена возможность привлечения субподрядчиков (соисполнителей)</w:t>
      </w:r>
      <w:bookmarkStart w:id="837" w:name="_Ref170128937"/>
      <w:r>
        <w:t>, в случае, если Участник планирует привлечение субподрядчиков (соисполнителей) он должен включить в свою заявку на участие в закупке:</w:t>
      </w:r>
      <w:bookmarkEnd w:id="837"/>
    </w:p>
    <w:p w:rsidR="00493F74" w:rsidRDefault="00D357F2" w:rsidP="00AD18C3">
      <w:pPr>
        <w:pStyle w:val="aff3"/>
        <w:numPr>
          <w:ilvl w:val="0"/>
          <w:numId w:val="15"/>
        </w:numPr>
        <w:ind w:left="0" w:firstLine="709"/>
        <w:contextualSpacing w:val="0"/>
        <w:jc w:val="both"/>
      </w:pPr>
      <w:bookmarkStart w:id="838" w:name="_Toc524683009"/>
      <w:bookmarkStart w:id="839" w:name="_Toc72830198"/>
      <w:bookmarkStart w:id="840" w:name="_Toc515552738"/>
      <w:bookmarkStart w:id="841" w:name="_Toc524680800"/>
      <w:bookmarkStart w:id="842" w:name="_Toc422210025"/>
      <w:bookmarkStart w:id="843" w:name="_Toc422226845"/>
      <w:bookmarkStart w:id="844" w:name="_Toc422244197"/>
      <w:bookmarkStart w:id="845" w:name="_Toc73368024"/>
      <w:bookmarkStart w:id="846" w:name="_Toc73367845"/>
      <w:r>
        <w:t xml:space="preserve">План привлечения субподрядчиков (соисполнителей) по форме </w:t>
      </w:r>
      <w:bookmarkEnd w:id="838"/>
      <w:bookmarkEnd w:id="839"/>
      <w:r>
        <w:t>13 соответственно.</w:t>
      </w:r>
      <w:bookmarkEnd w:id="840"/>
      <w:bookmarkEnd w:id="841"/>
      <w:bookmarkEnd w:id="842"/>
      <w:bookmarkEnd w:id="843"/>
      <w:bookmarkEnd w:id="844"/>
      <w:bookmarkEnd w:id="845"/>
      <w:bookmarkEnd w:id="846"/>
    </w:p>
    <w:p w:rsidR="00493F74" w:rsidRDefault="00D357F2" w:rsidP="00AD18C3">
      <w:pPr>
        <w:pStyle w:val="aff3"/>
        <w:numPr>
          <w:ilvl w:val="0"/>
          <w:numId w:val="15"/>
        </w:numPr>
        <w:ind w:left="0" w:firstLine="709"/>
        <w:contextualSpacing w:val="0"/>
        <w:jc w:val="both"/>
      </w:pPr>
      <w:r>
        <w:t>Согласие субподрядчика (соисполнителя) на привлечение к поставке товаров (выполнению работ, оказанию услуг) в котором указывается, что субподрядчик (соисполнитель) информирован о том, что Участник закупки предлагает осуществить поставку товаров (выполнение работ, оказание услуг) субподрядчиком (соисполнителем), в случае признания Участника закупки Победителем, что он готов обеспечить поставку товаров (выполнение работ, оказание услуг) в указанных в заявке на участие в закупке объемах и в указанные сроки, и что условия будущего договора между Участником закупки и субподрядчиком (соисполнителем) согласованы.</w:t>
      </w:r>
    </w:p>
    <w:p w:rsidR="00493F74" w:rsidRDefault="00D357F2" w:rsidP="00AD18C3">
      <w:pPr>
        <w:pStyle w:val="aff3"/>
        <w:numPr>
          <w:ilvl w:val="2"/>
          <w:numId w:val="42"/>
        </w:numPr>
        <w:ind w:left="0" w:firstLine="709"/>
        <w:contextualSpacing w:val="0"/>
        <w:jc w:val="both"/>
      </w:pPr>
      <w:bookmarkStart w:id="847" w:name="_Ref170128943"/>
      <w:r>
        <w:t xml:space="preserve">В случае если стоимость объема субдоговора превышает 10% от цены оферты, Участник закупки должен представить в составе своей заявки на участие в закупке документы, подтверждающие соответствие предложенного(ых) субподрядчика(ов) (соисполнителя(ей)), объем субдоговора </w:t>
      </w:r>
      <w:r>
        <w:lastRenderedPageBreak/>
        <w:t xml:space="preserve">которого превышает 10% оферты, требованиям Раздела 5 «Требования, предъявляемые к Участникам закупки» и перечисленные в пункте </w:t>
      </w:r>
      <w:r>
        <w:fldChar w:fldCharType="begin"/>
      </w:r>
      <w:r>
        <w:instrText xml:space="preserve"> REF _Ref316310466 \r \h </w:instrText>
      </w:r>
      <w:r>
        <w:fldChar w:fldCharType="separate"/>
      </w:r>
      <w:r w:rsidR="00227803">
        <w:t>6.3.1</w:t>
      </w:r>
      <w:r>
        <w:fldChar w:fldCharType="end"/>
      </w:r>
      <w:r>
        <w:t xml:space="preserve"> (за исключением документов указанных в подпунктах 9-13 пункта </w:t>
      </w:r>
      <w:r>
        <w:fldChar w:fldCharType="begin"/>
      </w:r>
      <w:r>
        <w:instrText xml:space="preserve"> REF _Ref316310466 \r \h </w:instrText>
      </w:r>
      <w:r>
        <w:fldChar w:fldCharType="separate"/>
      </w:r>
      <w:r w:rsidR="00227803">
        <w:t>6.3.1</w:t>
      </w:r>
      <w:r>
        <w:fldChar w:fldCharType="end"/>
      </w:r>
      <w:r>
        <w:t>), а также документы, оформляемые на субподрядчика(ов) (соисполнителя(ей)) по тем же формам и в соответствии с инструкциями, приведенными в настоящей Закупочной документации, что и следующие:</w:t>
      </w:r>
      <w:bookmarkEnd w:id="847"/>
    </w:p>
    <w:p w:rsidR="00493F74" w:rsidRDefault="00D357F2" w:rsidP="00AD18C3">
      <w:pPr>
        <w:pStyle w:val="aff3"/>
        <w:numPr>
          <w:ilvl w:val="0"/>
          <w:numId w:val="15"/>
        </w:numPr>
        <w:ind w:left="0" w:firstLine="709"/>
        <w:contextualSpacing w:val="0"/>
        <w:jc w:val="both"/>
      </w:pPr>
      <w:r>
        <w:t>Анкета Участника закупки, по форме и в соответствии с инструкциями, приведенными в настоящей Закупочной документации;</w:t>
      </w:r>
    </w:p>
    <w:p w:rsidR="00493F74" w:rsidRDefault="00D357F2" w:rsidP="00AD18C3">
      <w:pPr>
        <w:pStyle w:val="aff3"/>
        <w:numPr>
          <w:ilvl w:val="0"/>
          <w:numId w:val="15"/>
        </w:numPr>
        <w:ind w:left="0" w:firstLine="709"/>
        <w:contextualSpacing w:val="0"/>
        <w:jc w:val="both"/>
      </w:pPr>
      <w:r>
        <w:t>Справка о перечне и годовых объемах выполнения аналогичных договоров, по форме и в соответствии с инструкциями, приведенными в настоящей Закупочной документации;</w:t>
      </w:r>
    </w:p>
    <w:p w:rsidR="00493F74" w:rsidRDefault="00D357F2" w:rsidP="00AD18C3">
      <w:pPr>
        <w:pStyle w:val="aff3"/>
        <w:numPr>
          <w:ilvl w:val="0"/>
          <w:numId w:val="15"/>
        </w:numPr>
        <w:ind w:left="0" w:firstLine="709"/>
        <w:contextualSpacing w:val="0"/>
        <w:jc w:val="both"/>
      </w:pPr>
      <w:r>
        <w:t>Справка о материально-технических ресурсах, по форме и в соответствии с инструкциями, приведенными в настоящей Закупочной документации</w:t>
      </w:r>
      <w:bookmarkStart w:id="848" w:name="_Hlk59199846"/>
      <w:r>
        <w:t xml:space="preserve"> (применяется в случае наличия соответствующего требования в Разделе 7 «Техническая часть» настоящей Закупочной документации. В случае отсутствия требований к материально-техническим ресурсам, предоставление справки не требуется)</w:t>
      </w:r>
      <w:bookmarkEnd w:id="848"/>
      <w:r>
        <w:t>;</w:t>
      </w:r>
    </w:p>
    <w:p w:rsidR="00493F74" w:rsidRDefault="00D357F2" w:rsidP="00AD18C3">
      <w:pPr>
        <w:pStyle w:val="aff3"/>
        <w:numPr>
          <w:ilvl w:val="0"/>
          <w:numId w:val="15"/>
        </w:numPr>
        <w:ind w:left="0" w:firstLine="709"/>
        <w:contextualSpacing w:val="0"/>
        <w:jc w:val="both"/>
      </w:pPr>
      <w:r>
        <w:t>Справка о кадровых ресурсах, по форме и в соответствии с инструкциями, приведенными в настоящей Закупочной документации</w:t>
      </w:r>
      <w:bookmarkStart w:id="849" w:name="_Hlk59199857"/>
      <w:r>
        <w:t xml:space="preserve"> (применяется в случае наличия соответствующего требования в Разделе 7 «Техническая часть» настоящей Закупочной документации. В случае отсутствия требований к кадровым ресурсам, предоставление справки не требуется)</w:t>
      </w:r>
      <w:bookmarkEnd w:id="849"/>
      <w:r>
        <w:t>;</w:t>
      </w:r>
    </w:p>
    <w:p w:rsidR="00493F74" w:rsidRDefault="00D357F2" w:rsidP="00AD18C3">
      <w:pPr>
        <w:pStyle w:val="aff3"/>
        <w:numPr>
          <w:ilvl w:val="0"/>
          <w:numId w:val="15"/>
        </w:numPr>
        <w:ind w:left="0" w:firstLine="709"/>
        <w:contextualSpacing w:val="0"/>
        <w:jc w:val="both"/>
      </w:pPr>
      <w:r>
        <w:t>Дополнительные требования к субподрядчикам (соисполнителям), а также к документам, представляемым Участником закупки в составе заявки, могут быть указаны в Разделе 7 «Техническая часть».</w:t>
      </w:r>
    </w:p>
    <w:p w:rsidR="00493F74" w:rsidRDefault="00D357F2" w:rsidP="00AD18C3">
      <w:pPr>
        <w:pStyle w:val="aff3"/>
        <w:numPr>
          <w:ilvl w:val="2"/>
          <w:numId w:val="42"/>
        </w:numPr>
        <w:ind w:left="0" w:firstLine="709"/>
        <w:contextualSpacing w:val="0"/>
        <w:jc w:val="both"/>
      </w:pPr>
      <w:r>
        <w:t xml:space="preserve">В случае если Участник закупки не является изготовителем предлагаемой к поставке продукции, и для исполнения договора планирует прямо или косвенно его закупку у завода-изготовителя, то такой завод-изготовитель не является субподрядчиком (соисполнителем) (представление документов предусмотренных пунктами </w:t>
      </w:r>
      <w:r>
        <w:fldChar w:fldCharType="begin"/>
      </w:r>
      <w:r>
        <w:instrText xml:space="preserve"> REF _Ref170128937 \r \h </w:instrText>
      </w:r>
      <w:r>
        <w:fldChar w:fldCharType="separate"/>
      </w:r>
      <w:r w:rsidR="00227803">
        <w:t>6.9.1</w:t>
      </w:r>
      <w:r>
        <w:fldChar w:fldCharType="end"/>
      </w:r>
      <w:r>
        <w:t xml:space="preserve"> и </w:t>
      </w:r>
      <w:r>
        <w:fldChar w:fldCharType="begin"/>
      </w:r>
      <w:r>
        <w:instrText xml:space="preserve"> REF _Ref170128943 \r \h </w:instrText>
      </w:r>
      <w:r>
        <w:fldChar w:fldCharType="separate"/>
      </w:r>
      <w:r w:rsidR="00227803">
        <w:t>6.9.2</w:t>
      </w:r>
      <w:r>
        <w:fldChar w:fldCharType="end"/>
      </w:r>
      <w:r>
        <w:t xml:space="preserve"> не требуется). </w:t>
      </w:r>
    </w:p>
    <w:p w:rsidR="00493F74" w:rsidRDefault="00D357F2" w:rsidP="00AD18C3">
      <w:pPr>
        <w:pStyle w:val="aff3"/>
        <w:numPr>
          <w:ilvl w:val="2"/>
          <w:numId w:val="42"/>
        </w:numPr>
        <w:ind w:left="0" w:firstLine="709"/>
        <w:contextualSpacing w:val="0"/>
        <w:jc w:val="both"/>
      </w:pPr>
      <w:r>
        <w:t>При рассмотрении заявки на участие в закупке Закупочная комиссия может отклонить любого предложенного в заявке на участие в закупке субподрядчика (соисполнителя) не соответствующего требованиям, указанным в настоящей Закупочной документации.</w:t>
      </w:r>
    </w:p>
    <w:p w:rsidR="00493F74" w:rsidRDefault="00D357F2" w:rsidP="00AD18C3">
      <w:pPr>
        <w:pStyle w:val="aff3"/>
        <w:numPr>
          <w:ilvl w:val="2"/>
          <w:numId w:val="42"/>
        </w:numPr>
        <w:ind w:left="0" w:firstLine="709"/>
        <w:contextualSpacing w:val="0"/>
        <w:jc w:val="both"/>
      </w:pPr>
      <w:r>
        <w:t>На заключение с субподрядчиками (соисполнителями), не указанными в заявке на участие в закупке Победителя, должно быть получено предварительное письменное согласие Заказчика. После заключения каждого договора с субподрядчиком (соисполнителем), Победитель должен в течение 10 (десяти) дней письменно уведомить Заказчика. Дополнительные требования к заключению договоров с субподрядчиками (соисполнителями), указаны в Разделе 7 «Техническая часть».</w:t>
      </w:r>
    </w:p>
    <w:p w:rsidR="00493F74" w:rsidRDefault="00D357F2" w:rsidP="00AD18C3">
      <w:pPr>
        <w:pStyle w:val="aff3"/>
        <w:numPr>
          <w:ilvl w:val="2"/>
          <w:numId w:val="42"/>
        </w:numPr>
        <w:ind w:left="0" w:firstLine="709"/>
        <w:contextualSpacing w:val="0"/>
        <w:jc w:val="both"/>
      </w:pPr>
      <w:r>
        <w:t>Субподрядчик (соисполнитель), утвержденный Организатором закупки либо Заказчиком, в установленном порядке может быть заменен в следующих случаях:</w:t>
      </w:r>
    </w:p>
    <w:p w:rsidR="00493F74" w:rsidRDefault="00D357F2" w:rsidP="00AD18C3">
      <w:pPr>
        <w:pStyle w:val="aff3"/>
        <w:numPr>
          <w:ilvl w:val="0"/>
          <w:numId w:val="15"/>
        </w:numPr>
        <w:ind w:left="0" w:firstLine="709"/>
        <w:contextualSpacing w:val="0"/>
        <w:jc w:val="both"/>
      </w:pPr>
      <w:r>
        <w:t>если в процессе выполнения договора он перестанет соответствовать требованиям Закупочной документации;</w:t>
      </w:r>
    </w:p>
    <w:p w:rsidR="00493F74" w:rsidRDefault="00D357F2" w:rsidP="00AD18C3">
      <w:pPr>
        <w:pStyle w:val="aff3"/>
        <w:numPr>
          <w:ilvl w:val="0"/>
          <w:numId w:val="15"/>
        </w:numPr>
        <w:ind w:left="0" w:firstLine="709"/>
        <w:contextualSpacing w:val="0"/>
        <w:jc w:val="both"/>
      </w:pPr>
      <w:r>
        <w:t>если Победитель выберет нового субподрядчика (соисполнителя), обеспечив повышение технико-экономических показателей Продукции;</w:t>
      </w:r>
    </w:p>
    <w:p w:rsidR="00493F74" w:rsidRDefault="00D357F2" w:rsidP="00AD18C3">
      <w:pPr>
        <w:pStyle w:val="aff3"/>
        <w:numPr>
          <w:ilvl w:val="0"/>
          <w:numId w:val="15"/>
        </w:numPr>
        <w:ind w:left="0" w:firstLine="709"/>
        <w:contextualSpacing w:val="0"/>
        <w:jc w:val="both"/>
      </w:pPr>
      <w:r>
        <w:t>если субподрядчик (соисполнитель), несмотря на письменное предупреждение от Победителя, не исполняет любое из своих обязательств по субдоговору.</w:t>
      </w:r>
    </w:p>
    <w:p w:rsidR="00493F74" w:rsidRDefault="00D357F2" w:rsidP="00AD18C3">
      <w:pPr>
        <w:pStyle w:val="aff3"/>
        <w:numPr>
          <w:ilvl w:val="2"/>
          <w:numId w:val="42"/>
        </w:numPr>
        <w:ind w:left="0" w:firstLine="709"/>
        <w:contextualSpacing w:val="0"/>
        <w:jc w:val="both"/>
      </w:pPr>
      <w:r>
        <w:t>Победитель выступает в роли генерального поставщика/подрядчика/исполнителя и несет при этом перед Заказчиком ответственность за последствия неисполнения или ненадлежащего исполнения обязательств субподрядчиком (соисполнителем).</w:t>
      </w:r>
    </w:p>
    <w:p w:rsidR="00493F74" w:rsidRDefault="00D357F2" w:rsidP="00AD18C3">
      <w:pPr>
        <w:pStyle w:val="aff3"/>
        <w:numPr>
          <w:ilvl w:val="2"/>
          <w:numId w:val="42"/>
        </w:numPr>
        <w:ind w:left="0" w:firstLine="709"/>
        <w:contextualSpacing w:val="0"/>
        <w:jc w:val="both"/>
      </w:pPr>
      <w:r>
        <w:t>При оценке количественных параметров деятельности генерального поставщика/подрядчика/исполнителя и субподрядчика (соисполнителя) эти параметры суммируются с учетом веса участия такого субподрядчика (соисполнителя) в общем объеме товаров, работ, услуг. Не подлежащие суммированию показатели должны быть в наличии у того поставщика/подрядчика/исполнителя на кого, согласно плану-распределения, возлагается выполнение требующих наличия указанного показателя поставок/работ/услуг. Дополнительные требования и показатели, не подлежащие суммированию, указаны в Разделе 7 «Техническая часть».</w:t>
      </w:r>
    </w:p>
    <w:p w:rsidR="00493F74" w:rsidRDefault="00D357F2" w:rsidP="00AD18C3">
      <w:pPr>
        <w:pStyle w:val="aff3"/>
        <w:numPr>
          <w:ilvl w:val="2"/>
          <w:numId w:val="42"/>
        </w:numPr>
        <w:ind w:left="0" w:firstLine="709"/>
        <w:contextualSpacing w:val="0"/>
        <w:jc w:val="both"/>
      </w:pPr>
      <w:r>
        <w:t xml:space="preserve">Иные условия привлечения субподрядчиков (соисполнителей) регламентируются </w:t>
      </w:r>
      <w:r>
        <w:lastRenderedPageBreak/>
        <w:t>Гражданским кодексом Российской Федерации.</w:t>
      </w:r>
    </w:p>
    <w:p w:rsidR="00493F74" w:rsidRDefault="00D357F2" w:rsidP="00AD18C3">
      <w:pPr>
        <w:pStyle w:val="aff3"/>
        <w:numPr>
          <w:ilvl w:val="2"/>
          <w:numId w:val="42"/>
        </w:numPr>
        <w:ind w:left="0" w:firstLine="709"/>
        <w:contextualSpacing w:val="0"/>
        <w:jc w:val="both"/>
      </w:pPr>
      <w:r>
        <w:t>Положения настоящего раздела, а также дополнительные требования к субподрядчикам (соисполнителям) и к документам, представляемым Участником закупки в составе заявки, указанные в Разделе 7 «Техническая часть» относятся только к согласованию субподрядчиков (соисполнителей) в рамках настоящей закупки. Порядок выбора/замены выбранных и согласованных Заказчиком в процессе закупки субподрядчиков (соисполнителей), после проведения закупки и заключения договора с Победителем изложены в Разделе 8 «Проект договора».</w:t>
      </w:r>
    </w:p>
    <w:p w:rsidR="00493F74" w:rsidRDefault="00493F74">
      <w:pPr>
        <w:pStyle w:val="aff3"/>
        <w:ind w:left="1134"/>
        <w:contextualSpacing w:val="0"/>
        <w:rPr>
          <w:b/>
        </w:rPr>
      </w:pPr>
    </w:p>
    <w:p w:rsidR="00493F74" w:rsidRDefault="00D357F2" w:rsidP="00AD18C3">
      <w:pPr>
        <w:pStyle w:val="aff3"/>
        <w:numPr>
          <w:ilvl w:val="1"/>
          <w:numId w:val="42"/>
        </w:numPr>
        <w:ind w:left="0" w:firstLine="709"/>
        <w:jc w:val="both"/>
        <w:outlineLvl w:val="0"/>
        <w:rPr>
          <w:b/>
          <w:bCs/>
        </w:rPr>
      </w:pPr>
      <w:bookmarkStart w:id="850" w:name="_Hlk188432401"/>
      <w:bookmarkStart w:id="851" w:name="_Hlk188432767"/>
      <w:r>
        <w:rPr>
          <w:b/>
        </w:rPr>
        <w:t>Предоставление национального режима</w:t>
      </w:r>
    </w:p>
    <w:p w:rsidR="00493F74" w:rsidRDefault="00D357F2" w:rsidP="00AD18C3">
      <w:pPr>
        <w:pStyle w:val="aff3"/>
        <w:numPr>
          <w:ilvl w:val="2"/>
          <w:numId w:val="42"/>
        </w:numPr>
        <w:ind w:left="0" w:firstLine="709"/>
        <w:jc w:val="both"/>
      </w:pPr>
      <w:bookmarkStart w:id="852" w:name="Par0"/>
      <w:bookmarkStart w:id="853" w:name="_Ref188391591"/>
      <w:bookmarkEnd w:id="852"/>
      <w:r>
        <w:t xml:space="preserve">В случае предоставления национального режима в соответствии с пунктом </w:t>
      </w:r>
      <w:r>
        <w:fldChar w:fldCharType="begin"/>
      </w:r>
      <w:r>
        <w:instrText xml:space="preserve"> REF _Ref188456805 \r \h </w:instrText>
      </w:r>
      <w:r>
        <w:fldChar w:fldCharType="separate"/>
      </w:r>
      <w:r w:rsidR="00227803">
        <w:t>20</w:t>
      </w:r>
      <w:r>
        <w:fldChar w:fldCharType="end"/>
      </w:r>
      <w:r>
        <w:t xml:space="preserve"> Раздела 1 «Извещение о проведении закупки» установлен:</w:t>
      </w:r>
      <w:bookmarkEnd w:id="853"/>
    </w:p>
    <w:p w:rsidR="00493F74" w:rsidRDefault="00D357F2">
      <w:pPr>
        <w:pStyle w:val="aff3"/>
        <w:ind w:left="0" w:firstLine="709"/>
        <w:jc w:val="both"/>
      </w:pPr>
      <w:bookmarkStart w:id="854" w:name="Par1"/>
      <w:bookmarkEnd w:id="854"/>
      <w: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28" w:tooltip="https://login.consultant.ru/link/?req=doc&amp;base=LAW&amp;n=494318&amp;dst=100287" w:history="1">
        <w:r>
          <w:t>приложению № 1</w:t>
        </w:r>
      </w:hyperlink>
      <w:r>
        <w:t xml:space="preserve"> к постановлению Правительства Российской Федерации от 23.12.2024 № 1875 (далее – также Постановление № 1875);</w:t>
      </w:r>
    </w:p>
    <w:p w:rsidR="00493F74" w:rsidRDefault="00D357F2">
      <w:pPr>
        <w:pStyle w:val="aff3"/>
        <w:ind w:left="0" w:firstLine="709"/>
        <w:jc w:val="both"/>
      </w:pPr>
      <w: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29" w:tooltip="https://login.consultant.ru/link/?req=doc&amp;base=LAW&amp;n=494318&amp;dst=100744" w:history="1">
        <w:r>
          <w:t>приложению № 2</w:t>
        </w:r>
      </w:hyperlink>
      <w:r>
        <w:t xml:space="preserve"> к Постановлению № 1875;</w:t>
      </w:r>
    </w:p>
    <w:p w:rsidR="00493F74" w:rsidRDefault="00D357F2">
      <w:pPr>
        <w:pStyle w:val="aff3"/>
        <w:ind w:left="0" w:firstLine="709"/>
        <w:jc w:val="both"/>
      </w:pPr>
      <w:bookmarkStart w:id="855" w:name="Par3"/>
      <w:bookmarkEnd w:id="855"/>
      <w: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493F74" w:rsidRDefault="00D357F2" w:rsidP="00AD18C3">
      <w:pPr>
        <w:pStyle w:val="aff3"/>
        <w:numPr>
          <w:ilvl w:val="2"/>
          <w:numId w:val="42"/>
        </w:numPr>
        <w:ind w:left="0" w:firstLine="709"/>
        <w:jc w:val="both"/>
      </w:pPr>
      <w:bookmarkStart w:id="856" w:name="Par4"/>
      <w:bookmarkEnd w:id="856"/>
      <w:r>
        <w:t>Информацией и документами, подтверждающими страну происхождения товара для целей настоящей закупки, являются:</w:t>
      </w:r>
    </w:p>
    <w:p w:rsidR="00493F74" w:rsidRDefault="00D357F2">
      <w:pPr>
        <w:pStyle w:val="aff3"/>
        <w:ind w:left="0" w:firstLine="709"/>
        <w:jc w:val="both"/>
      </w:pPr>
      <w:r>
        <w:t xml:space="preserve">а) для подтверждения происхождения товаров, указанных в </w:t>
      </w:r>
      <w:hyperlink r:id="rId30" w:tooltip="https://login.consultant.ru/link/?req=doc&amp;base=LAW&amp;n=494318&amp;dst=100290" w:history="1">
        <w:r>
          <w:t>позициях 1</w:t>
        </w:r>
      </w:hyperlink>
      <w:r>
        <w:t xml:space="preserve"> - </w:t>
      </w:r>
      <w:hyperlink r:id="rId31" w:tooltip="https://login.consultant.ru/link/?req=doc&amp;base=LAW&amp;n=494318&amp;dst=100722" w:history="1">
        <w:r>
          <w:t>145</w:t>
        </w:r>
      </w:hyperlink>
      <w:r>
        <w:t xml:space="preserve"> приложения № 1 к Постановлению, </w:t>
      </w:r>
      <w:hyperlink r:id="rId32" w:tooltip="https://login.consultant.ru/link/?req=doc&amp;base=LAW&amp;n=494318&amp;dst=100747" w:history="1">
        <w:r>
          <w:t>позициях 1</w:t>
        </w:r>
      </w:hyperlink>
      <w:r>
        <w:t xml:space="preserve"> - </w:t>
      </w:r>
      <w:hyperlink r:id="rId33" w:tooltip="https://login.consultant.ru/link/?req=doc&amp;base=LAW&amp;n=494318&amp;dst=102045" w:history="1">
        <w:r>
          <w:t>433</w:t>
        </w:r>
      </w:hyperlink>
      <w:r>
        <w:t xml:space="preserve"> приложения № 2 к Постановлению, </w:t>
      </w:r>
      <w:hyperlink r:id="rId34" w:tooltip="https://login.consultant.ru/link/?req=doc&amp;base=LAW&amp;n=494318&amp;dst=102145" w:history="1">
        <w:r>
          <w:t>приложении № 3</w:t>
        </w:r>
      </w:hyperlink>
      <w:r>
        <w:t xml:space="preserve"> к Постановлению, из Российской Федерации – номер реестровой записи из реестра российской промышленной продукции, предусмотренного </w:t>
      </w:r>
      <w:hyperlink r:id="rId35" w:tooltip="https://login.consultant.ru/link/?req=doc&amp;base=LAW&amp;n=479337&amp;dst=225" w:history="1">
        <w:r>
          <w:t>статьей 17.1</w:t>
        </w:r>
      </w:hyperlink>
      <w:r>
        <w:t xml:space="preserve"> Федерального закона «О промышленной политике в Российской Федерации», содержащей в том числе:</w:t>
      </w:r>
    </w:p>
    <w:p w:rsidR="00493F74" w:rsidRDefault="00D357F2">
      <w:pPr>
        <w:pStyle w:val="aff3"/>
        <w:ind w:left="0" w:firstLine="709"/>
        <w:jc w:val="both"/>
      </w:pPr>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6" w:tooltip="https://login.consultant.ru/link/?req=doc&amp;base=LAW&amp;n=494410" w:history="1">
        <w:r>
          <w:t>постановлением</w:t>
        </w:r>
      </w:hyperlink>
      <w:r>
        <w:t xml:space="preserve"> Правительства Российской Федерации от 17.07.2015 № 719 (далее – также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sidR="00493F74" w:rsidRDefault="00D357F2">
      <w:pPr>
        <w:pStyle w:val="aff3"/>
        <w:ind w:left="0" w:firstLine="709"/>
        <w:jc w:val="both"/>
      </w:pPr>
      <w:r>
        <w:t xml:space="preserve">информацию об уровне радиоэлектронной продукции (для товара, являющегося в соответствии с </w:t>
      </w:r>
      <w:hyperlink r:id="rId37" w:tooltip="https://login.consultant.ru/link/?req=doc&amp;base=LAW&amp;n=494410&amp;dst=6678" w:history="1">
        <w:r>
          <w:t>Постановлением</w:t>
        </w:r>
      </w:hyperlink>
      <w:r>
        <w:t xml:space="preserve"> № 719 радиоэлектронной продукцией первого уровня или радиоэлектронной продукцией второго уровня);</w:t>
      </w:r>
    </w:p>
    <w:p w:rsidR="00493F74" w:rsidRDefault="00D357F2">
      <w:pPr>
        <w:pStyle w:val="aff3"/>
        <w:ind w:left="0" w:firstLine="709"/>
        <w:jc w:val="both"/>
      </w:pPr>
      <w:r>
        <w:t xml:space="preserve">б) для подтверждения происхождения товаров, указанных в </w:t>
      </w:r>
      <w:hyperlink r:id="rId38" w:tooltip="https://login.consultant.ru/link/?req=doc&amp;base=LAW&amp;n=494318&amp;dst=100290" w:history="1">
        <w:r>
          <w:t>позициях 1</w:t>
        </w:r>
      </w:hyperlink>
      <w:r>
        <w:t xml:space="preserve"> - </w:t>
      </w:r>
      <w:hyperlink r:id="rId39" w:tooltip="https://login.consultant.ru/link/?req=doc&amp;base=LAW&amp;n=494318&amp;dst=100722" w:history="1">
        <w:r>
          <w:t>145</w:t>
        </w:r>
      </w:hyperlink>
      <w:r>
        <w:t xml:space="preserve"> приложения № 1 к Постановлению № 1875, </w:t>
      </w:r>
      <w:hyperlink r:id="rId40" w:tooltip="https://login.consultant.ru/link/?req=doc&amp;base=LAW&amp;n=494318&amp;dst=100747" w:history="1">
        <w:r>
          <w:t>позициях 1</w:t>
        </w:r>
      </w:hyperlink>
      <w:r>
        <w:t xml:space="preserve"> - </w:t>
      </w:r>
      <w:hyperlink r:id="rId41" w:tooltip="https://login.consultant.ru/link/?req=doc&amp;base=LAW&amp;n=494318&amp;dst=102045" w:history="1">
        <w:r>
          <w:t>433</w:t>
        </w:r>
      </w:hyperlink>
      <w:r>
        <w:t xml:space="preserve"> приложения № 2 к Постановлению № 1875, </w:t>
      </w:r>
      <w:hyperlink r:id="rId42" w:tooltip="https://login.consultant.ru/link/?req=doc&amp;base=LAW&amp;n=494318&amp;dst=102145" w:history="1">
        <w:r>
          <w:t>приложении № 3</w:t>
        </w:r>
      </w:hyperlink>
      <w:r>
        <w:t xml:space="preserve"> к Постановлению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3" w:tooltip="https://login.consultant.ru/link/?req=doc&amp;base=LAW&amp;n=495141&amp;dst=100068" w:history="1">
        <w: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93F74" w:rsidRDefault="00D357F2">
      <w:pPr>
        <w:pStyle w:val="aff3"/>
        <w:ind w:left="0" w:firstLine="709"/>
        <w:jc w:val="both"/>
      </w:pPr>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93F74" w:rsidRDefault="00D357F2">
      <w:pPr>
        <w:pStyle w:val="aff3"/>
        <w:ind w:left="0" w:firstLine="709"/>
        <w:jc w:val="both"/>
      </w:pPr>
      <w: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w:t>
      </w:r>
      <w:r>
        <w:lastRenderedPageBreak/>
        <w:t>радиоэлектронной продукцией второго уровня);</w:t>
      </w:r>
    </w:p>
    <w:p w:rsidR="00493F74" w:rsidRDefault="00D357F2">
      <w:pPr>
        <w:pStyle w:val="aff3"/>
        <w:ind w:left="0" w:firstLine="709"/>
        <w:jc w:val="both"/>
      </w:pPr>
      <w:r>
        <w:t xml:space="preserve">в)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44" w:tooltip="https://login.consultant.ru/link/?req=doc&amp;base=LAW&amp;n=494318&amp;dst=100725" w:history="1">
        <w:r>
          <w:t>позиции 146</w:t>
        </w:r>
      </w:hyperlink>
      <w:r>
        <w:t xml:space="preserve">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493F74" w:rsidRDefault="00D357F2">
      <w:pPr>
        <w:pStyle w:val="aff3"/>
        <w:ind w:left="0" w:firstLine="709"/>
        <w:jc w:val="both"/>
      </w:pPr>
      <w:r>
        <w:t xml:space="preserve">г) для подтверждения происхождения программного обеспечения, указанного в </w:t>
      </w:r>
      <w:hyperlink r:id="rId45" w:tooltip="https://login.consultant.ru/link/?req=doc&amp;base=LAW&amp;n=494318&amp;dst=100725" w:history="1">
        <w:r>
          <w:t>позиции 146</w:t>
        </w:r>
      </w:hyperlink>
      <w:r>
        <w:t xml:space="preserve"> приложения № 1 к Постановлению № 1875, из Российской Федерации и его соответствия дополнительным </w:t>
      </w:r>
      <w:hyperlink r:id="rId46" w:tooltip="https://login.consultant.ru/link/?req=doc&amp;base=LAW&amp;n=301290&amp;dst=100017" w:history="1">
        <w:r>
          <w:t>требованиям</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23.03.2017 № 325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47" w:tooltip="https://login.consultant.ru/link/?req=doc&amp;base=LAW&amp;n=301290&amp;dst=100017" w:history="1">
        <w:r>
          <w:t>требованиям</w:t>
        </w:r>
      </w:hyperlink>
      <w:r>
        <w:t xml:space="preserve"> к программному обеспечению;</w:t>
      </w:r>
    </w:p>
    <w:p w:rsidR="00493F74" w:rsidRDefault="00D357F2">
      <w:pPr>
        <w:pStyle w:val="aff3"/>
        <w:ind w:left="0" w:firstLine="709"/>
        <w:jc w:val="both"/>
      </w:pPr>
      <w:r>
        <w:t xml:space="preserve">д) для подтверждения происхождения программного обеспечения, указанного в </w:t>
      </w:r>
      <w:hyperlink r:id="rId48"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493F74" w:rsidRDefault="00D357F2">
      <w:pPr>
        <w:pStyle w:val="aff3"/>
        <w:ind w:left="0" w:firstLine="709"/>
        <w:jc w:val="both"/>
      </w:pPr>
      <w:r>
        <w:t xml:space="preserve">е) для подтверждения происхождения программного обеспечения, указанного в </w:t>
      </w:r>
      <w:hyperlink r:id="rId49"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и его соответствия дополнительным </w:t>
      </w:r>
      <w:hyperlink r:id="rId50" w:tooltip="https://login.consultant.ru/link/?req=doc&amp;base=LAW&amp;n=301290&amp;dst=100017" w:history="1">
        <w:r>
          <w:t>требованиям</w:t>
        </w:r>
      </w:hyperlink>
      <w:r>
        <w:t xml:space="preserve">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w:t>
      </w:r>
      <w:hyperlink r:id="rId51" w:tooltip="https://login.consultant.ru/link/?req=doc&amp;base=LAW&amp;n=301290&amp;dst=100017" w:history="1">
        <w:r>
          <w:t>требованиям</w:t>
        </w:r>
      </w:hyperlink>
      <w:r>
        <w:t xml:space="preserve"> к программному обеспечению.</w:t>
      </w:r>
    </w:p>
    <w:p w:rsidR="00493F74" w:rsidRDefault="00D357F2" w:rsidP="00AD18C3">
      <w:pPr>
        <w:pStyle w:val="aff3"/>
        <w:numPr>
          <w:ilvl w:val="2"/>
          <w:numId w:val="42"/>
        </w:numPr>
        <w:ind w:left="0" w:firstLine="709"/>
        <w:jc w:val="both"/>
      </w:pPr>
      <w:r>
        <w:t>Иные условия, а также порядок предоставления национального режима применяются в соответствии с Постановлением № 1875.</w:t>
      </w:r>
    </w:p>
    <w:p w:rsidR="00493F74" w:rsidRDefault="00D357F2" w:rsidP="00AD18C3">
      <w:pPr>
        <w:pStyle w:val="aff3"/>
        <w:numPr>
          <w:ilvl w:val="2"/>
          <w:numId w:val="42"/>
        </w:numPr>
        <w:ind w:left="0" w:firstLine="709"/>
        <w:jc w:val="both"/>
      </w:pPr>
      <w:bookmarkStart w:id="857" w:name="Par21"/>
      <w:bookmarkStart w:id="858" w:name="Par28"/>
      <w:bookmarkStart w:id="859" w:name="Par29"/>
      <w:bookmarkStart w:id="860" w:name="Par50"/>
      <w:bookmarkStart w:id="861" w:name="Par54"/>
      <w:bookmarkStart w:id="862" w:name="Par55"/>
      <w:bookmarkStart w:id="863" w:name="Par77"/>
      <w:bookmarkStart w:id="864" w:name="Par82"/>
      <w:bookmarkStart w:id="865" w:name="Par84"/>
      <w:bookmarkStart w:id="866" w:name="Par85"/>
      <w:bookmarkStart w:id="867" w:name="Par92"/>
      <w:bookmarkStart w:id="868" w:name="Par93"/>
      <w:bookmarkStart w:id="869" w:name="Par116"/>
      <w:bookmarkEnd w:id="857"/>
      <w:bookmarkEnd w:id="858"/>
      <w:bookmarkEnd w:id="859"/>
      <w:bookmarkEnd w:id="860"/>
      <w:bookmarkEnd w:id="861"/>
      <w:bookmarkEnd w:id="862"/>
      <w:bookmarkEnd w:id="863"/>
      <w:bookmarkEnd w:id="864"/>
      <w:bookmarkEnd w:id="865"/>
      <w:bookmarkEnd w:id="866"/>
      <w:bookmarkEnd w:id="867"/>
      <w:bookmarkEnd w:id="868"/>
      <w:bookmarkEnd w:id="869"/>
      <w:r>
        <w:t>При осуществлении закупки товара:</w:t>
      </w:r>
    </w:p>
    <w:p w:rsidR="00493F74" w:rsidRDefault="00D357F2">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493F74" w:rsidRDefault="00D357F2">
      <w:pPr>
        <w:widowControl/>
        <w:ind w:firstLine="709"/>
        <w:jc w:val="both"/>
        <w:rPr>
          <w:rFonts w:eastAsiaTheme="minorHAnsi"/>
          <w:bCs/>
          <w:lang w:eastAsia="en-US"/>
        </w:rPr>
      </w:pPr>
      <w:r>
        <w:rPr>
          <w:rFonts w:eastAsiaTheme="minorHAnsi"/>
          <w:bCs/>
          <w:lang w:eastAsia="en-US"/>
        </w:rPr>
        <w:t>а) заключение договора на поставку такого товара;</w:t>
      </w:r>
    </w:p>
    <w:p w:rsidR="00493F74" w:rsidRDefault="00D357F2">
      <w:pPr>
        <w:widowControl/>
        <w:ind w:firstLine="709"/>
        <w:jc w:val="both"/>
        <w:rPr>
          <w:rFonts w:eastAsiaTheme="minorHAnsi"/>
          <w:bCs/>
          <w:lang w:eastAsia="en-US"/>
        </w:rPr>
      </w:pPr>
      <w:r>
        <w:rPr>
          <w:rFonts w:eastAsiaTheme="minorHAnsi"/>
          <w:bCs/>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493F74" w:rsidRDefault="00D357F2">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493F74" w:rsidRDefault="00D357F2">
      <w:pPr>
        <w:widowControl/>
        <w:ind w:firstLine="709"/>
        <w:jc w:val="both"/>
        <w:rPr>
          <w:rFonts w:eastAsiaTheme="minorHAnsi"/>
          <w:bCs/>
          <w:lang w:eastAsia="en-US"/>
        </w:rPr>
      </w:pPr>
      <w:r>
        <w:rPr>
          <w:rFonts w:eastAsiaTheme="minorHAnsi"/>
          <w:bCs/>
          <w:lang w:eastAsia="en-US"/>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493F74" w:rsidRDefault="00D357F2">
      <w:pPr>
        <w:widowControl/>
        <w:ind w:firstLine="709"/>
        <w:jc w:val="both"/>
        <w:rPr>
          <w:rFonts w:eastAsiaTheme="minorHAnsi"/>
          <w:bCs/>
          <w:lang w:eastAsia="en-US"/>
        </w:rPr>
      </w:pPr>
      <w:r>
        <w:rPr>
          <w:rFonts w:eastAsiaTheme="minorHAnsi"/>
          <w:bCs/>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493F74" w:rsidRDefault="00D357F2">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товара российского происхождения:</w:t>
      </w:r>
    </w:p>
    <w:p w:rsidR="00493F74" w:rsidRDefault="00D357F2">
      <w:pPr>
        <w:widowControl/>
        <w:ind w:firstLine="709"/>
        <w:jc w:val="both"/>
        <w:rPr>
          <w:rFonts w:eastAsiaTheme="minorHAnsi"/>
          <w:bCs/>
          <w:lang w:eastAsia="en-US"/>
        </w:rPr>
      </w:pPr>
      <w:bookmarkStart w:id="870" w:name="Par8"/>
      <w:bookmarkEnd w:id="870"/>
      <w:r>
        <w:rPr>
          <w:rFonts w:eastAsiaTheme="minorHAnsi"/>
          <w:bCs/>
          <w:lang w:eastAsia="en-U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w:t>
      </w:r>
      <w:r>
        <w:rPr>
          <w:rFonts w:eastAsiaTheme="minorHAnsi"/>
          <w:bCs/>
          <w:lang w:eastAsia="en-US"/>
        </w:rPr>
        <w:lastRenderedPageBreak/>
        <w:t>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93F74" w:rsidRDefault="00D357F2">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w:t>
      </w:r>
      <w:hyperlink w:anchor="Par8" w:tooltip="#Par8" w:history="1">
        <w:r>
          <w:rPr>
            <w:rFonts w:eastAsiaTheme="minorHAnsi"/>
            <w:bCs/>
            <w:lang w:eastAsia="en-US"/>
          </w:rPr>
          <w:t>подпунктом «а»</w:t>
        </w:r>
      </w:hyperlink>
      <w:r>
        <w:rPr>
          <w:rFonts w:eastAsiaTheme="minorHAnsi"/>
          <w:bCs/>
          <w:lang w:eastAsia="en-US"/>
        </w:rPr>
        <w:t xml:space="preserve"> настоящего пункта;</w:t>
      </w:r>
    </w:p>
    <w:p w:rsidR="00493F74" w:rsidRDefault="00D357F2">
      <w:pPr>
        <w:widowControl/>
        <w:ind w:firstLine="709"/>
        <w:jc w:val="both"/>
        <w:rPr>
          <w:rFonts w:eastAsiaTheme="minorHAnsi"/>
          <w:bCs/>
          <w:lang w:eastAsia="en-US"/>
        </w:rPr>
      </w:pPr>
      <w:r>
        <w:rPr>
          <w:rFonts w:eastAsiaTheme="minorHAnsi"/>
          <w:bCs/>
          <w:lang w:eastAsia="en-U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93F74" w:rsidRDefault="00D357F2" w:rsidP="00AD18C3">
      <w:pPr>
        <w:pStyle w:val="aff3"/>
        <w:numPr>
          <w:ilvl w:val="2"/>
          <w:numId w:val="42"/>
        </w:numPr>
        <w:ind w:left="0" w:firstLine="709"/>
        <w:jc w:val="both"/>
      </w:pPr>
      <w:r>
        <w:t>При осуществлении закупки работы, услуги:</w:t>
      </w:r>
    </w:p>
    <w:p w:rsidR="00493F74" w:rsidRDefault="00D357F2">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закупки таких работы, услуги, соответственно выполняемой, оказываемой иностранным лицом, не допускаются:</w:t>
      </w:r>
    </w:p>
    <w:p w:rsidR="00493F74" w:rsidRDefault="00D357F2">
      <w:pPr>
        <w:widowControl/>
        <w:ind w:firstLine="709"/>
        <w:jc w:val="both"/>
        <w:rPr>
          <w:rFonts w:eastAsiaTheme="minorHAnsi"/>
          <w:bCs/>
          <w:lang w:eastAsia="en-US"/>
        </w:rPr>
      </w:pPr>
      <w:r>
        <w:rPr>
          <w:rFonts w:eastAsiaTheme="minorHAnsi"/>
          <w:bCs/>
          <w:lang w:eastAsia="en-US"/>
        </w:rPr>
        <w:t>а) заключение договора на выполнение такой работы, оказание такой услуги с подрядчиком (исполнителем), являющимся иностранным лицом;</w:t>
      </w:r>
    </w:p>
    <w:p w:rsidR="00493F74" w:rsidRDefault="00D357F2">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493F74" w:rsidRDefault="00D357F2">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закупки таких работы, услуги, соответственно выполняемой, оказываемой иностранным лицом, не допускаются:</w:t>
      </w:r>
    </w:p>
    <w:p w:rsidR="00493F74" w:rsidRDefault="00D357F2">
      <w:pPr>
        <w:widowControl/>
        <w:ind w:firstLine="709"/>
        <w:jc w:val="both"/>
        <w:rPr>
          <w:rFonts w:eastAsiaTheme="minorHAnsi"/>
          <w:bCs/>
          <w:lang w:eastAsia="en-US"/>
        </w:rPr>
      </w:pPr>
      <w:r>
        <w:rPr>
          <w:rFonts w:eastAsiaTheme="minorHAnsi"/>
          <w:bCs/>
          <w:lang w:eastAsia="en-U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493F74" w:rsidRDefault="00D357F2">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93F74" w:rsidRDefault="00D357F2">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227803">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таких работы, услуги, соответственно выполняемой, оказываемой российским лицом:</w:t>
      </w:r>
    </w:p>
    <w:p w:rsidR="00493F74" w:rsidRDefault="00D357F2">
      <w:pPr>
        <w:widowControl/>
        <w:ind w:firstLine="709"/>
        <w:jc w:val="both"/>
        <w:rPr>
          <w:rFonts w:eastAsiaTheme="minorHAnsi"/>
          <w:bCs/>
          <w:lang w:eastAsia="en-US"/>
        </w:rPr>
      </w:pPr>
      <w:bookmarkStart w:id="871" w:name="Par19"/>
      <w:bookmarkEnd w:id="871"/>
      <w:r>
        <w:rPr>
          <w:rFonts w:eastAsiaTheme="minorHAnsi"/>
          <w:bCs/>
          <w:lang w:eastAsia="en-U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493F74" w:rsidRDefault="00D357F2">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w:t>
      </w:r>
      <w:hyperlink w:anchor="Par19" w:tooltip="#Par19" w:history="1">
        <w:r>
          <w:rPr>
            <w:rFonts w:eastAsiaTheme="minorHAnsi"/>
            <w:bCs/>
            <w:lang w:eastAsia="en-US"/>
          </w:rPr>
          <w:t>подпункте «а</w:t>
        </w:r>
      </w:hyperlink>
      <w:r>
        <w:rPr>
          <w:rFonts w:eastAsiaTheme="minorHAnsi"/>
          <w:bCs/>
          <w:lang w:eastAsia="en-U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19" w:tooltip="#Par19" w:history="1">
        <w:r>
          <w:rPr>
            <w:rFonts w:eastAsiaTheme="minorHAnsi"/>
            <w:bCs/>
            <w:lang w:eastAsia="en-US"/>
          </w:rPr>
          <w:t>подпунктом «а</w:t>
        </w:r>
      </w:hyperlink>
      <w:r>
        <w:rPr>
          <w:rFonts w:eastAsiaTheme="minorHAnsi"/>
          <w:bCs/>
          <w:lang w:eastAsia="en-US"/>
        </w:rPr>
        <w:t>» настоящего пункта;</w:t>
      </w:r>
    </w:p>
    <w:p w:rsidR="00493F74" w:rsidRDefault="00D357F2">
      <w:pPr>
        <w:widowControl/>
        <w:ind w:firstLine="709"/>
        <w:jc w:val="both"/>
        <w:rPr>
          <w:rFonts w:eastAsiaTheme="minorHAnsi"/>
          <w:bCs/>
          <w:lang w:eastAsia="en-US"/>
        </w:rPr>
      </w:pPr>
      <w:r>
        <w:rPr>
          <w:rFonts w:eastAsiaTheme="minorHAnsi"/>
          <w:bCs/>
          <w:lang w:eastAsia="en-U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493F74" w:rsidRDefault="00D357F2">
      <w:pPr>
        <w:widowControl/>
        <w:ind w:firstLine="709"/>
        <w:jc w:val="both"/>
        <w:rPr>
          <w:rFonts w:eastAsiaTheme="minorHAnsi"/>
          <w:bCs/>
          <w:lang w:eastAsia="en-US"/>
        </w:rPr>
      </w:pPr>
      <w:r>
        <w:rPr>
          <w:rFonts w:eastAsiaTheme="minorHAnsi"/>
          <w:bCs/>
          <w:lang w:eastAsia="en-US"/>
        </w:rPr>
        <w:t xml:space="preserve">г) </w:t>
      </w:r>
      <w:r>
        <w:t>предоставление преимущества осуществляется на основании отнесения Участников закупки к российским или иностранным лицам.</w:t>
      </w:r>
      <w:bookmarkEnd w:id="850"/>
    </w:p>
    <w:p w:rsidR="00493F74" w:rsidRDefault="00D357F2" w:rsidP="00AD18C3">
      <w:pPr>
        <w:pStyle w:val="aff3"/>
        <w:numPr>
          <w:ilvl w:val="2"/>
          <w:numId w:val="42"/>
        </w:numPr>
        <w:ind w:left="0" w:firstLine="709"/>
        <w:jc w:val="both"/>
      </w:pPr>
      <w:r>
        <w:t>Для целей соблюдения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информация о продукции должна быть внесена в реестр российской промышленной продукции, или евразийский реестр промышленных товаров государств - членов Евразийского экономического союза, или реестр российского программного обеспечения,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на момент подачи заявки на участие в закупке.</w:t>
      </w:r>
      <w:bookmarkEnd w:id="851"/>
    </w:p>
    <w:p w:rsidR="00493F74" w:rsidRDefault="00493F74">
      <w:pPr>
        <w:pStyle w:val="aff3"/>
        <w:ind w:left="1134"/>
        <w:jc w:val="both"/>
      </w:pPr>
    </w:p>
    <w:p w:rsidR="00493F74" w:rsidRDefault="00D357F2">
      <w:pPr>
        <w:widowControl/>
        <w:spacing w:after="200" w:line="276" w:lineRule="auto"/>
      </w:pPr>
      <w:r>
        <w:br w:type="page" w:clear="all"/>
      </w:r>
    </w:p>
    <w:p w:rsidR="00493F74" w:rsidRDefault="00D357F2">
      <w:pPr>
        <w:pStyle w:val="1"/>
        <w:pageBreakBefore/>
      </w:pPr>
      <w:bookmarkStart w:id="872" w:name="_Toc73368026"/>
      <w:bookmarkStart w:id="873" w:name="_Toc73367847"/>
      <w:bookmarkStart w:id="874" w:name="_Toc184154879"/>
      <w:r>
        <w:lastRenderedPageBreak/>
        <w:t>Раздел 7. ТЕХНИЧЕСКАЯ ЧАСТЬ</w:t>
      </w:r>
      <w:bookmarkEnd w:id="872"/>
      <w:bookmarkEnd w:id="873"/>
      <w:bookmarkEnd w:id="874"/>
    </w:p>
    <w:p w:rsidR="00493F74" w:rsidRDefault="00493F74">
      <w:pPr>
        <w:pStyle w:val="Style12"/>
        <w:widowControl/>
        <w:tabs>
          <w:tab w:val="left" w:leader="underscore" w:pos="9864"/>
        </w:tabs>
        <w:spacing w:line="324" w:lineRule="exact"/>
        <w:ind w:firstLine="851"/>
        <w:rPr>
          <w:sz w:val="20"/>
          <w:szCs w:val="20"/>
        </w:rPr>
      </w:pPr>
    </w:p>
    <w:p w:rsidR="00493F74" w:rsidRDefault="00D357F2">
      <w:bookmarkStart w:id="875" w:name="_Hlk146215349"/>
      <w:r>
        <w:t>«Техническая часть представлена в приложении № 1 к настоящей Закупочной документации».</w:t>
      </w:r>
    </w:p>
    <w:p w:rsidR="00493F74" w:rsidRDefault="00D357F2">
      <w:pPr>
        <w:pStyle w:val="1"/>
        <w:pageBreakBefore/>
      </w:pPr>
      <w:bookmarkStart w:id="876" w:name="_Toc73367848"/>
      <w:bookmarkStart w:id="877" w:name="_Toc73368027"/>
      <w:bookmarkStart w:id="878" w:name="_Toc184154880"/>
      <w:bookmarkEnd w:id="875"/>
      <w:r>
        <w:lastRenderedPageBreak/>
        <w:t>Раздел 8. ПРОЕКТ ДОГОВОРА</w:t>
      </w:r>
      <w:bookmarkEnd w:id="876"/>
      <w:bookmarkEnd w:id="877"/>
      <w:bookmarkEnd w:id="878"/>
    </w:p>
    <w:p w:rsidR="00493F74" w:rsidRDefault="00493F74">
      <w:pPr>
        <w:jc w:val="right"/>
      </w:pPr>
    </w:p>
    <w:p w:rsidR="00493F74" w:rsidRDefault="00D357F2">
      <w:bookmarkStart w:id="879" w:name="_Hlk146215365"/>
      <w:r>
        <w:t>«Проект договора представлен в приложении № 2 к настоящей Закупочной документации».</w:t>
      </w:r>
      <w:bookmarkEnd w:id="879"/>
    </w:p>
    <w:p w:rsidR="00493F74" w:rsidRDefault="00493F74">
      <w:pPr>
        <w:pStyle w:val="aff3"/>
        <w:ind w:left="1134"/>
        <w:jc w:val="both"/>
      </w:pPr>
    </w:p>
    <w:p w:rsidR="00493F74" w:rsidRDefault="00493F74">
      <w:pPr>
        <w:pStyle w:val="aff3"/>
        <w:ind w:left="1134"/>
        <w:jc w:val="both"/>
      </w:pPr>
    </w:p>
    <w:bookmarkEnd w:id="9"/>
    <w:bookmarkEnd w:id="10"/>
    <w:bookmarkEnd w:id="11"/>
    <w:bookmarkEnd w:id="12"/>
    <w:bookmarkEnd w:id="13"/>
    <w:bookmarkEnd w:id="14"/>
    <w:bookmarkEnd w:id="15"/>
    <w:bookmarkEnd w:id="16"/>
    <w:p w:rsidR="00493F74" w:rsidRDefault="00493F74"/>
    <w:p w:rsidR="00493F74" w:rsidRDefault="00D357F2">
      <w:pPr>
        <w:widowControl/>
        <w:spacing w:after="200" w:line="276" w:lineRule="auto"/>
      </w:pPr>
      <w:r>
        <w:br w:type="page" w:clear="all"/>
      </w:r>
    </w:p>
    <w:p w:rsidR="00493F74" w:rsidRDefault="00D357F2">
      <w:pPr>
        <w:pStyle w:val="1"/>
      </w:pPr>
      <w:bookmarkStart w:id="880" w:name="_Toc73368028"/>
      <w:bookmarkStart w:id="881" w:name="_Toc73367849"/>
      <w:bookmarkStart w:id="882" w:name="_Toc184154881"/>
      <w:r>
        <w:lastRenderedPageBreak/>
        <w:t>Раздел 9. РУКОВОДСТВО ПО ЭКСПЕРТНОЙ ОЦЕНКЕ</w:t>
      </w:r>
      <w:bookmarkEnd w:id="880"/>
      <w:bookmarkEnd w:id="881"/>
      <w:bookmarkEnd w:id="882"/>
    </w:p>
    <w:p w:rsidR="00493F74" w:rsidRDefault="00493F74">
      <w:pPr>
        <w:jc w:val="right"/>
      </w:pPr>
    </w:p>
    <w:p w:rsidR="00493F74" w:rsidRDefault="00D357F2">
      <w:pPr>
        <w:jc w:val="both"/>
      </w:pPr>
      <w:bookmarkStart w:id="883" w:name="_Hlk146215385"/>
      <w:r>
        <w:t>«Руководство по экспертной оценке представлено в приложении № 3 к настоящей Закупочной документации».</w:t>
      </w:r>
      <w:bookmarkEnd w:id="883"/>
    </w:p>
    <w:p w:rsidR="00493F74" w:rsidRDefault="00D357F2">
      <w:pPr>
        <w:pStyle w:val="1"/>
      </w:pPr>
      <w:r>
        <w:br w:type="page" w:clear="all"/>
      </w:r>
      <w:bookmarkStart w:id="884" w:name="_Toc73368029"/>
      <w:bookmarkStart w:id="885" w:name="_Toc73367850"/>
      <w:bookmarkStart w:id="886" w:name="_Toc184154882"/>
      <w:bookmarkStart w:id="887" w:name="_Toc524680805"/>
      <w:bookmarkStart w:id="888" w:name="_Ref55280368"/>
      <w:bookmarkStart w:id="889" w:name="_Toc55285361"/>
      <w:bookmarkStart w:id="890" w:name="_Toc55305390"/>
      <w:bookmarkStart w:id="891" w:name="_Toc57314671"/>
      <w:bookmarkStart w:id="892" w:name="_Toc69728985"/>
      <w:bookmarkStart w:id="893" w:name="_Toc309208619"/>
      <w:bookmarkStart w:id="894" w:name="ФОРМЫ"/>
      <w:r>
        <w:lastRenderedPageBreak/>
        <w:t>Раздел 10. ОБРАЗЦЫ ОСНОВНЫХ ФОРМ ДОКУМЕНТОВ, ВКЛЮЧАЕМЫХ В ЗАЯВКУ НА УЧАСТИЕ В ЗАКУПКЕ</w:t>
      </w:r>
      <w:bookmarkEnd w:id="884"/>
      <w:bookmarkEnd w:id="885"/>
      <w:bookmarkEnd w:id="886"/>
    </w:p>
    <w:p w:rsidR="00493F74" w:rsidRDefault="00D357F2" w:rsidP="00AD18C3">
      <w:pPr>
        <w:numPr>
          <w:ilvl w:val="1"/>
          <w:numId w:val="25"/>
        </w:numPr>
        <w:spacing w:after="60"/>
        <w:ind w:left="0" w:firstLine="709"/>
        <w:contextualSpacing/>
        <w:outlineLvl w:val="0"/>
        <w:rPr>
          <w:b/>
        </w:rPr>
      </w:pPr>
      <w:bookmarkStart w:id="895" w:name="_Toc170127824"/>
      <w:bookmarkStart w:id="896" w:name="_Toc73368030"/>
      <w:bookmarkStart w:id="897" w:name="_Toc73367851"/>
      <w:bookmarkStart w:id="898" w:name="_Toc184154883"/>
      <w:r>
        <w:rPr>
          <w:b/>
        </w:rPr>
        <w:t xml:space="preserve">Письмо о подаче оферты (форма </w:t>
      </w:r>
      <w:r>
        <w:rPr>
          <w:b/>
        </w:rPr>
        <w:fldChar w:fldCharType="begin"/>
      </w:r>
      <w:r>
        <w:rPr>
          <w:b/>
        </w:rPr>
        <w:instrText xml:space="preserve"> SEQ форма \* ARABIC </w:instrText>
      </w:r>
      <w:r>
        <w:rPr>
          <w:b/>
        </w:rPr>
        <w:fldChar w:fldCharType="separate"/>
      </w:r>
      <w:r w:rsidR="00227803">
        <w:rPr>
          <w:b/>
          <w:noProof/>
        </w:rPr>
        <w:t>1</w:t>
      </w:r>
      <w:r>
        <w:rPr>
          <w:b/>
        </w:rPr>
        <w:fldChar w:fldCharType="end"/>
      </w:r>
      <w:r>
        <w:rPr>
          <w:b/>
        </w:rPr>
        <w:t>)</w:t>
      </w:r>
      <w:bookmarkEnd w:id="895"/>
      <w:bookmarkEnd w:id="896"/>
      <w:bookmarkEnd w:id="897"/>
      <w:bookmarkEnd w:id="898"/>
    </w:p>
    <w:p w:rsidR="00493F74" w:rsidRDefault="00D357F2">
      <w:pPr>
        <w:ind w:left="709"/>
        <w:contextualSpacing/>
        <w:jc w:val="both"/>
        <w:outlineLvl w:val="1"/>
      </w:pPr>
      <w:bookmarkStart w:id="899" w:name="_Toc170127825"/>
      <w:bookmarkStart w:id="900" w:name="_Toc73368031"/>
      <w:bookmarkStart w:id="901" w:name="_Toc73367852"/>
      <w:bookmarkStart w:id="902" w:name="_Toc184154884"/>
      <w:r>
        <w:t>Форма письма о подаче оферты</w:t>
      </w:r>
      <w:bookmarkEnd w:id="899"/>
      <w:bookmarkEnd w:id="900"/>
      <w:bookmarkEnd w:id="901"/>
      <w:bookmarkEnd w:id="902"/>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widowControl/>
        <w:jc w:val="center"/>
        <w:rPr>
          <w:color w:val="3366FF"/>
          <w:sz w:val="26"/>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903" w:name="_Toc170127826"/>
            <w:bookmarkStart w:id="904" w:name="_Toc73368032"/>
            <w:bookmarkStart w:id="905" w:name="_Toc73367853"/>
            <w:bookmarkStart w:id="906" w:name="_Toc184154885"/>
            <w:r>
              <w:rPr>
                <w:b/>
                <w:iCs/>
                <w:color w:val="943634"/>
                <w:lang w:eastAsia="en-US"/>
              </w:rPr>
              <w:t>БЛАНК УЧАСТНИКА ЗАКУПКИ</w:t>
            </w:r>
            <w:bookmarkEnd w:id="903"/>
            <w:bookmarkEnd w:id="904"/>
            <w:bookmarkEnd w:id="905"/>
            <w:bookmarkEnd w:id="906"/>
          </w:p>
        </w:tc>
      </w:tr>
    </w:tbl>
    <w:p w:rsidR="00493F74" w:rsidRDefault="00D357F2">
      <w:pPr>
        <w:tabs>
          <w:tab w:val="left" w:pos="1359"/>
        </w:tabs>
        <w:spacing w:before="240" w:after="120"/>
        <w:rPr>
          <w:b/>
          <w:sz w:val="20"/>
          <w:szCs w:val="20"/>
        </w:rPr>
      </w:pPr>
      <w:r>
        <w:rPr>
          <w:b/>
          <w:sz w:val="20"/>
          <w:szCs w:val="20"/>
        </w:rPr>
        <w:tab/>
      </w:r>
    </w:p>
    <w:tbl>
      <w:tblPr>
        <w:tblW w:w="0" w:type="auto"/>
        <w:tblLook w:val="04A0" w:firstRow="1" w:lastRow="0" w:firstColumn="1" w:lastColumn="0" w:noHBand="0" w:noVBand="1"/>
      </w:tblPr>
      <w:tblGrid>
        <w:gridCol w:w="3278"/>
        <w:gridCol w:w="2542"/>
        <w:gridCol w:w="3752"/>
      </w:tblGrid>
      <w:tr w:rsidR="00493F74">
        <w:tc>
          <w:tcPr>
            <w:tcW w:w="3278" w:type="dxa"/>
            <w:vAlign w:val="center"/>
          </w:tcPr>
          <w:p w:rsidR="00493F74" w:rsidRDefault="00D357F2">
            <w:pPr>
              <w:spacing w:line="276" w:lineRule="auto"/>
              <w:rPr>
                <w:sz w:val="26"/>
                <w:szCs w:val="26"/>
                <w:lang w:eastAsia="en-US"/>
              </w:rPr>
            </w:pPr>
            <w:r>
              <w:rPr>
                <w:sz w:val="26"/>
                <w:szCs w:val="26"/>
                <w:lang w:eastAsia="en-US"/>
              </w:rPr>
              <w:t>№_________</w:t>
            </w:r>
          </w:p>
        </w:tc>
        <w:tc>
          <w:tcPr>
            <w:tcW w:w="2542" w:type="dxa"/>
            <w:vAlign w:val="center"/>
          </w:tcPr>
          <w:p w:rsidR="00493F74" w:rsidRDefault="00493F74">
            <w:pPr>
              <w:spacing w:line="276" w:lineRule="auto"/>
              <w:jc w:val="center"/>
              <w:rPr>
                <w:sz w:val="26"/>
                <w:szCs w:val="26"/>
                <w:lang w:val="en-US" w:eastAsia="en-US"/>
              </w:rPr>
            </w:pPr>
          </w:p>
        </w:tc>
        <w:tc>
          <w:tcPr>
            <w:tcW w:w="3752"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D357F2">
      <w:pPr>
        <w:spacing w:before="240" w:after="120"/>
        <w:jc w:val="center"/>
        <w:rPr>
          <w:b/>
        </w:rPr>
      </w:pPr>
      <w:r>
        <w:rPr>
          <w:b/>
        </w:rPr>
        <w:t>Уважаемые господа!</w:t>
      </w:r>
    </w:p>
    <w:p w:rsidR="00493F74" w:rsidRDefault="00D357F2">
      <w:pPr>
        <w:ind w:firstLine="708"/>
        <w:jc w:val="both"/>
      </w:pPr>
      <w:r>
        <w:t xml:space="preserve">Изучив Закупочную документацию на проведение закупки на право заключения договора(ов) на </w:t>
      </w:r>
      <w:r>
        <w:rPr>
          <w:color w:val="548DD4" w:themeColor="text2" w:themeTint="99"/>
        </w:rPr>
        <w:t>[</w:t>
      </w:r>
      <w:r>
        <w:rPr>
          <w:i/>
          <w:color w:val="548DD4" w:themeColor="text2" w:themeTint="99"/>
        </w:rPr>
        <w:t>указывается полное наименование закупки</w:t>
      </w:r>
      <w:r>
        <w:rPr>
          <w:color w:val="548DD4" w:themeColor="text2" w:themeTint="99"/>
        </w:rPr>
        <w:t>]</w:t>
      </w:r>
      <w:r>
        <w:t xml:space="preserve">, опубликованное в </w:t>
      </w:r>
      <w:r>
        <w:rPr>
          <w:color w:val="548DD4" w:themeColor="text2" w:themeTint="99"/>
        </w:rPr>
        <w:t>[</w:t>
      </w:r>
      <w:r>
        <w:rPr>
          <w:i/>
          <w:color w:val="548DD4" w:themeColor="text2" w:themeTint="99"/>
        </w:rPr>
        <w:t>указывается дата публикации и сайт, в котором она была опубликована</w:t>
      </w:r>
      <w:r>
        <w:rPr>
          <w:color w:val="548DD4" w:themeColor="text2" w:themeTint="99"/>
        </w:rPr>
        <w:t xml:space="preserve">] </w:t>
      </w:r>
      <w:r>
        <w:t>(далее – Закупочная документация), понимая и принимая установленные в ней требования, и условия закупки,</w:t>
      </w:r>
    </w:p>
    <w:p w:rsidR="00493F74" w:rsidRDefault="00D357F2">
      <w:pPr>
        <w:jc w:val="both"/>
      </w:pPr>
      <w:r>
        <w:t>_____________________________________________________________________________</w:t>
      </w:r>
    </w:p>
    <w:p w:rsidR="00493F74" w:rsidRDefault="00D357F2">
      <w:r>
        <w:rPr>
          <w:vertAlign w:val="superscript"/>
        </w:rPr>
        <w:t xml:space="preserve">(полное наименование Участника закупки с указанием организационно-правовой формы (для юридических лиц)/ФИО паспортные данные (для индивидуальных предпринимателей) </w:t>
      </w:r>
      <w:r>
        <w:t>(далее – Участник),</w:t>
      </w:r>
    </w:p>
    <w:p w:rsidR="00493F74" w:rsidRDefault="00D357F2">
      <w:pPr>
        <w:ind w:firstLine="709"/>
        <w:jc w:val="both"/>
      </w:pPr>
      <w:r>
        <w:t>Место нахождения:______________________________________________,</w:t>
      </w:r>
    </w:p>
    <w:p w:rsidR="00493F74" w:rsidRDefault="00D357F2">
      <w:pPr>
        <w:jc w:val="both"/>
        <w:rPr>
          <w:vertAlign w:val="superscript"/>
        </w:rPr>
      </w:pPr>
      <w:r>
        <w:rPr>
          <w:vertAlign w:val="superscript"/>
        </w:rPr>
        <w:t>(адрес местонахождения Участника закупки (для юридических лиц)/место регистрации (для индивидуальных предпринимателей)</w:t>
      </w:r>
    </w:p>
    <w:p w:rsidR="00493F74" w:rsidRDefault="00D357F2">
      <w:pPr>
        <w:jc w:val="both"/>
        <w:rPr>
          <w:i/>
          <w:color w:val="4F81BD" w:themeColor="accent1"/>
        </w:rPr>
      </w:pPr>
      <w:r>
        <w:rPr>
          <w:color w:val="4F81BD" w:themeColor="accent1"/>
        </w:rPr>
        <w:t>[</w:t>
      </w:r>
      <w:r>
        <w:rPr>
          <w:i/>
          <w:color w:val="4F81BD" w:themeColor="accent1"/>
        </w:rPr>
        <w:t>в случае если Участник закупки является Участником Программы партнерства с субъектами малого и среднего предпринимательства, утвержденной Приказом ОАО «Интер РАО» от 28.04.2015 № ИРАО/208 и размещенной на официальном сайте в сети Интернет (www.interrao-zakupki.ru.ru), Участник указывает следующее:</w:t>
      </w:r>
      <w:r>
        <w:rPr>
          <w:color w:val="4F81BD" w:themeColor="accent1"/>
        </w:rPr>
        <w:t>]</w:t>
      </w:r>
    </w:p>
    <w:p w:rsidR="00493F74" w:rsidRDefault="00D357F2">
      <w:pPr>
        <w:jc w:val="both"/>
      </w:pPr>
      <w:r>
        <w:rPr>
          <w:color w:val="4F81BD" w:themeColor="accent1"/>
        </w:rPr>
        <w:t>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_____, относящееся (ийся) к субъекту [микро] [малого] [среднего] (</w:t>
      </w:r>
      <w:r>
        <w:rPr>
          <w:i/>
          <w:color w:val="4F81BD" w:themeColor="accent1"/>
        </w:rPr>
        <w:t>необходимо выбрать категорию</w:t>
      </w:r>
      <w:r>
        <w:rPr>
          <w:color w:val="4F81BD" w:themeColor="accent1"/>
        </w:rPr>
        <w:t>) предпринимательства</w:t>
      </w:r>
      <w:r>
        <w:t xml:space="preserve"> предлагает заключить договор:</w:t>
      </w:r>
    </w:p>
    <w:p w:rsidR="00493F74" w:rsidRDefault="00D357F2">
      <w:pPr>
        <w:jc w:val="both"/>
      </w:pPr>
      <w:r>
        <w:t>____________________________________________________________________________</w:t>
      </w:r>
    </w:p>
    <w:p w:rsidR="00493F74" w:rsidRDefault="00D357F2">
      <w:pPr>
        <w:jc w:val="center"/>
        <w:rPr>
          <w:vertAlign w:val="superscript"/>
        </w:rPr>
      </w:pPr>
      <w:r>
        <w:rPr>
          <w:vertAlign w:val="superscript"/>
        </w:rPr>
        <w:t>(указывается предмет договора)</w:t>
      </w:r>
    </w:p>
    <w:p w:rsidR="00493F74" w:rsidRDefault="00D357F2">
      <w:pPr>
        <w:spacing w:after="120"/>
        <w:jc w:val="both"/>
        <w:rPr>
          <w:i/>
          <w:color w:val="4F81BD" w:themeColor="accent1"/>
        </w:rPr>
      </w:pPr>
      <w:r>
        <w:t xml:space="preserve">на условиях и в соответствии с коммерческим и техническими предложениями и другими документами, являющимися неотъемлемыми приложениями к настоящему письму и составляющими вместе с настоящим письмом заявку на участие в закупке, </w:t>
      </w:r>
      <w:r>
        <w:rPr>
          <w:bCs/>
          <w:i/>
          <w:color w:val="4F81BD" w:themeColor="accent1"/>
        </w:rPr>
        <w:t xml:space="preserve">на условиях, </w:t>
      </w:r>
      <w:r>
        <w:rPr>
          <w:bCs/>
          <w:i/>
          <w:iCs/>
          <w:color w:val="4F81BD" w:themeColor="accent1"/>
        </w:rPr>
        <w:t xml:space="preserve">указанных при формировании заявки, поданной </w:t>
      </w:r>
      <w:r>
        <w:rPr>
          <w:i/>
          <w:color w:val="4F81BD" w:themeColor="accent1"/>
        </w:rPr>
        <w:t>в порядке, предусмотренном Инструкциями и регламентом работы электронной торговой площадке]</w:t>
      </w:r>
      <w:r>
        <w:t>:</w:t>
      </w:r>
    </w:p>
    <w:p w:rsidR="00493F74" w:rsidRDefault="00D357F2">
      <w:pPr>
        <w:ind w:firstLine="709"/>
        <w:jc w:val="both"/>
        <w:rPr>
          <w:i/>
          <w:color w:val="548DD4" w:themeColor="text2" w:themeTint="99"/>
          <w:u w:val="single"/>
        </w:rPr>
      </w:pPr>
      <w:r>
        <w:rPr>
          <w:i/>
          <w:color w:val="548DD4" w:themeColor="text2" w:themeTint="99"/>
          <w:u w:val="single"/>
        </w:rPr>
        <w:t>Указать наименование лота, на который подается оферта</w:t>
      </w:r>
    </w:p>
    <w:p w:rsidR="00493F74" w:rsidRDefault="00D357F2">
      <w:pPr>
        <w:spacing w:before="240"/>
        <w:ind w:firstLine="709"/>
        <w:jc w:val="both"/>
        <w:rPr>
          <w:color w:val="548DD4" w:themeColor="text2" w:themeTint="99"/>
          <w:u w:val="single"/>
        </w:rPr>
      </w:pPr>
      <w:r>
        <w:rPr>
          <w:color w:val="548DD4" w:themeColor="text2" w:themeTint="99"/>
        </w:rPr>
        <w:t>[</w:t>
      </w:r>
      <w:r>
        <w:rPr>
          <w:i/>
          <w:color w:val="548DD4" w:themeColor="text2" w:themeTint="99"/>
        </w:rPr>
        <w:t>Участник закупки может проинформировать Заказчика об инновационности предложения, указав в составе своей заявки на инновационный и (или) высокотехнологичный характер предлагаемой Продукции. Дополнительно может быть предоставлена информация и документы (при наличии), подтверждающие новизну, высокий технический уровень, наукоемкость, конкурентоспособность предлагаемой продукции</w:t>
      </w:r>
      <w:r>
        <w:rPr>
          <w:color w:val="548DD4" w:themeColor="text2" w:themeTint="99"/>
        </w:rPr>
        <w:t>.</w:t>
      </w:r>
      <w:r>
        <w:rPr>
          <w:color w:val="548DD4" w:themeColor="text2" w:themeTint="99"/>
          <w:szCs w:val="28"/>
          <w:u w:val="single"/>
          <w:vertAlign w:val="superscript"/>
        </w:rPr>
        <w:footnoteReference w:id="2"/>
      </w:r>
      <w:r>
        <w:rPr>
          <w:color w:val="548DD4" w:themeColor="text2" w:themeTint="99"/>
          <w:szCs w:val="28"/>
          <w:u w:val="single"/>
        </w:rPr>
        <w:t>]</w:t>
      </w:r>
    </w:p>
    <w:p w:rsidR="00493F74" w:rsidRDefault="00D357F2">
      <w:pPr>
        <w:spacing w:before="240"/>
        <w:jc w:val="both"/>
        <w:rPr>
          <w:i/>
          <w:color w:val="548DD4" w:themeColor="text2" w:themeTint="99"/>
          <w:szCs w:val="28"/>
          <w:u w:val="single"/>
        </w:rPr>
      </w:pPr>
      <w:r>
        <w:rPr>
          <w:i/>
          <w:color w:val="548DD4" w:themeColor="text2" w:themeTint="99"/>
          <w:szCs w:val="28"/>
          <w:u w:val="single"/>
        </w:rPr>
        <w:t>В случае заключения рамочного договора (или на сумму начальной цены закупки) (сумма единичных расценок) указывается начальная (максимальная) цена закупки/или цена лота, в руб., без НДС</w:t>
      </w:r>
    </w:p>
    <w:p w:rsidR="00493F74" w:rsidRDefault="00D357F2">
      <w:pPr>
        <w:spacing w:before="240"/>
        <w:jc w:val="both"/>
        <w:rPr>
          <w:i/>
          <w:color w:val="548DD4" w:themeColor="text2" w:themeTint="99"/>
          <w:szCs w:val="28"/>
          <w:u w:val="single"/>
        </w:rPr>
      </w:pPr>
      <w:r>
        <w:rPr>
          <w:i/>
          <w:color w:val="548DD4" w:themeColor="text2" w:themeTint="99"/>
          <w:szCs w:val="28"/>
          <w:u w:val="single"/>
        </w:rPr>
        <w:lastRenderedPageBreak/>
        <w:t>[В случае подачи заявки где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 указать соответствующие сведения (факт наличия зависимости и наименование валюты).]</w:t>
      </w:r>
    </w:p>
    <w:p w:rsidR="00493F74" w:rsidRDefault="00493F74">
      <w:pPr>
        <w:spacing w:before="240"/>
        <w:jc w:val="both"/>
        <w:rPr>
          <w:i/>
          <w:color w:val="548DD4" w:themeColor="text2" w:themeTint="99"/>
          <w:u w:val="single"/>
        </w:rPr>
      </w:pPr>
    </w:p>
    <w:tbl>
      <w:tblPr>
        <w:tblW w:w="9495" w:type="dxa"/>
        <w:tblInd w:w="-34" w:type="dxa"/>
        <w:tblLayout w:type="fixed"/>
        <w:tblLook w:val="01E0" w:firstRow="1" w:lastRow="1" w:firstColumn="1" w:lastColumn="1" w:noHBand="0" w:noVBand="0"/>
      </w:tblPr>
      <w:tblGrid>
        <w:gridCol w:w="5166"/>
        <w:gridCol w:w="4329"/>
      </w:tblGrid>
      <w:tr w:rsidR="00493F74">
        <w:trPr>
          <w:trHeight w:val="20"/>
        </w:trPr>
        <w:tc>
          <w:tcPr>
            <w:tcW w:w="5166" w:type="dxa"/>
            <w:vAlign w:val="bottom"/>
          </w:tcPr>
          <w:p w:rsidR="00493F74" w:rsidRDefault="00D357F2">
            <w:pPr>
              <w:spacing w:after="120" w:line="276" w:lineRule="auto"/>
              <w:ind w:left="34"/>
              <w:rPr>
                <w:lang w:eastAsia="en-US"/>
              </w:rPr>
            </w:pPr>
            <w:r>
              <w:t>Итоговая стоимость предложения без НДС, руб.</w:t>
            </w:r>
          </w:p>
          <w:p w:rsidR="00493F74" w:rsidRDefault="00493F74">
            <w:pPr>
              <w:spacing w:after="120" w:line="276" w:lineRule="auto"/>
              <w:ind w:left="34"/>
              <w:rPr>
                <w:lang w:eastAsia="en-US"/>
              </w:rPr>
            </w:pPr>
          </w:p>
        </w:tc>
        <w:tc>
          <w:tcPr>
            <w:tcW w:w="4329" w:type="dxa"/>
            <w:shd w:val="clear" w:color="auto" w:fill="FFFFFF" w:themeFill="background1"/>
            <w:vAlign w:val="center"/>
          </w:tcPr>
          <w:p w:rsidR="00493F74" w:rsidRDefault="00D357F2">
            <w:pPr>
              <w:spacing w:before="120" w:line="276" w:lineRule="auto"/>
              <w:ind w:left="284" w:hanging="284"/>
              <w:jc w:val="center"/>
              <w:rPr>
                <w:color w:val="3366FF"/>
                <w:lang w:eastAsia="en-US"/>
              </w:rPr>
            </w:pPr>
            <w:r>
              <w:rPr>
                <w:i/>
                <w:color w:val="3366FF"/>
                <w:lang w:eastAsia="en-US"/>
              </w:rPr>
              <w:t>_______________________________</w:t>
            </w:r>
          </w:p>
          <w:p w:rsidR="00493F74" w:rsidRDefault="00D357F2">
            <w:pPr>
              <w:spacing w:line="276" w:lineRule="auto"/>
              <w:ind w:left="284" w:hanging="284"/>
              <w:jc w:val="center"/>
              <w:rPr>
                <w:i/>
                <w:shd w:val="clear" w:color="auto" w:fill="FFFF99"/>
                <w:vertAlign w:val="superscript"/>
                <w:lang w:eastAsia="en-US"/>
              </w:rPr>
            </w:pPr>
            <w:r>
              <w:rPr>
                <w:i/>
                <w:color w:val="3366FF"/>
                <w:vertAlign w:val="superscript"/>
                <w:lang w:eastAsia="en-US"/>
              </w:rPr>
              <w:t>(итоговая стоимость, рублей РФ, без НДС)</w:t>
            </w:r>
          </w:p>
        </w:tc>
      </w:tr>
      <w:tr w:rsidR="00493F74">
        <w:trPr>
          <w:trHeight w:val="20"/>
        </w:trPr>
        <w:tc>
          <w:tcPr>
            <w:tcW w:w="5166" w:type="dxa"/>
            <w:vAlign w:val="center"/>
          </w:tcPr>
          <w:p w:rsidR="00493F74" w:rsidRDefault="00D357F2">
            <w:pPr>
              <w:spacing w:after="120" w:line="276" w:lineRule="auto"/>
              <w:ind w:left="34"/>
              <w:rPr>
                <w:lang w:eastAsia="en-US"/>
              </w:rPr>
            </w:pPr>
            <w:r>
              <w:rPr>
                <w:lang w:eastAsia="en-US"/>
              </w:rPr>
              <w:t>кроме того НДС, руб.</w:t>
            </w:r>
            <w:r>
              <w:rPr>
                <w:rStyle w:val="afff2"/>
                <w:lang w:eastAsia="en-US"/>
              </w:rPr>
              <w:footnoteReference w:id="3"/>
            </w:r>
          </w:p>
        </w:tc>
        <w:tc>
          <w:tcPr>
            <w:tcW w:w="4329" w:type="dxa"/>
            <w:shd w:val="clear" w:color="auto" w:fill="FFFFFF" w:themeFill="background1"/>
            <w:vAlign w:val="bottom"/>
          </w:tcPr>
          <w:p w:rsidR="00493F74" w:rsidRDefault="00D357F2">
            <w:pPr>
              <w:spacing w:before="120" w:line="276" w:lineRule="auto"/>
              <w:ind w:left="284" w:hanging="284"/>
              <w:jc w:val="center"/>
              <w:rPr>
                <w:color w:val="3366FF"/>
                <w:lang w:eastAsia="en-US"/>
              </w:rPr>
            </w:pPr>
            <w:r>
              <w:rPr>
                <w:i/>
                <w:color w:val="3366FF"/>
                <w:lang w:eastAsia="en-US"/>
              </w:rPr>
              <w:t>_______________________________</w:t>
            </w:r>
          </w:p>
          <w:p w:rsidR="00493F74" w:rsidRDefault="00D357F2">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r w:rsidR="00493F74">
        <w:trPr>
          <w:trHeight w:val="20"/>
        </w:trPr>
        <w:tc>
          <w:tcPr>
            <w:tcW w:w="5166" w:type="dxa"/>
            <w:vAlign w:val="center"/>
          </w:tcPr>
          <w:p w:rsidR="00493F74" w:rsidRDefault="00D357F2">
            <w:pPr>
              <w:spacing w:after="120" w:line="276" w:lineRule="auto"/>
              <w:ind w:left="34"/>
              <w:rPr>
                <w:b/>
                <w:lang w:eastAsia="en-US"/>
              </w:rPr>
            </w:pPr>
            <w:r>
              <w:rPr>
                <w:b/>
                <w:lang w:eastAsia="en-US"/>
              </w:rPr>
              <w:t>итого с НДС, руб.</w:t>
            </w:r>
          </w:p>
        </w:tc>
        <w:tc>
          <w:tcPr>
            <w:tcW w:w="4329" w:type="dxa"/>
            <w:shd w:val="clear" w:color="auto" w:fill="FFFFFF" w:themeFill="background1"/>
            <w:vAlign w:val="bottom"/>
          </w:tcPr>
          <w:p w:rsidR="00493F74" w:rsidRDefault="00D357F2">
            <w:pPr>
              <w:spacing w:before="120" w:line="276" w:lineRule="auto"/>
              <w:ind w:left="284" w:hanging="284"/>
              <w:jc w:val="center"/>
              <w:rPr>
                <w:color w:val="3366FF"/>
                <w:lang w:eastAsia="en-US"/>
              </w:rPr>
            </w:pPr>
            <w:r>
              <w:rPr>
                <w:i/>
                <w:color w:val="3366FF"/>
                <w:lang w:eastAsia="en-US"/>
              </w:rPr>
              <w:t>_______________________________</w:t>
            </w:r>
          </w:p>
          <w:p w:rsidR="00493F74" w:rsidRDefault="00D357F2">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bl>
    <w:p w:rsidR="00493F74" w:rsidRDefault="00D357F2">
      <w:pPr>
        <w:spacing w:before="240"/>
        <w:ind w:firstLine="709"/>
        <w:jc w:val="both"/>
      </w:pPr>
      <w:r>
        <w:t>Участник добровольно увеличивает срок действия своей оферты на __________ дней.</w:t>
      </w:r>
    </w:p>
    <w:p w:rsidR="00493F74" w:rsidRDefault="00D357F2">
      <w:pPr>
        <w:widowControl/>
        <w:spacing w:before="120"/>
        <w:ind w:firstLine="709"/>
        <w:jc w:val="both"/>
      </w:pPr>
      <w:r>
        <w:rPr>
          <w:color w:val="000000"/>
        </w:rPr>
        <w:t xml:space="preserve">Мы </w:t>
      </w:r>
      <w:r>
        <w:t>ознакомлены:</w:t>
      </w:r>
    </w:p>
    <w:p w:rsidR="00493F74" w:rsidRDefault="00D357F2" w:rsidP="00AD18C3">
      <w:pPr>
        <w:widowControl/>
        <w:numPr>
          <w:ilvl w:val="0"/>
          <w:numId w:val="21"/>
        </w:numPr>
        <w:ind w:left="0" w:firstLine="709"/>
        <w:contextualSpacing/>
        <w:jc w:val="both"/>
        <w:rPr>
          <w:u w:val="single"/>
        </w:rPr>
      </w:pPr>
      <w:r>
        <w:t xml:space="preserve">с Политикой по противодействию мошенничеству и коррупции Группы «Интер РАО», размещенной на официальном сайте ПАО «Интер РАО» в сети «Интернет» по адресу </w:t>
      </w:r>
      <w:hyperlink r:id="rId52" w:tooltip="http://www.interrao.ru/upload/doc/Politika_po_protivodejstviu_moshennichestv_i_kor.pdf" w:history="1">
        <w:r>
          <w:rPr>
            <w:rStyle w:val="af7"/>
            <w:rFonts w:eastAsiaTheme="majorEastAsia"/>
          </w:rPr>
          <w:t>http://www.interrao.ru/upload/doc/Politika_po_protivodejstviu_moshennichestv_i_kor.pdf</w:t>
        </w:r>
      </w:hyperlink>
      <w:r>
        <w:t>.</w:t>
      </w:r>
    </w:p>
    <w:p w:rsidR="00493F74" w:rsidRDefault="00D357F2" w:rsidP="00AD18C3">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Комплаенс политикой Группы «Интер РАО», размещенной на официальном сайте ПАО «Интер РАО» в сети «Интернет» по адресу </w:t>
      </w:r>
      <w:hyperlink r:id="rId53" w:tooltip="https://www.interrao.ru/upload/docs/Komplaens.pdf" w:history="1">
        <w:r>
          <w:rPr>
            <w:rStyle w:val="af7"/>
            <w:rFonts w:eastAsiaTheme="minorHAnsi"/>
            <w:lang w:eastAsia="en-US"/>
          </w:rPr>
          <w:t>https://www.interrao.ru/upload/docs/Komplaens.pdf</w:t>
        </w:r>
      </w:hyperlink>
      <w:r>
        <w:rPr>
          <w:rFonts w:eastAsiaTheme="minorHAnsi"/>
          <w:color w:val="000000"/>
          <w:lang w:eastAsia="en-US"/>
        </w:rPr>
        <w:t>.</w:t>
      </w:r>
    </w:p>
    <w:p w:rsidR="00493F74" w:rsidRDefault="00D357F2" w:rsidP="00AD18C3">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Кодексом корпоративной этики Группы «Интер РАО», размещенным на официальном сайте ПАО «Интер РАО» в сети «Интернет» по адресу </w:t>
      </w:r>
      <w:hyperlink r:id="rId54" w:tooltip="https://www.interrao.ru/upload/doc/Kodeks_korp_etiki_new.pdf" w:history="1">
        <w:r>
          <w:rPr>
            <w:rStyle w:val="af7"/>
            <w:rFonts w:eastAsiaTheme="minorHAnsi"/>
            <w:lang w:eastAsia="en-US"/>
          </w:rPr>
          <w:t>https://www.interrao.ru/upload/doc/Kodeks_korp_etiki_new.pdf</w:t>
        </w:r>
      </w:hyperlink>
      <w:r>
        <w:rPr>
          <w:rFonts w:eastAsiaTheme="minorHAnsi"/>
          <w:color w:val="000000"/>
          <w:lang w:eastAsia="en-US"/>
        </w:rPr>
        <w:t xml:space="preserve">. </w:t>
      </w:r>
    </w:p>
    <w:p w:rsidR="00493F74" w:rsidRDefault="00D357F2">
      <w:pPr>
        <w:spacing w:before="240"/>
        <w:ind w:firstLine="709"/>
        <w:jc w:val="both"/>
      </w:pPr>
      <w:r>
        <w:t>Мы согласны с принимаемыми в Группе «Интер РАО» мерами, направленными на предупреждение и противодействие коррупции, а также предупреждения и предотвращения рисков нарушения антимонопольного законодательства, готовы представить справку о цепочке собственников в случае принятия решения о заключении с нами договора по итогам закупки,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
    <w:p w:rsidR="00493F74" w:rsidRDefault="00D357F2">
      <w:pPr>
        <w:spacing w:before="240"/>
        <w:ind w:firstLine="709"/>
        <w:jc w:val="both"/>
      </w:pPr>
      <w:r>
        <w:t>Мы ознакомлены с материалами, содержащимися в Закупочной документации и Технических требованиях Заказчика, влияющими на стоимость продукции, и не имеем к ним претензий.</w:t>
      </w:r>
    </w:p>
    <w:p w:rsidR="00493F74" w:rsidRDefault="00D357F2">
      <w:pPr>
        <w:spacing w:before="240"/>
        <w:ind w:firstLine="709"/>
        <w:jc w:val="both"/>
      </w:pPr>
      <w:r>
        <w:t xml:space="preserve">Мы ознакомлены и сообщаем, о согласии с опубликованной сметной документацией в том числе, в части объемов и видов работ, методов ценообразования, начальной (максимальной) стоимостью мероприятия, включающей в себя все затраты необходимые для выполнения работ на весь период выполнения, указанный в техническом задании, а также с тем, что стоимость нашего предложения получена с использованием тендерного понижающего коэффициента, примененного к сметной документации Заказчика, опубликованной в составе Закупочной документации настоящей закупки (в случае публикации смет Заказчика в составе Закупочной документации). </w:t>
      </w:r>
    </w:p>
    <w:p w:rsidR="00493F74" w:rsidRDefault="00D357F2">
      <w:pPr>
        <w:spacing w:before="240"/>
        <w:ind w:firstLine="709"/>
        <w:jc w:val="both"/>
      </w:pPr>
      <w:r>
        <w:t>Мы ознакомлены и согласны с условиями оплаты, указанными в Закупочной документации, а также с условиями проекта договора, предусмотренного Закупочной документацией.</w:t>
      </w:r>
    </w:p>
    <w:p w:rsidR="00493F74" w:rsidRDefault="00D357F2">
      <w:pPr>
        <w:spacing w:before="240"/>
        <w:ind w:firstLine="709"/>
        <w:jc w:val="both"/>
      </w:pPr>
      <w:r>
        <w:t xml:space="preserve">Мы согласны с тем, что в случае, если нами не были учтены какие-либо расценки на </w:t>
      </w:r>
      <w:r>
        <w:lastRenderedPageBreak/>
        <w:t>поставляемую продукцию, которая должна быть поставлена в соответствии с предметом закупки, данная продукция будет в любом случае поставлена Заказчику в полном соответствии с требованиями Закупочной документации, включая требования, содержащиеся в Закупочной документации и Технических требованиях Заказчика, в пределах предлагаемой нами стоимости договора.</w:t>
      </w:r>
    </w:p>
    <w:p w:rsidR="00493F74" w:rsidRDefault="00D357F2">
      <w:pPr>
        <w:spacing w:before="240"/>
        <w:ind w:firstLine="709"/>
        <w:jc w:val="both"/>
      </w:pPr>
      <w:r>
        <w:t>Также 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rsidR="00493F74" w:rsidRDefault="00D357F2">
      <w:pPr>
        <w:spacing w:before="240"/>
        <w:ind w:firstLine="709"/>
        <w:jc w:val="both"/>
      </w:pPr>
      <w: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493F74" w:rsidRDefault="00D357F2">
      <w:pPr>
        <w:spacing w:before="240"/>
        <w:ind w:firstLine="709"/>
        <w:jc w:val="both"/>
      </w:pPr>
      <w: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493F74" w:rsidRDefault="00D357F2">
      <w:pPr>
        <w:spacing w:before="240"/>
        <w:ind w:firstLine="709"/>
        <w:jc w:val="both"/>
      </w:pPr>
      <w: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Закупочной документации и условиями нашей заявки.</w:t>
      </w:r>
    </w:p>
    <w:p w:rsidR="00493F74" w:rsidRDefault="00D357F2">
      <w:pPr>
        <w:spacing w:before="240"/>
        <w:ind w:firstLine="709"/>
        <w:jc w:val="both"/>
      </w:pPr>
      <w:r>
        <w:t>Мы согласны с тем, что внесенная нами сумма обеспечения заявки, если оно предусмотрено Закупочной документацией, нам не возвращается и перечисляется Заказчику в случае признания нас Победителем (или принятия решения о заключении с нами договора в установленных случаях) и нашего отказа заключить договор в установленном Закупочной документацией порядке.</w:t>
      </w:r>
    </w:p>
    <w:p w:rsidR="00493F74" w:rsidRDefault="00493F74">
      <w:pPr>
        <w:ind w:firstLine="709"/>
        <w:jc w:val="both"/>
      </w:pPr>
    </w:p>
    <w:p w:rsidR="00493F74" w:rsidRDefault="00D357F2">
      <w:pPr>
        <w:ind w:firstLine="709"/>
        <w:jc w:val="both"/>
        <w:rPr>
          <w:color w:val="000000"/>
          <w:szCs w:val="28"/>
        </w:rPr>
      </w:pPr>
      <w:r>
        <w:t xml:space="preserve">В случае если в отношении нас </w:t>
      </w:r>
      <w:r>
        <w:rPr>
          <w:color w:val="000000"/>
          <w:szCs w:val="28"/>
        </w:rPr>
        <w:t xml:space="preserve">иностранными государствами будут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иностранными государствами будут введены ограничительные меры, и предоставления с нашей стороны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поручительства аффилированных с нами лиц, мы принимаем на себя обязательство письменно извещать Заказчика в течение 3-х рабочих дней со дня наступления следующих событий:</w:t>
      </w:r>
    </w:p>
    <w:p w:rsidR="00493F74" w:rsidRDefault="00D357F2">
      <w:pPr>
        <w:ind w:firstLine="709"/>
        <w:jc w:val="both"/>
        <w:rPr>
          <w:color w:val="000000"/>
          <w:szCs w:val="28"/>
        </w:rPr>
      </w:pPr>
      <w:r>
        <w:rPr>
          <w:color w:val="000000"/>
          <w:szCs w:val="28"/>
        </w:rPr>
        <w:t>- 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493F74" w:rsidRDefault="00D357F2">
      <w:pPr>
        <w:ind w:firstLine="709"/>
        <w:jc w:val="both"/>
        <w:rPr>
          <w:color w:val="000000"/>
          <w:szCs w:val="28"/>
        </w:rPr>
      </w:pPr>
      <w:r>
        <w:rPr>
          <w:color w:val="000000"/>
          <w:szCs w:val="28"/>
        </w:rPr>
        <w:t>- 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493F74" w:rsidRDefault="00D357F2">
      <w:pPr>
        <w:ind w:firstLine="709"/>
        <w:jc w:val="both"/>
        <w:rPr>
          <w:color w:val="000000"/>
          <w:szCs w:val="28"/>
        </w:rPr>
      </w:pPr>
      <w:r>
        <w:rPr>
          <w:color w:val="000000"/>
          <w:szCs w:val="28"/>
        </w:rPr>
        <w:t>- изменение местонахождения, учредительных документов, органов управления Аффилированного лица, банковских реквизитов Аффилированного лица;</w:t>
      </w:r>
    </w:p>
    <w:p w:rsidR="00493F74" w:rsidRDefault="00D357F2">
      <w:pPr>
        <w:ind w:firstLine="709"/>
        <w:jc w:val="both"/>
        <w:rPr>
          <w:color w:val="000000"/>
          <w:szCs w:val="28"/>
        </w:rPr>
      </w:pPr>
      <w:r>
        <w:rPr>
          <w:color w:val="000000"/>
          <w:szCs w:val="28"/>
        </w:rPr>
        <w:t>- принятие решения о реорганизации или ликвидации Аффилированного лица;</w:t>
      </w:r>
    </w:p>
    <w:p w:rsidR="00493F74" w:rsidRDefault="00D357F2">
      <w:pPr>
        <w:ind w:firstLine="709"/>
        <w:jc w:val="both"/>
      </w:pPr>
      <w:r>
        <w:rPr>
          <w:color w:val="000000"/>
          <w:szCs w:val="28"/>
        </w:rPr>
        <w:t>- принятие судом к производству заявления о признании Аффилированного лица несостоятельным (банкротом).</w:t>
      </w:r>
    </w:p>
    <w:p w:rsidR="00493F74" w:rsidRDefault="00D357F2">
      <w:pPr>
        <w:spacing w:before="240"/>
        <w:ind w:firstLine="709"/>
        <w:jc w:val="both"/>
      </w:pPr>
      <w:r>
        <w:t>Настоящая заявка на участие в закупке дополняется следующими документами, включая неотъемлемые приложения:</w:t>
      </w:r>
    </w:p>
    <w:p w:rsidR="00493F74" w:rsidRDefault="00493F74">
      <w:pPr>
        <w:spacing w:before="240"/>
        <w:ind w:firstLine="709"/>
        <w:jc w:val="both"/>
      </w:pP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bookmarkStart w:id="907" w:name="_Hlk169864222"/>
      <w:r>
        <w:rPr>
          <w:i/>
          <w:color w:val="548DD4" w:themeColor="text2" w:themeTint="99"/>
        </w:rPr>
        <w:t>Техническое предложение (форма 2); Спецификация (Техническая часть)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Коммерческое предложение - Спецификация (Коммерческое предложение на поставку товаров) (форма 3) (для МТР)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Сводная таблица стоимости работ, услуг (форма 4)</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Календарный план (для работ/услуг) (форма 5)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Анкета Участника закупки (форма 6)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lastRenderedPageBreak/>
        <w:t>Справка о перечне и годовых объемах выполнения аналогичных договоров (форма 7)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Справка о материально-технических ресурсах (форма 8)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Справка о кадровых ресурсах (форма 9)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Опись документов, содержащихся в заявке на участие в закупке (форма 10)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11)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Справка о цепочке собственников компании (форма 12 (предоставляется победителем закупки в течении 2 (двух) рабочих дней после размещения Итогового протокола) – на ___ л.;</w:t>
      </w:r>
    </w:p>
    <w:p w:rsidR="00493F74" w:rsidRDefault="00493F74" w:rsidP="00AD18C3">
      <w:pPr>
        <w:widowControl/>
        <w:numPr>
          <w:ilvl w:val="0"/>
          <w:numId w:val="26"/>
        </w:numPr>
        <w:tabs>
          <w:tab w:val="clear" w:pos="927"/>
          <w:tab w:val="num" w:pos="1418"/>
        </w:tabs>
        <w:ind w:left="1418" w:hanging="709"/>
        <w:jc w:val="both"/>
        <w:rPr>
          <w:i/>
          <w:color w:val="548DD4" w:themeColor="text2" w:themeTint="99"/>
        </w:rPr>
      </w:pP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План привлечения субподрядчиков (соисполнителей) (форма 13) – на ___ л.;</w:t>
      </w:r>
    </w:p>
    <w:p w:rsidR="00493F74" w:rsidRDefault="00D357F2" w:rsidP="00AD18C3">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Согласие субподрядчика (соисполнителя) на привлечение к поставке товаров (выполнению работ, оказанию услуг) – на __ л.;</w:t>
      </w:r>
    </w:p>
    <w:p w:rsidR="00493F74" w:rsidRDefault="00D357F2" w:rsidP="00AD18C3">
      <w:pPr>
        <w:widowControl/>
        <w:numPr>
          <w:ilvl w:val="0"/>
          <w:numId w:val="26"/>
        </w:numPr>
        <w:tabs>
          <w:tab w:val="clear" w:pos="927"/>
          <w:tab w:val="num" w:pos="1418"/>
        </w:tabs>
        <w:ind w:left="1418" w:hanging="709"/>
        <w:jc w:val="both"/>
        <w:rPr>
          <w:bCs/>
          <w:i/>
          <w:color w:val="548DD4" w:themeColor="text2" w:themeTint="99"/>
        </w:rPr>
      </w:pPr>
      <w:r>
        <w:rPr>
          <w:i/>
          <w:color w:val="548DD4" w:themeColor="text2" w:themeTint="99"/>
        </w:rPr>
        <w:t>Гарантийное письмо об отсутствии изменений в документах, представленных в рамках процедуры аккредитации поставщиков (форма 14) – на ___ л.;</w:t>
      </w:r>
    </w:p>
    <w:bookmarkEnd w:id="907"/>
    <w:p w:rsidR="00493F74" w:rsidRDefault="00493F74">
      <w:pPr>
        <w:widowControl/>
        <w:jc w:val="both"/>
        <w:rPr>
          <w:i/>
          <w:color w:val="548DD4" w:themeColor="text2" w:themeTint="99"/>
        </w:rPr>
      </w:pPr>
    </w:p>
    <w:p w:rsidR="00493F74" w:rsidRDefault="00493F74">
      <w:pPr>
        <w:widowControl/>
        <w:jc w:val="both"/>
        <w:rPr>
          <w:i/>
          <w:color w:val="548DD4" w:themeColor="text2" w:themeTint="99"/>
        </w:rPr>
      </w:pPr>
    </w:p>
    <w:p w:rsidR="00493F74" w:rsidRDefault="00493F74">
      <w:pPr>
        <w:widowControl/>
        <w:jc w:val="both"/>
        <w:rPr>
          <w:i/>
          <w:color w:val="548DD4" w:themeColor="text2" w:themeTint="99"/>
        </w:rPr>
      </w:pPr>
    </w:p>
    <w:p w:rsidR="00493F74" w:rsidRDefault="00493F74">
      <w:pPr>
        <w:widowControl/>
        <w:jc w:val="both"/>
        <w:rPr>
          <w:i/>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493F74">
        <w:tc>
          <w:tcPr>
            <w:tcW w:w="4644"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493F74">
      <w:pPr>
        <w:jc w:val="right"/>
        <w:rPr>
          <w:sz w:val="26"/>
          <w:szCs w:val="26"/>
        </w:rPr>
      </w:pPr>
    </w:p>
    <w:p w:rsidR="00493F74" w:rsidRDefault="00493F74">
      <w:pPr>
        <w:jc w:val="right"/>
        <w:rPr>
          <w:sz w:val="26"/>
          <w:szCs w:val="26"/>
        </w:rPr>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b/>
          <w:sz w:val="26"/>
          <w:szCs w:val="26"/>
        </w:rPr>
        <w:sectPr w:rsidR="00493F74">
          <w:headerReference w:type="even" r:id="rId55"/>
          <w:headerReference w:type="default" r:id="rId56"/>
          <w:footerReference w:type="even" r:id="rId57"/>
          <w:headerReference w:type="first" r:id="rId58"/>
          <w:footerReference w:type="first" r:id="rId59"/>
          <w:pgSz w:w="11906" w:h="16838"/>
          <w:pgMar w:top="720" w:right="720" w:bottom="720" w:left="720"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08" w:name="_Toc170127827"/>
      <w:bookmarkStart w:id="909" w:name="_Toc73368033"/>
      <w:bookmarkStart w:id="910" w:name="_Toc73367854"/>
      <w:bookmarkStart w:id="911" w:name="_Toc184154886"/>
      <w:r>
        <w:rPr>
          <w:b/>
        </w:rPr>
        <w:lastRenderedPageBreak/>
        <w:t>Инструкции по заполнению</w:t>
      </w:r>
      <w:bookmarkEnd w:id="908"/>
      <w:bookmarkEnd w:id="909"/>
      <w:bookmarkEnd w:id="910"/>
      <w:bookmarkEnd w:id="911"/>
    </w:p>
    <w:p w:rsidR="00493F74" w:rsidRDefault="00D357F2" w:rsidP="00AD18C3">
      <w:pPr>
        <w:numPr>
          <w:ilvl w:val="3"/>
          <w:numId w:val="25"/>
        </w:numPr>
        <w:spacing w:before="60" w:after="60"/>
        <w:ind w:left="0" w:firstLine="709"/>
        <w:jc w:val="both"/>
      </w:pPr>
      <w: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493F74" w:rsidRDefault="00D357F2" w:rsidP="00AD18C3">
      <w:pPr>
        <w:numPr>
          <w:ilvl w:val="3"/>
          <w:numId w:val="25"/>
        </w:numPr>
        <w:ind w:left="0" w:firstLine="709"/>
        <w:contextualSpacing/>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Участник закупки должен указать стоимость поставляемой продукции/выполняемых работ/оказываемых услуг словами, в рублях, раздельно без НДС, величину НДС и вместе с НДС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493F74" w:rsidRDefault="00D357F2" w:rsidP="00AD18C3">
      <w:pPr>
        <w:numPr>
          <w:ilvl w:val="3"/>
          <w:numId w:val="25"/>
        </w:numPr>
        <w:spacing w:before="60" w:after="60"/>
        <w:ind w:left="0" w:firstLine="709"/>
        <w:jc w:val="both"/>
      </w:pPr>
      <w:r>
        <w:t>Участник закупки вправе увеличить срок действия заявки на участие в закупке сверх предусмотренного в Закупочной документации.</w:t>
      </w:r>
    </w:p>
    <w:p w:rsidR="00493F74" w:rsidRDefault="00D357F2" w:rsidP="00AD18C3">
      <w:pPr>
        <w:numPr>
          <w:ilvl w:val="3"/>
          <w:numId w:val="25"/>
        </w:numPr>
        <w:spacing w:before="60" w:after="60"/>
        <w:ind w:left="0" w:firstLine="709"/>
        <w:jc w:val="both"/>
      </w:pPr>
      <w:r>
        <w:t>Участник закупки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 закупки.</w:t>
      </w:r>
    </w:p>
    <w:p w:rsidR="00493F74" w:rsidRDefault="00D357F2" w:rsidP="00AD18C3">
      <w:pPr>
        <w:numPr>
          <w:ilvl w:val="3"/>
          <w:numId w:val="25"/>
        </w:numPr>
        <w:spacing w:before="60" w:after="60"/>
        <w:ind w:left="0" w:firstLine="709"/>
        <w:jc w:val="both"/>
        <w:rPr>
          <w:sz w:val="26"/>
          <w:szCs w:val="26"/>
        </w:rPr>
      </w:pPr>
      <w:r>
        <w:t>Письмо должно быть подписано и скреплено печатью в соответствии с требованиями.</w:t>
      </w: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493F74">
      <w:pPr>
        <w:spacing w:before="60" w:after="60"/>
        <w:jc w:val="both"/>
        <w:rPr>
          <w:sz w:val="26"/>
          <w:szCs w:val="26"/>
        </w:rPr>
      </w:pPr>
    </w:p>
    <w:p w:rsidR="00493F74" w:rsidRDefault="00D357F2">
      <w:pPr>
        <w:widowControl/>
        <w:spacing w:after="200" w:line="276" w:lineRule="auto"/>
        <w:rPr>
          <w:sz w:val="26"/>
          <w:szCs w:val="26"/>
        </w:rPr>
      </w:pPr>
      <w:bookmarkStart w:id="912" w:name="_Toc73367855"/>
      <w:bookmarkStart w:id="913" w:name="_Toc73368034"/>
      <w:r>
        <w:rPr>
          <w:sz w:val="26"/>
          <w:szCs w:val="26"/>
        </w:rPr>
        <w:br w:type="page" w:clear="all"/>
      </w:r>
    </w:p>
    <w:p w:rsidR="00493F74" w:rsidRDefault="00D357F2" w:rsidP="00AD18C3">
      <w:pPr>
        <w:numPr>
          <w:ilvl w:val="1"/>
          <w:numId w:val="25"/>
        </w:numPr>
        <w:spacing w:after="60"/>
        <w:ind w:left="0" w:firstLine="709"/>
        <w:contextualSpacing/>
        <w:outlineLvl w:val="0"/>
        <w:rPr>
          <w:b/>
        </w:rPr>
      </w:pPr>
      <w:bookmarkStart w:id="914" w:name="_Toc170127828"/>
      <w:bookmarkStart w:id="915" w:name="_Toc184154887"/>
      <w:r>
        <w:rPr>
          <w:b/>
        </w:rPr>
        <w:lastRenderedPageBreak/>
        <w:t>Техническое предложение (форма 2)</w:t>
      </w:r>
      <w:bookmarkEnd w:id="912"/>
      <w:bookmarkEnd w:id="913"/>
      <w:bookmarkEnd w:id="914"/>
      <w:bookmarkEnd w:id="915"/>
    </w:p>
    <w:p w:rsidR="00493F74" w:rsidRDefault="00D357F2">
      <w:pPr>
        <w:ind w:firstLine="709"/>
        <w:rPr>
          <w:b/>
          <w:color w:val="FF0000"/>
        </w:rPr>
      </w:pPr>
      <w:r>
        <w:rPr>
          <w:b/>
          <w:color w:val="FF0000"/>
        </w:rPr>
        <w:t>Предложение не должно содержать сведений об Участнике закупки</w:t>
      </w:r>
    </w:p>
    <w:p w:rsidR="00493F74" w:rsidRDefault="00D357F2" w:rsidP="00AD18C3">
      <w:pPr>
        <w:numPr>
          <w:ilvl w:val="2"/>
          <w:numId w:val="25"/>
        </w:numPr>
        <w:spacing w:before="60" w:after="60"/>
        <w:ind w:left="0" w:firstLine="709"/>
        <w:jc w:val="both"/>
        <w:outlineLvl w:val="1"/>
        <w:rPr>
          <w:b/>
        </w:rPr>
      </w:pPr>
      <w:bookmarkStart w:id="916" w:name="_Toc170127829"/>
      <w:bookmarkStart w:id="917" w:name="_Ref170129038"/>
      <w:bookmarkStart w:id="918" w:name="_Toc73368035"/>
      <w:bookmarkStart w:id="919" w:name="_Toc73367856"/>
      <w:bookmarkStart w:id="920" w:name="_Toc184154888"/>
      <w:bookmarkStart w:id="921" w:name="_Ref187882233"/>
      <w:r>
        <w:rPr>
          <w:b/>
        </w:rPr>
        <w:t>Форма Технического предложения на поставку товара</w:t>
      </w:r>
      <w:bookmarkEnd w:id="916"/>
      <w:bookmarkEnd w:id="917"/>
      <w:bookmarkEnd w:id="918"/>
      <w:bookmarkEnd w:id="919"/>
      <w:bookmarkEnd w:id="920"/>
      <w:bookmarkEnd w:id="921"/>
      <w:r>
        <w:rPr>
          <w:b/>
        </w:rPr>
        <w:t xml:space="preserve"> </w:t>
      </w:r>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D357F2">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493F74" w:rsidRDefault="00D357F2">
      <w:pPr>
        <w:jc w:val="center"/>
        <w:rPr>
          <w:b/>
        </w:rPr>
      </w:pPr>
      <w:r>
        <w:rPr>
          <w:b/>
        </w:rPr>
        <w:t>Техническое предложение</w:t>
      </w:r>
    </w:p>
    <w:p w:rsidR="00493F74" w:rsidRDefault="00D357F2">
      <w:pPr>
        <w:jc w:val="center"/>
        <w:rPr>
          <w:rStyle w:val="affff3"/>
          <w:color w:val="548DD4" w:themeColor="text2" w:themeTint="99"/>
          <w:sz w:val="24"/>
          <w:szCs w:val="24"/>
        </w:rPr>
      </w:pPr>
      <w:r>
        <w:rPr>
          <w:rStyle w:val="affff3"/>
          <w:color w:val="548DD4" w:themeColor="text2" w:themeTint="99"/>
          <w:sz w:val="24"/>
        </w:rPr>
        <w:t>[представляется в случае полного согласия со всеми требованиями (разделами) технического задания и его приложениями]</w:t>
      </w:r>
    </w:p>
    <w:p w:rsidR="00493F74" w:rsidRDefault="00493F74">
      <w:pPr>
        <w:spacing w:before="240" w:after="120"/>
        <w:jc w:val="center"/>
        <w:rPr>
          <w:b/>
        </w:rPr>
      </w:pPr>
    </w:p>
    <w:p w:rsidR="00493F74" w:rsidRDefault="00D357F2">
      <w:pPr>
        <w:spacing w:after="120"/>
        <w:jc w:val="both"/>
      </w:pPr>
      <w:r>
        <w:t>Предмет договора в соответствии с Извещением о проведении закупки: ____________________________________________________</w:t>
      </w:r>
    </w:p>
    <w:p w:rsidR="00493F74" w:rsidRDefault="00D357F2">
      <w:r>
        <w:t>Согласны со всеми требованиями (разделами) технического задания и его приложениями.</w:t>
      </w:r>
    </w:p>
    <w:p w:rsidR="00493F74" w:rsidRDefault="00493F74">
      <w:pPr>
        <w:jc w:val="both"/>
        <w:rPr>
          <w:rStyle w:val="affff3"/>
          <w:color w:val="548DD4" w:themeColor="text2" w:themeTint="99"/>
          <w:sz w:val="24"/>
          <w:szCs w:val="24"/>
        </w:rPr>
      </w:pPr>
    </w:p>
    <w:p w:rsidR="00493F74" w:rsidRDefault="00D357F2">
      <w:pPr>
        <w:jc w:val="both"/>
        <w:rPr>
          <w:rStyle w:val="affff3"/>
          <w:color w:val="548DD4" w:themeColor="text2" w:themeTint="99"/>
          <w:sz w:val="24"/>
          <w:szCs w:val="24"/>
        </w:rPr>
      </w:pPr>
      <w:r>
        <w:rPr>
          <w:rStyle w:val="affff3"/>
          <w:color w:val="548DD4" w:themeColor="text2" w:themeTint="99"/>
          <w:sz w:val="24"/>
          <w:szCs w:val="24"/>
        </w:rPr>
        <w:t>[В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493F74">
        <w:tc>
          <w:tcPr>
            <w:tcW w:w="558"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bookmarkStart w:id="922" w:name="_Hlk188432499"/>
            <w:r>
              <w:rPr>
                <w:rStyle w:val="affff3"/>
                <w:color w:val="548DD4" w:themeColor="text2" w:themeTint="99"/>
                <w:sz w:val="18"/>
                <w:szCs w:val="24"/>
              </w:rPr>
              <w:t>№ п/п</w:t>
            </w:r>
          </w:p>
        </w:tc>
        <w:tc>
          <w:tcPr>
            <w:tcW w:w="1564"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493F74" w:rsidRDefault="00D357F2">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493F74" w:rsidRDefault="00493F74">
            <w:pPr>
              <w:jc w:val="center"/>
              <w:rPr>
                <w:rStyle w:val="affff3"/>
                <w:color w:val="548DD4" w:themeColor="text2" w:themeTint="99"/>
                <w:sz w:val="16"/>
                <w:szCs w:val="16"/>
                <w:u w:val="single"/>
              </w:rPr>
            </w:pPr>
          </w:p>
        </w:tc>
        <w:tc>
          <w:tcPr>
            <w:tcW w:w="1559"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559" w:type="dxa"/>
          </w:tcPr>
          <w:p w:rsidR="00493F74" w:rsidRDefault="00493F74">
            <w:pPr>
              <w:jc w:val="both"/>
              <w:rPr>
                <w:rStyle w:val="affff3"/>
                <w:color w:val="548DD4" w:themeColor="text2" w:themeTint="99"/>
                <w:sz w:val="18"/>
                <w:szCs w:val="24"/>
              </w:rPr>
            </w:pP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bookmarkEnd w:id="922"/>
        <w:tc>
          <w:tcPr>
            <w:tcW w:w="1559" w:type="dxa"/>
          </w:tcPr>
          <w:p w:rsidR="00493F74" w:rsidRDefault="00493F74">
            <w:pPr>
              <w:jc w:val="both"/>
              <w:rPr>
                <w:rStyle w:val="affff3"/>
                <w:color w:val="548DD4" w:themeColor="text2" w:themeTint="99"/>
                <w:sz w:val="18"/>
                <w:szCs w:val="24"/>
              </w:rPr>
            </w:pPr>
          </w:p>
        </w:tc>
      </w:tr>
    </w:tbl>
    <w:p w:rsidR="00493F74" w:rsidRDefault="00D357F2">
      <w:r>
        <w:rPr>
          <w:rStyle w:val="affff3"/>
          <w:color w:val="548DD4" w:themeColor="text2" w:themeTint="99"/>
          <w:sz w:val="24"/>
        </w:rPr>
        <w:t>]</w:t>
      </w:r>
    </w:p>
    <w:p w:rsidR="00493F74" w:rsidRDefault="00493F74"/>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 w:rsidR="00493F74" w:rsidRDefault="00493F74"/>
    <w:p w:rsidR="00493F74" w:rsidRDefault="00493F74"/>
    <w:p w:rsidR="00493F74" w:rsidRDefault="00493F74"/>
    <w:p w:rsidR="00493F74" w:rsidRDefault="00D357F2">
      <w:pPr>
        <w:widowControl/>
        <w:spacing w:after="200" w:line="276" w:lineRule="auto"/>
      </w:pPr>
      <w:bookmarkStart w:id="923" w:name="_Toc73367857"/>
      <w:bookmarkStart w:id="924" w:name="_Toc73368036"/>
      <w:r>
        <w:br w:type="page" w:clear="all"/>
      </w:r>
    </w:p>
    <w:p w:rsidR="00493F74" w:rsidRDefault="00D357F2" w:rsidP="00AD18C3">
      <w:pPr>
        <w:numPr>
          <w:ilvl w:val="2"/>
          <w:numId w:val="25"/>
        </w:numPr>
        <w:spacing w:before="60" w:after="60"/>
        <w:ind w:left="0" w:firstLine="709"/>
        <w:jc w:val="both"/>
        <w:outlineLvl w:val="1"/>
        <w:rPr>
          <w:b/>
        </w:rPr>
      </w:pPr>
      <w:bookmarkStart w:id="925" w:name="_Toc170127830"/>
      <w:bookmarkStart w:id="926" w:name="_Ref170129044"/>
      <w:bookmarkStart w:id="927" w:name="_Toc184154889"/>
      <w:bookmarkStart w:id="928" w:name="_Ref187882242"/>
      <w:r>
        <w:rPr>
          <w:b/>
        </w:rPr>
        <w:lastRenderedPageBreak/>
        <w:t>Форма Технического предложения на поставку эквивалентного товара</w:t>
      </w:r>
      <w:bookmarkEnd w:id="923"/>
      <w:bookmarkEnd w:id="924"/>
      <w:bookmarkEnd w:id="925"/>
      <w:bookmarkEnd w:id="926"/>
      <w:bookmarkEnd w:id="927"/>
      <w:bookmarkEnd w:id="928"/>
      <w:r>
        <w:rPr>
          <w:b/>
        </w:rPr>
        <w:t xml:space="preserve"> </w:t>
      </w:r>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D357F2">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493F74" w:rsidRDefault="00D357F2">
      <w:pPr>
        <w:spacing w:before="240" w:after="120"/>
        <w:jc w:val="center"/>
        <w:rPr>
          <w:b/>
        </w:rPr>
      </w:pPr>
      <w:r>
        <w:rPr>
          <w:b/>
        </w:rPr>
        <w:t>Техническое предложение на поставку эквивалентного товара</w:t>
      </w:r>
    </w:p>
    <w:p w:rsidR="00493F74" w:rsidRDefault="00D357F2">
      <w:pPr>
        <w:jc w:val="center"/>
        <w:rPr>
          <w:rStyle w:val="affff3"/>
          <w:color w:val="548DD4" w:themeColor="text2" w:themeTint="99"/>
          <w:sz w:val="24"/>
          <w:szCs w:val="24"/>
        </w:rPr>
      </w:pPr>
      <w:r>
        <w:rPr>
          <w:rStyle w:val="affff3"/>
          <w:color w:val="548DD4" w:themeColor="text2" w:themeTint="99"/>
          <w:sz w:val="24"/>
        </w:rPr>
        <w:t>[представляется в случае предложения Участником закупки к поставке эквивалентного товара]</w:t>
      </w:r>
    </w:p>
    <w:p w:rsidR="00493F74" w:rsidRDefault="00493F74">
      <w:pPr>
        <w:jc w:val="both"/>
        <w:rPr>
          <w:color w:val="000000"/>
        </w:rPr>
      </w:pPr>
    </w:p>
    <w:p w:rsidR="00493F74" w:rsidRDefault="00D357F2">
      <w:pPr>
        <w:spacing w:after="120"/>
        <w:jc w:val="both"/>
      </w:pPr>
      <w:r>
        <w:t>Предмет договора в соответствии с Извещением о проведении закупки: ____________________________________________________</w:t>
      </w:r>
    </w:p>
    <w:p w:rsidR="00493F74" w:rsidRDefault="00493F74"/>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493F74">
        <w:trPr>
          <w:tblHeader/>
        </w:trPr>
        <w:tc>
          <w:tcPr>
            <w:tcW w:w="9606" w:type="dxa"/>
            <w:gridSpan w:val="5"/>
            <w:tcBorders>
              <w:top w:val="single" w:sz="4" w:space="0" w:color="auto"/>
              <w:left w:val="single" w:sz="4" w:space="0" w:color="auto"/>
              <w:bottom w:val="single" w:sz="4" w:space="0" w:color="auto"/>
              <w:right w:val="single" w:sz="4" w:space="0" w:color="auto"/>
            </w:tcBorders>
          </w:tcPr>
          <w:p w:rsidR="00493F74" w:rsidRDefault="00D357F2">
            <w:pPr>
              <w:pStyle w:val="afff5"/>
              <w:spacing w:line="276" w:lineRule="auto"/>
              <w:rPr>
                <w:sz w:val="24"/>
                <w:szCs w:val="24"/>
                <w:lang w:eastAsia="en-US"/>
              </w:rPr>
            </w:pPr>
            <w:r>
              <w:rPr>
                <w:sz w:val="24"/>
                <w:szCs w:val="24"/>
                <w:lang w:eastAsia="en-US"/>
              </w:rPr>
              <w:t xml:space="preserve">№ позиции в </w:t>
            </w:r>
            <w:r>
              <w:rPr>
                <w:rStyle w:val="affff3"/>
                <w:color w:val="548DD4" w:themeColor="text2" w:themeTint="99"/>
                <w:sz w:val="24"/>
              </w:rPr>
              <w:t>«Спецификации (Техническая часть)»</w:t>
            </w:r>
            <w:r>
              <w:rPr>
                <w:sz w:val="24"/>
                <w:szCs w:val="24"/>
                <w:lang w:eastAsia="en-US"/>
              </w:rPr>
              <w:t xml:space="preserve">: </w:t>
            </w:r>
            <w:r>
              <w:rPr>
                <w:b/>
                <w:sz w:val="24"/>
                <w:szCs w:val="24"/>
                <w:u w:val="single"/>
                <w:lang w:eastAsia="en-US"/>
              </w:rPr>
              <w:t>1</w:t>
            </w:r>
            <w:r>
              <w:rPr>
                <w:sz w:val="24"/>
                <w:szCs w:val="24"/>
                <w:lang w:eastAsia="en-US"/>
              </w:rPr>
              <w:br/>
              <w:t>Наименование товара: ___________________________________________________</w:t>
            </w: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pPr>
          </w:p>
        </w:tc>
      </w:tr>
    </w:tbl>
    <w:p w:rsidR="00493F74" w:rsidRDefault="00493F74"/>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493F74">
        <w:trPr>
          <w:tblHeader/>
        </w:trPr>
        <w:tc>
          <w:tcPr>
            <w:tcW w:w="9606" w:type="dxa"/>
            <w:gridSpan w:val="5"/>
            <w:tcBorders>
              <w:top w:val="single" w:sz="4" w:space="0" w:color="auto"/>
              <w:left w:val="single" w:sz="4" w:space="0" w:color="auto"/>
              <w:bottom w:val="single" w:sz="4" w:space="0" w:color="auto"/>
              <w:right w:val="single" w:sz="4" w:space="0" w:color="auto"/>
            </w:tcBorders>
          </w:tcPr>
          <w:p w:rsidR="00493F74" w:rsidRDefault="00D357F2">
            <w:pPr>
              <w:pStyle w:val="afff5"/>
              <w:spacing w:line="276" w:lineRule="auto"/>
              <w:rPr>
                <w:sz w:val="24"/>
                <w:szCs w:val="24"/>
                <w:lang w:eastAsia="en-US"/>
              </w:rPr>
            </w:pPr>
            <w:r>
              <w:rPr>
                <w:sz w:val="24"/>
                <w:szCs w:val="24"/>
                <w:lang w:eastAsia="en-US"/>
              </w:rPr>
              <w:t xml:space="preserve">№ позиции в </w:t>
            </w:r>
            <w:r>
              <w:rPr>
                <w:rStyle w:val="affff3"/>
                <w:color w:val="548DD4" w:themeColor="text2" w:themeTint="99"/>
                <w:sz w:val="24"/>
              </w:rPr>
              <w:t>«Спецификации (Техническая часть)»</w:t>
            </w:r>
            <w:r>
              <w:rPr>
                <w:sz w:val="24"/>
                <w:szCs w:val="24"/>
                <w:lang w:eastAsia="en-US"/>
              </w:rPr>
              <w:t>:</w:t>
            </w:r>
            <w:r>
              <w:rPr>
                <w:rStyle w:val="affff3"/>
                <w:color w:val="548DD4" w:themeColor="text2" w:themeTint="99"/>
                <w:sz w:val="24"/>
              </w:rPr>
              <w:t xml:space="preserve"> [и т.д. для каждой позиции</w:t>
            </w:r>
            <w:r>
              <w:rPr>
                <w:color w:val="548DD4" w:themeColor="text2" w:themeTint="99"/>
                <w:sz w:val="24"/>
              </w:rPr>
              <w:t>]</w:t>
            </w:r>
            <w:r>
              <w:rPr>
                <w:sz w:val="24"/>
                <w:szCs w:val="24"/>
                <w:lang w:eastAsia="en-US"/>
              </w:rPr>
              <w:br/>
              <w:t>Наименование товара: ___________________________________________________</w:t>
            </w: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r>
      <w:tr w:rsidR="00493F74">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493F74" w:rsidRDefault="00D357F2">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sz w:val="26"/>
                <w:szCs w:val="26"/>
                <w:lang w:eastAsia="en-US"/>
              </w:rPr>
            </w:pPr>
          </w:p>
        </w:tc>
      </w:tr>
    </w:tbl>
    <w:p w:rsidR="00493F74" w:rsidRDefault="00493F74">
      <w:pPr>
        <w:rPr>
          <w:sz w:val="22"/>
          <w:szCs w:val="22"/>
        </w:rPr>
      </w:pPr>
    </w:p>
    <w:p w:rsidR="00493F74" w:rsidRDefault="00D357F2">
      <w:pPr>
        <w:jc w:val="both"/>
      </w:pPr>
      <w:r>
        <w:t>Согласны со всеми остальными требованиями (разделами) технического задания и его приложениями.</w:t>
      </w:r>
    </w:p>
    <w:p w:rsidR="00493F74" w:rsidRDefault="00D357F2">
      <w:pPr>
        <w:jc w:val="both"/>
        <w:rPr>
          <w:rStyle w:val="affff3"/>
          <w:color w:val="548DD4" w:themeColor="text2" w:themeTint="99"/>
          <w:sz w:val="24"/>
          <w:szCs w:val="24"/>
        </w:rPr>
      </w:pPr>
      <w:r>
        <w:rPr>
          <w:rStyle w:val="affff3"/>
          <w:color w:val="548DD4" w:themeColor="text2" w:themeTint="99"/>
          <w:sz w:val="24"/>
          <w:szCs w:val="24"/>
        </w:rPr>
        <w:t xml:space="preserve">[В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w:t>
      </w:r>
      <w:r>
        <w:rPr>
          <w:rStyle w:val="affff3"/>
          <w:color w:val="548DD4" w:themeColor="text2" w:themeTint="99"/>
          <w:sz w:val="24"/>
          <w:szCs w:val="24"/>
        </w:rPr>
        <w:lastRenderedPageBreak/>
        <w:t>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493F74">
        <w:tc>
          <w:tcPr>
            <w:tcW w:w="558"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 п/п</w:t>
            </w:r>
          </w:p>
        </w:tc>
        <w:tc>
          <w:tcPr>
            <w:tcW w:w="1564"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493F74" w:rsidRDefault="00D357F2">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493F74" w:rsidRDefault="00D357F2">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493F74" w:rsidRDefault="00493F74">
            <w:pPr>
              <w:jc w:val="center"/>
              <w:rPr>
                <w:rStyle w:val="affff3"/>
                <w:color w:val="548DD4" w:themeColor="text2" w:themeTint="99"/>
                <w:sz w:val="16"/>
                <w:szCs w:val="16"/>
                <w:u w:val="single"/>
              </w:rPr>
            </w:pPr>
          </w:p>
        </w:tc>
        <w:tc>
          <w:tcPr>
            <w:tcW w:w="1559" w:type="dxa"/>
            <w:vAlign w:val="center"/>
          </w:tcPr>
          <w:p w:rsidR="00493F74" w:rsidRDefault="00D357F2">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559" w:type="dxa"/>
          </w:tcPr>
          <w:p w:rsidR="00493F74" w:rsidRDefault="00493F74">
            <w:pPr>
              <w:jc w:val="both"/>
              <w:rPr>
                <w:rStyle w:val="affff3"/>
                <w:color w:val="548DD4" w:themeColor="text2" w:themeTint="99"/>
                <w:sz w:val="18"/>
                <w:szCs w:val="24"/>
              </w:rPr>
            </w:pPr>
          </w:p>
        </w:tc>
      </w:tr>
      <w:tr w:rsidR="00493F74">
        <w:tc>
          <w:tcPr>
            <w:tcW w:w="558" w:type="dxa"/>
          </w:tcPr>
          <w:p w:rsidR="00493F74" w:rsidRDefault="00D357F2">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701"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417" w:type="dxa"/>
          </w:tcPr>
          <w:p w:rsidR="00493F74" w:rsidRDefault="00493F74">
            <w:pPr>
              <w:jc w:val="both"/>
              <w:rPr>
                <w:rStyle w:val="affff3"/>
                <w:color w:val="548DD4" w:themeColor="text2" w:themeTint="99"/>
                <w:sz w:val="18"/>
                <w:szCs w:val="24"/>
              </w:rPr>
            </w:pPr>
          </w:p>
        </w:tc>
        <w:tc>
          <w:tcPr>
            <w:tcW w:w="1559" w:type="dxa"/>
          </w:tcPr>
          <w:p w:rsidR="00493F74" w:rsidRDefault="00493F74">
            <w:pPr>
              <w:jc w:val="both"/>
              <w:rPr>
                <w:rStyle w:val="affff3"/>
                <w:color w:val="548DD4" w:themeColor="text2" w:themeTint="99"/>
                <w:sz w:val="18"/>
                <w:szCs w:val="24"/>
              </w:rPr>
            </w:pPr>
          </w:p>
        </w:tc>
      </w:tr>
    </w:tbl>
    <w:p w:rsidR="00493F74" w:rsidRDefault="00D357F2">
      <w:r>
        <w:rPr>
          <w:rStyle w:val="affff3"/>
          <w:color w:val="548DD4" w:themeColor="text2" w:themeTint="99"/>
          <w:sz w:val="24"/>
        </w:rPr>
        <w:t>]</w:t>
      </w:r>
    </w:p>
    <w:p w:rsidR="00493F74" w:rsidRDefault="00493F74">
      <w:pPr>
        <w:widowControl/>
        <w:spacing w:before="120"/>
        <w:jc w:val="both"/>
      </w:pPr>
    </w:p>
    <w:p w:rsidR="00493F74" w:rsidRDefault="00493F74">
      <w:pPr>
        <w:widowControl/>
        <w:spacing w:before="120"/>
        <w:jc w:val="both"/>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sectPr w:rsidR="00493F74">
          <w:pgSz w:w="11906" w:h="16838"/>
          <w:pgMar w:top="1134" w:right="707" w:bottom="1134" w:left="1701"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29" w:name="_Toc73367858"/>
      <w:bookmarkStart w:id="930" w:name="_Toc73368037"/>
      <w:bookmarkStart w:id="931" w:name="_Toc170127831"/>
      <w:bookmarkStart w:id="932" w:name="_Toc184154890"/>
      <w:r>
        <w:rPr>
          <w:b/>
        </w:rPr>
        <w:lastRenderedPageBreak/>
        <w:t>Инструкции по заполнению</w:t>
      </w:r>
      <w:bookmarkEnd w:id="929"/>
      <w:bookmarkEnd w:id="930"/>
      <w:bookmarkEnd w:id="931"/>
      <w:bookmarkEnd w:id="932"/>
    </w:p>
    <w:p w:rsidR="00493F74" w:rsidRDefault="00D357F2" w:rsidP="00AD18C3">
      <w:pPr>
        <w:numPr>
          <w:ilvl w:val="3"/>
          <w:numId w:val="25"/>
        </w:numPr>
        <w:spacing w:before="60" w:after="60"/>
        <w:ind w:left="0" w:firstLine="709"/>
        <w:jc w:val="both"/>
      </w:pPr>
      <w:r>
        <w:t>Заполняется в случае поставки товаров, в иных случаях данная форма не заполняется и не предоставляется.</w:t>
      </w:r>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и не указывает свой адрес.</w:t>
      </w:r>
    </w:p>
    <w:p w:rsidR="00493F74" w:rsidRDefault="00D357F2" w:rsidP="00AD18C3">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493F74" w:rsidRDefault="00D357F2" w:rsidP="00AD18C3">
      <w:pPr>
        <w:numPr>
          <w:ilvl w:val="3"/>
          <w:numId w:val="25"/>
        </w:numPr>
        <w:spacing w:before="60" w:after="60"/>
        <w:ind w:left="0" w:firstLine="709"/>
        <w:jc w:val="both"/>
      </w:pPr>
      <w:r>
        <w:t xml:space="preserve">Участник представляет Техническое предложение (пункт </w:t>
      </w:r>
      <w:r>
        <w:fldChar w:fldCharType="begin"/>
      </w:r>
      <w:r>
        <w:instrText xml:space="preserve"> REF _Ref170129038 \r \h </w:instrText>
      </w:r>
      <w:r>
        <w:fldChar w:fldCharType="separate"/>
      </w:r>
      <w:r w:rsidR="00227803">
        <w:t>10.2.1</w:t>
      </w:r>
      <w:r>
        <w:fldChar w:fldCharType="end"/>
      </w:r>
      <w:r>
        <w:t xml:space="preserve">), в котором указывает свое согласие со всеми требованиями (разделами) технического задания и его приложениями, либо Техническое предложение на поставку эквивалентного товара (пункт </w:t>
      </w:r>
      <w:r>
        <w:fldChar w:fldCharType="begin"/>
      </w:r>
      <w:r>
        <w:instrText xml:space="preserve"> REF _Ref170129044 \r \h </w:instrText>
      </w:r>
      <w:r>
        <w:fldChar w:fldCharType="separate"/>
      </w:r>
      <w:r w:rsidR="00227803">
        <w:t>10.2.2</w:t>
      </w:r>
      <w:r>
        <w:fldChar w:fldCharType="end"/>
      </w:r>
      <w:r>
        <w:t>), если техническим заданием предусмотрена такая возможность.</w:t>
      </w:r>
    </w:p>
    <w:p w:rsidR="00493F74" w:rsidRDefault="00D357F2">
      <w:pPr>
        <w:ind w:firstLine="709"/>
        <w:jc w:val="both"/>
      </w:pPr>
      <w:r>
        <w:t xml:space="preserve">В Техническом предложении на поставку эквивалентного товара описываются все позиции «Спецификации (Техническая часть)», по которым Участник предлагает эквивалентный товар, за исключением эквивалентных товаров, полный перечень параметров/характеристик которых и их значений, указан в опросных листах (в случае их включения в состав Раздела 7 «Техническая часть» Закупочной документации). </w:t>
      </w:r>
    </w:p>
    <w:p w:rsidR="00493F74" w:rsidRDefault="00D357F2">
      <w:pPr>
        <w:ind w:firstLine="709"/>
        <w:jc w:val="both"/>
      </w:pPr>
      <w:r>
        <w:t>В случае предложения к поставке эквивалентного товара на все позиции или только на часть позиций, Участник кроме вышеупомянутого описания должен подтвердить свое согласие с остальными требованиями технического задания и его приложениями</w:t>
      </w:r>
    </w:p>
    <w:p w:rsidR="00493F74" w:rsidRDefault="00D357F2">
      <w:pPr>
        <w:ind w:firstLine="709"/>
        <w:jc w:val="both"/>
      </w:pPr>
      <w:r>
        <w:t xml:space="preserve">В случае предложения к поставке эквивалентной продукции, заполнение формы Технического предложения на поставку эквивалентного товара является обязательным. Условия поставки эквивалентной продукции содержатся в Разделе 7 «Техническая часть» Закупочной документации. В столбце «Параметр/характеристика товара (заполняется согласно технической документации на товар)» Участник указывает наименование всех параметров, содержащихся в технической документации на товар, требуемый к поставке Организатором / Заказчиком закупки. Не заполнение данного приложения, а также не указание всех параметров при предложении к поставке эквивалентного товара, является безусловным основанием для отклонения заявки Участника. </w:t>
      </w:r>
    </w:p>
    <w:p w:rsidR="00493F74" w:rsidRDefault="00D357F2" w:rsidP="00AD18C3">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493F74" w:rsidRDefault="00D357F2" w:rsidP="00AD18C3">
      <w:pPr>
        <w:numPr>
          <w:ilvl w:val="3"/>
          <w:numId w:val="25"/>
        </w:numPr>
        <w:spacing w:before="60" w:after="60"/>
        <w:ind w:left="0" w:firstLine="709"/>
        <w:jc w:val="both"/>
      </w:pPr>
      <w:bookmarkStart w:id="933" w:name="_Toc73367860"/>
      <w:r>
        <w:rPr>
          <w:color w:val="000000"/>
        </w:rPr>
        <w:t xml:space="preserve">Участник закупки в составе технического предложения предоставляет информацию о включении предлагаемой им продукции в реестры (номера реестровых записей и иная информация, указанная в формах </w:t>
      </w:r>
      <w:r>
        <w:rPr>
          <w:color w:val="000000"/>
        </w:rPr>
        <w:fldChar w:fldCharType="begin"/>
      </w:r>
      <w:r>
        <w:rPr>
          <w:color w:val="000000"/>
        </w:rPr>
        <w:instrText xml:space="preserve"> REF _Ref187882233 \r \h </w:instrText>
      </w:r>
      <w:r>
        <w:rPr>
          <w:color w:val="000000"/>
        </w:rPr>
      </w:r>
      <w:r>
        <w:rPr>
          <w:color w:val="000000"/>
        </w:rPr>
        <w:fldChar w:fldCharType="separate"/>
      </w:r>
      <w:r w:rsidR="00227803">
        <w:rPr>
          <w:color w:val="000000"/>
        </w:rPr>
        <w:t>10.2.1</w:t>
      </w:r>
      <w:r>
        <w:rPr>
          <w:color w:val="000000"/>
        </w:rPr>
        <w:fldChar w:fldCharType="end"/>
      </w:r>
      <w:r>
        <w:rPr>
          <w:color w:val="000000"/>
        </w:rPr>
        <w:t xml:space="preserve">, </w:t>
      </w:r>
      <w:r>
        <w:rPr>
          <w:color w:val="000000"/>
        </w:rPr>
        <w:fldChar w:fldCharType="begin"/>
      </w:r>
      <w:r>
        <w:rPr>
          <w:color w:val="000000"/>
        </w:rPr>
        <w:instrText xml:space="preserve"> REF _Ref187882242 \r \h </w:instrText>
      </w:r>
      <w:r>
        <w:rPr>
          <w:color w:val="000000"/>
        </w:rPr>
      </w:r>
      <w:r>
        <w:rPr>
          <w:color w:val="000000"/>
        </w:rPr>
        <w:fldChar w:fldCharType="separate"/>
      </w:r>
      <w:r w:rsidR="00227803">
        <w:rPr>
          <w:color w:val="000000"/>
        </w:rPr>
        <w:t>10.2.2</w:t>
      </w:r>
      <w:r>
        <w:rPr>
          <w:color w:val="000000"/>
        </w:rPr>
        <w:fldChar w:fldCharType="end"/>
      </w:r>
      <w:bookmarkStart w:id="934" w:name="_Hlk188433502"/>
      <w:r>
        <w:rPr>
          <w:color w:val="000000"/>
        </w:rPr>
        <w:t xml:space="preserve">) </w:t>
      </w:r>
      <w:bookmarkStart w:id="935" w:name="_Hlk188432578"/>
      <w:r>
        <w:rPr>
          <w:color w:val="000000"/>
        </w:rPr>
        <w:t xml:space="preserve">в случаях предусмотренных </w:t>
      </w:r>
      <w: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установления </w:t>
      </w:r>
      <w:r>
        <w:rPr>
          <w:rFonts w:eastAsiaTheme="minorHAnsi"/>
          <w:lang w:eastAsia="en-US"/>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t xml:space="preserve"> и непредоставления данной информации, заявка участника будет отклонена. В случае установления </w:t>
      </w:r>
      <w:r>
        <w:rPr>
          <w:rFonts w:eastAsiaTheme="minorHAnsi"/>
          <w:lang w:eastAsia="en-US"/>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непредоставления данной информации, </w:t>
      </w:r>
      <w:r>
        <w:t>предлагаемый участником товар будет приравниваться к товарам происходящим из иностранных государств.</w:t>
      </w:r>
      <w:bookmarkEnd w:id="934"/>
      <w:bookmarkEnd w:id="935"/>
    </w:p>
    <w:p w:rsidR="00493F74" w:rsidRDefault="00D357F2" w:rsidP="00AD18C3">
      <w:pPr>
        <w:numPr>
          <w:ilvl w:val="3"/>
          <w:numId w:val="25"/>
        </w:numPr>
        <w:spacing w:before="60" w:after="60"/>
        <w:ind w:left="0" w:firstLine="709"/>
        <w:jc w:val="both"/>
      </w:pPr>
      <w:r>
        <w:t xml:space="preserve">Указание реестровой записи и производителя продукции в составе </w:t>
      </w:r>
      <w:r>
        <w:lastRenderedPageBreak/>
        <w:t>реестровой записи не является раскрытием сведений об участнике и заявка участника не будет отклонена.</w:t>
      </w:r>
    </w:p>
    <w:p w:rsidR="00493F74" w:rsidRDefault="00493F74">
      <w:pPr>
        <w:spacing w:before="60" w:after="60"/>
        <w:jc w:val="both"/>
      </w:pPr>
    </w:p>
    <w:p w:rsidR="00493F74" w:rsidRDefault="00D357F2">
      <w:pPr>
        <w:widowControl/>
        <w:spacing w:after="200" w:line="276" w:lineRule="auto"/>
        <w:rPr>
          <w:color w:val="548DD4" w:themeColor="text2" w:themeTint="99"/>
        </w:rPr>
      </w:pPr>
      <w:r>
        <w:rPr>
          <w:color w:val="548DD4" w:themeColor="text2" w:themeTint="99"/>
        </w:rPr>
        <w:br w:type="page" w:clear="all"/>
      </w:r>
    </w:p>
    <w:p w:rsidR="00493F74" w:rsidRDefault="00D357F2" w:rsidP="00AD18C3">
      <w:pPr>
        <w:numPr>
          <w:ilvl w:val="2"/>
          <w:numId w:val="25"/>
        </w:numPr>
        <w:spacing w:before="60" w:after="60"/>
        <w:ind w:left="0" w:firstLine="709"/>
        <w:jc w:val="both"/>
        <w:outlineLvl w:val="1"/>
        <w:rPr>
          <w:b/>
        </w:rPr>
      </w:pPr>
      <w:bookmarkStart w:id="936" w:name="_Toc170127832"/>
      <w:bookmarkStart w:id="937" w:name="_Toc184154891"/>
      <w:r>
        <w:rPr>
          <w:b/>
        </w:rPr>
        <w:lastRenderedPageBreak/>
        <w:t>Форма Технического предложения для выполнения работ/оказания услуг</w:t>
      </w:r>
      <w:bookmarkEnd w:id="933"/>
      <w:bookmarkEnd w:id="936"/>
      <w:bookmarkEnd w:id="937"/>
    </w:p>
    <w:p w:rsidR="00493F74" w:rsidRDefault="00D357F2">
      <w:pPr>
        <w:jc w:val="center"/>
        <w:rPr>
          <w:color w:val="548DD4" w:themeColor="text2" w:themeTint="99"/>
        </w:rPr>
      </w:pPr>
      <w:r>
        <w:rPr>
          <w:i/>
          <w:color w:val="548DD4" w:themeColor="text2" w:themeTint="99"/>
        </w:rPr>
        <w:t>[заполняется с указанием названия лота</w:t>
      </w:r>
      <w:r>
        <w:rPr>
          <w:color w:val="548DD4" w:themeColor="text2" w:themeTint="99"/>
        </w:rPr>
        <w:t>]</w:t>
      </w:r>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D357F2">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493F74" w:rsidRDefault="00D357F2">
      <w:pPr>
        <w:spacing w:before="240" w:after="120"/>
        <w:jc w:val="center"/>
        <w:rPr>
          <w:b/>
        </w:rPr>
      </w:pPr>
      <w:r>
        <w:rPr>
          <w:b/>
        </w:rPr>
        <w:t xml:space="preserve">Техническое предложение </w:t>
      </w:r>
    </w:p>
    <w:p w:rsidR="00493F74" w:rsidRDefault="00493F74">
      <w:pPr>
        <w:rPr>
          <w:i/>
          <w:color w:val="000000"/>
        </w:rPr>
      </w:pPr>
    </w:p>
    <w:p w:rsidR="00493F74" w:rsidRDefault="00D357F2">
      <w:pPr>
        <w:jc w:val="both"/>
        <w:rPr>
          <w:color w:val="000000"/>
        </w:rPr>
      </w:pPr>
      <w:r>
        <w:t>Предмет договора в соответствии с Извещением о проведении закупки</w:t>
      </w:r>
      <w:r>
        <w:rPr>
          <w:color w:val="000000"/>
        </w:rPr>
        <w:t>:____________________________</w:t>
      </w:r>
    </w:p>
    <w:p w:rsidR="00493F74" w:rsidRDefault="00493F74">
      <w:pPr>
        <w:jc w:val="both"/>
        <w:rPr>
          <w:color w:val="000000"/>
        </w:rPr>
      </w:pPr>
    </w:p>
    <w:p w:rsidR="00493F74" w:rsidRDefault="00D357F2">
      <w:pPr>
        <w:jc w:val="both"/>
        <w:rPr>
          <w:i/>
          <w:color w:val="4F81BD" w:themeColor="accent1"/>
        </w:rPr>
      </w:pPr>
      <w:r>
        <w:rPr>
          <w:i/>
          <w:color w:val="4F81BD" w:themeColor="accent1"/>
        </w:rPr>
        <w:t>[Здесь Участник закупки в соответствии с инструкцией:</w:t>
      </w:r>
    </w:p>
    <w:p w:rsidR="00493F74" w:rsidRDefault="00493F74">
      <w:pPr>
        <w:jc w:val="both"/>
        <w:rPr>
          <w:i/>
          <w:color w:val="4F81BD" w:themeColor="accent1"/>
        </w:rPr>
      </w:pPr>
    </w:p>
    <w:p w:rsidR="00493F74" w:rsidRDefault="00D357F2">
      <w:pPr>
        <w:jc w:val="both"/>
        <w:rPr>
          <w:i/>
          <w:color w:val="4F81BD" w:themeColor="accent1"/>
        </w:rPr>
      </w:pPr>
      <w:r>
        <w:rPr>
          <w:i/>
          <w:color w:val="4F81BD" w:themeColor="accent1"/>
        </w:rPr>
        <w:t xml:space="preserve"> приводит свое техническое предложение, опираясь на Техническое задание на выполнение работ в соответствии с требованиями Технической части Закупочной документации</w:t>
      </w:r>
    </w:p>
    <w:p w:rsidR="00493F74" w:rsidRDefault="00493F74">
      <w:pPr>
        <w:jc w:val="both"/>
        <w:rPr>
          <w:i/>
          <w:color w:val="4F81BD" w:themeColor="accent1"/>
        </w:rPr>
      </w:pPr>
    </w:p>
    <w:p w:rsidR="00493F74" w:rsidRDefault="00D357F2">
      <w:pPr>
        <w:jc w:val="both"/>
        <w:rPr>
          <w:i/>
          <w:color w:val="4F81BD" w:themeColor="accent1"/>
        </w:rPr>
      </w:pPr>
      <w:r>
        <w:rPr>
          <w:i/>
          <w:color w:val="4F81BD" w:themeColor="accent1"/>
        </w:rPr>
        <w:t xml:space="preserve"> </w:t>
      </w:r>
      <w:bookmarkStart w:id="938" w:name="_Hlk58427297"/>
      <w:r>
        <w:rPr>
          <w:i/>
          <w:color w:val="4F81BD" w:themeColor="accent1"/>
        </w:rPr>
        <w:t>либо указывает на согласие с требованиями Технического задания Заказчика</w:t>
      </w:r>
      <w:bookmarkEnd w:id="938"/>
      <w:r>
        <w:rPr>
          <w:i/>
          <w:color w:val="4F81BD" w:themeColor="accent1"/>
        </w:rPr>
        <w:t xml:space="preserve"> и его приложениями].</w:t>
      </w:r>
    </w:p>
    <w:p w:rsidR="00493F74" w:rsidRDefault="00493F74">
      <w:pPr>
        <w:jc w:val="both"/>
        <w:rPr>
          <w:i/>
          <w:color w:val="4F81BD" w:themeColor="accent1"/>
        </w:rPr>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sz w:val="22"/>
          <w:szCs w:val="22"/>
        </w:rPr>
        <w:sectPr w:rsidR="00493F74">
          <w:pgSz w:w="11906" w:h="16838"/>
          <w:pgMar w:top="1134" w:right="707" w:bottom="1134" w:left="1701"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39" w:name="_Toc170127833"/>
      <w:bookmarkStart w:id="940" w:name="_Toc73368040"/>
      <w:bookmarkStart w:id="941" w:name="_Toc73367861"/>
      <w:bookmarkStart w:id="942" w:name="_Toc184154892"/>
      <w:r>
        <w:rPr>
          <w:b/>
        </w:rPr>
        <w:lastRenderedPageBreak/>
        <w:t>Инструкции по заполнению</w:t>
      </w:r>
      <w:bookmarkEnd w:id="939"/>
      <w:bookmarkEnd w:id="940"/>
      <w:bookmarkEnd w:id="941"/>
      <w:bookmarkEnd w:id="942"/>
    </w:p>
    <w:p w:rsidR="00493F74" w:rsidRDefault="00D357F2" w:rsidP="00AD18C3">
      <w:pPr>
        <w:numPr>
          <w:ilvl w:val="3"/>
          <w:numId w:val="25"/>
        </w:numPr>
        <w:spacing w:before="60" w:after="60"/>
        <w:ind w:left="0" w:firstLine="709"/>
        <w:jc w:val="both"/>
      </w:pPr>
      <w:r>
        <w:t xml:space="preserve">Заполняется в случае выполнения работ/оказания услуг, в иных случаях данная форма не заполняется и не предоставляется </w:t>
      </w:r>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rPr>
          <w:b/>
        </w:rPr>
      </w:pPr>
      <w:r>
        <w:rPr>
          <w:b/>
        </w:rPr>
        <w:t>Участник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493F74" w:rsidRDefault="00D357F2" w:rsidP="00AD18C3">
      <w:pPr>
        <w:numPr>
          <w:ilvl w:val="3"/>
          <w:numId w:val="25"/>
        </w:numPr>
        <w:spacing w:before="60" w:after="60"/>
        <w:ind w:left="0" w:firstLine="709"/>
        <w:jc w:val="both"/>
      </w:pPr>
      <w:r>
        <w:t>В техническом предложении Участник указывает свое согласие со всеми требованиями (разделами) технического задания и его приложениями, либо предлагает свой вариант выполнения (если техническим заданием установлено такое требование, предусмотрено такое). Непредоставление согласия по установленной в приложении и инструкции форме является безусловным основанием для отклонения заявки Участника.</w:t>
      </w:r>
    </w:p>
    <w:p w:rsidR="00493F74" w:rsidRDefault="00D357F2" w:rsidP="00AD18C3">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493F74" w:rsidRDefault="00493F74">
      <w:pPr>
        <w:spacing w:before="60" w:after="60"/>
        <w:jc w:val="both"/>
      </w:pPr>
    </w:p>
    <w:p w:rsidR="00493F74" w:rsidRDefault="00D357F2">
      <w:pPr>
        <w:widowControl/>
        <w:spacing w:after="200" w:line="276" w:lineRule="auto"/>
        <w:ind w:left="993" w:hanging="993"/>
      </w:pPr>
      <w:r>
        <w:br w:type="page" w:clear="all"/>
      </w:r>
    </w:p>
    <w:p w:rsidR="00493F74" w:rsidRDefault="00D357F2" w:rsidP="00AD18C3">
      <w:pPr>
        <w:numPr>
          <w:ilvl w:val="2"/>
          <w:numId w:val="25"/>
        </w:numPr>
        <w:spacing w:before="60" w:after="60"/>
        <w:ind w:left="0" w:firstLine="709"/>
        <w:jc w:val="both"/>
        <w:outlineLvl w:val="1"/>
        <w:rPr>
          <w:b/>
        </w:rPr>
      </w:pPr>
      <w:bookmarkStart w:id="943" w:name="_Toc170127834"/>
      <w:bookmarkStart w:id="944" w:name="_Toc184154893"/>
      <w:r>
        <w:rPr>
          <w:b/>
        </w:rPr>
        <w:lastRenderedPageBreak/>
        <w:t>Спецификация (Техническая часть)</w:t>
      </w:r>
      <w:bookmarkEnd w:id="943"/>
      <w:bookmarkEnd w:id="944"/>
    </w:p>
    <w:p w:rsidR="00493F74" w:rsidRDefault="00D357F2">
      <w:pPr>
        <w:pStyle w:val="aff3"/>
        <w:ind w:left="0" w:firstLine="840"/>
        <w:jc w:val="both"/>
        <w:rPr>
          <w:i/>
          <w:color w:val="548DD4" w:themeColor="text2" w:themeTint="99"/>
          <w:shd w:val="clear" w:color="auto" w:fill="FFFF99"/>
        </w:rPr>
      </w:pPr>
      <w:r>
        <w:rPr>
          <w:color w:val="548DD4" w:themeColor="text2" w:themeTint="99"/>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color w:val="548DD4" w:themeColor="text2" w:themeTint="99"/>
          <w:szCs w:val="28"/>
        </w:rPr>
        <w:t>]</w:t>
      </w:r>
    </w:p>
    <w:p w:rsidR="00493F74" w:rsidRDefault="00493F74">
      <w:pPr>
        <w:pStyle w:val="aff3"/>
        <w:ind w:left="840"/>
        <w:rPr>
          <w:i/>
          <w:vanish/>
          <w:color w:val="548DD4" w:themeColor="text2" w:themeTint="99"/>
          <w:shd w:val="clear" w:color="auto" w:fill="FFFF99"/>
        </w:rPr>
      </w:pPr>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493F74">
      <w:pPr>
        <w:rPr>
          <w:color w:val="000000"/>
          <w:spacing w:val="36"/>
        </w:rPr>
      </w:pPr>
    </w:p>
    <w:p w:rsidR="00493F74" w:rsidRDefault="00D357F2">
      <w:pPr>
        <w:pBdr>
          <w:bottom w:val="single" w:sz="4" w:space="2"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outlineLvl w:val="0"/>
        <w:rPr>
          <w:b/>
        </w:rPr>
      </w:pPr>
      <w:bookmarkStart w:id="945" w:name="_Toc170127835"/>
      <w:bookmarkStart w:id="946" w:name="_Toc184154894"/>
      <w:r>
        <w:rPr>
          <w:b/>
        </w:rPr>
        <w:lastRenderedPageBreak/>
        <w:t>Спецификация (Коммерческое предложение на поставку товаров) (форма 3)</w:t>
      </w:r>
      <w:bookmarkEnd w:id="945"/>
      <w:bookmarkEnd w:id="946"/>
    </w:p>
    <w:p w:rsidR="00493F74" w:rsidRDefault="00D357F2">
      <w:pPr>
        <w:jc w:val="both"/>
      </w:pPr>
      <w:r>
        <w:rPr>
          <w:i/>
          <w:color w:val="0070C0"/>
          <w:sz w:val="26"/>
          <w:szCs w:val="26"/>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i/>
          <w:color w:val="0070C0"/>
          <w:sz w:val="26"/>
          <w:szCs w:val="26"/>
        </w:rPr>
        <w:t>]</w:t>
      </w:r>
    </w:p>
    <w:p w:rsidR="00493F74" w:rsidRDefault="00493F74">
      <w:pPr>
        <w:rPr>
          <w:sz w:val="26"/>
          <w:szCs w:val="26"/>
          <w:vertAlign w:val="superscript"/>
        </w:rPr>
      </w:pPr>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493F74">
      <w:pPr>
        <w:rPr>
          <w:color w:val="000000"/>
          <w:spacing w:val="36"/>
        </w:rPr>
      </w:pPr>
    </w:p>
    <w:p w:rsidR="00493F74" w:rsidRDefault="00D357F2">
      <w:pPr>
        <w:pBdr>
          <w:bottom w:val="single" w:sz="4" w:space="2"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947" w:name="_Toc170127837"/>
      <w:bookmarkStart w:id="948" w:name="_Toc73368041"/>
      <w:bookmarkStart w:id="949" w:name="_Toc73367862"/>
      <w:bookmarkStart w:id="950" w:name="_Toc184154896"/>
      <w:r>
        <w:rPr>
          <w:b/>
        </w:rPr>
        <w:lastRenderedPageBreak/>
        <w:t>Сводная таблица стоимости работ/услуг (форма 4)</w:t>
      </w:r>
      <w:bookmarkEnd w:id="947"/>
      <w:bookmarkEnd w:id="948"/>
      <w:bookmarkEnd w:id="949"/>
      <w:bookmarkEnd w:id="950"/>
    </w:p>
    <w:p w:rsidR="00493F74" w:rsidRDefault="00D357F2">
      <w:bookmarkStart w:id="951" w:name="_Toc73368042"/>
      <w:bookmarkStart w:id="952" w:name="_Toc73367863"/>
      <w:r>
        <w:t>Форма сводной таблицы стоимости работ/услуг</w:t>
      </w:r>
      <w:bookmarkEnd w:id="951"/>
      <w:bookmarkEnd w:id="952"/>
    </w:p>
    <w:p w:rsidR="00493F74" w:rsidRDefault="00D357F2">
      <w:pPr>
        <w:jc w:val="both"/>
      </w:pPr>
      <w:bookmarkStart w:id="953" w:name="_Toc73368043"/>
      <w:bookmarkStart w:id="954" w:name="_Toc73367864"/>
      <w:r>
        <w:rPr>
          <w:color w:val="548DD4" w:themeColor="text2" w:themeTint="99"/>
        </w:rPr>
        <w:t>[</w:t>
      </w:r>
      <w:r>
        <w:rPr>
          <w:i/>
          <w:color w:val="548DD4" w:themeColor="text2" w:themeTint="99"/>
        </w:rPr>
        <w:t>заполняется с указанием названия лота, в формате XML</w:t>
      </w:r>
      <w:r>
        <w:rPr>
          <w:color w:val="548DD4" w:themeColor="text2" w:themeTint="99"/>
          <w:szCs w:val="28"/>
        </w:rPr>
        <w:t>]</w:t>
      </w:r>
      <w:bookmarkEnd w:id="953"/>
      <w:bookmarkEnd w:id="954"/>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D357F2">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A6A">
      <w:pPr>
        <w:spacing w:before="240" w:after="120"/>
        <w:jc w:val="center"/>
        <w:rPr>
          <w:b/>
        </w:rPr>
      </w:pPr>
      <w:r>
        <w:rPr>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D357F2">
        <w:rPr>
          <w:color w:val="000000"/>
          <w:sz w:val="22"/>
          <w:szCs w:val="22"/>
        </w:rPr>
        <w:object w:dxaOrig="2069" w:dyaOrig="1320">
          <v:shape id="_x0000_i1025" type="#_x0000_t75" style="width:99pt;height:63pt;mso-wrap-distance-left:0;mso-wrap-distance-top:0;mso-wrap-distance-right:0;mso-wrap-distance-bottom:0" o:ole="">
            <v:imagedata r:id="rId60" o:title=""/>
            <v:path textboxrect="0,0,0,0"/>
          </v:shape>
          <o:OLEObject Type="Embed" ProgID="Package" ShapeID="_x0000_i1025" DrawAspect="Icon" ObjectID="_1844426618" r:id="rId61"/>
        </w:object>
      </w:r>
    </w:p>
    <w:p w:rsidR="00493F74" w:rsidRDefault="00D357F2">
      <w:pPr>
        <w:pBdr>
          <w:bottom w:val="single" w:sz="4" w:space="2"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55" w:name="_Toc170127838"/>
      <w:bookmarkStart w:id="956" w:name="_Toc73368044"/>
      <w:bookmarkStart w:id="957" w:name="_Toc73367865"/>
      <w:bookmarkStart w:id="958" w:name="_Toc184154897"/>
      <w:r>
        <w:rPr>
          <w:b/>
        </w:rPr>
        <w:lastRenderedPageBreak/>
        <w:t>Инструкции по заполнению</w:t>
      </w:r>
      <w:bookmarkEnd w:id="955"/>
      <w:bookmarkEnd w:id="956"/>
      <w:bookmarkEnd w:id="957"/>
      <w:bookmarkEnd w:id="958"/>
    </w:p>
    <w:p w:rsidR="00493F74" w:rsidRDefault="00D357F2" w:rsidP="00AD18C3">
      <w:pPr>
        <w:numPr>
          <w:ilvl w:val="3"/>
          <w:numId w:val="25"/>
        </w:numPr>
        <w:spacing w:before="60" w:after="60"/>
        <w:ind w:left="0" w:firstLine="709"/>
        <w:jc w:val="both"/>
      </w:pPr>
      <w:r>
        <w:t>Форма «Сводная таблица стоимости работ/услуг» заполняется в случае выполнения работ/оказания услуг в иных случаях данная форма не заполняется и не предоставляется.</w:t>
      </w:r>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Участник закупки указывает дату, на которую он рассчитывал Сводную таблицу стоимости работ/услуг.</w:t>
      </w:r>
    </w:p>
    <w:p w:rsidR="00493F74" w:rsidRDefault="00D357F2" w:rsidP="00AD18C3">
      <w:pPr>
        <w:numPr>
          <w:ilvl w:val="3"/>
          <w:numId w:val="25"/>
        </w:numPr>
        <w:spacing w:before="60" w:after="60"/>
        <w:ind w:left="0" w:firstLine="709"/>
        <w:jc w:val="both"/>
      </w:pPr>
      <w:r>
        <w:t>В Сводной таблице стоимости работ/услуг приводятся соответственно наименование выполняемых работ/оказываемых услуг, единица измерения объема работ/услуг, объем работ/услуг в указанных единицах измерения, единичная расценка и общая стоимость выполнения работ/оказания услуг, полученная путем умножения объема работ/услуг на единичную расценку. Также могут быть приведены примечания и комментарии.</w:t>
      </w:r>
    </w:p>
    <w:p w:rsidR="00493F74" w:rsidRDefault="00D357F2" w:rsidP="00AD18C3">
      <w:pPr>
        <w:numPr>
          <w:ilvl w:val="3"/>
          <w:numId w:val="25"/>
        </w:numPr>
        <w:spacing w:before="60" w:after="60"/>
        <w:ind w:left="0" w:firstLine="709"/>
        <w:jc w:val="both"/>
      </w:pPr>
      <w:r>
        <w:t>Сводная таблица стоимости работ/услуг будет служить основой для подготовки приложения к договору.</w:t>
      </w:r>
    </w:p>
    <w:p w:rsidR="00493F74" w:rsidRDefault="00D357F2" w:rsidP="00AD18C3">
      <w:pPr>
        <w:numPr>
          <w:ilvl w:val="3"/>
          <w:numId w:val="25"/>
        </w:numPr>
        <w:spacing w:before="60" w:after="60"/>
        <w:ind w:left="0" w:firstLine="709"/>
        <w:jc w:val="both"/>
      </w:pPr>
      <w:r>
        <w:t>В случае необходимости поставки МТР и выполнения работ/оказания услуг (шеф-монтаж, проектирование, пусконаладка и пр.) в сводной таблице стоимости предусмотреть разделение стоимости поставки МТР и выполнения работ/оказания услуг.</w:t>
      </w:r>
    </w:p>
    <w:p w:rsidR="00493F74" w:rsidRDefault="00493F74">
      <w:pPr>
        <w:widowControl/>
        <w:spacing w:after="200" w:line="276" w:lineRule="auto"/>
      </w:pPr>
      <w:bookmarkStart w:id="959" w:name="_Toc73368050"/>
    </w:p>
    <w:p w:rsidR="00493F74" w:rsidRDefault="00493F74">
      <w:pPr>
        <w:widowControl/>
        <w:spacing w:line="276" w:lineRule="auto"/>
        <w:rPr>
          <w:b/>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960" w:name="_Toc184154898"/>
      <w:bookmarkStart w:id="961" w:name="_Toc170127839"/>
      <w:bookmarkStart w:id="962" w:name="_Toc73367871"/>
      <w:r>
        <w:rPr>
          <w:b/>
        </w:rPr>
        <w:lastRenderedPageBreak/>
        <w:t>Календарный план работ/услуг (форма 5)</w:t>
      </w:r>
      <w:bookmarkEnd w:id="960"/>
    </w:p>
    <w:p w:rsidR="00493F74" w:rsidRDefault="00D357F2" w:rsidP="00AD18C3">
      <w:pPr>
        <w:numPr>
          <w:ilvl w:val="2"/>
          <w:numId w:val="25"/>
        </w:numPr>
        <w:spacing w:before="60" w:after="60"/>
        <w:ind w:left="0" w:firstLine="709"/>
        <w:jc w:val="both"/>
        <w:outlineLvl w:val="1"/>
        <w:rPr>
          <w:b/>
        </w:rPr>
      </w:pPr>
      <w:bookmarkStart w:id="963" w:name="_Toc184154899"/>
      <w:r>
        <w:rPr>
          <w:b/>
        </w:rPr>
        <w:t>Форма календарного плана работ/услуг</w:t>
      </w:r>
      <w:bookmarkEnd w:id="963"/>
    </w:p>
    <w:p w:rsidR="00493F74" w:rsidRDefault="00D357F2">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493F74" w:rsidRDefault="00D357F2">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 xml:space="preserve">Календарный план </w:t>
      </w:r>
    </w:p>
    <w:p w:rsidR="00493F74" w:rsidRDefault="00D357F2">
      <w:pPr>
        <w:jc w:val="both"/>
        <w:rPr>
          <w:color w:val="000000"/>
        </w:rPr>
      </w:pPr>
      <w:r>
        <w:t>Предмет договора в соответствии с Извещением о проведении закупки</w:t>
      </w:r>
      <w:r>
        <w:rPr>
          <w:color w:val="000000"/>
        </w:rPr>
        <w:t>:____________________________</w:t>
      </w:r>
    </w:p>
    <w:p w:rsidR="00493F74" w:rsidRDefault="00D357F2">
      <w:pPr>
        <w:spacing w:after="120"/>
        <w:jc w:val="both"/>
      </w:pPr>
      <w:r>
        <w:t>Начало: «___» ____________ 20__ г.</w:t>
      </w:r>
    </w:p>
    <w:p w:rsidR="00493F74" w:rsidRDefault="00D357F2">
      <w:pPr>
        <w:spacing w:after="120"/>
        <w:jc w:val="both"/>
      </w:pPr>
      <w:r>
        <w:t>Окончание: «___» ____________ 20__ г.</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493F74">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2" w:right="-108"/>
              <w:jc w:val="center"/>
              <w:rPr>
                <w:lang w:eastAsia="en-US"/>
              </w:rPr>
            </w:pPr>
            <w:r>
              <w:rPr>
                <w:lang w:eastAsia="en-US"/>
              </w:rPr>
              <w:t>№</w:t>
            </w:r>
          </w:p>
          <w:p w:rsidR="00493F74" w:rsidRDefault="00D357F2">
            <w:pPr>
              <w:widowControl/>
              <w:spacing w:before="60" w:after="60"/>
              <w:ind w:left="-142" w:right="-10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2" w:right="-10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jc w:val="center"/>
              <w:rPr>
                <w:lang w:eastAsia="en-US"/>
              </w:rPr>
            </w:pPr>
            <w:r>
              <w:rPr>
                <w:lang w:eastAsia="en-US"/>
              </w:rPr>
              <w:t>График выполнения, в неделях с момента подписания договора</w:t>
            </w:r>
          </w:p>
        </w:tc>
      </w:tr>
      <w:tr w:rsidR="00493F74">
        <w:tc>
          <w:tcPr>
            <w:tcW w:w="534" w:type="dxa"/>
            <w:vMerge/>
            <w:tcBorders>
              <w:top w:val="single" w:sz="4" w:space="0" w:color="auto"/>
              <w:left w:val="single" w:sz="4" w:space="0" w:color="auto"/>
              <w:bottom w:val="single" w:sz="4" w:space="0" w:color="auto"/>
              <w:right w:val="single" w:sz="4" w:space="0" w:color="auto"/>
            </w:tcBorders>
            <w:vAlign w:val="center"/>
          </w:tcPr>
          <w:p w:rsidR="00493F74" w:rsidRDefault="00493F74">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493F74" w:rsidRDefault="00493F74">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1</w:t>
            </w:r>
          </w:p>
          <w:p w:rsidR="00493F74" w:rsidRDefault="00D357F2">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2</w:t>
            </w:r>
          </w:p>
          <w:p w:rsidR="00493F74" w:rsidRDefault="00D357F2">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3</w:t>
            </w:r>
          </w:p>
          <w:p w:rsidR="00493F74" w:rsidRDefault="00D357F2">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4</w:t>
            </w:r>
          </w:p>
          <w:p w:rsidR="00493F74" w:rsidRDefault="00D357F2">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5</w:t>
            </w:r>
          </w:p>
          <w:p w:rsidR="00493F74" w:rsidRDefault="00D357F2">
            <w:pPr>
              <w:widowControl/>
              <w:ind w:left="-108" w:right="-10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6</w:t>
            </w:r>
          </w:p>
          <w:p w:rsidR="00493F74" w:rsidRDefault="00D357F2">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7</w:t>
            </w:r>
          </w:p>
          <w:p w:rsidR="00493F74" w:rsidRDefault="00D357F2">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lang w:eastAsia="en-US"/>
              </w:rPr>
            </w:pPr>
            <w:r>
              <w:rPr>
                <w:lang w:eastAsia="en-US"/>
              </w:rPr>
              <w:t>8</w:t>
            </w:r>
          </w:p>
          <w:p w:rsidR="00493F74" w:rsidRDefault="00D357F2">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jc w:val="center"/>
              <w:rPr>
                <w:lang w:eastAsia="en-US"/>
              </w:rPr>
            </w:pPr>
            <w:r>
              <w:rPr>
                <w:lang w:eastAsia="en-US"/>
              </w:rPr>
              <w:t>и т.д.</w:t>
            </w:r>
          </w:p>
        </w:tc>
      </w:tr>
      <w:tr w:rsidR="00493F74">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93F74" w:rsidRDefault="00D357F2">
            <w:pPr>
              <w:widowControl/>
              <w:spacing w:before="60" w:after="60"/>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08" w:right="-10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jc w:val="center"/>
              <w:rPr>
                <w:i/>
                <w:sz w:val="18"/>
                <w:szCs w:val="18"/>
                <w:lang w:eastAsia="en-US"/>
              </w:rPr>
            </w:pPr>
            <w:r>
              <w:rPr>
                <w:i/>
                <w:sz w:val="18"/>
                <w:szCs w:val="18"/>
                <w:lang w:eastAsia="en-US"/>
              </w:rPr>
              <w:t>11</w:t>
            </w: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jc w:val="both"/>
              <w:rPr>
                <w:lang w:eastAsia="en-US"/>
              </w:rPr>
            </w:pPr>
          </w:p>
        </w:tc>
      </w:tr>
    </w:tbl>
    <w:p w:rsidR="00493F74" w:rsidRDefault="00493F74">
      <w:pPr>
        <w:widowControl/>
        <w:jc w:val="both"/>
        <w:rPr>
          <w:rFonts w:ascii="Courier New" w:hAnsi="Courier New" w:cs="Courier New"/>
          <w:sz w:val="16"/>
          <w:szCs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493F74">
            <w:pPr>
              <w:tabs>
                <w:tab w:val="left" w:pos="34"/>
              </w:tabs>
              <w:jc w:val="center"/>
              <w:rPr>
                <w:sz w:val="26"/>
                <w:szCs w:val="26"/>
                <w:vertAlign w:val="superscript"/>
                <w:lang w:eastAsia="en-US"/>
              </w:rPr>
            </w:pPr>
          </w:p>
          <w:p w:rsidR="00493F74" w:rsidRDefault="00493F74">
            <w:pPr>
              <w:tabs>
                <w:tab w:val="left" w:pos="34"/>
              </w:tabs>
              <w:jc w:val="center"/>
              <w:rPr>
                <w:sz w:val="26"/>
                <w:szCs w:val="26"/>
                <w:vertAlign w:val="superscript"/>
                <w:lang w:eastAsia="en-US"/>
              </w:rPr>
            </w:pPr>
          </w:p>
        </w:tc>
      </w:tr>
      <w:tr w:rsidR="00493F74">
        <w:tc>
          <w:tcPr>
            <w:tcW w:w="4644" w:type="dxa"/>
          </w:tcPr>
          <w:p w:rsidR="00493F74" w:rsidRDefault="00493F74">
            <w:pPr>
              <w:tabs>
                <w:tab w:val="left" w:pos="4428"/>
              </w:tabs>
              <w:jc w:val="center"/>
              <w:rPr>
                <w:sz w:val="26"/>
                <w:szCs w:val="26"/>
                <w:vertAlign w:val="superscript"/>
                <w:lang w:eastAsia="en-US"/>
              </w:rPr>
            </w:pPr>
          </w:p>
        </w:tc>
      </w:tr>
    </w:tbl>
    <w:p w:rsidR="00493F74" w:rsidRDefault="00D357F2">
      <w:pPr>
        <w:pBdr>
          <w:bottom w:val="single" w:sz="4" w:space="2" w:color="000000"/>
        </w:pBdr>
        <w:shd w:val="clear" w:color="auto" w:fill="E0E0E0"/>
        <w:ind w:right="21"/>
        <w:jc w:val="center"/>
        <w:rPr>
          <w:b/>
          <w:color w:val="000000"/>
          <w:spacing w:val="36"/>
        </w:rPr>
      </w:pPr>
      <w:r>
        <w:rPr>
          <w:b/>
          <w:color w:val="000000"/>
          <w:spacing w:val="36"/>
        </w:rPr>
        <w:t>конец формы</w:t>
      </w:r>
    </w:p>
    <w:p w:rsidR="00493F74" w:rsidRDefault="00D357F2">
      <w:pPr>
        <w:widowControl/>
        <w:spacing w:line="276" w:lineRule="auto"/>
        <w:sectPr w:rsidR="00493F74">
          <w:pgSz w:w="11906" w:h="16838"/>
          <w:pgMar w:top="1134" w:right="707" w:bottom="1134" w:left="1701" w:header="708" w:footer="708" w:gutter="0"/>
          <w:cols w:space="720"/>
          <w:docGrid w:linePitch="360"/>
        </w:sectPr>
      </w:pPr>
      <w:r>
        <w:br w:type="page" w:clear="all"/>
      </w:r>
    </w:p>
    <w:p w:rsidR="00493F74" w:rsidRDefault="00D357F2" w:rsidP="00AD18C3">
      <w:pPr>
        <w:numPr>
          <w:ilvl w:val="2"/>
          <w:numId w:val="25"/>
        </w:numPr>
        <w:spacing w:before="60" w:after="60"/>
        <w:ind w:left="0" w:firstLine="709"/>
        <w:jc w:val="both"/>
        <w:outlineLvl w:val="1"/>
        <w:rPr>
          <w:b/>
        </w:rPr>
      </w:pPr>
      <w:bookmarkStart w:id="964" w:name="_Toc184154900"/>
      <w:r>
        <w:rPr>
          <w:b/>
        </w:rPr>
        <w:lastRenderedPageBreak/>
        <w:t>Инструкции по заполнению</w:t>
      </w:r>
      <w:bookmarkEnd w:id="964"/>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В данном Календарном плане приводятся объем, расчетные сроки поставки товаров/выполнения всех видов работ/оказания услуг в рамках договора.</w:t>
      </w:r>
    </w:p>
    <w:p w:rsidR="00493F74" w:rsidRDefault="00D357F2" w:rsidP="00AD18C3">
      <w:pPr>
        <w:numPr>
          <w:ilvl w:val="3"/>
          <w:numId w:val="25"/>
        </w:numPr>
        <w:spacing w:before="60" w:after="60"/>
        <w:ind w:left="0" w:firstLine="709"/>
        <w:jc w:val="both"/>
      </w:pPr>
      <w:r>
        <w:t>Для указания сроков против каждого этапа/подэтапа следует указать какой-либо знак или затемнить соответствующее число граф, например:</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493F74">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right="-108" w:hanging="1418"/>
              <w:jc w:val="center"/>
              <w:rPr>
                <w:lang w:eastAsia="en-US"/>
              </w:rPr>
            </w:pPr>
            <w:r>
              <w:rPr>
                <w:lang w:eastAsia="en-US"/>
              </w:rPr>
              <w:t>№</w:t>
            </w:r>
          </w:p>
          <w:p w:rsidR="00493F74" w:rsidRDefault="00D357F2">
            <w:pPr>
              <w:widowControl/>
              <w:spacing w:before="60" w:after="60"/>
              <w:ind w:left="1418" w:right="-108" w:hanging="141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right="-108" w:hanging="141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hanging="1418"/>
              <w:jc w:val="center"/>
              <w:rPr>
                <w:lang w:eastAsia="en-US"/>
              </w:rPr>
            </w:pPr>
            <w:r>
              <w:rPr>
                <w:lang w:eastAsia="en-US"/>
              </w:rPr>
              <w:t>График выполнения, в неделях с момента подписания договора</w:t>
            </w:r>
          </w:p>
        </w:tc>
      </w:tr>
      <w:tr w:rsidR="00493F74">
        <w:tc>
          <w:tcPr>
            <w:tcW w:w="534" w:type="dxa"/>
            <w:vMerge/>
            <w:tcBorders>
              <w:top w:val="single" w:sz="4" w:space="0" w:color="auto"/>
              <w:left w:val="single" w:sz="4" w:space="0" w:color="auto"/>
              <w:bottom w:val="single" w:sz="4" w:space="0" w:color="auto"/>
              <w:right w:val="single" w:sz="4" w:space="0" w:color="auto"/>
            </w:tcBorders>
            <w:vAlign w:val="center"/>
          </w:tcPr>
          <w:p w:rsidR="00493F74" w:rsidRDefault="00493F74">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493F74" w:rsidRDefault="00493F74">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1</w:t>
            </w:r>
          </w:p>
          <w:p w:rsidR="00493F74" w:rsidRDefault="00D357F2">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2</w:t>
            </w:r>
          </w:p>
          <w:p w:rsidR="00493F74" w:rsidRDefault="00D357F2">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3</w:t>
            </w:r>
          </w:p>
          <w:p w:rsidR="00493F74" w:rsidRDefault="00D357F2">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4</w:t>
            </w:r>
          </w:p>
          <w:p w:rsidR="00493F74" w:rsidRDefault="00D357F2">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5</w:t>
            </w:r>
          </w:p>
          <w:p w:rsidR="00493F74" w:rsidRDefault="00D357F2">
            <w:pPr>
              <w:widowControl/>
              <w:ind w:left="1418" w:right="-108" w:hanging="141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6</w:t>
            </w:r>
          </w:p>
          <w:p w:rsidR="00493F74" w:rsidRDefault="00D357F2">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7</w:t>
            </w:r>
          </w:p>
          <w:p w:rsidR="00493F74" w:rsidRDefault="00D357F2">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lang w:eastAsia="en-US"/>
              </w:rPr>
            </w:pPr>
            <w:r>
              <w:rPr>
                <w:lang w:eastAsia="en-US"/>
              </w:rPr>
              <w:t>8</w:t>
            </w:r>
          </w:p>
          <w:p w:rsidR="00493F74" w:rsidRDefault="00D357F2">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hanging="1418"/>
              <w:jc w:val="center"/>
              <w:rPr>
                <w:lang w:eastAsia="en-US"/>
              </w:rPr>
            </w:pPr>
            <w:r>
              <w:rPr>
                <w:lang w:eastAsia="en-US"/>
              </w:rPr>
              <w:t>и т.д.</w:t>
            </w:r>
          </w:p>
        </w:tc>
      </w:tr>
      <w:tr w:rsidR="00493F74">
        <w:trPr>
          <w:trHeight w:val="221"/>
        </w:trPr>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93F74" w:rsidRDefault="00D357F2">
            <w:pPr>
              <w:widowControl/>
              <w:spacing w:before="60" w:after="60"/>
              <w:ind w:left="1418" w:hanging="1418"/>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hanging="1418"/>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ind w:left="1418" w:right="-108" w:hanging="141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widowControl/>
              <w:spacing w:before="60" w:after="60"/>
              <w:ind w:left="1418" w:hanging="1418"/>
              <w:jc w:val="center"/>
              <w:rPr>
                <w:i/>
                <w:sz w:val="18"/>
                <w:szCs w:val="18"/>
                <w:lang w:eastAsia="en-US"/>
              </w:rPr>
            </w:pPr>
            <w:r>
              <w:rPr>
                <w:i/>
                <w:sz w:val="18"/>
                <w:szCs w:val="18"/>
                <w:lang w:eastAsia="en-US"/>
              </w:rPr>
              <w:t>11</w:t>
            </w: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D357F2">
            <w:pPr>
              <w:widowControl/>
              <w:spacing w:before="60" w:after="60"/>
              <w:ind w:left="1418" w:hanging="1418"/>
              <w:jc w:val="both"/>
              <w:rPr>
                <w:b/>
                <w:lang w:eastAsia="en-US"/>
              </w:rPr>
            </w:pPr>
            <w:r>
              <w:rPr>
                <w:b/>
                <w:lang w:eastAsia="en-US"/>
              </w:rPr>
              <w:t>________1</w:t>
            </w: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493F74" w:rsidRDefault="00493F74">
            <w:pPr>
              <w:widowControl/>
              <w:spacing w:before="60" w:after="60"/>
              <w:ind w:left="1418" w:hanging="1418"/>
              <w:jc w:val="both"/>
              <w:rPr>
                <w:color w:val="0F243E" w:themeColor="text2" w:themeShade="8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493F74" w:rsidRDefault="00493F74">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493F74" w:rsidRDefault="00493F74">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color w:val="0F243E" w:themeColor="text2" w:themeShade="80"/>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D357F2">
            <w:pPr>
              <w:widowControl/>
              <w:spacing w:before="60" w:after="60"/>
              <w:ind w:left="1418" w:hanging="1418"/>
              <w:jc w:val="both"/>
              <w:rPr>
                <w:lang w:eastAsia="en-US"/>
              </w:rPr>
            </w:pPr>
            <w:r>
              <w:rPr>
                <w:lang w:eastAsia="en-US"/>
              </w:rPr>
              <w:t>________1.1</w:t>
            </w: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D357F2">
            <w:pPr>
              <w:widowControl/>
              <w:spacing w:before="60" w:after="60"/>
              <w:ind w:left="1418" w:hanging="1418"/>
              <w:jc w:val="both"/>
              <w:rPr>
                <w:lang w:eastAsia="en-US"/>
              </w:rPr>
            </w:pPr>
            <w:r>
              <w:rPr>
                <w:lang w:eastAsia="en-US"/>
              </w:rPr>
              <w:t>_______ 1.2</w:t>
            </w: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D357F2">
            <w:pPr>
              <w:widowControl/>
              <w:spacing w:before="60" w:after="60"/>
              <w:ind w:left="1418" w:hanging="1418"/>
              <w:jc w:val="both"/>
              <w:rPr>
                <w:lang w:eastAsia="en-US"/>
              </w:rPr>
            </w:pPr>
            <w:r>
              <w:rPr>
                <w:lang w:eastAsia="en-US"/>
              </w:rPr>
              <w:t>_______ 1.3</w:t>
            </w: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93F74" w:rsidRDefault="00493F74">
            <w:pPr>
              <w:widowControl/>
              <w:spacing w:before="60" w:after="60"/>
              <w:ind w:left="1418" w:hanging="1418"/>
              <w:jc w:val="both"/>
              <w:rPr>
                <w:lang w:eastAsia="en-US"/>
              </w:rPr>
            </w:pPr>
          </w:p>
        </w:tc>
      </w:tr>
      <w:tr w:rsidR="00493F74">
        <w:tc>
          <w:tcPr>
            <w:tcW w:w="534"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493F74" w:rsidRDefault="00D357F2">
            <w:pPr>
              <w:widowControl/>
              <w:spacing w:before="60" w:after="60"/>
              <w:ind w:left="1418" w:hanging="1418"/>
              <w:jc w:val="both"/>
              <w:rPr>
                <w:lang w:eastAsia="en-US"/>
              </w:rPr>
            </w:pPr>
            <w:r>
              <w:rPr>
                <w:lang w:eastAsia="en-US"/>
              </w:rPr>
              <w:t>…</w:t>
            </w: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493F74" w:rsidRDefault="00493F74">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493F74" w:rsidRDefault="00493F74">
            <w:pPr>
              <w:widowControl/>
              <w:spacing w:before="60" w:after="60"/>
              <w:ind w:left="1418" w:hanging="1418"/>
              <w:jc w:val="both"/>
              <w:rPr>
                <w:lang w:eastAsia="en-US"/>
              </w:rPr>
            </w:pPr>
          </w:p>
        </w:tc>
      </w:tr>
    </w:tbl>
    <w:p w:rsidR="00493F74" w:rsidRDefault="00D357F2" w:rsidP="00AD18C3">
      <w:pPr>
        <w:numPr>
          <w:ilvl w:val="3"/>
          <w:numId w:val="25"/>
        </w:numPr>
        <w:spacing w:before="60" w:after="60"/>
        <w:ind w:left="0" w:firstLine="709"/>
        <w:jc w:val="both"/>
      </w:pPr>
      <w:r>
        <w:t>Календарный план может быть также подготовлен с использованием программного обеспечения управления проектами (типа Microsoft Project и т.п.).</w:t>
      </w:r>
    </w:p>
    <w:p w:rsidR="00493F74" w:rsidRDefault="00D357F2" w:rsidP="00AD18C3">
      <w:pPr>
        <w:numPr>
          <w:ilvl w:val="3"/>
          <w:numId w:val="25"/>
        </w:numPr>
        <w:spacing w:before="60" w:after="60"/>
        <w:ind w:left="0" w:firstLine="709"/>
        <w:jc w:val="both"/>
      </w:pPr>
      <w:r>
        <w:t xml:space="preserve">Календарный план будет служить основой для подготовки приложения к договору. </w:t>
      </w:r>
    </w:p>
    <w:p w:rsidR="00493F74" w:rsidRDefault="00493F74">
      <w:pPr>
        <w:rPr>
          <w:b/>
        </w:rPr>
      </w:pPr>
    </w:p>
    <w:p w:rsidR="00493F74" w:rsidRDefault="00D357F2">
      <w:pPr>
        <w:widowControl/>
        <w:spacing w:after="200" w:line="276" w:lineRule="auto"/>
        <w:rPr>
          <w:b/>
        </w:rPr>
      </w:pPr>
      <w:r>
        <w:rPr>
          <w:b/>
        </w:rPr>
        <w:br w:type="page" w:clear="all"/>
      </w:r>
    </w:p>
    <w:p w:rsidR="00493F74" w:rsidRDefault="00493F74">
      <w:pPr>
        <w:rPr>
          <w:b/>
        </w:rPr>
      </w:pPr>
    </w:p>
    <w:p w:rsidR="00493F74" w:rsidRDefault="00D357F2" w:rsidP="00AD18C3">
      <w:pPr>
        <w:numPr>
          <w:ilvl w:val="1"/>
          <w:numId w:val="25"/>
        </w:numPr>
        <w:spacing w:after="60"/>
        <w:ind w:left="0" w:firstLine="709"/>
        <w:contextualSpacing/>
        <w:jc w:val="both"/>
        <w:outlineLvl w:val="0"/>
        <w:rPr>
          <w:b/>
        </w:rPr>
      </w:pPr>
      <w:bookmarkStart w:id="965" w:name="_Toc184154901"/>
      <w:r>
        <w:rPr>
          <w:b/>
        </w:rPr>
        <w:t>Анкета Участника закупки (форма 6)</w:t>
      </w:r>
      <w:bookmarkEnd w:id="959"/>
      <w:bookmarkEnd w:id="961"/>
      <w:bookmarkEnd w:id="962"/>
      <w:bookmarkEnd w:id="965"/>
    </w:p>
    <w:p w:rsidR="00493F74" w:rsidRDefault="00D357F2">
      <w:pPr>
        <w:spacing w:before="60" w:after="60"/>
        <w:jc w:val="both"/>
        <w:outlineLvl w:val="1"/>
      </w:pPr>
      <w:bookmarkStart w:id="966" w:name="_Toc73368051"/>
      <w:bookmarkStart w:id="967" w:name="_Toc170127840"/>
      <w:bookmarkStart w:id="968" w:name="_Toc73367872"/>
      <w:bookmarkStart w:id="969" w:name="_Toc184154902"/>
      <w:r>
        <w:t>Форма Анкеты Участника закупки</w:t>
      </w:r>
      <w:bookmarkEnd w:id="966"/>
      <w:bookmarkEnd w:id="967"/>
      <w:bookmarkEnd w:id="968"/>
      <w:bookmarkEnd w:id="969"/>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D357F2">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Анкета Участника закупки</w:t>
      </w:r>
    </w:p>
    <w:p w:rsidR="00493F74" w:rsidRDefault="00D357F2">
      <w:pPr>
        <w:spacing w:after="120"/>
        <w:jc w:val="both"/>
      </w:pPr>
      <w:r>
        <w:t>Участник закупки: _________________________________</w:t>
      </w:r>
      <w:r>
        <w:rPr>
          <w:i/>
        </w:rPr>
        <w:t>(заполняется Участником закупки)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0"/>
        <w:gridCol w:w="3968"/>
      </w:tblGrid>
      <w:tr w:rsidR="00493F74">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ind w:left="-108" w:right="-108"/>
              <w:jc w:val="center"/>
              <w:rPr>
                <w:lang w:eastAsia="en-US"/>
              </w:rPr>
            </w:pPr>
            <w:r>
              <w:rPr>
                <w:lang w:eastAsia="en-US"/>
              </w:rPr>
              <w:t xml:space="preserve">№ </w:t>
            </w:r>
          </w:p>
          <w:p w:rsidR="00493F74" w:rsidRDefault="00D357F2">
            <w:pPr>
              <w:keepNext/>
              <w:widowControl/>
              <w:spacing w:line="276" w:lineRule="auto"/>
              <w:ind w:left="-108" w:right="-108"/>
              <w:jc w:val="center"/>
              <w:rPr>
                <w:lang w:eastAsia="en-US"/>
              </w:rPr>
            </w:pPr>
            <w:r>
              <w:rPr>
                <w:lang w:eastAsia="en-US"/>
              </w:rPr>
              <w:t>п/п</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before="40" w:after="40" w:line="276" w:lineRule="auto"/>
              <w:ind w:left="57" w:right="57"/>
              <w:jc w:val="center"/>
              <w:rPr>
                <w:lang w:eastAsia="en-US"/>
              </w:rPr>
            </w:pPr>
            <w:r>
              <w:rPr>
                <w:lang w:eastAsia="en-US"/>
              </w:rPr>
              <w:t>Наименование</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before="40" w:after="40" w:line="276" w:lineRule="auto"/>
              <w:ind w:left="-108" w:right="-108"/>
              <w:jc w:val="center"/>
              <w:rPr>
                <w:i/>
                <w:lang w:eastAsia="en-US"/>
              </w:rPr>
            </w:pPr>
            <w:r>
              <w:rPr>
                <w:lang w:eastAsia="en-US"/>
              </w:rPr>
              <w:t xml:space="preserve">Сведения о Участнике закупки </w:t>
            </w:r>
            <w:r>
              <w:rPr>
                <w:i/>
                <w:lang w:eastAsia="en-US"/>
              </w:rPr>
              <w:t>(заполняется Участником закупки)</w:t>
            </w:r>
          </w:p>
        </w:tc>
      </w:tr>
      <w:tr w:rsidR="00493F74">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ind w:left="-108" w:right="-108"/>
              <w:jc w:val="center"/>
              <w:rPr>
                <w:i/>
                <w:lang w:eastAsia="en-US"/>
              </w:rPr>
            </w:pPr>
            <w:r>
              <w:rPr>
                <w:i/>
                <w:lang w:eastAsia="en-US"/>
              </w:rPr>
              <w:t>1</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before="40" w:after="40" w:line="276" w:lineRule="auto"/>
              <w:ind w:left="57" w:right="57"/>
              <w:jc w:val="center"/>
              <w:rPr>
                <w:i/>
                <w:lang w:eastAsia="en-US"/>
              </w:rPr>
            </w:pPr>
            <w:r>
              <w:rPr>
                <w:i/>
                <w:lang w:eastAsia="en-US"/>
              </w:rPr>
              <w:t>2</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before="40" w:after="40" w:line="276" w:lineRule="auto"/>
              <w:ind w:left="-108" w:right="-108"/>
              <w:jc w:val="center"/>
              <w:rPr>
                <w:i/>
                <w:lang w:eastAsia="en-US"/>
              </w:rPr>
            </w:pPr>
            <w:r>
              <w:rPr>
                <w:i/>
                <w:lang w:eastAsia="en-US"/>
              </w:rPr>
              <w:t>3</w:t>
            </w: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widowControl/>
              <w:spacing w:before="40" w:after="40" w:line="276" w:lineRule="auto"/>
              <w:jc w:val="both"/>
              <w:rPr>
                <w:lang w:eastAsia="en-US"/>
              </w:rPr>
            </w:pPr>
            <w:r>
              <w:rPr>
                <w:lang w:eastAsia="en-US"/>
              </w:rPr>
              <w:t>Наименование, фирменное наименование Участника закупки (при наличии),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spacing w:line="276" w:lineRule="auto"/>
              <w:rPr>
                <w:lang w:eastAsia="en-US"/>
              </w:rPr>
            </w:pPr>
            <w:r>
              <w:rPr>
                <w:lang w:eastAsia="en-US"/>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spacing w:line="276" w:lineRule="auto"/>
              <w:jc w:val="both"/>
              <w:rPr>
                <w:lang w:eastAsia="en-US"/>
              </w:rPr>
            </w:pPr>
            <w:r>
              <w:rPr>
                <w:lang w:eastAsia="en-US"/>
              </w:rPr>
              <w:t>Идентификационный номер налогоплательщика (ИНН)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spacing w:line="276" w:lineRule="auto"/>
              <w:jc w:val="both"/>
              <w:rPr>
                <w:lang w:eastAsia="en-US"/>
              </w:rPr>
            </w:pPr>
            <w:r>
              <w:rPr>
                <w:lang w:eastAsia="en-U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widowControl/>
              <w:spacing w:before="40" w:after="40" w:line="276" w:lineRule="auto"/>
              <w:jc w:val="both"/>
              <w:rPr>
                <w:lang w:eastAsia="en-US"/>
              </w:rPr>
            </w:pPr>
            <w:r>
              <w:rPr>
                <w:lang w:eastAsia="en-US"/>
              </w:rPr>
              <w:t>Адрес юридического лица в пределах места нахождения юридического лица,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widowControl/>
              <w:spacing w:before="40" w:after="40" w:line="276" w:lineRule="auto"/>
              <w:jc w:val="both"/>
              <w:rPr>
                <w:lang w:eastAsia="en-US"/>
              </w:rPr>
            </w:pPr>
            <w:r>
              <w:rPr>
                <w:lang w:eastAsia="en-US"/>
              </w:rPr>
              <w:t>Телефоны Участника закупки (с указанием кода города)*</w:t>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r w:rsidR="00493F74">
        <w:trPr>
          <w:cantSplit/>
        </w:trPr>
        <w:tc>
          <w:tcPr>
            <w:tcW w:w="567" w:type="dxa"/>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493F74" w:rsidRDefault="00D357F2">
            <w:pPr>
              <w:widowControl/>
              <w:spacing w:before="40" w:after="40" w:line="276" w:lineRule="auto"/>
              <w:jc w:val="both"/>
              <w:rPr>
                <w:lang w:eastAsia="en-US"/>
              </w:rPr>
            </w:pPr>
            <w:r>
              <w:rPr>
                <w:lang w:eastAsia="en-US"/>
              </w:rPr>
              <w:t>Адрес электронной почты Участника закупки*</w:t>
            </w:r>
            <w:r>
              <w:rPr>
                <w:rStyle w:val="afff2"/>
                <w:sz w:val="2"/>
                <w:vertAlign w:val="baseline"/>
              </w:rPr>
              <w:footnoteReference w:id="4"/>
            </w:r>
          </w:p>
        </w:tc>
        <w:tc>
          <w:tcPr>
            <w:tcW w:w="3968" w:type="dxa"/>
            <w:tcBorders>
              <w:top w:val="single" w:sz="4" w:space="0" w:color="auto"/>
              <w:left w:val="single" w:sz="4" w:space="0" w:color="auto"/>
              <w:bottom w:val="single" w:sz="4" w:space="0" w:color="auto"/>
              <w:right w:val="single" w:sz="4" w:space="0" w:color="auto"/>
            </w:tcBorders>
          </w:tcPr>
          <w:p w:rsidR="00493F74" w:rsidRDefault="00493F74">
            <w:pPr>
              <w:widowControl/>
              <w:spacing w:before="40" w:after="40" w:line="276" w:lineRule="auto"/>
              <w:ind w:left="57" w:right="57"/>
              <w:rPr>
                <w:i/>
                <w:lang w:eastAsia="en-US"/>
              </w:rPr>
            </w:pPr>
          </w:p>
        </w:tc>
      </w:tr>
    </w:tbl>
    <w:p w:rsidR="00493F74" w:rsidRDefault="00493F74">
      <w:pPr>
        <w:pStyle w:val="aff3"/>
        <w:rPr>
          <w:sz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493F74">
            <w:pPr>
              <w:jc w:val="right"/>
              <w:rPr>
                <w:sz w:val="26"/>
                <w:szCs w:val="26"/>
                <w:lang w:eastAsia="en-US"/>
              </w:rPr>
            </w:pPr>
          </w:p>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493F74" w:rsidRDefault="00493F74">
            <w:pPr>
              <w:tabs>
                <w:tab w:val="left" w:pos="4428"/>
              </w:tabs>
              <w:jc w:val="center"/>
              <w:rPr>
                <w:sz w:val="26"/>
                <w:szCs w:val="26"/>
                <w:vertAlign w:val="superscript"/>
                <w:lang w:eastAsia="en-US"/>
              </w:rPr>
            </w:pPr>
          </w:p>
        </w:tc>
      </w:tr>
    </w:tbl>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sz w:val="26"/>
          <w:szCs w:val="26"/>
        </w:rPr>
        <w:sectPr w:rsidR="00493F74">
          <w:pgSz w:w="11906" w:h="16838"/>
          <w:pgMar w:top="1134" w:right="707" w:bottom="1134" w:left="1701" w:header="708" w:footer="708" w:gutter="0"/>
          <w:cols w:space="720"/>
          <w:docGrid w:linePitch="360"/>
        </w:sectPr>
      </w:pPr>
      <w:bookmarkStart w:id="970" w:name="_Toc73367873"/>
    </w:p>
    <w:p w:rsidR="00493F74" w:rsidRDefault="00D357F2" w:rsidP="00AD18C3">
      <w:pPr>
        <w:numPr>
          <w:ilvl w:val="2"/>
          <w:numId w:val="25"/>
        </w:numPr>
        <w:spacing w:before="60" w:after="60"/>
        <w:ind w:left="0" w:firstLine="709"/>
        <w:jc w:val="both"/>
        <w:outlineLvl w:val="1"/>
        <w:rPr>
          <w:b/>
        </w:rPr>
      </w:pPr>
      <w:bookmarkStart w:id="971" w:name="_Toc73368052"/>
      <w:bookmarkStart w:id="972" w:name="_Toc170127841"/>
      <w:bookmarkStart w:id="973" w:name="_Toc184154903"/>
      <w:r>
        <w:rPr>
          <w:b/>
        </w:rPr>
        <w:lastRenderedPageBreak/>
        <w:t>Инструкции по заполнению</w:t>
      </w:r>
      <w:bookmarkEnd w:id="970"/>
      <w:bookmarkEnd w:id="971"/>
      <w:bookmarkEnd w:id="972"/>
      <w:bookmarkEnd w:id="973"/>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Участник закупки должны заполнить приведенную выше таблицу по всем позициям. В случае отсутствия каких-либо данных указать слово «нет».</w:t>
      </w:r>
    </w:p>
    <w:p w:rsidR="00493F74" w:rsidRDefault="00493F74">
      <w:pPr>
        <w:spacing w:before="60" w:after="60"/>
        <w:jc w:val="both"/>
      </w:pPr>
    </w:p>
    <w:p w:rsidR="00493F74" w:rsidRDefault="00493F74">
      <w:pPr>
        <w:widowControl/>
        <w:ind w:left="1134" w:hanging="1134"/>
        <w:jc w:val="both"/>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493F74">
      <w:pPr>
        <w:rPr>
          <w:sz w:val="26"/>
          <w:szCs w:val="26"/>
        </w:rPr>
      </w:pPr>
    </w:p>
    <w:p w:rsidR="00493F74" w:rsidRDefault="00D357F2">
      <w:pPr>
        <w:tabs>
          <w:tab w:val="left" w:pos="7518"/>
        </w:tabs>
        <w:rPr>
          <w:sz w:val="26"/>
          <w:szCs w:val="26"/>
        </w:rPr>
      </w:pPr>
      <w:r>
        <w:rPr>
          <w:sz w:val="26"/>
          <w:szCs w:val="26"/>
        </w:rPr>
        <w:tab/>
      </w:r>
    </w:p>
    <w:p w:rsidR="00493F74" w:rsidRDefault="00493F74">
      <w:pPr>
        <w:rPr>
          <w:sz w:val="26"/>
          <w:szCs w:val="26"/>
        </w:rPr>
      </w:pP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974" w:name="_Toc73368053"/>
      <w:bookmarkStart w:id="975" w:name="_Toc170127842"/>
      <w:bookmarkStart w:id="976" w:name="_Toc73367874"/>
      <w:bookmarkStart w:id="977" w:name="_Toc184154904"/>
      <w:r>
        <w:rPr>
          <w:b/>
        </w:rPr>
        <w:lastRenderedPageBreak/>
        <w:t>Справка о перечне и годовых объемах выполнения аналогичных договоров (форма 7)</w:t>
      </w:r>
      <w:bookmarkEnd w:id="974"/>
      <w:bookmarkEnd w:id="975"/>
      <w:bookmarkEnd w:id="976"/>
      <w:bookmarkEnd w:id="977"/>
    </w:p>
    <w:p w:rsidR="00493F74" w:rsidRDefault="00D357F2">
      <w:pPr>
        <w:spacing w:before="60" w:after="60"/>
        <w:jc w:val="both"/>
        <w:outlineLvl w:val="1"/>
      </w:pPr>
      <w:bookmarkStart w:id="978" w:name="_Toc73368054"/>
      <w:bookmarkStart w:id="979" w:name="_Toc170127843"/>
      <w:bookmarkStart w:id="980" w:name="_Toc73367875"/>
      <w:bookmarkStart w:id="981" w:name="_Toc184154905"/>
      <w:r>
        <w:t>Форма Справки о перечне и годовых объемах выполнения аналогичных договоров</w:t>
      </w:r>
      <w:bookmarkEnd w:id="978"/>
      <w:bookmarkEnd w:id="979"/>
      <w:bookmarkEnd w:id="980"/>
      <w:bookmarkEnd w:id="981"/>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D357F2">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Справка о перечне и объемах выполнения аналогичных договоров</w:t>
      </w:r>
    </w:p>
    <w:p w:rsidR="00493F74" w:rsidRDefault="00D357F2">
      <w:pPr>
        <w:spacing w:after="120"/>
        <w:jc w:val="both"/>
      </w:pPr>
      <w:r>
        <w:t xml:space="preserve">Участник закупки: ___________________________ </w:t>
      </w:r>
      <w:r>
        <w:rPr>
          <w:i/>
        </w:rPr>
        <w:t>(заполняется Участником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387"/>
        <w:gridCol w:w="2120"/>
        <w:gridCol w:w="1394"/>
        <w:gridCol w:w="1086"/>
        <w:gridCol w:w="1801"/>
      </w:tblGrid>
      <w:tr w:rsidR="00493F74">
        <w:trPr>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tabs>
                <w:tab w:val="left" w:pos="351"/>
              </w:tabs>
              <w:spacing w:line="276" w:lineRule="auto"/>
              <w:jc w:val="center"/>
            </w:pPr>
            <w:r>
              <w:rPr>
                <w:sz w:val="22"/>
                <w:szCs w:val="22"/>
                <w:lang w:eastAsia="en-US"/>
              </w:rPr>
              <w:t>№</w:t>
            </w:r>
          </w:p>
          <w:p w:rsidR="00493F74" w:rsidRDefault="00D357F2">
            <w:pPr>
              <w:keepNext/>
              <w:widowControl/>
              <w:tabs>
                <w:tab w:val="left" w:pos="351"/>
                <w:tab w:val="left" w:pos="459"/>
              </w:tabs>
              <w:spacing w:line="276" w:lineRule="auto"/>
              <w:jc w:val="center"/>
            </w:pPr>
            <w:r>
              <w:rPr>
                <w:sz w:val="22"/>
                <w:szCs w:val="22"/>
                <w:lang w:eastAsia="en-US"/>
              </w:rPr>
              <w:t>п/п</w:t>
            </w:r>
          </w:p>
        </w:tc>
        <w:tc>
          <w:tcPr>
            <w:tcW w:w="2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Сроки выполнения (</w:t>
            </w:r>
            <w:r>
              <w:rPr>
                <w:i/>
                <w:sz w:val="22"/>
                <w:szCs w:val="22"/>
                <w:lang w:eastAsia="en-US"/>
              </w:rPr>
              <w:t>год и месяц начала выполнения – год и месяц фактического или планируемого окончания выполнения, для незавершенных договоров — процент выполнения</w:t>
            </w:r>
            <w:r>
              <w:rPr>
                <w:sz w:val="22"/>
                <w:szCs w:val="22"/>
                <w:lang w:eastAsia="en-US"/>
              </w:rPr>
              <w:t>)</w:t>
            </w:r>
          </w:p>
        </w:tc>
        <w:tc>
          <w:tcPr>
            <w:tcW w:w="2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 xml:space="preserve">Заказчик </w:t>
            </w:r>
            <w:r>
              <w:rPr>
                <w:sz w:val="22"/>
                <w:szCs w:val="22"/>
                <w:lang w:eastAsia="en-US"/>
              </w:rPr>
              <w:br/>
              <w:t>(</w:t>
            </w:r>
            <w:r>
              <w:rPr>
                <w:i/>
                <w:sz w:val="22"/>
                <w:szCs w:val="22"/>
                <w:lang w:eastAsia="en-US"/>
              </w:rPr>
              <w:t>наименование, адрес, контактное лицо с указанием должности, контактные телефоны</w:t>
            </w:r>
            <w:r>
              <w:rPr>
                <w:sz w:val="22"/>
                <w:szCs w:val="22"/>
                <w:lang w:eastAsia="en-US"/>
              </w:rPr>
              <w:t>)</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ind w:left="57" w:right="57"/>
              <w:jc w:val="center"/>
            </w:pPr>
            <w:r>
              <w:rPr>
                <w:sz w:val="22"/>
                <w:szCs w:val="22"/>
                <w:lang w:eastAsia="en-US"/>
              </w:rPr>
              <w:t>Описание договора</w:t>
            </w:r>
            <w:r>
              <w:rPr>
                <w:sz w:val="22"/>
                <w:szCs w:val="22"/>
                <w:lang w:eastAsia="en-US"/>
              </w:rPr>
              <w:br/>
              <w:t>(</w:t>
            </w:r>
            <w:r>
              <w:rPr>
                <w:i/>
                <w:sz w:val="22"/>
                <w:szCs w:val="22"/>
                <w:lang w:eastAsia="en-US"/>
              </w:rPr>
              <w:t>объем и состав работ, описание основных условий договора)</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pPr>
            <w:r>
              <w:rPr>
                <w:sz w:val="22"/>
              </w:rPr>
              <w:t xml:space="preserve">Сумма договора </w:t>
            </w:r>
          </w:p>
          <w:p w:rsidR="00493F74" w:rsidRDefault="00D357F2">
            <w:pPr>
              <w:keepNext/>
              <w:widowControl/>
              <w:spacing w:line="276" w:lineRule="auto"/>
              <w:jc w:val="center"/>
            </w:pPr>
            <w:r>
              <w:rPr>
                <w:sz w:val="22"/>
              </w:rPr>
              <w:t>(</w:t>
            </w:r>
            <w:r>
              <w:rPr>
                <w:i/>
                <w:sz w:val="22"/>
              </w:rPr>
              <w:t>в рублях без НДС</w:t>
            </w:r>
            <w:r>
              <w:rPr>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Сведения о рекламациях по перечисленным договорам</w:t>
            </w:r>
          </w:p>
        </w:tc>
      </w:tr>
      <w:tr w:rsidR="00493F74">
        <w:trPr>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tabs>
                <w:tab w:val="left" w:pos="351"/>
              </w:tabs>
              <w:spacing w:line="276" w:lineRule="auto"/>
              <w:jc w:val="center"/>
              <w:rPr>
                <w:i/>
                <w:sz w:val="18"/>
                <w:szCs w:val="18"/>
                <w:lang w:eastAsia="en-US"/>
              </w:rPr>
            </w:pPr>
            <w:r>
              <w:rPr>
                <w:i/>
                <w:sz w:val="18"/>
                <w:szCs w:val="18"/>
                <w:lang w:eastAsia="en-US"/>
              </w:rPr>
              <w:t>1</w:t>
            </w:r>
          </w:p>
        </w:tc>
        <w:tc>
          <w:tcPr>
            <w:tcW w:w="2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2</w:t>
            </w:r>
          </w:p>
        </w:tc>
        <w:tc>
          <w:tcPr>
            <w:tcW w:w="21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ind w:left="57" w:right="57"/>
              <w:jc w:val="center"/>
              <w:rPr>
                <w:i/>
                <w:sz w:val="18"/>
                <w:szCs w:val="18"/>
                <w:lang w:eastAsia="en-US"/>
              </w:rPr>
            </w:pPr>
            <w:r>
              <w:rPr>
                <w:i/>
                <w:sz w:val="18"/>
                <w:szCs w:val="18"/>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6</w:t>
            </w: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0"/>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0"/>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0"/>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Height w:val="228"/>
        </w:trPr>
        <w:tc>
          <w:tcPr>
            <w:tcW w:w="0" w:type="auto"/>
            <w:gridSpan w:val="4"/>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rPr>
                <w:b/>
                <w:lang w:eastAsia="en-US"/>
              </w:rPr>
            </w:pPr>
            <w:r>
              <w:rPr>
                <w:b/>
                <w:lang w:eastAsia="en-US"/>
              </w:rPr>
              <w:t xml:space="preserve">ИТОГО </w:t>
            </w:r>
            <w:r>
              <w:rPr>
                <w:lang w:eastAsia="en-US"/>
              </w:rPr>
              <w:t xml:space="preserve">за полный год </w:t>
            </w:r>
            <w:r>
              <w:rPr>
                <w:color w:val="548DD4" w:themeColor="text2" w:themeTint="99"/>
                <w:lang w:eastAsia="en-US"/>
              </w:rPr>
              <w:t>[</w:t>
            </w:r>
            <w:r>
              <w:rPr>
                <w:i/>
                <w:color w:val="548DD4" w:themeColor="text2" w:themeTint="99"/>
                <w:lang w:eastAsia="en-US"/>
              </w:rPr>
              <w:t>указать, например «2019 год»</w:t>
            </w:r>
            <w:r>
              <w:rPr>
                <w:color w:val="548DD4" w:themeColor="text2" w:themeTint="99"/>
                <w:lang w:eastAsia="en-US"/>
              </w:rPr>
              <w:t>]</w:t>
            </w: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jc w:val="center"/>
              <w:rPr>
                <w:b/>
                <w:sz w:val="26"/>
                <w:szCs w:val="26"/>
                <w:lang w:eastAsia="en-US"/>
              </w:rPr>
            </w:pPr>
            <w:r>
              <w:rPr>
                <w:b/>
                <w:sz w:val="26"/>
                <w:szCs w:val="26"/>
                <w:lang w:eastAsia="en-US"/>
              </w:rPr>
              <w:t>х</w:t>
            </w: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1"/>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1"/>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1"/>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r>
      <w:tr w:rsidR="00493F74">
        <w:trPr>
          <w:cantSplit/>
          <w:trHeight w:val="180"/>
        </w:trPr>
        <w:tc>
          <w:tcPr>
            <w:tcW w:w="0" w:type="auto"/>
            <w:gridSpan w:val="4"/>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rPr>
                <w:b/>
                <w:lang w:eastAsia="en-US"/>
              </w:rPr>
            </w:pPr>
            <w:r>
              <w:rPr>
                <w:b/>
                <w:lang w:eastAsia="en-US"/>
              </w:rPr>
              <w:t xml:space="preserve">ИТОГО </w:t>
            </w:r>
            <w:r>
              <w:rPr>
                <w:lang w:eastAsia="en-US"/>
              </w:rPr>
              <w:t xml:space="preserve">за полный год </w:t>
            </w:r>
            <w:r>
              <w:rPr>
                <w:color w:val="548DD4" w:themeColor="text2" w:themeTint="99"/>
                <w:lang w:eastAsia="en-US"/>
              </w:rPr>
              <w:t>[</w:t>
            </w:r>
            <w:r>
              <w:rPr>
                <w:i/>
                <w:color w:val="548DD4" w:themeColor="text2" w:themeTint="99"/>
                <w:lang w:eastAsia="en-US"/>
              </w:rPr>
              <w:t>указать, например «2020 год»</w:t>
            </w:r>
            <w:r>
              <w:rPr>
                <w:color w:val="548DD4" w:themeColor="text2" w:themeTint="99"/>
                <w:lang w:eastAsia="en-US"/>
              </w:rPr>
              <w:t>]</w:t>
            </w: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jc w:val="center"/>
              <w:rPr>
                <w:b/>
                <w:sz w:val="26"/>
                <w:szCs w:val="26"/>
                <w:lang w:eastAsia="en-US"/>
              </w:rPr>
            </w:pPr>
            <w:r>
              <w:rPr>
                <w:b/>
                <w:sz w:val="26"/>
                <w:szCs w:val="26"/>
                <w:lang w:eastAsia="en-US"/>
              </w:rPr>
              <w:t>х</w:t>
            </w: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jc w:val="center"/>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jc w:val="center"/>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493F74" w:rsidP="00AD18C3">
            <w:pPr>
              <w:widowControl/>
              <w:numPr>
                <w:ilvl w:val="0"/>
                <w:numId w:val="32"/>
              </w:numPr>
              <w:spacing w:line="360" w:lineRule="auto"/>
              <w:jc w:val="both"/>
              <w:rPr>
                <w:sz w:val="26"/>
                <w:szCs w:val="26"/>
                <w:lang w:eastAsia="en-US"/>
              </w:rPr>
            </w:pP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jc w:val="center"/>
              <w:rPr>
                <w:sz w:val="26"/>
                <w:szCs w:val="26"/>
                <w:lang w:eastAsia="en-US"/>
              </w:rPr>
            </w:pPr>
          </w:p>
        </w:tc>
      </w:tr>
      <w:tr w:rsidR="00493F74">
        <w:trPr>
          <w:cantSplit/>
        </w:trPr>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rPr>
                <w:sz w:val="26"/>
                <w:szCs w:val="26"/>
                <w:lang w:eastAsia="en-US"/>
              </w:rPr>
            </w:pPr>
            <w:r>
              <w:rPr>
                <w:sz w:val="26"/>
                <w:szCs w:val="26"/>
                <w:lang w:eastAsia="en-US"/>
              </w:rPr>
              <w:t>…</w:t>
            </w:r>
          </w:p>
        </w:tc>
        <w:tc>
          <w:tcPr>
            <w:tcW w:w="2387"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212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jc w:val="center"/>
              <w:rPr>
                <w:sz w:val="26"/>
                <w:szCs w:val="26"/>
                <w:lang w:eastAsia="en-US"/>
              </w:rPr>
            </w:pPr>
          </w:p>
        </w:tc>
      </w:tr>
      <w:tr w:rsidR="00493F74">
        <w:trPr>
          <w:cantSplit/>
        </w:trPr>
        <w:tc>
          <w:tcPr>
            <w:tcW w:w="0" w:type="auto"/>
            <w:gridSpan w:val="4"/>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jc w:val="both"/>
              <w:rPr>
                <w:b/>
                <w:lang w:eastAsia="en-US"/>
              </w:rPr>
            </w:pPr>
            <w:r>
              <w:rPr>
                <w:b/>
                <w:lang w:eastAsia="en-US"/>
              </w:rPr>
              <w:t xml:space="preserve">ИТОГО </w:t>
            </w:r>
            <w:r>
              <w:rPr>
                <w:color w:val="548DD4" w:themeColor="text2" w:themeTint="99"/>
                <w:lang w:eastAsia="en-US"/>
              </w:rPr>
              <w:t>[</w:t>
            </w:r>
            <w:r>
              <w:rPr>
                <w:i/>
                <w:color w:val="548DD4" w:themeColor="text2" w:themeTint="99"/>
                <w:lang w:eastAsia="en-US"/>
              </w:rPr>
              <w:t>указать, в зависимости от обстоятельств, например «I квартал 2021 года» и т.д.]</w:t>
            </w:r>
          </w:p>
        </w:tc>
        <w:tc>
          <w:tcPr>
            <w:tcW w:w="0" w:type="auto"/>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ind w:left="57" w:right="57"/>
              <w:rPr>
                <w:b/>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tcPr>
          <w:p w:rsidR="00493F74" w:rsidRDefault="00D357F2">
            <w:pPr>
              <w:widowControl/>
              <w:spacing w:line="276" w:lineRule="auto"/>
              <w:ind w:left="57" w:right="57"/>
              <w:jc w:val="center"/>
              <w:rPr>
                <w:b/>
                <w:sz w:val="26"/>
                <w:szCs w:val="26"/>
                <w:lang w:eastAsia="en-US"/>
              </w:rPr>
            </w:pPr>
            <w:r>
              <w:rPr>
                <w:b/>
                <w:sz w:val="26"/>
                <w:szCs w:val="26"/>
                <w:lang w:eastAsia="en-US"/>
              </w:rPr>
              <w:t>х</w:t>
            </w: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493F74">
            <w:pPr>
              <w:jc w:val="right"/>
              <w:rPr>
                <w:sz w:val="26"/>
                <w:szCs w:val="26"/>
                <w:lang w:eastAsia="en-US"/>
              </w:rPr>
            </w:pPr>
          </w:p>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pBdr>
          <w:bottom w:val="single" w:sz="4" w:space="1" w:color="000000"/>
        </w:pBdr>
        <w:shd w:val="clear" w:color="auto" w:fill="E0E0E0"/>
        <w:ind w:right="23"/>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82" w:name="_Toc73368055"/>
      <w:bookmarkStart w:id="983" w:name="_Toc170127844"/>
      <w:bookmarkStart w:id="984" w:name="_Toc73367876"/>
      <w:bookmarkStart w:id="985" w:name="_Toc184154906"/>
      <w:r>
        <w:rPr>
          <w:b/>
        </w:rPr>
        <w:lastRenderedPageBreak/>
        <w:t>Инструкции по заполнению</w:t>
      </w:r>
      <w:bookmarkEnd w:id="982"/>
      <w:bookmarkEnd w:id="983"/>
      <w:bookmarkEnd w:id="984"/>
      <w:bookmarkEnd w:id="985"/>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В этой форме Участник закупки указывает перечень и годовые объемы выполнения аналогичных договоров, сопоставимых по объемам, срокам выполнения и прочим требованиям по Технической части Закупочной документации.</w:t>
      </w:r>
    </w:p>
    <w:p w:rsidR="00493F74" w:rsidRDefault="00D357F2" w:rsidP="00AD18C3">
      <w:pPr>
        <w:numPr>
          <w:ilvl w:val="3"/>
          <w:numId w:val="25"/>
        </w:numPr>
        <w:spacing w:before="60" w:after="60"/>
        <w:ind w:left="0" w:firstLine="709"/>
        <w:jc w:val="both"/>
      </w:pPr>
      <w:r>
        <w:t>Участник закупки может самостоятельно выбрать договоры, которые, по его мнению, наилучшим образом характеризует его опыт.</w:t>
      </w:r>
    </w:p>
    <w:p w:rsidR="00493F74" w:rsidRDefault="00D357F2" w:rsidP="00AD18C3">
      <w:pPr>
        <w:numPr>
          <w:ilvl w:val="3"/>
          <w:numId w:val="25"/>
        </w:numPr>
        <w:spacing w:before="60" w:after="60"/>
        <w:ind w:left="0" w:firstLine="709"/>
        <w:jc w:val="both"/>
      </w:pPr>
      <w:r>
        <w:t>Участник закупки может включать и незавершенные договоры, обязательно отмечая данный факт.</w:t>
      </w:r>
    </w:p>
    <w:p w:rsidR="00493F74" w:rsidRDefault="00493F74">
      <w:pPr>
        <w:spacing w:before="60" w:after="60"/>
        <w:jc w:val="both"/>
      </w:pPr>
    </w:p>
    <w:p w:rsidR="00493F74" w:rsidRDefault="00493F74">
      <w:pPr>
        <w:widowControl/>
        <w:rPr>
          <w:sz w:val="26"/>
          <w:szCs w:val="26"/>
        </w:rPr>
      </w:pP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986" w:name="_Toc73368056"/>
      <w:bookmarkStart w:id="987" w:name="_Toc170127845"/>
      <w:bookmarkStart w:id="988" w:name="_Toc73367877"/>
      <w:bookmarkStart w:id="989" w:name="_Toc184154907"/>
      <w:r>
        <w:rPr>
          <w:b/>
        </w:rPr>
        <w:lastRenderedPageBreak/>
        <w:t xml:space="preserve">Справка о материально-технических ресурсах (форма </w:t>
      </w:r>
      <w:bookmarkEnd w:id="986"/>
      <w:r>
        <w:rPr>
          <w:b/>
        </w:rPr>
        <w:t>8)</w:t>
      </w:r>
      <w:bookmarkEnd w:id="987"/>
      <w:bookmarkEnd w:id="988"/>
      <w:bookmarkEnd w:id="989"/>
    </w:p>
    <w:p w:rsidR="00493F74" w:rsidRDefault="00D357F2">
      <w:pPr>
        <w:spacing w:before="60" w:after="60"/>
        <w:jc w:val="both"/>
        <w:outlineLvl w:val="1"/>
      </w:pPr>
      <w:bookmarkStart w:id="990" w:name="_Toc73368057"/>
      <w:bookmarkStart w:id="991" w:name="_Toc170127846"/>
      <w:bookmarkStart w:id="992" w:name="_Toc73367878"/>
      <w:bookmarkStart w:id="993" w:name="_Toc184154908"/>
      <w:r>
        <w:t>Форма Справки о материально-технических ресурсах</w:t>
      </w:r>
      <w:bookmarkEnd w:id="990"/>
      <w:bookmarkEnd w:id="991"/>
      <w:bookmarkEnd w:id="992"/>
      <w:bookmarkEnd w:id="993"/>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D357F2">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Справка о материально-технических ресурсах</w:t>
      </w:r>
    </w:p>
    <w:p w:rsidR="00493F74" w:rsidRDefault="00D357F2">
      <w:pPr>
        <w:spacing w:after="120"/>
        <w:jc w:val="both"/>
      </w:pPr>
      <w:r>
        <w:t xml:space="preserve">Участник закупки: __________________________________ </w:t>
      </w:r>
      <w:r>
        <w:rPr>
          <w:i/>
        </w:rPr>
        <w:t>(заполняется Участником закупки)</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2"/>
        <w:gridCol w:w="770"/>
        <w:gridCol w:w="992"/>
        <w:gridCol w:w="1418"/>
        <w:gridCol w:w="1514"/>
        <w:gridCol w:w="1670"/>
        <w:gridCol w:w="1157"/>
        <w:gridCol w:w="1321"/>
      </w:tblGrid>
      <w:tr w:rsidR="00493F74">
        <w:trPr>
          <w:trHeight w:val="530"/>
          <w:tblHeader/>
        </w:trPr>
        <w:tc>
          <w:tcPr>
            <w:tcW w:w="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w:t>
            </w:r>
          </w:p>
          <w:p w:rsidR="00493F74" w:rsidRDefault="00D357F2">
            <w:pPr>
              <w:keepNext/>
              <w:widowControl/>
              <w:spacing w:line="276" w:lineRule="auto"/>
              <w:jc w:val="center"/>
            </w:pPr>
            <w:r>
              <w:rPr>
                <w:sz w:val="22"/>
                <w:szCs w:val="22"/>
                <w:lang w:eastAsia="en-US"/>
              </w:rPr>
              <w:t>п/п</w:t>
            </w:r>
          </w:p>
        </w:tc>
        <w:tc>
          <w:tcPr>
            <w:tcW w:w="7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Наименование</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Место</w:t>
            </w:r>
          </w:p>
          <w:p w:rsidR="00493F74" w:rsidRDefault="00D357F2">
            <w:pPr>
              <w:keepNext/>
              <w:widowControl/>
              <w:spacing w:line="276" w:lineRule="auto"/>
              <w:jc w:val="center"/>
            </w:pPr>
            <w:r>
              <w:rPr>
                <w:sz w:val="22"/>
                <w:szCs w:val="22"/>
                <w:lang w:eastAsia="en-US"/>
              </w:rPr>
              <w:t>нахождение</w:t>
            </w:r>
          </w:p>
        </w:tc>
        <w:tc>
          <w:tcPr>
            <w:tcW w:w="1418"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rPr>
                <w:sz w:val="22"/>
                <w:szCs w:val="22"/>
                <w:lang w:eastAsia="en-US"/>
              </w:rPr>
            </w:pPr>
            <w:r>
              <w:rPr>
                <w:sz w:val="22"/>
              </w:rPr>
              <w:t>Количество (МТР</w:t>
            </w:r>
            <w:r>
              <w:rPr>
                <w:sz w:val="22"/>
                <w:szCs w:val="22"/>
                <w:lang w:eastAsia="en-US"/>
              </w:rPr>
              <w:t>)</w:t>
            </w:r>
          </w:p>
        </w:tc>
        <w:tc>
          <w:tcPr>
            <w:tcW w:w="151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Право собственности или иное право (хозяйственного ведения, оперативного управления)</w:t>
            </w:r>
          </w:p>
        </w:tc>
        <w:tc>
          <w:tcPr>
            <w:tcW w:w="1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Предназначение (с точки зрения выполнения договора)</w:t>
            </w:r>
          </w:p>
        </w:tc>
        <w:tc>
          <w:tcPr>
            <w:tcW w:w="115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Состояние</w:t>
            </w:r>
          </w:p>
        </w:tc>
        <w:tc>
          <w:tcPr>
            <w:tcW w:w="132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Примечания</w:t>
            </w:r>
          </w:p>
        </w:tc>
      </w:tr>
      <w:tr w:rsidR="00493F74">
        <w:trPr>
          <w:trHeight w:val="333"/>
          <w:tblHeader/>
        </w:trPr>
        <w:tc>
          <w:tcPr>
            <w:tcW w:w="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1</w:t>
            </w:r>
          </w:p>
        </w:tc>
        <w:tc>
          <w:tcPr>
            <w:tcW w:w="7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2</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3</w:t>
            </w:r>
          </w:p>
        </w:tc>
        <w:tc>
          <w:tcPr>
            <w:tcW w:w="1418"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493F74" w:rsidRDefault="00D357F2">
            <w:pPr>
              <w:keepNext/>
              <w:widowControl/>
              <w:spacing w:line="276" w:lineRule="auto"/>
              <w:jc w:val="center"/>
              <w:rPr>
                <w:i/>
                <w:sz w:val="18"/>
                <w:szCs w:val="18"/>
                <w:lang w:eastAsia="en-US"/>
              </w:rPr>
            </w:pPr>
            <w:r>
              <w:rPr>
                <w:i/>
                <w:sz w:val="18"/>
                <w:szCs w:val="18"/>
                <w:lang w:eastAsia="en-US"/>
              </w:rPr>
              <w:t>4</w:t>
            </w:r>
          </w:p>
        </w:tc>
        <w:tc>
          <w:tcPr>
            <w:tcW w:w="151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5</w:t>
            </w:r>
          </w:p>
        </w:tc>
        <w:tc>
          <w:tcPr>
            <w:tcW w:w="1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6</w:t>
            </w:r>
          </w:p>
        </w:tc>
        <w:tc>
          <w:tcPr>
            <w:tcW w:w="115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7</w:t>
            </w:r>
          </w:p>
        </w:tc>
        <w:tc>
          <w:tcPr>
            <w:tcW w:w="132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rPr>
                <w:i/>
                <w:sz w:val="18"/>
                <w:szCs w:val="18"/>
                <w:lang w:eastAsia="en-US"/>
              </w:rPr>
            </w:pPr>
            <w:r>
              <w:rPr>
                <w:i/>
                <w:sz w:val="18"/>
                <w:szCs w:val="18"/>
                <w:lang w:eastAsia="en-US"/>
              </w:rPr>
              <w:t>8</w:t>
            </w:r>
          </w:p>
        </w:tc>
      </w:tr>
      <w:tr w:rsidR="00493F74">
        <w:trPr>
          <w:cantSplit/>
        </w:trPr>
        <w:tc>
          <w:tcPr>
            <w:tcW w:w="532"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3"/>
              </w:numPr>
              <w:spacing w:line="276" w:lineRule="auto"/>
              <w:jc w:val="both"/>
            </w:pPr>
          </w:p>
        </w:tc>
        <w:tc>
          <w:tcPr>
            <w:tcW w:w="7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992"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418"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514"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6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157"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321"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r>
      <w:tr w:rsidR="00493F74">
        <w:trPr>
          <w:cantSplit/>
        </w:trPr>
        <w:tc>
          <w:tcPr>
            <w:tcW w:w="532"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3"/>
              </w:numPr>
              <w:spacing w:line="276" w:lineRule="auto"/>
              <w:jc w:val="both"/>
            </w:pPr>
          </w:p>
        </w:tc>
        <w:tc>
          <w:tcPr>
            <w:tcW w:w="7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992"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418"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514"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6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157"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321"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r>
      <w:tr w:rsidR="00493F74">
        <w:trPr>
          <w:cantSplit/>
        </w:trPr>
        <w:tc>
          <w:tcPr>
            <w:tcW w:w="532"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3"/>
              </w:numPr>
              <w:spacing w:line="276" w:lineRule="auto"/>
              <w:jc w:val="both"/>
            </w:pPr>
          </w:p>
        </w:tc>
        <w:tc>
          <w:tcPr>
            <w:tcW w:w="7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992"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418"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514"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6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157"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321"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r>
      <w:tr w:rsidR="00493F74">
        <w:trPr>
          <w:cantSplit/>
        </w:trPr>
        <w:tc>
          <w:tcPr>
            <w:tcW w:w="532" w:type="dxa"/>
            <w:tcBorders>
              <w:top w:val="single" w:sz="6" w:space="0" w:color="auto"/>
              <w:left w:val="single" w:sz="6" w:space="0" w:color="auto"/>
              <w:bottom w:val="single" w:sz="6" w:space="0" w:color="auto"/>
              <w:right w:val="single" w:sz="6" w:space="0" w:color="auto"/>
            </w:tcBorders>
          </w:tcPr>
          <w:p w:rsidR="00493F74" w:rsidRDefault="00D357F2">
            <w:pPr>
              <w:widowControl/>
              <w:spacing w:before="40" w:after="40" w:line="276" w:lineRule="auto"/>
              <w:ind w:left="57" w:right="57"/>
            </w:pPr>
            <w:r>
              <w:rPr>
                <w:sz w:val="22"/>
                <w:szCs w:val="22"/>
                <w:lang w:eastAsia="en-US"/>
              </w:rPr>
              <w:t>…</w:t>
            </w:r>
          </w:p>
        </w:tc>
        <w:tc>
          <w:tcPr>
            <w:tcW w:w="7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992"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418"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514"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670"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157"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c>
          <w:tcPr>
            <w:tcW w:w="1321" w:type="dxa"/>
            <w:tcBorders>
              <w:top w:val="single" w:sz="6" w:space="0" w:color="auto"/>
              <w:left w:val="single" w:sz="6" w:space="0" w:color="auto"/>
              <w:bottom w:val="single" w:sz="6" w:space="0" w:color="auto"/>
              <w:right w:val="single" w:sz="6" w:space="0" w:color="auto"/>
            </w:tcBorders>
          </w:tcPr>
          <w:p w:rsidR="00493F74" w:rsidRDefault="00493F74">
            <w:pPr>
              <w:widowControl/>
              <w:spacing w:before="40" w:after="40" w:line="276" w:lineRule="auto"/>
              <w:ind w:left="57" w:right="57"/>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493F74">
            <w:pPr>
              <w:jc w:val="right"/>
              <w:rPr>
                <w:sz w:val="26"/>
                <w:szCs w:val="26"/>
                <w:lang w:eastAsia="en-US"/>
              </w:rPr>
            </w:pPr>
          </w:p>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pBdr>
          <w:bottom w:val="single" w:sz="4" w:space="1" w:color="000000"/>
        </w:pBdr>
        <w:shd w:val="clear" w:color="auto" w:fill="E0E0E0"/>
        <w:ind w:right="23"/>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p>
    <w:p w:rsidR="00493F74" w:rsidRDefault="00D357F2" w:rsidP="00AD18C3">
      <w:pPr>
        <w:numPr>
          <w:ilvl w:val="2"/>
          <w:numId w:val="25"/>
        </w:numPr>
        <w:spacing w:before="60" w:after="60"/>
        <w:ind w:left="0" w:firstLine="709"/>
        <w:jc w:val="both"/>
        <w:outlineLvl w:val="1"/>
        <w:rPr>
          <w:b/>
        </w:rPr>
      </w:pPr>
      <w:bookmarkStart w:id="994" w:name="_Toc73368058"/>
      <w:bookmarkStart w:id="995" w:name="_Toc170127847"/>
      <w:bookmarkStart w:id="996" w:name="_Toc73367879"/>
      <w:bookmarkStart w:id="997" w:name="_Toc184154909"/>
      <w:r>
        <w:rPr>
          <w:b/>
        </w:rPr>
        <w:lastRenderedPageBreak/>
        <w:t>Инструкции по заполнению</w:t>
      </w:r>
      <w:bookmarkEnd w:id="994"/>
      <w:bookmarkEnd w:id="995"/>
      <w:bookmarkEnd w:id="996"/>
      <w:bookmarkEnd w:id="997"/>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В данной справке перечисляются материально-технические ресурсы, которые Участник закупки считает ключевыми и планирует использовать в ходе выполнения договора (склады, транспортные средства, средства обеспечения условий хранения товаров в процессе перевозки, средства связи, компьютерной обработки данных и тому подобное).</w:t>
      </w:r>
    </w:p>
    <w:p w:rsidR="00493F74" w:rsidRDefault="00493F74">
      <w:pPr>
        <w:widowControl/>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998" w:name="_Toc73368059"/>
      <w:bookmarkStart w:id="999" w:name="_Toc170127848"/>
      <w:bookmarkStart w:id="1000" w:name="_Toc73367880"/>
      <w:bookmarkStart w:id="1001" w:name="_Toc184154910"/>
      <w:r>
        <w:rPr>
          <w:b/>
        </w:rPr>
        <w:lastRenderedPageBreak/>
        <w:t>Справка о кадровых ресурсах (форма 9)</w:t>
      </w:r>
      <w:bookmarkEnd w:id="998"/>
      <w:bookmarkEnd w:id="999"/>
      <w:bookmarkEnd w:id="1000"/>
      <w:bookmarkEnd w:id="1001"/>
    </w:p>
    <w:p w:rsidR="00493F74" w:rsidRDefault="00D357F2">
      <w:bookmarkStart w:id="1002" w:name="_Toc73368060"/>
      <w:bookmarkStart w:id="1003" w:name="_Toc73367881"/>
      <w:r>
        <w:t>Форма Справки о кадровых ресурсах</w:t>
      </w:r>
      <w:bookmarkEnd w:id="1002"/>
      <w:bookmarkEnd w:id="1003"/>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D357F2">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Справка о кадровых ресурсах</w:t>
      </w:r>
    </w:p>
    <w:p w:rsidR="00493F74" w:rsidRDefault="00D357F2">
      <w:pPr>
        <w:spacing w:before="120" w:after="120"/>
        <w:jc w:val="both"/>
        <w:rPr>
          <w:color w:val="000000"/>
        </w:rPr>
      </w:pPr>
      <w:r>
        <w:rPr>
          <w:color w:val="000000"/>
        </w:rPr>
        <w:t xml:space="preserve">Участник закупки: __________________________________ </w:t>
      </w:r>
      <w:r>
        <w:rPr>
          <w:i/>
        </w:rPr>
        <w:t>(заполняется Участником закупки)</w:t>
      </w:r>
    </w:p>
    <w:p w:rsidR="00493F74" w:rsidRDefault="00D357F2">
      <w:pPr>
        <w:spacing w:before="120"/>
        <w:rPr>
          <w:sz w:val="22"/>
          <w:szCs w:val="22"/>
        </w:rPr>
      </w:pPr>
      <w:r>
        <w:rPr>
          <w:b/>
          <w:sz w:val="22"/>
          <w:szCs w:val="22"/>
        </w:rPr>
        <w:t>Таблица. Основные кадровые ресурсы</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2410"/>
        <w:gridCol w:w="2552"/>
        <w:gridCol w:w="1984"/>
        <w:gridCol w:w="1985"/>
      </w:tblGrid>
      <w:tr w:rsidR="00493F74">
        <w:trPr>
          <w:trHeight w:val="551"/>
          <w:tblHeader/>
        </w:trPr>
        <w:tc>
          <w:tcPr>
            <w:tcW w:w="56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w:t>
            </w:r>
            <w:r>
              <w:rPr>
                <w:sz w:val="22"/>
                <w:szCs w:val="22"/>
                <w:lang w:eastAsia="en-US"/>
              </w:rPr>
              <w:br/>
              <w:t>п/п</w:t>
            </w:r>
          </w:p>
        </w:tc>
        <w:tc>
          <w:tcPr>
            <w:tcW w:w="241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Образование (какое учебное заведение окончил, год окончания, полученная специальность)</w:t>
            </w:r>
          </w:p>
        </w:tc>
        <w:tc>
          <w:tcPr>
            <w:tcW w:w="198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rPr>
              <w:t>Должность/</w:t>
            </w:r>
            <w:r>
              <w:rPr>
                <w:sz w:val="22"/>
                <w:szCs w:val="22"/>
                <w:lang w:eastAsia="en-US"/>
              </w:rPr>
              <w:t xml:space="preserve"> </w:t>
            </w:r>
            <w:r>
              <w:rPr>
                <w:sz w:val="22"/>
              </w:rPr>
              <w:t>совмещение должностей</w:t>
            </w: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493F74" w:rsidRDefault="00D357F2">
            <w:pPr>
              <w:keepNext/>
              <w:widowControl/>
              <w:spacing w:line="276" w:lineRule="auto"/>
              <w:jc w:val="center"/>
            </w:pPr>
            <w:r>
              <w:rPr>
                <w:sz w:val="22"/>
                <w:szCs w:val="22"/>
                <w:lang w:eastAsia="en-US"/>
              </w:rPr>
              <w:t>Стаж работы в данной или аналогичной должности, лет</w:t>
            </w:r>
          </w:p>
        </w:tc>
      </w:tr>
      <w:tr w:rsidR="00493F74">
        <w:trPr>
          <w:cantSplit/>
        </w:trPr>
        <w:tc>
          <w:tcPr>
            <w:tcW w:w="9498" w:type="dxa"/>
            <w:gridSpan w:val="5"/>
            <w:tcBorders>
              <w:top w:val="single" w:sz="6" w:space="0" w:color="auto"/>
              <w:left w:val="single" w:sz="6" w:space="0" w:color="auto"/>
              <w:bottom w:val="single" w:sz="6" w:space="0" w:color="auto"/>
              <w:right w:val="single" w:sz="6" w:space="0" w:color="auto"/>
            </w:tcBorders>
          </w:tcPr>
          <w:p w:rsidR="00493F74" w:rsidRDefault="00D357F2">
            <w:pPr>
              <w:widowControl/>
              <w:spacing w:line="276" w:lineRule="auto"/>
              <w:ind w:left="57" w:right="57"/>
              <w:rPr>
                <w:lang w:eastAsia="en-US"/>
              </w:rPr>
            </w:pPr>
            <w:r>
              <w:rPr>
                <w:lang w:eastAsia="en-US"/>
              </w:rPr>
              <w:t xml:space="preserve">Руководящее звено </w:t>
            </w:r>
            <w:r>
              <w:rPr>
                <w:color w:val="548DD4" w:themeColor="text2" w:themeTint="99"/>
                <w:lang w:eastAsia="en-US"/>
              </w:rPr>
              <w:t>[</w:t>
            </w:r>
            <w:r>
              <w:rPr>
                <w:i/>
                <w:color w:val="548DD4" w:themeColor="text2" w:themeTint="99"/>
                <w:lang w:eastAsia="en-US"/>
              </w:rPr>
              <w:t>руководитель и его заместители, главный бухгалтер, главный экономист, главный юрист</w:t>
            </w:r>
            <w:r>
              <w:rPr>
                <w:color w:val="548DD4" w:themeColor="text2" w:themeTint="99"/>
                <w:lang w:eastAsia="en-US"/>
              </w:rPr>
              <w:t>]</w:t>
            </w: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4"/>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4"/>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4"/>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D357F2">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rPr>
          <w:cantSplit/>
        </w:trPr>
        <w:tc>
          <w:tcPr>
            <w:tcW w:w="9498" w:type="dxa"/>
            <w:gridSpan w:val="5"/>
            <w:tcBorders>
              <w:top w:val="single" w:sz="6" w:space="0" w:color="auto"/>
              <w:left w:val="single" w:sz="6" w:space="0" w:color="auto"/>
              <w:bottom w:val="single" w:sz="6" w:space="0" w:color="auto"/>
              <w:right w:val="single" w:sz="6" w:space="0" w:color="auto"/>
            </w:tcBorders>
          </w:tcPr>
          <w:p w:rsidR="00493F74" w:rsidRDefault="00D357F2">
            <w:pPr>
              <w:widowControl/>
              <w:spacing w:line="276" w:lineRule="auto"/>
              <w:ind w:left="57" w:right="57"/>
              <w:rPr>
                <w:lang w:eastAsia="en-US"/>
              </w:rPr>
            </w:pPr>
            <w:r>
              <w:rPr>
                <w:lang w:eastAsia="en-US"/>
              </w:rPr>
              <w:t xml:space="preserve">Специалисты </w:t>
            </w:r>
            <w:r>
              <w:rPr>
                <w:color w:val="548DD4" w:themeColor="text2" w:themeTint="99"/>
                <w:lang w:eastAsia="en-US"/>
              </w:rPr>
              <w:t>[</w:t>
            </w:r>
            <w:r>
              <w:rPr>
                <w:i/>
                <w:color w:val="548DD4" w:themeColor="text2" w:themeTint="99"/>
                <w:lang w:eastAsia="en-US"/>
              </w:rPr>
              <w:t>в том числе специалисты по товарам, менеджеры по закупкам, менеджеры по продажам, менеджеры по гарантийному обслуживанию</w:t>
            </w:r>
            <w:r>
              <w:rPr>
                <w:color w:val="548DD4" w:themeColor="text2" w:themeTint="99"/>
                <w:lang w:eastAsia="en-US"/>
              </w:rPr>
              <w:t>]</w:t>
            </w: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5"/>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5"/>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5"/>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D357F2">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r>
      <w:tr w:rsidR="00493F74">
        <w:trPr>
          <w:cantSplit/>
        </w:trPr>
        <w:tc>
          <w:tcPr>
            <w:tcW w:w="9498" w:type="dxa"/>
            <w:gridSpan w:val="5"/>
            <w:tcBorders>
              <w:top w:val="single" w:sz="6" w:space="0" w:color="auto"/>
              <w:left w:val="single" w:sz="6" w:space="0" w:color="auto"/>
              <w:bottom w:val="single" w:sz="6" w:space="0" w:color="auto"/>
              <w:right w:val="single" w:sz="6" w:space="0" w:color="auto"/>
            </w:tcBorders>
          </w:tcPr>
          <w:p w:rsidR="00493F74" w:rsidRDefault="00D357F2">
            <w:pPr>
              <w:widowControl/>
              <w:spacing w:line="276" w:lineRule="auto"/>
              <w:ind w:left="57" w:right="57"/>
              <w:rPr>
                <w:lang w:eastAsia="en-US"/>
              </w:rPr>
            </w:pPr>
            <w:r>
              <w:rPr>
                <w:lang w:eastAsia="en-US"/>
              </w:rPr>
              <w:t xml:space="preserve">Рабочий персонал </w:t>
            </w:r>
            <w:r>
              <w:rPr>
                <w:color w:val="548DD4" w:themeColor="text2" w:themeTint="99"/>
                <w:lang w:eastAsia="en-US"/>
              </w:rPr>
              <w:t>[</w:t>
            </w:r>
            <w:r>
              <w:rPr>
                <w:i/>
                <w:color w:val="548DD4" w:themeColor="text2" w:themeTint="99"/>
                <w:lang w:eastAsia="en-US"/>
              </w:rPr>
              <w:t>в том числе экспедиторы, водители, грузчики, охранники и т.д.</w:t>
            </w:r>
            <w:r>
              <w:rPr>
                <w:color w:val="548DD4" w:themeColor="text2" w:themeTint="99"/>
                <w:lang w:eastAsia="en-US"/>
              </w:rPr>
              <w:t>]</w:t>
            </w: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493F74" w:rsidP="00AD18C3">
            <w:pPr>
              <w:widowControl/>
              <w:numPr>
                <w:ilvl w:val="0"/>
                <w:numId w:val="36"/>
              </w:numPr>
              <w:spacing w:line="276" w:lineRule="auto"/>
              <w:jc w:val="both"/>
              <w:rPr>
                <w:sz w:val="26"/>
                <w:szCs w:val="26"/>
                <w:lang w:eastAsia="en-US"/>
              </w:rPr>
            </w:pP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sz w:val="26"/>
                <w:szCs w:val="26"/>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sz w:val="26"/>
                <w:szCs w:val="26"/>
                <w:lang w:eastAsia="en-US"/>
              </w:rPr>
            </w:pPr>
          </w:p>
        </w:tc>
      </w:tr>
      <w:tr w:rsidR="00493F74">
        <w:tc>
          <w:tcPr>
            <w:tcW w:w="567" w:type="dxa"/>
            <w:tcBorders>
              <w:top w:val="single" w:sz="6" w:space="0" w:color="auto"/>
              <w:left w:val="single" w:sz="6" w:space="0" w:color="auto"/>
              <w:bottom w:val="single" w:sz="6" w:space="0" w:color="auto"/>
              <w:right w:val="single" w:sz="6" w:space="0" w:color="auto"/>
            </w:tcBorders>
          </w:tcPr>
          <w:p w:rsidR="00493F74" w:rsidRDefault="00D357F2">
            <w:pPr>
              <w:spacing w:line="276" w:lineRule="auto"/>
              <w:rPr>
                <w:sz w:val="26"/>
                <w:szCs w:val="26"/>
                <w:lang w:eastAsia="en-US"/>
              </w:rPr>
            </w:pPr>
            <w:r>
              <w:rPr>
                <w:sz w:val="26"/>
                <w:szCs w:val="26"/>
                <w:lang w:eastAsia="en-US"/>
              </w:rPr>
              <w:t>…</w:t>
            </w:r>
          </w:p>
        </w:tc>
        <w:tc>
          <w:tcPr>
            <w:tcW w:w="2410"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2552"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sz w:val="26"/>
                <w:szCs w:val="26"/>
                <w:lang w:eastAsia="en-US"/>
              </w:rPr>
            </w:pPr>
          </w:p>
        </w:tc>
        <w:tc>
          <w:tcPr>
            <w:tcW w:w="1984"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rPr>
                <w:sz w:val="26"/>
                <w:szCs w:val="26"/>
                <w:lang w:eastAsia="en-US"/>
              </w:rPr>
            </w:pPr>
          </w:p>
        </w:tc>
        <w:tc>
          <w:tcPr>
            <w:tcW w:w="1985" w:type="dxa"/>
            <w:tcBorders>
              <w:top w:val="single" w:sz="6" w:space="0" w:color="auto"/>
              <w:left w:val="single" w:sz="6" w:space="0" w:color="auto"/>
              <w:bottom w:val="single" w:sz="6" w:space="0" w:color="auto"/>
              <w:right w:val="single" w:sz="6" w:space="0" w:color="auto"/>
            </w:tcBorders>
          </w:tcPr>
          <w:p w:rsidR="00493F74" w:rsidRDefault="00493F74">
            <w:pPr>
              <w:widowControl/>
              <w:spacing w:line="276" w:lineRule="auto"/>
              <w:ind w:left="57" w:right="57"/>
              <w:jc w:val="center"/>
              <w:rPr>
                <w:sz w:val="26"/>
                <w:szCs w:val="26"/>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570" w:type="dxa"/>
          </w:tcPr>
          <w:p w:rsidR="00493F74" w:rsidRDefault="00493F74">
            <w:pPr>
              <w:jc w:val="right"/>
              <w:rPr>
                <w:sz w:val="26"/>
                <w:szCs w:val="26"/>
                <w:lang w:eastAsia="en-US"/>
              </w:rPr>
            </w:pPr>
          </w:p>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570"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spacing w:after="200" w:line="276" w:lineRule="auto"/>
        <w:rPr>
          <w:b/>
          <w:color w:val="000000"/>
          <w:spacing w:val="36"/>
        </w:rPr>
      </w:pPr>
      <w:bookmarkStart w:id="1004" w:name="_Toc73367882"/>
    </w:p>
    <w:p w:rsidR="00493F74" w:rsidRDefault="00D357F2">
      <w:pPr>
        <w:widowControl/>
        <w:spacing w:after="200" w:line="276" w:lineRule="auto"/>
        <w:rPr>
          <w:b/>
        </w:rPr>
      </w:pPr>
      <w:r>
        <w:rPr>
          <w:b/>
        </w:rPr>
        <w:br w:type="page" w:clear="all"/>
      </w:r>
    </w:p>
    <w:p w:rsidR="00493F74" w:rsidRDefault="00493F74">
      <w:pPr>
        <w:rPr>
          <w:b/>
        </w:rPr>
      </w:pPr>
    </w:p>
    <w:p w:rsidR="00493F74" w:rsidRDefault="00D357F2" w:rsidP="00AD18C3">
      <w:pPr>
        <w:numPr>
          <w:ilvl w:val="2"/>
          <w:numId w:val="25"/>
        </w:numPr>
        <w:spacing w:before="60" w:after="60"/>
        <w:ind w:left="0" w:firstLine="709"/>
        <w:jc w:val="both"/>
        <w:outlineLvl w:val="1"/>
        <w:rPr>
          <w:b/>
        </w:rPr>
      </w:pPr>
      <w:bookmarkStart w:id="1005" w:name="_Toc73368061"/>
      <w:bookmarkStart w:id="1006" w:name="_Toc170127849"/>
      <w:bookmarkStart w:id="1007" w:name="_Toc184154911"/>
      <w:r>
        <w:rPr>
          <w:b/>
        </w:rPr>
        <w:t>Инструкции по заполнению</w:t>
      </w:r>
      <w:bookmarkEnd w:id="1004"/>
      <w:bookmarkEnd w:id="1005"/>
      <w:bookmarkEnd w:id="1006"/>
      <w:bookmarkEnd w:id="1007"/>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В таблице данной справки перечисляются только те работники, которые будут непосредственно привлечены Победителем закупки в ходе выполнения договора.</w:t>
      </w: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493F74">
      <w:pPr>
        <w:spacing w:before="60" w:after="60"/>
        <w:jc w:val="both"/>
      </w:pPr>
    </w:p>
    <w:p w:rsidR="00493F74" w:rsidRDefault="00D357F2">
      <w:pPr>
        <w:widowControl/>
        <w:spacing w:after="200" w:line="276" w:lineRule="auto"/>
      </w:pPr>
      <w:r>
        <w:br w:type="page" w:clear="all"/>
      </w:r>
    </w:p>
    <w:p w:rsidR="00493F74" w:rsidRDefault="00D357F2" w:rsidP="00AD18C3">
      <w:pPr>
        <w:numPr>
          <w:ilvl w:val="1"/>
          <w:numId w:val="25"/>
        </w:numPr>
        <w:spacing w:after="60"/>
        <w:ind w:left="0" w:firstLine="709"/>
        <w:contextualSpacing/>
        <w:jc w:val="both"/>
        <w:outlineLvl w:val="0"/>
        <w:rPr>
          <w:b/>
        </w:rPr>
      </w:pPr>
      <w:bookmarkStart w:id="1008" w:name="_Toc73368062"/>
      <w:bookmarkStart w:id="1009" w:name="_Toc170127850"/>
      <w:bookmarkStart w:id="1010" w:name="_Toc73367883"/>
      <w:bookmarkStart w:id="1011" w:name="_Toc184154912"/>
      <w:r>
        <w:rPr>
          <w:b/>
        </w:rPr>
        <w:lastRenderedPageBreak/>
        <w:t>Опись документов, содержащихся в заявке на участие в закупке (форма 10)</w:t>
      </w:r>
      <w:bookmarkEnd w:id="1008"/>
      <w:bookmarkEnd w:id="1009"/>
      <w:bookmarkEnd w:id="1010"/>
      <w:bookmarkEnd w:id="1011"/>
    </w:p>
    <w:p w:rsidR="00493F74" w:rsidRDefault="00D357F2">
      <w:pPr>
        <w:spacing w:before="60" w:after="60"/>
        <w:jc w:val="both"/>
        <w:outlineLvl w:val="1"/>
      </w:pPr>
      <w:bookmarkStart w:id="1012" w:name="_Toc73368063"/>
      <w:bookmarkStart w:id="1013" w:name="_Toc170127851"/>
      <w:bookmarkStart w:id="1014" w:name="_Toc73367884"/>
      <w:bookmarkStart w:id="1015" w:name="_Toc184154913"/>
      <w:r>
        <w:t>Форма описи документов, содержащихся в заявке на участие в закупке</w:t>
      </w:r>
      <w:bookmarkEnd w:id="1012"/>
      <w:bookmarkEnd w:id="1013"/>
      <w:bookmarkEnd w:id="1014"/>
      <w:bookmarkEnd w:id="1015"/>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D357F2">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493F74" w:rsidRDefault="00D357F2">
      <w:pPr>
        <w:spacing w:before="240" w:after="120"/>
        <w:jc w:val="center"/>
        <w:rPr>
          <w:b/>
        </w:rPr>
      </w:pPr>
      <w:r>
        <w:rPr>
          <w:b/>
        </w:rPr>
        <w:t>Опись документов, содержащихся в заявке на участие в закупке</w:t>
      </w:r>
    </w:p>
    <w:p w:rsidR="00493F74" w:rsidRDefault="00D357F2">
      <w:pPr>
        <w:spacing w:after="120"/>
        <w:jc w:val="both"/>
        <w:rPr>
          <w:sz w:val="26"/>
          <w:szCs w:val="26"/>
        </w:rPr>
      </w:pPr>
      <w:r>
        <w:t xml:space="preserve">Участник закупки: __________________ </w:t>
      </w:r>
      <w:r>
        <w:rPr>
          <w:i/>
        </w:rPr>
        <w:t>(заполняется Участником закупки)</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6517"/>
        <w:gridCol w:w="2409"/>
      </w:tblGrid>
      <w:tr w:rsidR="00493F74">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pPr>
            <w:r>
              <w:rPr>
                <w:sz w:val="22"/>
                <w:szCs w:val="22"/>
                <w:lang w:eastAsia="en-US"/>
              </w:rPr>
              <w:t>№п/п</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pPr>
            <w:r>
              <w:rPr>
                <w:sz w:val="22"/>
                <w:szCs w:val="22"/>
                <w:lang w:eastAsia="en-US"/>
              </w:rPr>
              <w:t>Содержание заявки на участие в закупке</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pPr>
            <w:r>
              <w:rPr>
                <w:sz w:val="22"/>
                <w:szCs w:val="22"/>
                <w:lang w:eastAsia="en-US"/>
              </w:rPr>
              <w:t>Информация о представленных документах (да/нет)</w:t>
            </w:r>
          </w:p>
        </w:tc>
      </w:tr>
      <w:tr w:rsidR="00493F74">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rPr>
                <w:i/>
                <w:sz w:val="18"/>
                <w:szCs w:val="18"/>
                <w:lang w:eastAsia="en-US"/>
              </w:rPr>
            </w:pPr>
            <w:r>
              <w:rPr>
                <w:i/>
                <w:sz w:val="18"/>
                <w:szCs w:val="18"/>
                <w:lang w:eastAsia="en-US"/>
              </w:rPr>
              <w:t>1</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rPr>
                <w:i/>
                <w:sz w:val="18"/>
                <w:szCs w:val="18"/>
                <w:lang w:eastAsia="en-US"/>
              </w:rPr>
            </w:pPr>
            <w:r>
              <w:rPr>
                <w:i/>
                <w:sz w:val="18"/>
                <w:szCs w:val="18"/>
                <w:lang w:eastAsia="en-US"/>
              </w:rPr>
              <w:t>2</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93F74" w:rsidRDefault="00D357F2">
            <w:pPr>
              <w:spacing w:line="276" w:lineRule="auto"/>
              <w:jc w:val="center"/>
              <w:rPr>
                <w:i/>
                <w:sz w:val="18"/>
                <w:szCs w:val="18"/>
                <w:lang w:eastAsia="en-US"/>
              </w:rPr>
            </w:pPr>
            <w:r>
              <w:rPr>
                <w:i/>
                <w:sz w:val="18"/>
                <w:szCs w:val="18"/>
                <w:lang w:eastAsia="en-US"/>
              </w:rPr>
              <w:t>3</w:t>
            </w: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widowControl/>
              <w:spacing w:line="276" w:lineRule="auto"/>
              <w:rPr>
                <w:rFonts w:asciiTheme="minorHAnsi" w:eastAsiaTheme="minorHAnsi" w:hAnsiTheme="minorHAnsi" w:cstheme="minorBidi"/>
                <w:sz w:val="20"/>
                <w:szCs w:val="20"/>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r w:rsidR="00493F74">
        <w:tc>
          <w:tcPr>
            <w:tcW w:w="675" w:type="dxa"/>
            <w:tcBorders>
              <w:top w:val="single" w:sz="4" w:space="0" w:color="auto"/>
              <w:left w:val="single" w:sz="4" w:space="0" w:color="auto"/>
              <w:bottom w:val="single" w:sz="4" w:space="0" w:color="auto"/>
              <w:right w:val="single" w:sz="4" w:space="0" w:color="auto"/>
            </w:tcBorders>
          </w:tcPr>
          <w:p w:rsidR="00493F74" w:rsidRDefault="00493F74" w:rsidP="00AD18C3">
            <w:pPr>
              <w:numPr>
                <w:ilvl w:val="0"/>
                <w:numId w:val="37"/>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493F74" w:rsidRDefault="00493F74">
            <w:pPr>
              <w:spacing w:line="276" w:lineRule="auto"/>
              <w:rPr>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493F74">
            <w:pPr>
              <w:jc w:val="right"/>
              <w:rPr>
                <w:sz w:val="26"/>
                <w:szCs w:val="26"/>
                <w:lang w:eastAsia="en-US"/>
              </w:rPr>
            </w:pPr>
          </w:p>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b/>
          <w:color w:val="000000"/>
          <w:spacing w:val="36"/>
        </w:rPr>
        <w:sectPr w:rsidR="00493F74">
          <w:pgSz w:w="11906" w:h="16838"/>
          <w:pgMar w:top="1134" w:right="707" w:bottom="1134" w:left="1701" w:header="708" w:footer="708" w:gutter="0"/>
          <w:cols w:space="720"/>
          <w:docGrid w:linePitch="360"/>
        </w:sectPr>
      </w:pPr>
      <w:bookmarkStart w:id="1016" w:name="_Toc73367885"/>
    </w:p>
    <w:p w:rsidR="00493F74" w:rsidRDefault="00D357F2" w:rsidP="00AD18C3">
      <w:pPr>
        <w:numPr>
          <w:ilvl w:val="2"/>
          <w:numId w:val="25"/>
        </w:numPr>
        <w:spacing w:before="60" w:after="60"/>
        <w:ind w:left="0" w:firstLine="709"/>
        <w:jc w:val="both"/>
        <w:outlineLvl w:val="1"/>
        <w:rPr>
          <w:b/>
        </w:rPr>
      </w:pPr>
      <w:bookmarkStart w:id="1017" w:name="_Toc73368064"/>
      <w:bookmarkStart w:id="1018" w:name="_Toc170127852"/>
      <w:bookmarkStart w:id="1019" w:name="_Toc184154914"/>
      <w:r>
        <w:rPr>
          <w:b/>
        </w:rPr>
        <w:lastRenderedPageBreak/>
        <w:t>Инструкции по заполнению</w:t>
      </w:r>
      <w:bookmarkEnd w:id="1016"/>
      <w:bookmarkEnd w:id="1017"/>
      <w:bookmarkEnd w:id="1018"/>
      <w:bookmarkEnd w:id="1019"/>
    </w:p>
    <w:p w:rsidR="00493F74" w:rsidRDefault="00D357F2" w:rsidP="00AD18C3">
      <w:pPr>
        <w:numPr>
          <w:ilvl w:val="3"/>
          <w:numId w:val="25"/>
        </w:numPr>
        <w:spacing w:before="60" w:after="60"/>
        <w:ind w:left="0" w:firstLine="709"/>
        <w:jc w:val="both"/>
      </w:pPr>
      <w:r>
        <w:t>Участник закупки приводит номер и дату письма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pPr>
      <w:r>
        <w:t>Опись документов, содержащихся в заявке на участие в закупке, заполняется Участником закупки по результатам подготовки заявки на участие в закупке.</w:t>
      </w:r>
    </w:p>
    <w:p w:rsidR="00493F74" w:rsidRDefault="00D357F2" w:rsidP="00AD18C3">
      <w:pPr>
        <w:numPr>
          <w:ilvl w:val="3"/>
          <w:numId w:val="25"/>
        </w:numPr>
        <w:spacing w:before="60" w:after="60"/>
        <w:ind w:left="0" w:firstLine="709"/>
        <w:jc w:val="both"/>
      </w:pPr>
      <w:r>
        <w:t>Если какой-либо из документов отсутствует – должно быть приложено письменное обоснование отсутствия справки или документа.</w:t>
      </w: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1020" w:name="_Toc73367886"/>
      <w:bookmarkStart w:id="1021" w:name="_Toc73368065"/>
      <w:bookmarkStart w:id="1022" w:name="_Toc170127853"/>
      <w:bookmarkStart w:id="1023" w:name="_Toc184154915"/>
      <w:r>
        <w:rPr>
          <w:b/>
        </w:rPr>
        <w:lastRenderedPageBreak/>
        <w:t xml:space="preserve">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w:t>
      </w:r>
      <w:bookmarkStart w:id="1024" w:name="_Toc73367887"/>
      <w:bookmarkEnd w:id="1020"/>
      <w:r>
        <w:rPr>
          <w:b/>
        </w:rPr>
        <w:t>11)</w:t>
      </w:r>
      <w:bookmarkEnd w:id="1021"/>
      <w:bookmarkEnd w:id="1022"/>
      <w:bookmarkEnd w:id="1023"/>
    </w:p>
    <w:p w:rsidR="00493F74" w:rsidRDefault="00D357F2">
      <w:pPr>
        <w:spacing w:before="60" w:after="60"/>
        <w:jc w:val="both"/>
        <w:outlineLvl w:val="1"/>
      </w:pPr>
      <w:bookmarkStart w:id="1025" w:name="_Toc73368066"/>
      <w:bookmarkStart w:id="1026" w:name="_Toc170127854"/>
      <w:bookmarkStart w:id="1027" w:name="_Toc184154916"/>
      <w:r>
        <w:t>Форма гарантийного письма об отсутствии изменений в документах, предоставленных в рамках участия в Программе партнерства с субъектами малого и среднего предпринимательства.</w:t>
      </w:r>
      <w:bookmarkEnd w:id="1024"/>
      <w:bookmarkEnd w:id="1025"/>
      <w:bookmarkEnd w:id="1026"/>
      <w:bookmarkEnd w:id="1027"/>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spacing w:before="240" w:after="120"/>
        <w:jc w:val="center"/>
        <w:rPr>
          <w:color w:val="3366FF"/>
          <w:sz w:val="28"/>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1028" w:name="_Toc73368067"/>
            <w:bookmarkStart w:id="1029" w:name="_Toc170127855"/>
            <w:bookmarkStart w:id="1030" w:name="_Toc73367888"/>
            <w:bookmarkStart w:id="1031" w:name="_Toc184154917"/>
            <w:r>
              <w:rPr>
                <w:b/>
                <w:iCs/>
                <w:color w:val="943634"/>
                <w:lang w:eastAsia="en-US"/>
              </w:rPr>
              <w:t>БЛАНК УЧАСТНИКА ЗАКУПКИ</w:t>
            </w:r>
            <w:bookmarkEnd w:id="1028"/>
            <w:bookmarkEnd w:id="1029"/>
            <w:bookmarkEnd w:id="1030"/>
            <w:bookmarkEnd w:id="1031"/>
          </w:p>
        </w:tc>
      </w:tr>
    </w:tbl>
    <w:p w:rsidR="00493F74" w:rsidRDefault="00D357F2">
      <w:pPr>
        <w:spacing w:before="240" w:after="120"/>
        <w:jc w:val="center"/>
        <w:rPr>
          <w:bCs/>
          <w:sz w:val="28"/>
          <w:szCs w:val="28"/>
        </w:rPr>
      </w:pPr>
      <w:r>
        <w:rPr>
          <w:bCs/>
          <w:sz w:val="28"/>
          <w:szCs w:val="28"/>
        </w:rPr>
        <w:t>ГАРАНТИЙНОЕ ПИСЬМО</w:t>
      </w:r>
    </w:p>
    <w:p w:rsidR="00493F74" w:rsidRDefault="00D357F2">
      <w:pPr>
        <w:spacing w:after="120"/>
        <w:jc w:val="center"/>
        <w:rPr>
          <w:b/>
          <w:sz w:val="20"/>
        </w:rPr>
      </w:pPr>
      <w:r>
        <w:rPr>
          <w:bCs/>
          <w:sz w:val="28"/>
          <w:szCs w:val="28"/>
        </w:rPr>
        <w:t>ОБ ОТСУТСТВИИ ИЗМЕНЕНИЙ В ДОКУМЕНТАХ</w:t>
      </w:r>
    </w:p>
    <w:tbl>
      <w:tblPr>
        <w:tblW w:w="0" w:type="auto"/>
        <w:tblLook w:val="04A0" w:firstRow="1" w:lastRow="0" w:firstColumn="1" w:lastColumn="0" w:noHBand="0" w:noVBand="1"/>
      </w:tblPr>
      <w:tblGrid>
        <w:gridCol w:w="3257"/>
        <w:gridCol w:w="2514"/>
        <w:gridCol w:w="3725"/>
      </w:tblGrid>
      <w:tr w:rsidR="00493F74">
        <w:tc>
          <w:tcPr>
            <w:tcW w:w="3437" w:type="dxa"/>
            <w:vAlign w:val="center"/>
          </w:tcPr>
          <w:p w:rsidR="00493F74" w:rsidRDefault="00D357F2">
            <w:pPr>
              <w:spacing w:before="240" w:after="120" w:line="276" w:lineRule="auto"/>
              <w:rPr>
                <w:sz w:val="26"/>
                <w:szCs w:val="26"/>
                <w:lang w:eastAsia="en-US"/>
              </w:rPr>
            </w:pPr>
            <w:r>
              <w:rPr>
                <w:sz w:val="26"/>
                <w:szCs w:val="26"/>
                <w:lang w:eastAsia="en-US"/>
              </w:rPr>
              <w:t>№_________</w:t>
            </w:r>
          </w:p>
        </w:tc>
        <w:tc>
          <w:tcPr>
            <w:tcW w:w="2767" w:type="dxa"/>
            <w:vAlign w:val="center"/>
          </w:tcPr>
          <w:p w:rsidR="00493F74" w:rsidRDefault="00493F74">
            <w:pPr>
              <w:spacing w:line="276" w:lineRule="auto"/>
              <w:jc w:val="center"/>
              <w:rPr>
                <w:sz w:val="26"/>
                <w:szCs w:val="26"/>
                <w:lang w:val="en-US" w:eastAsia="en-US"/>
              </w:rPr>
            </w:pPr>
          </w:p>
        </w:tc>
        <w:tc>
          <w:tcPr>
            <w:tcW w:w="3969"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493F74">
      <w:pPr>
        <w:ind w:firstLine="708"/>
        <w:jc w:val="both"/>
      </w:pPr>
    </w:p>
    <w:p w:rsidR="00493F74" w:rsidRDefault="00D357F2">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w:t>
      </w:r>
      <w:r>
        <w:rPr>
          <w:color w:val="548DD4" w:themeColor="text2" w:themeTint="99"/>
        </w:rPr>
        <w:t>_____</w:t>
      </w:r>
      <w:r>
        <w:t>, настоящим сообщаем, об отсутствии изменений своего статуса и иных сведений, указанных в Заявлении о присоединении к Программе партнерства и приложенных к нему документах.</w:t>
      </w:r>
    </w:p>
    <w:p w:rsidR="00493F74" w:rsidRDefault="00D357F2">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участия в Программе партнерства, могут быть использованы Организатором закупки для оценки поданной заявки на участие в закупке.</w:t>
      </w:r>
    </w:p>
    <w:p w:rsidR="00493F74" w:rsidRDefault="00493F74">
      <w:pPr>
        <w:ind w:firstLine="708"/>
        <w:jc w:val="both"/>
      </w:pPr>
    </w:p>
    <w:p w:rsidR="00493F74" w:rsidRDefault="00493F74">
      <w:pPr>
        <w:jc w:val="right"/>
        <w:rPr>
          <w:sz w:val="26"/>
          <w:szCs w:val="2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tblGrid>
      <w:tr w:rsidR="00493F74">
        <w:tc>
          <w:tcPr>
            <w:tcW w:w="4644"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493F74">
      <w:pPr>
        <w:jc w:val="right"/>
        <w:rPr>
          <w:sz w:val="26"/>
          <w:szCs w:val="26"/>
        </w:rPr>
      </w:pPr>
    </w:p>
    <w:p w:rsidR="00493F74" w:rsidRDefault="00493F74">
      <w:pPr>
        <w:jc w:val="right"/>
        <w:rPr>
          <w:sz w:val="26"/>
          <w:szCs w:val="26"/>
        </w:rPr>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ind w:firstLine="708"/>
        <w:jc w:val="both"/>
      </w:pPr>
    </w:p>
    <w:p w:rsidR="00493F74" w:rsidRDefault="00D357F2">
      <w:pPr>
        <w:widowControl/>
        <w:spacing w:after="200" w:line="276" w:lineRule="auto"/>
      </w:pPr>
      <w:r>
        <w:br w:type="page" w:clear="all"/>
      </w:r>
    </w:p>
    <w:p w:rsidR="00493F74" w:rsidRDefault="00D357F2" w:rsidP="00AD18C3">
      <w:pPr>
        <w:numPr>
          <w:ilvl w:val="2"/>
          <w:numId w:val="25"/>
        </w:numPr>
        <w:spacing w:before="60" w:after="60"/>
        <w:ind w:left="0" w:firstLine="709"/>
        <w:jc w:val="both"/>
        <w:outlineLvl w:val="1"/>
        <w:rPr>
          <w:b/>
        </w:rPr>
      </w:pPr>
      <w:bookmarkStart w:id="1032" w:name="_Toc170127856"/>
      <w:bookmarkStart w:id="1033" w:name="_Toc184154918"/>
      <w:r>
        <w:rPr>
          <w:b/>
        </w:rPr>
        <w:lastRenderedPageBreak/>
        <w:t>Инструкции по заполнению</w:t>
      </w:r>
      <w:bookmarkEnd w:id="1032"/>
      <w:bookmarkEnd w:id="1033"/>
    </w:p>
    <w:p w:rsidR="00493F74" w:rsidRDefault="00D357F2" w:rsidP="00AD18C3">
      <w:pPr>
        <w:numPr>
          <w:ilvl w:val="3"/>
          <w:numId w:val="25"/>
        </w:numPr>
        <w:spacing w:before="60" w:after="60"/>
        <w:ind w:left="0" w:firstLine="709"/>
        <w:jc w:val="both"/>
      </w:pPr>
      <w:r>
        <w:t>Данная форма заполняется и подается 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В иных случаях данная форма не заполняется и не подается.</w:t>
      </w:r>
    </w:p>
    <w:p w:rsidR="00493F74" w:rsidRDefault="00D357F2" w:rsidP="00AD18C3">
      <w:pPr>
        <w:numPr>
          <w:ilvl w:val="3"/>
          <w:numId w:val="25"/>
        </w:numPr>
        <w:spacing w:before="60" w:after="60"/>
        <w:ind w:left="0" w:firstLine="709"/>
        <w:jc w:val="both"/>
      </w:pPr>
      <w:r>
        <w:t>Участник указывает дату и номер гарантийного письма в соответствии с письмом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493F74" w:rsidRDefault="00D357F2" w:rsidP="00AD18C3">
      <w:pPr>
        <w:numPr>
          <w:ilvl w:val="3"/>
          <w:numId w:val="25"/>
        </w:numPr>
        <w:spacing w:before="60" w:after="60"/>
        <w:ind w:left="0" w:firstLine="709"/>
        <w:jc w:val="both"/>
        <w:sectPr w:rsidR="00493F74">
          <w:pgSz w:w="11906" w:h="16838"/>
          <w:pgMar w:top="1134" w:right="709" w:bottom="1134" w:left="1701" w:header="709" w:footer="709" w:gutter="0"/>
          <w:cols w:space="720"/>
          <w:docGrid w:linePitch="360"/>
        </w:sectPr>
      </w:pPr>
      <w:r>
        <w:t>В данной форме Участник, сообщает об отсутствии изменений своего статуса и иных сведений, указанных в Заявлении о присоединении к Программе партнерства и приложениях к нему.</w:t>
      </w:r>
    </w:p>
    <w:p w:rsidR="00493F74" w:rsidRDefault="00D357F2" w:rsidP="00AD18C3">
      <w:pPr>
        <w:numPr>
          <w:ilvl w:val="1"/>
          <w:numId w:val="25"/>
        </w:numPr>
        <w:spacing w:after="60"/>
        <w:ind w:left="0" w:firstLine="709"/>
        <w:contextualSpacing/>
        <w:jc w:val="both"/>
        <w:outlineLvl w:val="0"/>
        <w:rPr>
          <w:b/>
        </w:rPr>
      </w:pPr>
      <w:bookmarkStart w:id="1034" w:name="_Toc73368068"/>
      <w:bookmarkStart w:id="1035" w:name="_Toc170127857"/>
      <w:bookmarkStart w:id="1036" w:name="_Toc73367889"/>
      <w:bookmarkStart w:id="1037" w:name="_Toc184154919"/>
      <w:r>
        <w:rPr>
          <w:b/>
        </w:rPr>
        <w:lastRenderedPageBreak/>
        <w:t>Справка о цепочке собственников компании (форма 12)</w:t>
      </w:r>
      <w:bookmarkEnd w:id="1034"/>
      <w:bookmarkEnd w:id="1035"/>
      <w:bookmarkEnd w:id="1036"/>
      <w:bookmarkEnd w:id="1037"/>
    </w:p>
    <w:p w:rsidR="00493F74" w:rsidRDefault="00D357F2">
      <w:pPr>
        <w:spacing w:before="60" w:after="60"/>
        <w:jc w:val="both"/>
        <w:outlineLvl w:val="1"/>
      </w:pPr>
      <w:bookmarkStart w:id="1038" w:name="_Toc72830246"/>
      <w:bookmarkStart w:id="1039" w:name="_Toc73368069"/>
      <w:bookmarkStart w:id="1040" w:name="_Toc170127858"/>
      <w:bookmarkStart w:id="1041" w:name="_Toc73367890"/>
      <w:bookmarkStart w:id="1042" w:name="_Toc184154920"/>
      <w:r>
        <w:t>Форма справки о цепочке собственников компании</w:t>
      </w:r>
      <w:bookmarkEnd w:id="1038"/>
      <w:r>
        <w:rPr>
          <w:rStyle w:val="afff2"/>
        </w:rPr>
        <w:footnoteReference w:id="5"/>
      </w:r>
      <w:bookmarkEnd w:id="1039"/>
      <w:bookmarkEnd w:id="1040"/>
      <w:bookmarkEnd w:id="1041"/>
      <w:bookmarkEnd w:id="1042"/>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tabs>
          <w:tab w:val="center" w:pos="4677"/>
          <w:tab w:val="right" w:pos="9355"/>
        </w:tabs>
        <w:spacing w:before="120"/>
        <w:jc w:val="center"/>
        <w:rPr>
          <w:b/>
          <w:lang w:eastAsia="en-US"/>
        </w:rPr>
      </w:pPr>
    </w:p>
    <w:p w:rsidR="00493F74" w:rsidRDefault="00D357F2">
      <w:pPr>
        <w:tabs>
          <w:tab w:val="center" w:pos="4677"/>
          <w:tab w:val="right" w:pos="9355"/>
        </w:tabs>
        <w:spacing w:before="120"/>
        <w:jc w:val="center"/>
        <w:rPr>
          <w:b/>
        </w:rPr>
      </w:pPr>
      <w:r>
        <w:rPr>
          <w:b/>
        </w:rPr>
        <w:t>Форма по раскрытию информации в отношении всей цепочки собственников,</w:t>
      </w:r>
    </w:p>
    <w:p w:rsidR="00493F74" w:rsidRDefault="00D357F2">
      <w:pPr>
        <w:tabs>
          <w:tab w:val="center" w:pos="4677"/>
          <w:tab w:val="right" w:pos="9355"/>
        </w:tabs>
        <w:spacing w:before="120"/>
        <w:jc w:val="center"/>
        <w:rPr>
          <w:b/>
        </w:rPr>
      </w:pPr>
      <w:r>
        <w:rPr>
          <w:b/>
        </w:rPr>
        <w:t>включая бенефициаров (в том числе, конечных)</w:t>
      </w:r>
    </w:p>
    <w:p w:rsidR="00493F74" w:rsidRDefault="00D357F2">
      <w:pPr>
        <w:tabs>
          <w:tab w:val="center" w:pos="4677"/>
          <w:tab w:val="right" w:pos="9355"/>
        </w:tabs>
        <w:spacing w:before="120"/>
        <w:jc w:val="center"/>
        <w:rPr>
          <w:i/>
        </w:rPr>
      </w:pPr>
      <w:r>
        <w:rPr>
          <w:i/>
        </w:rPr>
        <w:t>Организационно-правовая форма (полностью) «Наименование контрагента»</w:t>
      </w:r>
    </w:p>
    <w:tbl>
      <w:tblPr>
        <w:tblpPr w:leftFromText="180" w:rightFromText="180" w:bottomFromText="200" w:vertAnchor="text" w:horzAnchor="margin" w:tblpY="189"/>
        <w:tblW w:w="15134" w:type="dxa"/>
        <w:tblLook w:val="04A0" w:firstRow="1" w:lastRow="0" w:firstColumn="1" w:lastColumn="0" w:noHBand="0" w:noVBand="1"/>
      </w:tblPr>
      <w:tblGrid>
        <w:gridCol w:w="15134"/>
      </w:tblGrid>
      <w:tr w:rsidR="00493F74">
        <w:tc>
          <w:tcPr>
            <w:tcW w:w="15134" w:type="dxa"/>
            <w:vAlign w:val="center"/>
          </w:tcPr>
          <w:p w:rsidR="00493F74" w:rsidRDefault="00D357F2">
            <w:pPr>
              <w:spacing w:after="60"/>
              <w:jc w:val="right"/>
              <w:rPr>
                <w:lang w:eastAsia="en-US"/>
              </w:rPr>
            </w:pPr>
            <w:r>
              <w:rPr>
                <w:lang w:eastAsia="en-US"/>
              </w:rPr>
              <w:t>«__» __________ 202_ г.</w:t>
            </w:r>
          </w:p>
        </w:tc>
      </w:tr>
    </w:tbl>
    <w:tbl>
      <w:tblPr>
        <w:tblpPr w:leftFromText="180" w:rightFromText="180" w:bottomFromText="200" w:vertAnchor="text" w:horzAnchor="margin" w:tblpY="86"/>
        <w:tblW w:w="15315" w:type="dxa"/>
        <w:tblLayout w:type="fixed"/>
        <w:tblLook w:val="00A0" w:firstRow="1" w:lastRow="0" w:firstColumn="1" w:lastColumn="0" w:noHBand="0" w:noVBand="0"/>
      </w:tblPr>
      <w:tblGrid>
        <w:gridCol w:w="583"/>
        <w:gridCol w:w="803"/>
        <w:gridCol w:w="852"/>
        <w:gridCol w:w="1134"/>
        <w:gridCol w:w="850"/>
        <w:gridCol w:w="1134"/>
        <w:gridCol w:w="1418"/>
        <w:gridCol w:w="567"/>
        <w:gridCol w:w="806"/>
        <w:gridCol w:w="753"/>
        <w:gridCol w:w="957"/>
        <w:gridCol w:w="740"/>
        <w:gridCol w:w="1420"/>
        <w:gridCol w:w="1563"/>
        <w:gridCol w:w="1735"/>
      </w:tblGrid>
      <w:tr w:rsidR="00493F74">
        <w:trPr>
          <w:trHeight w:val="315"/>
        </w:trPr>
        <w:tc>
          <w:tcPr>
            <w:tcW w:w="58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6191" w:type="dxa"/>
            <w:gridSpan w:val="6"/>
            <w:tcBorders>
              <w:top w:val="single" w:sz="4" w:space="0" w:color="auto"/>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контрагента (ИНН, вид деятельности)</w:t>
            </w:r>
          </w:p>
        </w:tc>
        <w:tc>
          <w:tcPr>
            <w:tcW w:w="8541" w:type="dxa"/>
            <w:gridSpan w:val="8"/>
            <w:tcBorders>
              <w:top w:val="single" w:sz="4" w:space="0" w:color="auto"/>
              <w:left w:val="none" w:sz="4" w:space="0" w:color="000000"/>
              <w:bottom w:val="single" w:sz="4" w:space="0" w:color="auto"/>
              <w:right w:val="single" w:sz="4" w:space="0" w:color="auto"/>
            </w:tcBorders>
            <w:shd w:val="clear" w:color="auto" w:fill="BFBFBF"/>
            <w:vAlign w:val="bottom"/>
          </w:tcPr>
          <w:p w:rsidR="00493F74" w:rsidRDefault="00D357F2">
            <w:pPr>
              <w:spacing w:line="276" w:lineRule="auto"/>
              <w:rPr>
                <w:rFonts w:ascii="Arial" w:hAnsi="Arial" w:cs="Arial"/>
                <w:sz w:val="16"/>
                <w:szCs w:val="16"/>
                <w:lang w:eastAsia="en-US"/>
              </w:rPr>
            </w:pPr>
            <w:r>
              <w:rPr>
                <w:rFonts w:ascii="Arial" w:hAnsi="Arial" w:cs="Arial"/>
                <w:sz w:val="16"/>
                <w:szCs w:val="16"/>
                <w:lang w:eastAsia="en-US"/>
              </w:rPr>
              <w:t>Информация в отношении всей цепочки собственников, включая бенефициаров (в том числе конечных)</w:t>
            </w:r>
          </w:p>
        </w:tc>
      </w:tr>
      <w:tr w:rsidR="00493F74">
        <w:trPr>
          <w:trHeight w:val="1365"/>
        </w:trPr>
        <w:tc>
          <w:tcPr>
            <w:tcW w:w="583" w:type="dxa"/>
            <w:vMerge/>
            <w:tcBorders>
              <w:top w:val="single" w:sz="4" w:space="0" w:color="auto"/>
              <w:left w:val="single" w:sz="4" w:space="0" w:color="auto"/>
              <w:bottom w:val="single" w:sz="4" w:space="0" w:color="auto"/>
              <w:right w:val="single" w:sz="4" w:space="0" w:color="auto"/>
            </w:tcBorders>
            <w:vAlign w:val="center"/>
          </w:tcPr>
          <w:p w:rsidR="00493F74" w:rsidRDefault="00493F74">
            <w:pPr>
              <w:widowControl/>
              <w:rPr>
                <w:rFonts w:ascii="Arial" w:hAnsi="Arial" w:cs="Arial"/>
                <w:color w:val="000000"/>
                <w:sz w:val="16"/>
                <w:szCs w:val="16"/>
                <w:lang w:eastAsia="en-US"/>
              </w:rPr>
            </w:pP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ИНН</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краткое</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Код ОКВЭД</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Фамилия, Имя, Отчество руководителя</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руководителя</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xml:space="preserve">ИНН </w:t>
            </w:r>
          </w:p>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(при наличии)</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 Ф.И.О.</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Адрес регистрации</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физического лица</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Руководитель /Участник /бенефициар</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Информация о подтверждающих документах (наименование, номера и т.д.)</w:t>
            </w:r>
          </w:p>
        </w:tc>
      </w:tr>
      <w:tr w:rsidR="00493F74">
        <w:trPr>
          <w:trHeight w:val="315"/>
        </w:trPr>
        <w:tc>
          <w:tcPr>
            <w:tcW w:w="583" w:type="dxa"/>
            <w:tcBorders>
              <w:top w:val="none" w:sz="4" w:space="0" w:color="000000"/>
              <w:left w:val="single" w:sz="4" w:space="0" w:color="auto"/>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w:t>
            </w: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2</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3</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4</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5</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6</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7</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8</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9</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10</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11</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12</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13</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14</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493F74" w:rsidRDefault="00D357F2">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15</w:t>
            </w:r>
          </w:p>
        </w:tc>
      </w:tr>
      <w:tr w:rsidR="00493F74">
        <w:trPr>
          <w:trHeight w:val="315"/>
        </w:trPr>
        <w:tc>
          <w:tcPr>
            <w:tcW w:w="583" w:type="dxa"/>
            <w:tcBorders>
              <w:top w:val="none" w:sz="4" w:space="0" w:color="000000"/>
              <w:left w:val="single" w:sz="4" w:space="0" w:color="auto"/>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3"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2"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0"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18"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567"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6"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53"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957"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40"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20"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563"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735" w:type="dxa"/>
            <w:tcBorders>
              <w:top w:val="none" w:sz="4" w:space="0" w:color="000000"/>
              <w:left w:val="none" w:sz="4" w:space="0" w:color="000000"/>
              <w:bottom w:val="single" w:sz="4" w:space="0" w:color="auto"/>
              <w:right w:val="single" w:sz="4" w:space="0" w:color="auto"/>
            </w:tcBorders>
            <w:noWrap/>
            <w:vAlign w:val="bottom"/>
          </w:tcPr>
          <w:p w:rsidR="00493F74" w:rsidRDefault="00D357F2">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r>
    </w:tbl>
    <w:p w:rsidR="00493F74" w:rsidRDefault="00D357F2" w:rsidP="00AD18C3">
      <w:pPr>
        <w:widowControl/>
        <w:numPr>
          <w:ilvl w:val="1"/>
          <w:numId w:val="40"/>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гарантирует Обществу (указать: Заказчику/иное наименование Общества), что сведения и документы в отношении всей цепочки собственников и руководителей, включая бенефициаров (в том числе конечных), передаваемые Обществу (указать: Заказчику/иное наименование Общества) являются полными, точными и достоверными.</w:t>
      </w:r>
    </w:p>
    <w:p w:rsidR="00493F74" w:rsidRDefault="00D357F2" w:rsidP="00AD18C3">
      <w:pPr>
        <w:widowControl/>
        <w:numPr>
          <w:ilvl w:val="1"/>
          <w:numId w:val="40"/>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настоящим выдает согласие и подтверждает получение им всех требуемых в соответствии с действующим законодательством РФ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а также на раскрытие Обществом (указать: Заказчиком/иное наименование Общества) полностью или частично представленных сведений компетентным органам государственной власти (в том числе, но, не ограничиваясь, Федеральной налоговой службе РФ, Минэнерго России, Росфинмониторингу, Правительству РФ) и последующую обработку сведений такими органами (далее – Раскрытие). Контрагент (указать: Исполнитель/Подрядчик/ иное наименование контрагента) настоящим освобождает Общество (указать: Заказчика/иное наименование Общества) от любой ответственности в связи с Раскрытием, в том числе возмещает Обществу (указать: Заказчику/иное наименование Общества) убытки, понесенные в связи с предъявлением Обществу (указать: Заказчику/иное наименование Общества) претензий, исков и требований любыми третьими лицами, чьи права были или могли быть нарушены таким Раскрытием.</w:t>
      </w:r>
    </w:p>
    <w:p w:rsidR="00493F74" w:rsidRDefault="00493F74">
      <w:pPr>
        <w:widowControl/>
        <w:tabs>
          <w:tab w:val="center" w:pos="4677"/>
          <w:tab w:val="right" w:pos="9355"/>
        </w:tabs>
        <w:ind w:left="567"/>
        <w:jc w:val="both"/>
        <w:rPr>
          <w:rFonts w:ascii="Arial" w:hAnsi="Arial" w:cs="Arial"/>
          <w:sz w:val="16"/>
          <w:szCs w:val="16"/>
        </w:rPr>
      </w:pPr>
    </w:p>
    <w:tbl>
      <w:tblPr>
        <w:tblStyle w:val="2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493F74">
        <w:trPr>
          <w:jc w:val="right"/>
        </w:trPr>
        <w:tc>
          <w:tcPr>
            <w:tcW w:w="4644" w:type="dxa"/>
          </w:tcPr>
          <w:p w:rsidR="00493F74" w:rsidRDefault="00D357F2">
            <w:pPr>
              <w:jc w:val="right"/>
              <w:rPr>
                <w:sz w:val="26"/>
                <w:szCs w:val="26"/>
              </w:rPr>
            </w:pPr>
            <w:r>
              <w:rPr>
                <w:sz w:val="26"/>
                <w:szCs w:val="26"/>
              </w:rPr>
              <w:t>_________________________________</w:t>
            </w:r>
          </w:p>
          <w:p w:rsidR="00493F74" w:rsidRDefault="00D357F2">
            <w:pPr>
              <w:tabs>
                <w:tab w:val="left" w:pos="34"/>
              </w:tabs>
              <w:jc w:val="center"/>
              <w:rPr>
                <w:sz w:val="26"/>
                <w:szCs w:val="26"/>
                <w:vertAlign w:val="superscript"/>
              </w:rPr>
            </w:pPr>
            <w:r>
              <w:rPr>
                <w:sz w:val="26"/>
                <w:szCs w:val="26"/>
                <w:vertAlign w:val="superscript"/>
              </w:rPr>
              <w:t>(подпись, М.П.)</w:t>
            </w:r>
          </w:p>
        </w:tc>
      </w:tr>
      <w:tr w:rsidR="00493F74">
        <w:trPr>
          <w:jc w:val="right"/>
        </w:trPr>
        <w:tc>
          <w:tcPr>
            <w:tcW w:w="4644" w:type="dxa"/>
          </w:tcPr>
          <w:p w:rsidR="00493F74" w:rsidRDefault="00D357F2">
            <w:pPr>
              <w:jc w:val="right"/>
              <w:rPr>
                <w:sz w:val="26"/>
                <w:szCs w:val="26"/>
              </w:rPr>
            </w:pPr>
            <w:r>
              <w:rPr>
                <w:sz w:val="26"/>
                <w:szCs w:val="26"/>
              </w:rPr>
              <w:t>_________________________________</w:t>
            </w:r>
          </w:p>
          <w:p w:rsidR="00493F74" w:rsidRDefault="00D357F2">
            <w:pPr>
              <w:tabs>
                <w:tab w:val="left" w:pos="4428"/>
              </w:tabs>
              <w:jc w:val="center"/>
              <w:rPr>
                <w:sz w:val="26"/>
                <w:szCs w:val="26"/>
                <w:vertAlign w:val="superscript"/>
              </w:rPr>
            </w:pPr>
            <w:r>
              <w:rPr>
                <w:sz w:val="26"/>
                <w:szCs w:val="26"/>
                <w:vertAlign w:val="superscript"/>
              </w:rPr>
              <w:t>(фамилия, имя, отчество подписавшего, должность)</w:t>
            </w:r>
          </w:p>
        </w:tc>
      </w:tr>
    </w:tbl>
    <w:p w:rsidR="00493F74" w:rsidRDefault="00D357F2">
      <w:pPr>
        <w:pBdr>
          <w:bottom w:val="single" w:sz="4" w:space="1" w:color="000000"/>
        </w:pBdr>
        <w:shd w:val="clear" w:color="auto" w:fill="E0E0E0"/>
        <w:ind w:right="21"/>
        <w:jc w:val="center"/>
        <w:rPr>
          <w:b/>
          <w:color w:val="000000"/>
          <w:spacing w:val="36"/>
        </w:rPr>
        <w:sectPr w:rsidR="00493F74">
          <w:pgSz w:w="16838" w:h="11906" w:orient="landscape"/>
          <w:pgMar w:top="993" w:right="1134" w:bottom="707" w:left="1134" w:header="708" w:footer="708" w:gutter="0"/>
          <w:cols w:space="708"/>
          <w:docGrid w:linePitch="360"/>
        </w:sectPr>
      </w:pPr>
      <w:r>
        <w:rPr>
          <w:b/>
          <w:color w:val="000000"/>
          <w:spacing w:val="36"/>
        </w:rPr>
        <w:t>конец формы</w:t>
      </w:r>
    </w:p>
    <w:p w:rsidR="00493F74" w:rsidRDefault="00D357F2" w:rsidP="00AD18C3">
      <w:pPr>
        <w:numPr>
          <w:ilvl w:val="2"/>
          <w:numId w:val="25"/>
        </w:numPr>
        <w:spacing w:before="60" w:after="60"/>
        <w:ind w:left="0" w:firstLine="709"/>
        <w:jc w:val="both"/>
        <w:outlineLvl w:val="1"/>
        <w:rPr>
          <w:b/>
        </w:rPr>
      </w:pPr>
      <w:bookmarkStart w:id="1043" w:name="_Toc73368070"/>
      <w:bookmarkStart w:id="1044" w:name="_Toc170127859"/>
      <w:bookmarkStart w:id="1045" w:name="_Ref170128675"/>
      <w:bookmarkStart w:id="1046" w:name="_Toc72830247"/>
      <w:bookmarkStart w:id="1047" w:name="_Toc73367891"/>
      <w:bookmarkStart w:id="1048" w:name="_Toc184154921"/>
      <w:r>
        <w:rPr>
          <w:b/>
        </w:rPr>
        <w:lastRenderedPageBreak/>
        <w:t>Инструкции по заполнению</w:t>
      </w:r>
      <w:bookmarkEnd w:id="1043"/>
      <w:bookmarkEnd w:id="1044"/>
      <w:bookmarkEnd w:id="1045"/>
      <w:bookmarkEnd w:id="1046"/>
      <w:bookmarkEnd w:id="1047"/>
      <w:bookmarkEnd w:id="1048"/>
    </w:p>
    <w:p w:rsidR="00493F74" w:rsidRDefault="00D357F2" w:rsidP="00AD18C3">
      <w:pPr>
        <w:numPr>
          <w:ilvl w:val="3"/>
          <w:numId w:val="25"/>
        </w:numPr>
        <w:spacing w:before="60" w:after="60"/>
        <w:ind w:left="0" w:firstLine="709"/>
        <w:jc w:val="both"/>
      </w:pPr>
      <w:r>
        <w:t>Форма изменению не подлежит. Типовой текст под таблицей является неотъемлемой частью Формы 12. Все сведения и подтверждающие документы обязательны к предоставлению, в том числе по всем Участникам – юридическим лицам, указанным в цепочке собственников.</w:t>
      </w:r>
    </w:p>
    <w:p w:rsidR="00493F74" w:rsidRDefault="00D357F2" w:rsidP="00AD18C3">
      <w:pPr>
        <w:numPr>
          <w:ilvl w:val="3"/>
          <w:numId w:val="25"/>
        </w:numPr>
        <w:spacing w:before="60" w:after="60"/>
        <w:ind w:left="0" w:firstLine="709"/>
        <w:jc w:val="both"/>
      </w:pPr>
      <w:r>
        <w:t>Указываются наименование, дата, номер и иные реквизиты прилагаемых документов, подтверждающих сведения о цепочке собственников.</w:t>
      </w:r>
    </w:p>
    <w:p w:rsidR="00493F74" w:rsidRDefault="00D357F2" w:rsidP="00AD18C3">
      <w:pPr>
        <w:numPr>
          <w:ilvl w:val="3"/>
          <w:numId w:val="25"/>
        </w:numPr>
        <w:spacing w:before="60" w:after="60"/>
        <w:ind w:left="0" w:firstLine="709"/>
        <w:jc w:val="both"/>
      </w:pPr>
      <w:r>
        <w:t>Для индивидуальных предпринимателей обязательными для заполнения являются столбцы 2-7,12 Формы по раскрытию информации.</w:t>
      </w:r>
    </w:p>
    <w:p w:rsidR="00493F74" w:rsidRDefault="00D357F2" w:rsidP="00AD18C3">
      <w:pPr>
        <w:numPr>
          <w:ilvl w:val="3"/>
          <w:numId w:val="25"/>
        </w:numPr>
        <w:spacing w:before="60" w:after="60"/>
        <w:ind w:left="0" w:firstLine="709"/>
        <w:jc w:val="both"/>
      </w:pPr>
      <w:r>
        <w:t>Для физических лиц обязательными для заполнения являются столбцы 2,6,7,12 Формы по раскрытию информации.</w:t>
      </w:r>
    </w:p>
    <w:p w:rsidR="00493F74" w:rsidRDefault="00D357F2" w:rsidP="00AD18C3">
      <w:pPr>
        <w:numPr>
          <w:ilvl w:val="3"/>
          <w:numId w:val="25"/>
        </w:numPr>
        <w:spacing w:before="60" w:after="60"/>
        <w:ind w:left="0" w:firstLine="709"/>
        <w:jc w:val="both"/>
      </w:pPr>
      <w:r>
        <w:t>Документами, подтверждающими сведения о цепочке собственников, в частности, являются:</w:t>
      </w:r>
    </w:p>
    <w:p w:rsidR="00493F74" w:rsidRDefault="00D357F2" w:rsidP="00AD18C3">
      <w:pPr>
        <w:numPr>
          <w:ilvl w:val="2"/>
          <w:numId w:val="11"/>
        </w:numPr>
        <w:ind w:left="0" w:firstLine="709"/>
        <w:jc w:val="both"/>
        <w:rPr>
          <w:lang w:eastAsia="en-US"/>
        </w:rPr>
      </w:pPr>
      <w:r>
        <w:rPr>
          <w:lang w:eastAsia="en-US"/>
        </w:rPr>
        <w:t>В отношении Российских обществ с ограниченной ответственностью, включенных в цепочку:</w:t>
      </w:r>
    </w:p>
    <w:p w:rsidR="00493F74" w:rsidRDefault="00D357F2" w:rsidP="00AD18C3">
      <w:pPr>
        <w:numPr>
          <w:ilvl w:val="2"/>
          <w:numId w:val="12"/>
        </w:numPr>
        <w:ind w:left="0" w:firstLine="709"/>
        <w:jc w:val="both"/>
        <w:rPr>
          <w:lang w:eastAsia="en-US"/>
        </w:rPr>
      </w:pPr>
      <w:r>
        <w:rPr>
          <w:lang w:eastAsia="en-US"/>
        </w:rPr>
        <w:t>Выписка из Единого государственного реестра юридических лиц;</w:t>
      </w:r>
    </w:p>
    <w:p w:rsidR="00493F74" w:rsidRDefault="00D357F2" w:rsidP="00AD18C3">
      <w:pPr>
        <w:numPr>
          <w:ilvl w:val="2"/>
          <w:numId w:val="11"/>
        </w:numPr>
        <w:ind w:left="0" w:firstLine="709"/>
        <w:jc w:val="both"/>
        <w:rPr>
          <w:lang w:eastAsia="en-US"/>
        </w:rPr>
      </w:pPr>
      <w:r>
        <w:rPr>
          <w:lang w:eastAsia="en-US"/>
        </w:rPr>
        <w:t>В отношении Российских акционерных обществ:</w:t>
      </w:r>
    </w:p>
    <w:p w:rsidR="00493F74" w:rsidRDefault="00D357F2" w:rsidP="00AD18C3">
      <w:pPr>
        <w:numPr>
          <w:ilvl w:val="2"/>
          <w:numId w:val="12"/>
        </w:numPr>
        <w:ind w:left="0" w:firstLine="709"/>
        <w:jc w:val="both"/>
        <w:rPr>
          <w:lang w:eastAsia="en-US"/>
        </w:rPr>
      </w:pPr>
      <w:r>
        <w:rPr>
          <w:lang w:eastAsia="en-US"/>
        </w:rPr>
        <w:t>Выписки из реестра акционеров (Полученную не ранее чем за один месяц до срока окончания приема заявок на участие в закупке);</w:t>
      </w:r>
    </w:p>
    <w:p w:rsidR="00493F74" w:rsidRDefault="00D357F2" w:rsidP="00AD18C3">
      <w:pPr>
        <w:numPr>
          <w:ilvl w:val="2"/>
          <w:numId w:val="12"/>
        </w:numPr>
        <w:ind w:left="0" w:firstLine="709"/>
        <w:jc w:val="both"/>
        <w:rPr>
          <w:lang w:eastAsia="en-US"/>
        </w:rPr>
      </w:pPr>
      <w:r>
        <w:rPr>
          <w:lang w:eastAsia="en-US"/>
        </w:rPr>
        <w:t>Документы, подтверждающие паспортные и иные идентификационные данные Участников;</w:t>
      </w:r>
    </w:p>
    <w:p w:rsidR="00493F74" w:rsidRDefault="00D357F2" w:rsidP="00AD18C3">
      <w:pPr>
        <w:numPr>
          <w:ilvl w:val="2"/>
          <w:numId w:val="11"/>
        </w:numPr>
        <w:ind w:left="0" w:firstLine="709"/>
        <w:jc w:val="both"/>
        <w:rPr>
          <w:lang w:eastAsia="en-US"/>
        </w:rPr>
      </w:pPr>
      <w:r>
        <w:rPr>
          <w:lang w:eastAsia="en-US"/>
        </w:rPr>
        <w:t>В отношении государственных, муниципальных и иных образований, а также некоммерческих организаций:</w:t>
      </w:r>
    </w:p>
    <w:p w:rsidR="00493F74" w:rsidRDefault="00D357F2" w:rsidP="00AD18C3">
      <w:pPr>
        <w:numPr>
          <w:ilvl w:val="2"/>
          <w:numId w:val="12"/>
        </w:numPr>
        <w:ind w:left="0" w:firstLine="709"/>
        <w:jc w:val="both"/>
        <w:rPr>
          <w:lang w:eastAsia="en-US"/>
        </w:rPr>
      </w:pPr>
      <w:r>
        <w:rPr>
          <w:lang w:eastAsia="en-US"/>
        </w:rPr>
        <w:t>Документы об образовании юридического лица;</w:t>
      </w:r>
    </w:p>
    <w:p w:rsidR="00493F74" w:rsidRDefault="00D357F2" w:rsidP="00AD18C3">
      <w:pPr>
        <w:numPr>
          <w:ilvl w:val="2"/>
          <w:numId w:val="12"/>
        </w:numPr>
        <w:ind w:left="0" w:firstLine="709"/>
        <w:jc w:val="both"/>
        <w:rPr>
          <w:lang w:eastAsia="en-US"/>
        </w:rPr>
      </w:pPr>
      <w:r>
        <w:rPr>
          <w:lang w:eastAsia="en-US"/>
        </w:rPr>
        <w:t>Справка (заверенная печатью организации) о создании организации;</w:t>
      </w:r>
    </w:p>
    <w:p w:rsidR="00493F74" w:rsidRDefault="00D357F2" w:rsidP="00AD18C3">
      <w:pPr>
        <w:numPr>
          <w:ilvl w:val="2"/>
          <w:numId w:val="11"/>
        </w:numPr>
        <w:ind w:left="0" w:firstLine="709"/>
        <w:jc w:val="both"/>
        <w:rPr>
          <w:lang w:eastAsia="en-US"/>
        </w:rPr>
      </w:pPr>
      <w:r>
        <w:rPr>
          <w:lang w:eastAsia="en-US"/>
        </w:rPr>
        <w:t>В отношении лиц-нерезидентов:</w:t>
      </w:r>
    </w:p>
    <w:p w:rsidR="00493F74" w:rsidRDefault="00D357F2" w:rsidP="00AD18C3">
      <w:pPr>
        <w:numPr>
          <w:ilvl w:val="2"/>
          <w:numId w:val="12"/>
        </w:numPr>
        <w:ind w:left="0" w:firstLine="709"/>
        <w:jc w:val="both"/>
        <w:rPr>
          <w:lang w:eastAsia="en-US"/>
        </w:rPr>
      </w:pPr>
      <w:r>
        <w:rPr>
          <w:lang w:eastAsia="en-US"/>
        </w:rPr>
        <w:t>Соответствующие документы, аналогичные указанным в пунктах а) и б) настоящей сноски, в соответствии с правом страны юрисдикции такого лица;</w:t>
      </w:r>
    </w:p>
    <w:p w:rsidR="00493F74" w:rsidRDefault="00D357F2" w:rsidP="00AD18C3">
      <w:pPr>
        <w:numPr>
          <w:ilvl w:val="2"/>
          <w:numId w:val="12"/>
        </w:numPr>
        <w:ind w:left="0" w:firstLine="709"/>
        <w:jc w:val="both"/>
        <w:rPr>
          <w:lang w:eastAsia="en-US"/>
        </w:rPr>
      </w:pPr>
      <w:r>
        <w:rPr>
          <w:lang w:eastAsia="en-US"/>
        </w:rPr>
        <w:t>Скрепленные апостилем с нотариальным переводом на русский язык копии вышеописанных документов.</w:t>
      </w:r>
    </w:p>
    <w:p w:rsidR="00493F74" w:rsidRDefault="00493F74"/>
    <w:p w:rsidR="00493F74" w:rsidRDefault="00493F74">
      <w:pPr>
        <w:widowControl/>
        <w:sectPr w:rsidR="00493F74">
          <w:pgSz w:w="16838" w:h="11906" w:orient="landscape"/>
          <w:pgMar w:top="993" w:right="1134" w:bottom="707" w:left="1134" w:header="708" w:footer="708" w:gutter="0"/>
          <w:cols w:space="720"/>
          <w:docGrid w:linePitch="360"/>
        </w:sectPr>
      </w:pPr>
    </w:p>
    <w:p w:rsidR="00493F74" w:rsidRDefault="00D357F2">
      <w:pPr>
        <w:widowControl/>
        <w:spacing w:after="200" w:line="276" w:lineRule="auto"/>
        <w:rPr>
          <w:b/>
          <w:bCs/>
          <w:color w:val="000000"/>
          <w:spacing w:val="36"/>
        </w:rPr>
      </w:pPr>
      <w:r>
        <w:rPr>
          <w:b/>
        </w:rPr>
        <w:lastRenderedPageBreak/>
        <w:br w:type="page" w:clear="all"/>
      </w:r>
    </w:p>
    <w:p w:rsidR="00493F74" w:rsidRDefault="00493F74">
      <w:pPr>
        <w:widowControl/>
        <w:rPr>
          <w:b/>
        </w:rPr>
        <w:sectPr w:rsidR="00493F74">
          <w:pgSz w:w="11906" w:h="16838"/>
          <w:pgMar w:top="1134" w:right="709" w:bottom="1134" w:left="1134" w:header="709" w:footer="709" w:gutter="0"/>
          <w:cols w:space="720"/>
          <w:docGrid w:linePitch="360"/>
        </w:sectPr>
      </w:pPr>
    </w:p>
    <w:p w:rsidR="00493F74" w:rsidRDefault="00D357F2" w:rsidP="00AD18C3">
      <w:pPr>
        <w:numPr>
          <w:ilvl w:val="1"/>
          <w:numId w:val="25"/>
        </w:numPr>
        <w:spacing w:after="60"/>
        <w:ind w:left="0" w:firstLine="709"/>
        <w:contextualSpacing/>
        <w:jc w:val="both"/>
        <w:outlineLvl w:val="0"/>
        <w:rPr>
          <w:b/>
        </w:rPr>
      </w:pPr>
      <w:bookmarkStart w:id="1049" w:name="_Toc73368072"/>
      <w:r>
        <w:rPr>
          <w:i/>
          <w:color w:val="548DD4" w:themeColor="text2" w:themeTint="99"/>
        </w:rPr>
        <w:lastRenderedPageBreak/>
        <w:t xml:space="preserve"> </w:t>
      </w:r>
      <w:bookmarkStart w:id="1050" w:name="_Toc170127861"/>
      <w:bookmarkStart w:id="1051" w:name="_Toc184154923"/>
      <w:bookmarkStart w:id="1052" w:name="_Toc73367893"/>
      <w:r>
        <w:rPr>
          <w:b/>
        </w:rPr>
        <w:t>План привлечения субподрядчиков (соисполнителей) (форма 13)</w:t>
      </w:r>
      <w:bookmarkEnd w:id="1049"/>
      <w:bookmarkEnd w:id="1050"/>
      <w:bookmarkEnd w:id="1051"/>
    </w:p>
    <w:p w:rsidR="00493F74" w:rsidRDefault="00D357F2" w:rsidP="00AD18C3">
      <w:pPr>
        <w:numPr>
          <w:ilvl w:val="2"/>
          <w:numId w:val="25"/>
        </w:numPr>
        <w:spacing w:before="60" w:after="60"/>
        <w:ind w:left="0" w:firstLine="709"/>
        <w:jc w:val="both"/>
        <w:outlineLvl w:val="1"/>
        <w:rPr>
          <w:b/>
        </w:rPr>
      </w:pPr>
      <w:bookmarkStart w:id="1053" w:name="_Toc170127862"/>
      <w:bookmarkStart w:id="1054" w:name="_Toc184154924"/>
      <w:r>
        <w:rPr>
          <w:b/>
        </w:rPr>
        <w:t>Форма Плана привлечения субпоставщиков</w:t>
      </w:r>
      <w:bookmarkEnd w:id="1052"/>
      <w:bookmarkEnd w:id="1053"/>
      <w:bookmarkEnd w:id="1054"/>
    </w:p>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spacing w:after="120"/>
        <w:jc w:val="center"/>
        <w:rPr>
          <w:b/>
        </w:rPr>
      </w:pPr>
    </w:p>
    <w:p w:rsidR="00493F74" w:rsidRDefault="00D35A6A">
      <w:pPr>
        <w:spacing w:after="120"/>
        <w:jc w:val="center"/>
        <w:rPr>
          <w:b/>
        </w:rPr>
      </w:pPr>
      <w:r>
        <w:pict>
          <v:shape id="_x0000_s1031"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00D357F2">
        <w:object w:dxaOrig="1287" w:dyaOrig="837">
          <v:shape id="_x0000_i1026" type="#_x0000_t75" style="width:63pt;height:42pt;mso-wrap-distance-left:0;mso-wrap-distance-top:0;mso-wrap-distance-right:0;mso-wrap-distance-bottom:0" o:ole="">
            <v:imagedata r:id="rId62" o:title=""/>
            <v:path textboxrect="0,0,0,0"/>
          </v:shape>
          <o:OLEObject Type="Embed" ProgID="Package" ShapeID="_x0000_i1026" DrawAspect="Icon" ObjectID="_1844426619" r:id="rId63"/>
        </w:object>
      </w:r>
    </w:p>
    <w:p w:rsidR="00493F74" w:rsidRDefault="00493F74">
      <w:pPr>
        <w:spacing w:after="120"/>
        <w:jc w:val="center"/>
        <w:rPr>
          <w:b/>
        </w:rPr>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pPr>
        <w:widowControl/>
        <w:spacing w:after="200" w:line="276" w:lineRule="auto"/>
        <w:rPr>
          <w:sz w:val="26"/>
          <w:szCs w:val="26"/>
          <w:vertAlign w:val="superscript"/>
        </w:rPr>
      </w:pPr>
      <w:r>
        <w:rPr>
          <w:sz w:val="26"/>
          <w:szCs w:val="26"/>
          <w:vertAlign w:val="superscript"/>
        </w:rPr>
        <w:lastRenderedPageBreak/>
        <w:t xml:space="preserve">Приложение №_ к плану привлечения </w:t>
      </w:r>
    </w:p>
    <w:p w:rsidR="00493F74" w:rsidRDefault="00D357F2">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1055" w:name="_Toc73368073"/>
            <w:bookmarkStart w:id="1056" w:name="_Toc73367894"/>
            <w:bookmarkStart w:id="1057" w:name="_Toc170127863"/>
            <w:bookmarkStart w:id="1058" w:name="_Toc184154925"/>
            <w:r>
              <w:rPr>
                <w:b/>
                <w:iCs/>
                <w:color w:val="943634"/>
                <w:lang w:eastAsia="en-US"/>
              </w:rPr>
              <w:t xml:space="preserve">БЛАНК </w:t>
            </w:r>
            <w:bookmarkEnd w:id="1055"/>
            <w:bookmarkEnd w:id="1056"/>
            <w:r>
              <w:rPr>
                <w:b/>
                <w:iCs/>
                <w:color w:val="943634"/>
                <w:lang w:eastAsia="en-US"/>
              </w:rPr>
              <w:t>СУБПОСТАВЩИКА</w:t>
            </w:r>
            <w:bookmarkEnd w:id="1057"/>
            <w:bookmarkEnd w:id="1058"/>
          </w:p>
        </w:tc>
      </w:tr>
    </w:tbl>
    <w:p w:rsidR="00493F74" w:rsidRDefault="00D357F2">
      <w:pPr>
        <w:spacing w:before="240" w:after="120"/>
        <w:jc w:val="center"/>
        <w:rPr>
          <w:bCs/>
          <w:sz w:val="28"/>
          <w:szCs w:val="28"/>
        </w:rPr>
      </w:pPr>
      <w:r>
        <w:rPr>
          <w:bCs/>
          <w:sz w:val="28"/>
          <w:szCs w:val="28"/>
        </w:rPr>
        <w:t>ПИСЬМО-СОГЛАСИЕ</w:t>
      </w:r>
    </w:p>
    <w:p w:rsidR="00493F74" w:rsidRDefault="00D357F2">
      <w:pPr>
        <w:spacing w:after="120"/>
        <w:jc w:val="center"/>
        <w:rPr>
          <w:b/>
          <w:sz w:val="20"/>
        </w:rPr>
      </w:pPr>
      <w:r>
        <w:rPr>
          <w:bCs/>
          <w:sz w:val="28"/>
          <w:szCs w:val="28"/>
        </w:rPr>
        <w:t>С ОБЪЕМАМИ РА</w:t>
      </w:r>
      <w:r>
        <w:rPr>
          <w:bCs/>
          <w:sz w:val="28"/>
          <w:szCs w:val="28"/>
          <w:lang w:val="en-US"/>
        </w:rPr>
        <w:t>C</w:t>
      </w:r>
      <w:r>
        <w:rPr>
          <w:bCs/>
          <w:sz w:val="28"/>
          <w:szCs w:val="28"/>
        </w:rPr>
        <w:t>ПРЕДЕЛЕНИЯ ПОСТАВОК</w:t>
      </w:r>
    </w:p>
    <w:tbl>
      <w:tblPr>
        <w:tblW w:w="0" w:type="auto"/>
        <w:tblLook w:val="04A0" w:firstRow="1" w:lastRow="0" w:firstColumn="1" w:lastColumn="0" w:noHBand="0" w:noVBand="1"/>
      </w:tblPr>
      <w:tblGrid>
        <w:gridCol w:w="3258"/>
        <w:gridCol w:w="2514"/>
        <w:gridCol w:w="3726"/>
      </w:tblGrid>
      <w:tr w:rsidR="00493F74">
        <w:tc>
          <w:tcPr>
            <w:tcW w:w="3437" w:type="dxa"/>
            <w:vAlign w:val="center"/>
          </w:tcPr>
          <w:p w:rsidR="00493F74" w:rsidRDefault="00D357F2">
            <w:pPr>
              <w:spacing w:before="240" w:after="120" w:line="276" w:lineRule="auto"/>
              <w:rPr>
                <w:sz w:val="26"/>
                <w:szCs w:val="26"/>
                <w:lang w:eastAsia="en-US"/>
              </w:rPr>
            </w:pPr>
            <w:r>
              <w:rPr>
                <w:sz w:val="26"/>
                <w:szCs w:val="26"/>
                <w:lang w:eastAsia="en-US"/>
              </w:rPr>
              <w:t>№_________</w:t>
            </w:r>
          </w:p>
        </w:tc>
        <w:tc>
          <w:tcPr>
            <w:tcW w:w="2767" w:type="dxa"/>
            <w:vAlign w:val="center"/>
          </w:tcPr>
          <w:p w:rsidR="00493F74" w:rsidRDefault="00493F74">
            <w:pPr>
              <w:spacing w:line="276" w:lineRule="auto"/>
              <w:jc w:val="center"/>
              <w:rPr>
                <w:sz w:val="26"/>
                <w:szCs w:val="26"/>
                <w:lang w:val="en-US" w:eastAsia="en-US"/>
              </w:rPr>
            </w:pPr>
          </w:p>
        </w:tc>
        <w:tc>
          <w:tcPr>
            <w:tcW w:w="3969"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493F74">
      <w:pPr>
        <w:ind w:firstLine="708"/>
        <w:jc w:val="both"/>
      </w:pPr>
    </w:p>
    <w:p w:rsidR="00493F74" w:rsidRDefault="00D357F2">
      <w:pPr>
        <w:ind w:firstLine="708"/>
        <w:jc w:val="both"/>
        <w:rPr>
          <w:color w:val="548DD4" w:themeColor="text2" w:themeTint="99"/>
        </w:rPr>
      </w:pPr>
      <w:bookmarkStart w:id="1059" w:name="_Hlk176955234"/>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товаров</w:t>
      </w:r>
    </w:p>
    <w:p w:rsidR="00493F74" w:rsidRDefault="00D357F2">
      <w:pPr>
        <w:ind w:firstLine="708"/>
        <w:jc w:val="both"/>
        <w:rPr>
          <w:color w:val="548DD4" w:themeColor="text2" w:themeTint="99"/>
        </w:rPr>
      </w:pP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поставку товаров.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поставку товаров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1059"/>
    </w:p>
    <w:p w:rsidR="00493F74" w:rsidRDefault="00493F74">
      <w:pPr>
        <w:ind w:firstLine="708"/>
        <w:jc w:val="both"/>
      </w:pPr>
    </w:p>
    <w:p w:rsidR="00493F74" w:rsidRDefault="00493F74">
      <w:pPr>
        <w:ind w:firstLine="708"/>
        <w:jc w:val="both"/>
      </w:pPr>
    </w:p>
    <w:p w:rsidR="00493F74" w:rsidRDefault="00493F74">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widowControl/>
        <w:spacing w:after="200" w:line="276" w:lineRule="auto"/>
        <w:rPr>
          <w:b/>
        </w:rPr>
      </w:pPr>
      <w:r>
        <w:rPr>
          <w:b/>
        </w:rPr>
        <w:br w:type="page" w:clear="all"/>
      </w:r>
    </w:p>
    <w:p w:rsidR="00493F74" w:rsidRDefault="00D357F2" w:rsidP="00AD18C3">
      <w:pPr>
        <w:numPr>
          <w:ilvl w:val="2"/>
          <w:numId w:val="25"/>
        </w:numPr>
        <w:spacing w:before="60" w:after="60"/>
        <w:ind w:left="0" w:firstLine="709"/>
        <w:jc w:val="both"/>
        <w:outlineLvl w:val="1"/>
        <w:rPr>
          <w:b/>
        </w:rPr>
      </w:pPr>
      <w:bookmarkStart w:id="1060" w:name="_Toc170127864"/>
      <w:bookmarkStart w:id="1061" w:name="_Toc184154926"/>
      <w:r>
        <w:rPr>
          <w:b/>
        </w:rPr>
        <w:lastRenderedPageBreak/>
        <w:t>Инструкции по заполнению</w:t>
      </w:r>
      <w:bookmarkEnd w:id="1060"/>
      <w:bookmarkEnd w:id="1061"/>
    </w:p>
    <w:p w:rsidR="00493F74" w:rsidRDefault="00D357F2" w:rsidP="00AD18C3">
      <w:pPr>
        <w:numPr>
          <w:ilvl w:val="3"/>
          <w:numId w:val="25"/>
        </w:numPr>
        <w:spacing w:before="60" w:after="60"/>
        <w:ind w:left="0" w:firstLine="709"/>
        <w:jc w:val="both"/>
      </w:pPr>
      <w:r>
        <w:t>Данная форма заполняется только в том случае, если заявка подается генеральным поставщиком, в случае поставки товара, в иных случаях данная форма не заполняется и не подается.</w:t>
      </w:r>
    </w:p>
    <w:p w:rsidR="00493F74" w:rsidRDefault="00D357F2" w:rsidP="00AD18C3">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493F74" w:rsidRDefault="00D357F2" w:rsidP="00AD18C3">
      <w:pPr>
        <w:numPr>
          <w:ilvl w:val="3"/>
          <w:numId w:val="25"/>
        </w:numPr>
        <w:spacing w:before="60" w:after="60"/>
        <w:ind w:left="0" w:firstLine="709"/>
        <w:jc w:val="both"/>
      </w:pPr>
      <w:r>
        <w:t>В данной форме генеральный поставщик указывает:</w:t>
      </w:r>
    </w:p>
    <w:p w:rsidR="00493F74" w:rsidRDefault="00D357F2" w:rsidP="00AD18C3">
      <w:pPr>
        <w:numPr>
          <w:ilvl w:val="2"/>
          <w:numId w:val="12"/>
        </w:numPr>
        <w:ind w:left="0" w:firstLine="709"/>
        <w:jc w:val="both"/>
        <w:rPr>
          <w:lang w:eastAsia="en-US"/>
        </w:rPr>
      </w:pPr>
      <w:r>
        <w:rPr>
          <w:lang w:eastAsia="en-US"/>
        </w:rPr>
        <w:t>перечень поставляемых генеральным поставщиком и каждым субпоставщиком товаров;</w:t>
      </w:r>
    </w:p>
    <w:p w:rsidR="00493F74" w:rsidRDefault="00D357F2" w:rsidP="00AD18C3">
      <w:pPr>
        <w:numPr>
          <w:ilvl w:val="2"/>
          <w:numId w:val="12"/>
        </w:numPr>
        <w:ind w:left="0" w:firstLine="709"/>
        <w:jc w:val="both"/>
        <w:rPr>
          <w:b/>
        </w:rPr>
      </w:pPr>
      <w:r>
        <w:rPr>
          <w:b/>
          <w:lang w:eastAsia="en-US"/>
        </w:rPr>
        <w:t>стоимость товаров по генеральному поставщику и субпоставщикам указывается только в процентном выражении.</w:t>
      </w:r>
    </w:p>
    <w:p w:rsidR="00493F74" w:rsidRDefault="00493F74">
      <w:pPr>
        <w:widowControl/>
        <w:spacing w:after="200" w:line="276" w:lineRule="auto"/>
        <w:jc w:val="both"/>
        <w:rPr>
          <w:i/>
        </w:rPr>
      </w:pPr>
    </w:p>
    <w:p w:rsidR="00493F74" w:rsidRDefault="00493F74">
      <w:pPr>
        <w:widowControl/>
        <w:spacing w:after="200" w:line="276" w:lineRule="auto"/>
        <w:ind w:left="1418"/>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D357F2">
      <w:pPr>
        <w:widowControl/>
        <w:spacing w:after="200" w:line="276" w:lineRule="auto"/>
        <w:rPr>
          <w:i/>
        </w:rPr>
      </w:pPr>
      <w:bookmarkStart w:id="1062" w:name="_Toc73367895"/>
      <w:r>
        <w:rPr>
          <w:i/>
        </w:rPr>
        <w:br w:type="page" w:clear="all"/>
      </w:r>
    </w:p>
    <w:p w:rsidR="00493F74" w:rsidRDefault="00D357F2" w:rsidP="00AD18C3">
      <w:pPr>
        <w:numPr>
          <w:ilvl w:val="2"/>
          <w:numId w:val="25"/>
        </w:numPr>
        <w:spacing w:before="60" w:after="60"/>
        <w:ind w:left="0" w:firstLine="709"/>
        <w:jc w:val="both"/>
        <w:outlineLvl w:val="1"/>
        <w:rPr>
          <w:b/>
        </w:rPr>
      </w:pPr>
      <w:bookmarkStart w:id="1063" w:name="_Toc170127865"/>
      <w:bookmarkStart w:id="1064" w:name="_Toc184154927"/>
      <w:bookmarkStart w:id="1065" w:name="_Toc73368074"/>
      <w:r>
        <w:rPr>
          <w:b/>
        </w:rPr>
        <w:lastRenderedPageBreak/>
        <w:t>Форма Плана привлечения субподрядчиков</w:t>
      </w:r>
      <w:bookmarkEnd w:id="1062"/>
      <w:bookmarkEnd w:id="1063"/>
      <w:bookmarkEnd w:id="1064"/>
      <w:bookmarkEnd w:id="1065"/>
    </w:p>
    <w:p w:rsidR="00493F74" w:rsidRDefault="00493F74"/>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pBdr>
          <w:top w:val="single" w:sz="4" w:space="1" w:color="000000"/>
        </w:pBdr>
        <w:shd w:val="clear" w:color="auto" w:fill="E0E0E0"/>
        <w:ind w:right="21"/>
        <w:jc w:val="center"/>
        <w:rPr>
          <w:b/>
          <w:color w:val="000000"/>
          <w:spacing w:val="36"/>
        </w:rPr>
      </w:pPr>
    </w:p>
    <w:p w:rsidR="00493F74" w:rsidRDefault="00493F74">
      <w:pPr>
        <w:spacing w:after="120"/>
        <w:jc w:val="center"/>
        <w:rPr>
          <w:b/>
        </w:rPr>
      </w:pPr>
    </w:p>
    <w:p w:rsidR="00493F74" w:rsidRDefault="00D35A6A">
      <w:pPr>
        <w:spacing w:after="120"/>
        <w:jc w:val="center"/>
        <w:rPr>
          <w:b/>
        </w:rPr>
      </w:pPr>
      <w:r>
        <w:pict>
          <v:shape id="_x0000_s1029"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sidR="00D357F2">
        <w:object w:dxaOrig="1287" w:dyaOrig="837">
          <v:shape id="_x0000_i1027" type="#_x0000_t75" style="width:63pt;height:42pt;mso-wrap-distance-left:0;mso-wrap-distance-top:0;mso-wrap-distance-right:0;mso-wrap-distance-bottom:0" o:ole="">
            <v:imagedata r:id="rId64" o:title=""/>
            <v:path textboxrect="0,0,0,0"/>
          </v:shape>
          <o:OLEObject Type="Embed" ProgID="Package" ShapeID="_x0000_i1027" DrawAspect="Icon" ObjectID="_1844426620" r:id="rId65"/>
        </w:object>
      </w: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pPr>
        <w:rPr>
          <w:sz w:val="26"/>
          <w:szCs w:val="26"/>
          <w:vertAlign w:val="superscript"/>
        </w:rPr>
      </w:pPr>
      <w:r>
        <w:rPr>
          <w:sz w:val="26"/>
          <w:szCs w:val="26"/>
          <w:vertAlign w:val="superscript"/>
        </w:rPr>
        <w:lastRenderedPageBreak/>
        <w:t xml:space="preserve">Приложение №_ к плану привлечения </w:t>
      </w:r>
    </w:p>
    <w:p w:rsidR="00493F74" w:rsidRDefault="00D357F2">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1066" w:name="_Toc73368075"/>
            <w:bookmarkStart w:id="1067" w:name="_Toc73367896"/>
            <w:bookmarkStart w:id="1068" w:name="_Toc170127866"/>
            <w:bookmarkStart w:id="1069" w:name="_Toc184154928"/>
            <w:r>
              <w:rPr>
                <w:b/>
                <w:iCs/>
                <w:color w:val="943634"/>
                <w:lang w:eastAsia="en-US"/>
              </w:rPr>
              <w:t xml:space="preserve">БЛАНК </w:t>
            </w:r>
            <w:bookmarkEnd w:id="1066"/>
            <w:bookmarkEnd w:id="1067"/>
            <w:r>
              <w:rPr>
                <w:b/>
                <w:iCs/>
                <w:color w:val="943634"/>
                <w:lang w:eastAsia="en-US"/>
              </w:rPr>
              <w:t>СУБПОДРЯДЧИКА</w:t>
            </w:r>
            <w:bookmarkEnd w:id="1068"/>
            <w:bookmarkEnd w:id="1069"/>
          </w:p>
        </w:tc>
      </w:tr>
    </w:tbl>
    <w:p w:rsidR="00493F74" w:rsidRDefault="00D357F2">
      <w:pPr>
        <w:spacing w:before="240" w:after="120"/>
        <w:jc w:val="center"/>
        <w:rPr>
          <w:bCs/>
          <w:sz w:val="28"/>
          <w:szCs w:val="28"/>
        </w:rPr>
      </w:pPr>
      <w:r>
        <w:rPr>
          <w:bCs/>
          <w:sz w:val="28"/>
          <w:szCs w:val="28"/>
        </w:rPr>
        <w:t>ПИСЬМО-СОГЛАСИЕ</w:t>
      </w:r>
    </w:p>
    <w:p w:rsidR="00493F74" w:rsidRDefault="00D357F2">
      <w:pPr>
        <w:spacing w:after="120"/>
        <w:jc w:val="center"/>
        <w:rPr>
          <w:b/>
          <w:sz w:val="20"/>
        </w:rPr>
      </w:pPr>
      <w:r>
        <w:rPr>
          <w:bCs/>
          <w:sz w:val="28"/>
          <w:szCs w:val="28"/>
        </w:rPr>
        <w:t>С ОБЪЕМАМИ РА</w:t>
      </w:r>
      <w:r>
        <w:rPr>
          <w:bCs/>
          <w:sz w:val="28"/>
          <w:szCs w:val="28"/>
          <w:lang w:val="en-US"/>
        </w:rPr>
        <w:t>C</w:t>
      </w:r>
      <w:r>
        <w:rPr>
          <w:bCs/>
          <w:sz w:val="28"/>
          <w:szCs w:val="28"/>
        </w:rPr>
        <w:t>ПРЕДЕЛЕНИЯ РАБОТ</w:t>
      </w:r>
    </w:p>
    <w:tbl>
      <w:tblPr>
        <w:tblW w:w="0" w:type="auto"/>
        <w:tblLook w:val="04A0" w:firstRow="1" w:lastRow="0" w:firstColumn="1" w:lastColumn="0" w:noHBand="0" w:noVBand="1"/>
      </w:tblPr>
      <w:tblGrid>
        <w:gridCol w:w="3258"/>
        <w:gridCol w:w="2514"/>
        <w:gridCol w:w="3726"/>
      </w:tblGrid>
      <w:tr w:rsidR="00493F74">
        <w:tc>
          <w:tcPr>
            <w:tcW w:w="3437" w:type="dxa"/>
            <w:vAlign w:val="center"/>
          </w:tcPr>
          <w:p w:rsidR="00493F74" w:rsidRDefault="00D357F2">
            <w:pPr>
              <w:spacing w:before="240" w:after="120" w:line="276" w:lineRule="auto"/>
              <w:rPr>
                <w:sz w:val="26"/>
                <w:szCs w:val="26"/>
                <w:lang w:eastAsia="en-US"/>
              </w:rPr>
            </w:pPr>
            <w:r>
              <w:rPr>
                <w:sz w:val="26"/>
                <w:szCs w:val="26"/>
                <w:lang w:eastAsia="en-US"/>
              </w:rPr>
              <w:t>№_________</w:t>
            </w:r>
          </w:p>
        </w:tc>
        <w:tc>
          <w:tcPr>
            <w:tcW w:w="2767" w:type="dxa"/>
            <w:vAlign w:val="center"/>
          </w:tcPr>
          <w:p w:rsidR="00493F74" w:rsidRDefault="00493F74">
            <w:pPr>
              <w:spacing w:line="276" w:lineRule="auto"/>
              <w:jc w:val="center"/>
              <w:rPr>
                <w:sz w:val="26"/>
                <w:szCs w:val="26"/>
                <w:lang w:val="en-US" w:eastAsia="en-US"/>
              </w:rPr>
            </w:pPr>
          </w:p>
        </w:tc>
        <w:tc>
          <w:tcPr>
            <w:tcW w:w="3969"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493F74">
      <w:pPr>
        <w:ind w:firstLine="708"/>
        <w:jc w:val="both"/>
      </w:pPr>
    </w:p>
    <w:p w:rsidR="00493F74" w:rsidRDefault="00D357F2">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работ</w:t>
      </w:r>
    </w:p>
    <w:p w:rsidR="00493F74" w:rsidRDefault="00D357F2">
      <w:pPr>
        <w:ind w:firstLine="708"/>
        <w:jc w:val="both"/>
        <w:rPr>
          <w:color w:val="548DD4" w:themeColor="text2" w:themeTint="99"/>
        </w:rPr>
      </w:pPr>
      <w:r>
        <w:rPr>
          <w:color w:val="548DD4" w:themeColor="text2" w:themeTint="99"/>
        </w:rPr>
        <w:t>[</w:t>
      </w:r>
      <w:r>
        <w:rPr>
          <w:i/>
          <w:color w:val="548DD4" w:themeColor="text2" w:themeTint="99"/>
        </w:rPr>
        <w:t>Наименование субподрядчика,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выполнение работ.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выполнение работ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субподрядчика,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493F74" w:rsidRDefault="00493F74">
      <w:pPr>
        <w:ind w:firstLine="708"/>
        <w:jc w:val="both"/>
      </w:pPr>
    </w:p>
    <w:p w:rsidR="00493F74" w:rsidRDefault="00493F74">
      <w:pPr>
        <w:ind w:firstLine="708"/>
        <w:jc w:val="both"/>
      </w:pPr>
    </w:p>
    <w:p w:rsidR="00493F74" w:rsidRDefault="00493F74">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644" w:type="dxa"/>
          </w:tcPr>
          <w:p w:rsidR="00493F74" w:rsidRDefault="00D357F2">
            <w:pPr>
              <w:jc w:val="right"/>
              <w:rPr>
                <w:sz w:val="26"/>
                <w:szCs w:val="26"/>
                <w:lang w:eastAsia="en-US"/>
              </w:rPr>
            </w:pPr>
            <w:r>
              <w:rPr>
                <w:sz w:val="26"/>
                <w:szCs w:val="26"/>
                <w:lang w:eastAsia="en-US"/>
              </w:rPr>
              <w:t>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widowControl/>
        <w:spacing w:after="200" w:line="276" w:lineRule="auto"/>
        <w:rPr>
          <w:b/>
        </w:rPr>
      </w:pPr>
      <w:r>
        <w:rPr>
          <w:b/>
        </w:rPr>
        <w:br w:type="page" w:clear="all"/>
      </w:r>
    </w:p>
    <w:p w:rsidR="00493F74" w:rsidRDefault="00D357F2" w:rsidP="00AD18C3">
      <w:pPr>
        <w:numPr>
          <w:ilvl w:val="2"/>
          <w:numId w:val="25"/>
        </w:numPr>
        <w:spacing w:before="60" w:after="60"/>
        <w:ind w:left="0" w:firstLine="709"/>
        <w:jc w:val="both"/>
        <w:outlineLvl w:val="1"/>
        <w:rPr>
          <w:b/>
        </w:rPr>
      </w:pPr>
      <w:bookmarkStart w:id="1070" w:name="_Toc170127867"/>
      <w:bookmarkStart w:id="1071" w:name="_Toc184154929"/>
      <w:r>
        <w:rPr>
          <w:b/>
        </w:rPr>
        <w:lastRenderedPageBreak/>
        <w:t>Инструкции по заполнению</w:t>
      </w:r>
      <w:bookmarkEnd w:id="1070"/>
      <w:bookmarkEnd w:id="1071"/>
    </w:p>
    <w:p w:rsidR="00493F74" w:rsidRDefault="00D357F2" w:rsidP="00AD18C3">
      <w:pPr>
        <w:numPr>
          <w:ilvl w:val="3"/>
          <w:numId w:val="25"/>
        </w:numPr>
        <w:spacing w:before="60" w:after="60"/>
        <w:ind w:left="0" w:firstLine="709"/>
        <w:jc w:val="both"/>
      </w:pPr>
      <w:r>
        <w:t>Данная форма заполняется только в том случае, если заявка подается генеральным подрядчиком, в случае выполнения работ, в иных случаях данная форма не заполняется и не подается.</w:t>
      </w:r>
    </w:p>
    <w:p w:rsidR="00493F74" w:rsidRDefault="00D357F2" w:rsidP="00AD18C3">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493F74" w:rsidRDefault="00D357F2" w:rsidP="00AD18C3">
      <w:pPr>
        <w:numPr>
          <w:ilvl w:val="3"/>
          <w:numId w:val="25"/>
        </w:numPr>
        <w:spacing w:before="60" w:after="60"/>
        <w:ind w:left="0" w:firstLine="709"/>
        <w:jc w:val="both"/>
      </w:pPr>
      <w:r>
        <w:t>В данной форме генеральный подрядчик указывает:</w:t>
      </w:r>
    </w:p>
    <w:p w:rsidR="00493F74" w:rsidRDefault="00D357F2" w:rsidP="00AD18C3">
      <w:pPr>
        <w:numPr>
          <w:ilvl w:val="2"/>
          <w:numId w:val="12"/>
        </w:numPr>
        <w:ind w:left="0" w:firstLine="709"/>
        <w:jc w:val="both"/>
        <w:rPr>
          <w:lang w:eastAsia="en-US"/>
        </w:rPr>
      </w:pPr>
      <w:r>
        <w:rPr>
          <w:lang w:eastAsia="en-US"/>
        </w:rPr>
        <w:t>перечень выполняемых генподрядчиком и каждым субподрядчиком работ;</w:t>
      </w:r>
    </w:p>
    <w:p w:rsidR="00493F74" w:rsidRDefault="00D357F2" w:rsidP="00AD18C3">
      <w:pPr>
        <w:numPr>
          <w:ilvl w:val="2"/>
          <w:numId w:val="12"/>
        </w:numPr>
        <w:ind w:left="0" w:firstLine="709"/>
        <w:jc w:val="both"/>
        <w:rPr>
          <w:b/>
        </w:rPr>
      </w:pPr>
      <w:r>
        <w:rPr>
          <w:b/>
          <w:lang w:eastAsia="en-US"/>
        </w:rPr>
        <w:t>стоимость работ по генеральному подрядчику и субподрядчикам указывается только в процентном соотношении;</w:t>
      </w:r>
    </w:p>
    <w:p w:rsidR="00493F74" w:rsidRDefault="00D357F2" w:rsidP="00AD18C3">
      <w:pPr>
        <w:numPr>
          <w:ilvl w:val="2"/>
          <w:numId w:val="12"/>
        </w:numPr>
        <w:ind w:left="0" w:firstLine="709"/>
        <w:jc w:val="both"/>
        <w:rPr>
          <w:lang w:eastAsia="en-US"/>
        </w:rPr>
      </w:pPr>
      <w:r>
        <w:rPr>
          <w:lang w:eastAsia="en-US"/>
        </w:rPr>
        <w:t xml:space="preserve">сроки выполнения работ генеральным подрядчиком и каждым субподрядчиком в соответствии </w:t>
      </w:r>
      <w:r>
        <w:t>с Календарным планом выполнения работ</w:t>
      </w:r>
      <w:r>
        <w:rPr>
          <w:lang w:eastAsia="en-US"/>
        </w:rPr>
        <w:t>.</w:t>
      </w:r>
    </w:p>
    <w:p w:rsidR="00493F74" w:rsidRDefault="00493F74">
      <w:pPr>
        <w:tabs>
          <w:tab w:val="num" w:pos="1701"/>
        </w:tabs>
        <w:spacing w:before="60" w:after="60"/>
        <w:jc w:val="both"/>
      </w:pPr>
    </w:p>
    <w:p w:rsidR="00493F74" w:rsidRDefault="00D357F2">
      <w:pPr>
        <w:widowControl/>
        <w:spacing w:after="200" w:line="276" w:lineRule="auto"/>
      </w:pPr>
      <w:r>
        <w:br w:type="page" w:clear="all"/>
      </w:r>
    </w:p>
    <w:p w:rsidR="00493F74" w:rsidRDefault="00D357F2" w:rsidP="00AD18C3">
      <w:pPr>
        <w:numPr>
          <w:ilvl w:val="2"/>
          <w:numId w:val="25"/>
        </w:numPr>
        <w:spacing w:before="60" w:after="60"/>
        <w:ind w:left="0" w:firstLine="709"/>
        <w:jc w:val="both"/>
        <w:outlineLvl w:val="1"/>
        <w:rPr>
          <w:b/>
        </w:rPr>
      </w:pPr>
      <w:bookmarkStart w:id="1072" w:name="_Toc73368076"/>
      <w:bookmarkStart w:id="1073" w:name="_Toc170127868"/>
      <w:bookmarkStart w:id="1074" w:name="_Toc73367897"/>
      <w:bookmarkStart w:id="1075" w:name="_Toc184154930"/>
      <w:r>
        <w:rPr>
          <w:b/>
        </w:rPr>
        <w:lastRenderedPageBreak/>
        <w:t>Форма Плана привлечения соисполнителей</w:t>
      </w:r>
      <w:bookmarkEnd w:id="1072"/>
      <w:bookmarkEnd w:id="1073"/>
      <w:bookmarkEnd w:id="1074"/>
      <w:bookmarkEnd w:id="1075"/>
    </w:p>
    <w:p w:rsidR="00493F74" w:rsidRDefault="00493F74"/>
    <w:p w:rsidR="00493F74" w:rsidRDefault="00D357F2">
      <w:pPr>
        <w:pBdr>
          <w:top w:val="single" w:sz="4" w:space="1" w:color="000000"/>
        </w:pBdr>
        <w:shd w:val="clear" w:color="auto" w:fill="E0E0E0"/>
        <w:ind w:right="21"/>
        <w:jc w:val="center"/>
        <w:rPr>
          <w:b/>
          <w:color w:val="000000"/>
          <w:spacing w:val="36"/>
        </w:rPr>
      </w:pPr>
      <w:r>
        <w:rPr>
          <w:b/>
          <w:color w:val="000000"/>
          <w:spacing w:val="36"/>
        </w:rPr>
        <w:t>начало формы</w:t>
      </w:r>
    </w:p>
    <w:p w:rsidR="00493F74" w:rsidRDefault="00493F74">
      <w:pPr>
        <w:pBdr>
          <w:top w:val="single" w:sz="4" w:space="1" w:color="000000"/>
        </w:pBdr>
        <w:shd w:val="clear" w:color="auto" w:fill="E0E0E0"/>
        <w:ind w:right="21"/>
        <w:jc w:val="center"/>
        <w:rPr>
          <w:b/>
          <w:color w:val="000000"/>
          <w:spacing w:val="36"/>
        </w:rPr>
      </w:pPr>
    </w:p>
    <w:p w:rsidR="00493F74" w:rsidRDefault="00493F74">
      <w:pPr>
        <w:spacing w:after="120"/>
        <w:jc w:val="center"/>
        <w:rPr>
          <w:b/>
        </w:rPr>
      </w:pPr>
    </w:p>
    <w:p w:rsidR="00493F74" w:rsidRDefault="00D35A6A">
      <w:pPr>
        <w:spacing w:after="120"/>
        <w:jc w:val="center"/>
        <w:rPr>
          <w:b/>
        </w:rPr>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D357F2">
        <w:object w:dxaOrig="1287" w:dyaOrig="837">
          <v:shape id="_x0000_i1028" type="#_x0000_t75" style="width:78pt;height:48.75pt;mso-wrap-distance-left:0;mso-wrap-distance-top:0;mso-wrap-distance-right:0;mso-wrap-distance-bottom:0" o:ole="">
            <v:imagedata r:id="rId66" o:title=""/>
            <v:path textboxrect="0,0,0,0"/>
          </v:shape>
          <o:OLEObject Type="Embed" ProgID="Package" ShapeID="_x0000_i1028" DrawAspect="Icon" ObjectID="_1844426621" r:id="rId67"/>
        </w:object>
      </w: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widowControl/>
        <w:rPr>
          <w:sz w:val="26"/>
          <w:szCs w:val="26"/>
        </w:rPr>
        <w:sectPr w:rsidR="00493F74">
          <w:pgSz w:w="11906" w:h="16838"/>
          <w:pgMar w:top="1134" w:right="707" w:bottom="1134" w:left="1701" w:header="708" w:footer="708" w:gutter="0"/>
          <w:cols w:space="720"/>
          <w:docGrid w:linePitch="360"/>
        </w:sectPr>
      </w:pPr>
    </w:p>
    <w:p w:rsidR="00493F74" w:rsidRDefault="00D357F2">
      <w:pPr>
        <w:rPr>
          <w:sz w:val="26"/>
          <w:szCs w:val="26"/>
          <w:vertAlign w:val="superscript"/>
        </w:rPr>
      </w:pPr>
      <w:r>
        <w:rPr>
          <w:sz w:val="26"/>
          <w:szCs w:val="26"/>
          <w:vertAlign w:val="superscript"/>
        </w:rPr>
        <w:lastRenderedPageBreak/>
        <w:t xml:space="preserve">Приложение №_ к плану привлечения </w:t>
      </w:r>
    </w:p>
    <w:p w:rsidR="00493F74" w:rsidRDefault="00D357F2">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1076" w:name="_Toc73368077"/>
            <w:bookmarkStart w:id="1077" w:name="_Toc73367898"/>
            <w:bookmarkStart w:id="1078" w:name="_Toc170127869"/>
            <w:bookmarkStart w:id="1079" w:name="_Toc184154931"/>
            <w:r>
              <w:rPr>
                <w:b/>
                <w:iCs/>
                <w:color w:val="943634"/>
                <w:lang w:eastAsia="en-US"/>
              </w:rPr>
              <w:t xml:space="preserve">БЛАНК </w:t>
            </w:r>
            <w:bookmarkEnd w:id="1076"/>
            <w:bookmarkEnd w:id="1077"/>
            <w:r>
              <w:rPr>
                <w:b/>
                <w:iCs/>
                <w:color w:val="943634"/>
                <w:lang w:eastAsia="en-US"/>
              </w:rPr>
              <w:t>СОИСПОЛНИТЕЛЯ</w:t>
            </w:r>
            <w:bookmarkEnd w:id="1078"/>
            <w:bookmarkEnd w:id="1079"/>
          </w:p>
        </w:tc>
      </w:tr>
    </w:tbl>
    <w:p w:rsidR="00493F74" w:rsidRDefault="00D357F2">
      <w:pPr>
        <w:spacing w:before="240" w:after="120"/>
        <w:jc w:val="center"/>
        <w:rPr>
          <w:bCs/>
          <w:sz w:val="28"/>
          <w:szCs w:val="28"/>
        </w:rPr>
      </w:pPr>
      <w:r>
        <w:rPr>
          <w:bCs/>
          <w:sz w:val="28"/>
          <w:szCs w:val="28"/>
        </w:rPr>
        <w:t>ПИСЬМО-СОГЛАСИЕ</w:t>
      </w:r>
    </w:p>
    <w:p w:rsidR="00493F74" w:rsidRDefault="00D357F2">
      <w:pPr>
        <w:spacing w:after="120"/>
        <w:jc w:val="center"/>
        <w:rPr>
          <w:b/>
          <w:sz w:val="20"/>
        </w:rPr>
      </w:pPr>
      <w:r>
        <w:rPr>
          <w:bCs/>
          <w:sz w:val="28"/>
          <w:szCs w:val="28"/>
        </w:rPr>
        <w:t>С ОБЪЕМАМИ РА</w:t>
      </w:r>
      <w:r>
        <w:rPr>
          <w:bCs/>
          <w:sz w:val="28"/>
          <w:szCs w:val="28"/>
          <w:lang w:val="en-US"/>
        </w:rPr>
        <w:t>C</w:t>
      </w:r>
      <w:r>
        <w:rPr>
          <w:bCs/>
          <w:sz w:val="28"/>
          <w:szCs w:val="28"/>
        </w:rPr>
        <w:t>ПРЕДЕЛЕНИЯ УСЛУГ</w:t>
      </w:r>
    </w:p>
    <w:tbl>
      <w:tblPr>
        <w:tblW w:w="0" w:type="auto"/>
        <w:tblLook w:val="04A0" w:firstRow="1" w:lastRow="0" w:firstColumn="1" w:lastColumn="0" w:noHBand="0" w:noVBand="1"/>
      </w:tblPr>
      <w:tblGrid>
        <w:gridCol w:w="3032"/>
        <w:gridCol w:w="2196"/>
        <w:gridCol w:w="3419"/>
      </w:tblGrid>
      <w:tr w:rsidR="00493F74">
        <w:tc>
          <w:tcPr>
            <w:tcW w:w="3437" w:type="dxa"/>
            <w:vAlign w:val="center"/>
          </w:tcPr>
          <w:p w:rsidR="00493F74" w:rsidRDefault="00D357F2">
            <w:pPr>
              <w:spacing w:before="240" w:after="120" w:line="276" w:lineRule="auto"/>
              <w:rPr>
                <w:sz w:val="26"/>
                <w:szCs w:val="26"/>
                <w:lang w:eastAsia="en-US"/>
              </w:rPr>
            </w:pPr>
            <w:r>
              <w:rPr>
                <w:sz w:val="26"/>
                <w:szCs w:val="26"/>
                <w:lang w:eastAsia="en-US"/>
              </w:rPr>
              <w:t>№_________</w:t>
            </w:r>
          </w:p>
        </w:tc>
        <w:tc>
          <w:tcPr>
            <w:tcW w:w="2767" w:type="dxa"/>
            <w:vAlign w:val="center"/>
          </w:tcPr>
          <w:p w:rsidR="00493F74" w:rsidRDefault="00493F74">
            <w:pPr>
              <w:spacing w:line="276" w:lineRule="auto"/>
              <w:jc w:val="center"/>
              <w:rPr>
                <w:sz w:val="26"/>
                <w:szCs w:val="26"/>
                <w:lang w:val="en-US" w:eastAsia="en-US"/>
              </w:rPr>
            </w:pPr>
          </w:p>
        </w:tc>
        <w:tc>
          <w:tcPr>
            <w:tcW w:w="3969"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493F74">
      <w:pPr>
        <w:ind w:firstLine="708"/>
        <w:jc w:val="both"/>
      </w:pPr>
    </w:p>
    <w:p w:rsidR="00493F74" w:rsidRDefault="00D357F2">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услуг</w:t>
      </w:r>
    </w:p>
    <w:p w:rsidR="00493F74" w:rsidRDefault="00D357F2">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493F74" w:rsidRDefault="00493F74">
      <w:pPr>
        <w:ind w:firstLine="708"/>
        <w:jc w:val="both"/>
      </w:pPr>
    </w:p>
    <w:p w:rsidR="00493F74" w:rsidRDefault="00493F74">
      <w:pPr>
        <w:jc w:val="right"/>
        <w:rPr>
          <w:sz w:val="26"/>
          <w:szCs w:val="26"/>
        </w:rPr>
      </w:pPr>
    </w:p>
    <w:tbl>
      <w:tblPr>
        <w:tblStyle w:val="221"/>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493F74">
        <w:tc>
          <w:tcPr>
            <w:tcW w:w="3719" w:type="dxa"/>
          </w:tcPr>
          <w:p w:rsidR="00493F74" w:rsidRDefault="00D357F2">
            <w:pPr>
              <w:jc w:val="right"/>
              <w:rPr>
                <w:sz w:val="26"/>
                <w:szCs w:val="26"/>
                <w:lang w:eastAsia="en-US"/>
              </w:rPr>
            </w:pPr>
            <w:r>
              <w:rPr>
                <w:sz w:val="26"/>
                <w:szCs w:val="26"/>
                <w:lang w:eastAsia="en-US"/>
              </w:rPr>
              <w:t>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3719" w:type="dxa"/>
          </w:tcPr>
          <w:p w:rsidR="00493F74" w:rsidRDefault="00D357F2">
            <w:pPr>
              <w:jc w:val="right"/>
              <w:rPr>
                <w:sz w:val="26"/>
                <w:szCs w:val="26"/>
                <w:lang w:eastAsia="en-US"/>
              </w:rPr>
            </w:pPr>
            <w:r>
              <w:rPr>
                <w:sz w:val="26"/>
                <w:szCs w:val="26"/>
                <w:lang w:eastAsia="en-US"/>
              </w:rPr>
              <w:t>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D357F2">
      <w:pPr>
        <w:widowControl/>
        <w:spacing w:after="200" w:line="276" w:lineRule="auto"/>
        <w:rPr>
          <w:b/>
        </w:rPr>
      </w:pPr>
      <w:r>
        <w:rPr>
          <w:b/>
        </w:rPr>
        <w:br w:type="page" w:clear="all"/>
      </w:r>
    </w:p>
    <w:p w:rsidR="00493F74" w:rsidRDefault="00D357F2" w:rsidP="00AD18C3">
      <w:pPr>
        <w:numPr>
          <w:ilvl w:val="2"/>
          <w:numId w:val="25"/>
        </w:numPr>
        <w:spacing w:before="60" w:after="60"/>
        <w:ind w:left="0" w:firstLine="709"/>
        <w:jc w:val="both"/>
        <w:outlineLvl w:val="1"/>
        <w:rPr>
          <w:b/>
        </w:rPr>
      </w:pPr>
      <w:bookmarkStart w:id="1080" w:name="_Toc170127870"/>
      <w:bookmarkStart w:id="1081" w:name="_Toc184154932"/>
      <w:r>
        <w:rPr>
          <w:b/>
        </w:rPr>
        <w:lastRenderedPageBreak/>
        <w:t>Инструкции по заполнению</w:t>
      </w:r>
      <w:bookmarkEnd w:id="1080"/>
      <w:bookmarkEnd w:id="1081"/>
    </w:p>
    <w:p w:rsidR="00493F74" w:rsidRDefault="00D357F2" w:rsidP="00AD18C3">
      <w:pPr>
        <w:numPr>
          <w:ilvl w:val="3"/>
          <w:numId w:val="25"/>
        </w:numPr>
        <w:spacing w:before="60" w:after="60"/>
        <w:ind w:left="0" w:firstLine="709"/>
        <w:jc w:val="both"/>
      </w:pPr>
      <w:r>
        <w:t>Данная форма заполняется только в том случае, если заявка подается генеральным исполнителем, в случае оказания услуг, в иных случаях данная форма не заполняется и не подается.</w:t>
      </w:r>
    </w:p>
    <w:p w:rsidR="00493F74" w:rsidRDefault="00D357F2" w:rsidP="00AD18C3">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493F74" w:rsidRDefault="00D357F2" w:rsidP="00AD18C3">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493F74" w:rsidRDefault="00D357F2" w:rsidP="00AD18C3">
      <w:pPr>
        <w:numPr>
          <w:ilvl w:val="3"/>
          <w:numId w:val="25"/>
        </w:numPr>
        <w:spacing w:before="60" w:after="60"/>
        <w:ind w:left="0" w:firstLine="709"/>
        <w:jc w:val="both"/>
      </w:pPr>
      <w:r>
        <w:t>В данной форме генеральный подрядчик указывает:</w:t>
      </w:r>
    </w:p>
    <w:p w:rsidR="00493F74" w:rsidRDefault="00D357F2" w:rsidP="00AD18C3">
      <w:pPr>
        <w:numPr>
          <w:ilvl w:val="2"/>
          <w:numId w:val="12"/>
        </w:numPr>
        <w:ind w:left="0" w:firstLine="709"/>
        <w:jc w:val="both"/>
        <w:rPr>
          <w:lang w:eastAsia="en-US"/>
        </w:rPr>
      </w:pPr>
      <w:r>
        <w:rPr>
          <w:lang w:eastAsia="en-US"/>
        </w:rPr>
        <w:t>перечень оказываемых генеральным исполнителем и каждым соисполнителем услуг;</w:t>
      </w:r>
    </w:p>
    <w:p w:rsidR="00493F74" w:rsidRDefault="00D357F2" w:rsidP="00AD18C3">
      <w:pPr>
        <w:numPr>
          <w:ilvl w:val="2"/>
          <w:numId w:val="12"/>
        </w:numPr>
        <w:ind w:left="0" w:firstLine="709"/>
        <w:jc w:val="both"/>
        <w:rPr>
          <w:b/>
        </w:rPr>
      </w:pPr>
      <w:r>
        <w:rPr>
          <w:b/>
          <w:lang w:eastAsia="en-US"/>
        </w:rPr>
        <w:t>стоимость услуг по генеральному исполнителю и соисполнителям указывается только в процентном соотношении;</w:t>
      </w:r>
    </w:p>
    <w:p w:rsidR="00493F74" w:rsidRDefault="00D357F2" w:rsidP="00AD18C3">
      <w:pPr>
        <w:numPr>
          <w:ilvl w:val="2"/>
          <w:numId w:val="12"/>
        </w:numPr>
        <w:ind w:left="0" w:firstLine="709"/>
        <w:jc w:val="both"/>
        <w:rPr>
          <w:lang w:eastAsia="en-US"/>
        </w:rPr>
      </w:pPr>
      <w:r>
        <w:rPr>
          <w:lang w:eastAsia="en-US"/>
        </w:rPr>
        <w:t>сроки оказания услуг генеральным исполнителем и каждым соисполнителем в соответствии с</w:t>
      </w:r>
      <w:r>
        <w:t xml:space="preserve"> Календарным планом оказания услуг</w:t>
      </w:r>
      <w:r>
        <w:rPr>
          <w:lang w:eastAsia="en-US"/>
        </w:rPr>
        <w:t>.</w:t>
      </w:r>
    </w:p>
    <w:p w:rsidR="00493F74" w:rsidRDefault="00493F74"/>
    <w:p w:rsidR="00493F74" w:rsidRDefault="00493F74">
      <w:pPr>
        <w:widowControl/>
        <w:spacing w:after="200" w:line="276" w:lineRule="auto"/>
        <w:ind w:left="1418"/>
        <w:jc w:val="both"/>
        <w:rPr>
          <w:i/>
        </w:rPr>
      </w:pPr>
    </w:p>
    <w:p w:rsidR="00493F74" w:rsidRDefault="00493F74">
      <w:pPr>
        <w:widowControl/>
        <w:spacing w:after="200" w:line="276" w:lineRule="auto"/>
        <w:ind w:left="1418"/>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after="200" w:line="276" w:lineRule="auto"/>
        <w:rPr>
          <w:i/>
        </w:rPr>
      </w:pPr>
    </w:p>
    <w:p w:rsidR="00493F74" w:rsidRDefault="00493F74">
      <w:pPr>
        <w:widowControl/>
        <w:spacing w:line="276" w:lineRule="auto"/>
        <w:rPr>
          <w:i/>
        </w:rPr>
        <w:sectPr w:rsidR="00493F74">
          <w:pgSz w:w="11906" w:h="16838"/>
          <w:pgMar w:top="1134" w:right="1558" w:bottom="1134" w:left="1701" w:header="708" w:footer="708" w:gutter="0"/>
          <w:cols w:space="720"/>
          <w:docGrid w:linePitch="360"/>
        </w:sectPr>
      </w:pPr>
    </w:p>
    <w:p w:rsidR="00493F74" w:rsidRDefault="00493F74">
      <w:pPr>
        <w:widowControl/>
        <w:spacing w:after="200" w:line="276" w:lineRule="auto"/>
        <w:rPr>
          <w:b/>
          <w:bCs/>
          <w:color w:val="000000"/>
          <w:spacing w:val="36"/>
          <w:vertAlign w:val="superscript"/>
        </w:rPr>
      </w:pPr>
    </w:p>
    <w:p w:rsidR="00493F74" w:rsidRDefault="00493F74">
      <w:pPr>
        <w:widowControl/>
        <w:spacing w:after="200" w:line="276" w:lineRule="auto"/>
        <w:rPr>
          <w:b/>
        </w:rPr>
      </w:pPr>
    </w:p>
    <w:p w:rsidR="00493F74" w:rsidRDefault="00493F74">
      <w:pPr>
        <w:widowControl/>
        <w:spacing w:after="200" w:line="276" w:lineRule="auto"/>
        <w:rPr>
          <w:b/>
          <w:bCs/>
          <w:color w:val="000000"/>
          <w:spacing w:val="36"/>
        </w:rPr>
      </w:pPr>
    </w:p>
    <w:p w:rsidR="00493F74" w:rsidRDefault="00D357F2" w:rsidP="00AD18C3">
      <w:pPr>
        <w:widowControl/>
        <w:numPr>
          <w:ilvl w:val="0"/>
          <w:numId w:val="38"/>
        </w:numPr>
        <w:tabs>
          <w:tab w:val="num" w:pos="567"/>
        </w:tabs>
        <w:ind w:left="0" w:firstLine="709"/>
        <w:jc w:val="both"/>
        <w:rPr>
          <w:b/>
        </w:rPr>
      </w:pPr>
      <w:r>
        <w:rPr>
          <w:b/>
        </w:rPr>
        <w:br w:type="page" w:clear="all"/>
      </w:r>
    </w:p>
    <w:p w:rsidR="00493F74" w:rsidRDefault="00493F74">
      <w:pPr>
        <w:widowControl/>
        <w:spacing w:after="200" w:line="276" w:lineRule="auto"/>
        <w:rPr>
          <w:b/>
          <w:bCs/>
          <w:color w:val="000000"/>
          <w:spacing w:val="36"/>
        </w:rPr>
      </w:pPr>
    </w:p>
    <w:p w:rsidR="00493F74" w:rsidRDefault="00D357F2" w:rsidP="00AD18C3">
      <w:pPr>
        <w:widowControl/>
        <w:numPr>
          <w:ilvl w:val="0"/>
          <w:numId w:val="39"/>
        </w:numPr>
        <w:ind w:left="0" w:firstLine="709"/>
        <w:jc w:val="both"/>
        <w:rPr>
          <w:b/>
        </w:rPr>
      </w:pPr>
      <w:r>
        <w:t>ении.</w:t>
      </w:r>
      <w:r>
        <w:rPr>
          <w:b/>
        </w:rPr>
        <w:br w:type="page" w:clear="all"/>
      </w:r>
    </w:p>
    <w:p w:rsidR="00493F74" w:rsidRDefault="00D357F2" w:rsidP="00AD18C3">
      <w:pPr>
        <w:numPr>
          <w:ilvl w:val="1"/>
          <w:numId w:val="25"/>
        </w:numPr>
        <w:spacing w:after="60"/>
        <w:ind w:left="0" w:firstLine="709"/>
        <w:contextualSpacing/>
        <w:jc w:val="both"/>
        <w:outlineLvl w:val="0"/>
        <w:rPr>
          <w:b/>
        </w:rPr>
      </w:pPr>
      <w:bookmarkStart w:id="1082" w:name="_Toc73368086"/>
      <w:bookmarkStart w:id="1083" w:name="_Toc170127878"/>
      <w:bookmarkStart w:id="1084" w:name="_Toc73367907"/>
      <w:bookmarkStart w:id="1085" w:name="_Toc184154940"/>
      <w:r>
        <w:rPr>
          <w:b/>
        </w:rPr>
        <w:lastRenderedPageBreak/>
        <w:t>Гарантийное письмо об отсутствии изменений в документах, представленных в рамках процедуры аккредитации поставщиков (форма 14)</w:t>
      </w:r>
      <w:bookmarkEnd w:id="1082"/>
      <w:bookmarkEnd w:id="1083"/>
      <w:bookmarkEnd w:id="1084"/>
      <w:bookmarkEnd w:id="1085"/>
    </w:p>
    <w:p w:rsidR="00493F74" w:rsidRDefault="00D357F2" w:rsidP="00AD18C3">
      <w:pPr>
        <w:numPr>
          <w:ilvl w:val="2"/>
          <w:numId w:val="25"/>
        </w:numPr>
        <w:spacing w:before="60" w:after="60"/>
        <w:ind w:left="0" w:firstLine="709"/>
        <w:jc w:val="both"/>
        <w:outlineLvl w:val="1"/>
      </w:pPr>
      <w:bookmarkStart w:id="1086" w:name="_Toc73368087"/>
      <w:bookmarkStart w:id="1087" w:name="_Toc170127879"/>
      <w:bookmarkStart w:id="1088" w:name="_Toc73367908"/>
      <w:bookmarkStart w:id="1089" w:name="_Toc184154941"/>
      <w:r>
        <w:t>Форма гарантийного письма об отсутствии изменений в документах, предоставленных в рамках процедуры аккредитации поставщиков.</w:t>
      </w:r>
      <w:bookmarkEnd w:id="1086"/>
      <w:bookmarkEnd w:id="1087"/>
      <w:bookmarkEnd w:id="1088"/>
      <w:bookmarkEnd w:id="1089"/>
    </w:p>
    <w:p w:rsidR="00493F74" w:rsidRDefault="00D357F2">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493F74" w:rsidRDefault="00493F74">
      <w:pPr>
        <w:spacing w:before="240" w:after="120"/>
        <w:jc w:val="center"/>
        <w:rPr>
          <w:color w:val="3366FF"/>
          <w:sz w:val="28"/>
          <w:szCs w:val="26"/>
        </w:rPr>
      </w:pPr>
    </w:p>
    <w:tbl>
      <w:tblPr>
        <w:tblW w:w="4360" w:type="dxa"/>
        <w:tblInd w:w="2946"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493F74">
        <w:tc>
          <w:tcPr>
            <w:tcW w:w="4360" w:type="dxa"/>
            <w:tcBorders>
              <w:top w:val="single" w:sz="36" w:space="0" w:color="D99594"/>
              <w:left w:val="single" w:sz="36" w:space="0" w:color="D99594"/>
              <w:bottom w:val="single" w:sz="36" w:space="0" w:color="D99594"/>
              <w:right w:val="single" w:sz="36" w:space="0" w:color="D99594"/>
            </w:tcBorders>
            <w:vAlign w:val="center"/>
          </w:tcPr>
          <w:p w:rsidR="00493F74" w:rsidRDefault="00D357F2">
            <w:pPr>
              <w:spacing w:before="60" w:after="60" w:line="276" w:lineRule="auto"/>
              <w:jc w:val="center"/>
              <w:outlineLvl w:val="0"/>
              <w:rPr>
                <w:b/>
                <w:iCs/>
                <w:color w:val="943634"/>
                <w:lang w:eastAsia="en-US"/>
              </w:rPr>
            </w:pPr>
            <w:r>
              <w:rPr>
                <w:sz w:val="26"/>
                <w:szCs w:val="26"/>
              </w:rPr>
              <w:br w:type="page" w:clear="all"/>
            </w:r>
            <w:bookmarkStart w:id="1090" w:name="_Toc73368088"/>
            <w:bookmarkStart w:id="1091" w:name="_Toc170127880"/>
            <w:bookmarkStart w:id="1092" w:name="_Toc73367909"/>
            <w:bookmarkStart w:id="1093" w:name="_Toc184154942"/>
            <w:r>
              <w:rPr>
                <w:b/>
                <w:iCs/>
                <w:color w:val="943634"/>
                <w:lang w:eastAsia="en-US"/>
              </w:rPr>
              <w:t>БЛАНК УЧАСТНИКА</w:t>
            </w:r>
            <w:bookmarkEnd w:id="1090"/>
            <w:bookmarkEnd w:id="1091"/>
            <w:bookmarkEnd w:id="1092"/>
            <w:bookmarkEnd w:id="1093"/>
          </w:p>
        </w:tc>
      </w:tr>
    </w:tbl>
    <w:p w:rsidR="00493F74" w:rsidRDefault="00D357F2">
      <w:pPr>
        <w:spacing w:before="240" w:after="120"/>
        <w:jc w:val="center"/>
        <w:rPr>
          <w:bCs/>
          <w:sz w:val="28"/>
          <w:szCs w:val="28"/>
        </w:rPr>
      </w:pPr>
      <w:r>
        <w:rPr>
          <w:bCs/>
          <w:sz w:val="28"/>
          <w:szCs w:val="28"/>
        </w:rPr>
        <w:t>ГАРАНТИЙНОЕ ПИСЬМО</w:t>
      </w:r>
    </w:p>
    <w:p w:rsidR="00493F74" w:rsidRDefault="00D357F2">
      <w:pPr>
        <w:spacing w:after="120"/>
        <w:jc w:val="center"/>
        <w:rPr>
          <w:b/>
          <w:sz w:val="20"/>
        </w:rPr>
      </w:pPr>
      <w:r>
        <w:rPr>
          <w:bCs/>
          <w:sz w:val="28"/>
          <w:szCs w:val="28"/>
        </w:rPr>
        <w:t>ОБ ОТСУТСТВИИ ИЗМЕНЕНИЙ В ДОКУМЕНТАХ АККРЕДИТОВАННОГО ПОСТАВЩИКА</w:t>
      </w:r>
    </w:p>
    <w:tbl>
      <w:tblPr>
        <w:tblW w:w="0" w:type="auto"/>
        <w:tblLook w:val="04A0" w:firstRow="1" w:lastRow="0" w:firstColumn="1" w:lastColumn="0" w:noHBand="0" w:noVBand="1"/>
      </w:tblPr>
      <w:tblGrid>
        <w:gridCol w:w="3478"/>
        <w:gridCol w:w="2800"/>
        <w:gridCol w:w="4017"/>
      </w:tblGrid>
      <w:tr w:rsidR="00493F74">
        <w:trPr>
          <w:trHeight w:val="942"/>
        </w:trPr>
        <w:tc>
          <w:tcPr>
            <w:tcW w:w="3478" w:type="dxa"/>
            <w:vAlign w:val="center"/>
          </w:tcPr>
          <w:p w:rsidR="00493F74" w:rsidRDefault="00D357F2">
            <w:pPr>
              <w:spacing w:before="240" w:after="120" w:line="276" w:lineRule="auto"/>
              <w:rPr>
                <w:sz w:val="26"/>
                <w:szCs w:val="26"/>
                <w:lang w:eastAsia="en-US"/>
              </w:rPr>
            </w:pPr>
            <w:r>
              <w:rPr>
                <w:sz w:val="26"/>
                <w:szCs w:val="26"/>
                <w:lang w:eastAsia="en-US"/>
              </w:rPr>
              <w:t>№_________</w:t>
            </w:r>
          </w:p>
        </w:tc>
        <w:tc>
          <w:tcPr>
            <w:tcW w:w="2800" w:type="dxa"/>
            <w:vAlign w:val="center"/>
          </w:tcPr>
          <w:p w:rsidR="00493F74" w:rsidRDefault="00493F74">
            <w:pPr>
              <w:spacing w:line="276" w:lineRule="auto"/>
              <w:jc w:val="center"/>
              <w:rPr>
                <w:sz w:val="26"/>
                <w:szCs w:val="26"/>
                <w:lang w:eastAsia="en-US"/>
              </w:rPr>
            </w:pPr>
          </w:p>
        </w:tc>
        <w:tc>
          <w:tcPr>
            <w:tcW w:w="4017" w:type="dxa"/>
            <w:vAlign w:val="center"/>
          </w:tcPr>
          <w:p w:rsidR="00493F74" w:rsidRDefault="00D357F2">
            <w:pPr>
              <w:spacing w:line="276" w:lineRule="auto"/>
              <w:jc w:val="right"/>
              <w:rPr>
                <w:sz w:val="26"/>
                <w:szCs w:val="26"/>
                <w:lang w:eastAsia="en-US"/>
              </w:rPr>
            </w:pPr>
            <w:r>
              <w:rPr>
                <w:sz w:val="26"/>
                <w:szCs w:val="26"/>
                <w:lang w:eastAsia="en-US"/>
              </w:rPr>
              <w:t>«__» __________ 202_ г.</w:t>
            </w:r>
          </w:p>
        </w:tc>
      </w:tr>
    </w:tbl>
    <w:p w:rsidR="00493F74" w:rsidRDefault="00493F74">
      <w:pPr>
        <w:ind w:firstLine="708"/>
        <w:jc w:val="both"/>
      </w:pPr>
    </w:p>
    <w:p w:rsidR="00493F74" w:rsidRDefault="00D357F2">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Аккредитованным поставщиком в Группе «Интер РАО» в соответствии с Методикой «Проведение аккредитации поставщиков товаров, работ, услуг» утвержденной Приказом ПАО «Интер РАО» от 19.09.2018 года №ИРАО/459, присвоен регистрационный № </w:t>
      </w:r>
      <w:r>
        <w:rPr>
          <w:color w:val="548DD4" w:themeColor="text2" w:themeTint="99"/>
        </w:rPr>
        <w:t>_____</w:t>
      </w:r>
      <w:r>
        <w:t xml:space="preserve">, настоящим сообщаем, об отсутствии изменений в документах и сведениях предоставленных в рамках процедуры аккредитации, а также гарантируем, что за прошедший период времени изменений в цепочке собственников (бенефициаров) </w:t>
      </w:r>
      <w:r>
        <w:rPr>
          <w:color w:val="548DD4" w:themeColor="text2" w:themeTint="99"/>
        </w:rPr>
        <w:t>[</w:t>
      </w:r>
      <w:r>
        <w:rPr>
          <w:i/>
          <w:color w:val="548DD4" w:themeColor="text2" w:themeTint="99"/>
        </w:rPr>
        <w:t>наименование Участника закупки</w:t>
      </w:r>
      <w:r>
        <w:rPr>
          <w:color w:val="548DD4" w:themeColor="text2" w:themeTint="99"/>
        </w:rPr>
        <w:t>]</w:t>
      </w:r>
      <w:r>
        <w:t xml:space="preserve"> не произошло.</w:t>
      </w:r>
    </w:p>
    <w:p w:rsidR="00493F74" w:rsidRDefault="00D357F2">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процедуры аккредитации, могут быть использованы Организатором закупки для оценки поданной заявки на участие в закупке.</w:t>
      </w:r>
    </w:p>
    <w:p w:rsidR="00493F74" w:rsidRDefault="00493F74">
      <w:pPr>
        <w:jc w:val="right"/>
        <w:rPr>
          <w:sz w:val="26"/>
          <w:szCs w:val="26"/>
        </w:rPr>
      </w:pPr>
    </w:p>
    <w:tbl>
      <w:tblPr>
        <w:tblStyle w:val="230"/>
        <w:tblW w:w="0" w:type="auto"/>
        <w:tblInd w:w="4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tblGrid>
      <w:tr w:rsidR="00493F74">
        <w:tc>
          <w:tcPr>
            <w:tcW w:w="4598"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34"/>
              </w:tabs>
              <w:jc w:val="center"/>
              <w:rPr>
                <w:sz w:val="26"/>
                <w:szCs w:val="26"/>
                <w:vertAlign w:val="superscript"/>
                <w:lang w:eastAsia="en-US"/>
              </w:rPr>
            </w:pPr>
            <w:r>
              <w:rPr>
                <w:sz w:val="26"/>
                <w:szCs w:val="26"/>
                <w:vertAlign w:val="superscript"/>
                <w:lang w:eastAsia="en-US"/>
              </w:rPr>
              <w:t>(подпись, М.П.)</w:t>
            </w:r>
          </w:p>
        </w:tc>
      </w:tr>
      <w:tr w:rsidR="00493F74">
        <w:tc>
          <w:tcPr>
            <w:tcW w:w="4598" w:type="dxa"/>
          </w:tcPr>
          <w:p w:rsidR="00493F74" w:rsidRDefault="00D357F2">
            <w:pPr>
              <w:jc w:val="right"/>
              <w:rPr>
                <w:sz w:val="26"/>
                <w:szCs w:val="26"/>
                <w:lang w:eastAsia="en-US"/>
              </w:rPr>
            </w:pPr>
            <w:r>
              <w:rPr>
                <w:sz w:val="26"/>
                <w:szCs w:val="26"/>
                <w:lang w:eastAsia="en-US"/>
              </w:rPr>
              <w:t>__________________________________</w:t>
            </w:r>
          </w:p>
          <w:p w:rsidR="00493F74" w:rsidRDefault="00D357F2">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493F74" w:rsidRDefault="00493F74">
      <w:pPr>
        <w:jc w:val="right"/>
        <w:rPr>
          <w:sz w:val="26"/>
          <w:szCs w:val="26"/>
        </w:rPr>
      </w:pPr>
    </w:p>
    <w:p w:rsidR="00493F74" w:rsidRDefault="00493F74">
      <w:pPr>
        <w:jc w:val="right"/>
        <w:rPr>
          <w:sz w:val="26"/>
          <w:szCs w:val="26"/>
        </w:rPr>
      </w:pPr>
    </w:p>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493F74">
      <w:pPr>
        <w:rPr>
          <w:sz w:val="20"/>
          <w:szCs w:val="20"/>
        </w:rPr>
      </w:pPr>
    </w:p>
    <w:p w:rsidR="00493F74" w:rsidRDefault="00493F74"/>
    <w:p w:rsidR="00493F74" w:rsidRDefault="00D357F2">
      <w:pPr>
        <w:widowControl/>
        <w:spacing w:after="200" w:line="276" w:lineRule="auto"/>
      </w:pPr>
      <w:r>
        <w:br w:type="page" w:clear="all"/>
      </w:r>
    </w:p>
    <w:p w:rsidR="00493F74" w:rsidRDefault="00D357F2" w:rsidP="00AD18C3">
      <w:pPr>
        <w:numPr>
          <w:ilvl w:val="1"/>
          <w:numId w:val="25"/>
        </w:numPr>
        <w:spacing w:after="60"/>
        <w:ind w:left="0" w:firstLine="709"/>
        <w:contextualSpacing/>
        <w:jc w:val="both"/>
        <w:outlineLvl w:val="0"/>
        <w:rPr>
          <w:b/>
        </w:rPr>
      </w:pPr>
      <w:bookmarkStart w:id="1094" w:name="_Toc170127881"/>
      <w:bookmarkStart w:id="1095" w:name="_Hlk72770519"/>
      <w:bookmarkStart w:id="1096" w:name="_Toc184154943"/>
      <w:r>
        <w:rPr>
          <w:b/>
        </w:rPr>
        <w:lastRenderedPageBreak/>
        <w:t>Образец повестки согласия на совершение (одобрения) крупной сделки.</w:t>
      </w:r>
      <w:bookmarkEnd w:id="1094"/>
      <w:bookmarkEnd w:id="1095"/>
      <w:bookmarkEnd w:id="1096"/>
    </w:p>
    <w:p w:rsidR="00493F74" w:rsidRDefault="00D357F2" w:rsidP="00AD18C3">
      <w:pPr>
        <w:numPr>
          <w:ilvl w:val="2"/>
          <w:numId w:val="25"/>
        </w:numPr>
        <w:spacing w:before="60" w:after="60"/>
        <w:ind w:left="0" w:firstLine="709"/>
        <w:jc w:val="both"/>
        <w:outlineLvl w:val="1"/>
      </w:pPr>
      <w:bookmarkStart w:id="1097" w:name="_Toc170127882"/>
      <w:bookmarkStart w:id="1098" w:name="_Toc184154944"/>
      <w:r>
        <w:t>Образец повестки согласия на совершение крупной сделки.</w:t>
      </w:r>
      <w:bookmarkEnd w:id="1097"/>
      <w:bookmarkEnd w:id="1098"/>
    </w:p>
    <w:p w:rsidR="00493F74" w:rsidRDefault="00D357F2">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493F74" w:rsidRDefault="00493F74"/>
    <w:p w:rsidR="00493F74" w:rsidRDefault="00D357F2">
      <w:pPr>
        <w:tabs>
          <w:tab w:val="left" w:pos="1276"/>
        </w:tabs>
        <w:jc w:val="both"/>
      </w:pPr>
      <w:r>
        <w:t xml:space="preserve">Дать согласие на совершение крупной сделки - </w:t>
      </w:r>
      <w:r>
        <w:rPr>
          <w:color w:val="548DD4" w:themeColor="text2" w:themeTint="99"/>
        </w:rPr>
        <w:t>[</w:t>
      </w:r>
      <w:r>
        <w:rPr>
          <w:i/>
          <w:color w:val="548DD4" w:themeColor="text2" w:themeTint="99"/>
        </w:rPr>
        <w:t>указывается предмет закупки</w:t>
      </w:r>
      <w:r>
        <w:rPr>
          <w:color w:val="548DD4" w:themeColor="text2" w:themeTint="99"/>
        </w:rPr>
        <w:t>]</w:t>
      </w:r>
      <w:r>
        <w:t xml:space="preserve"> между Обществом и </w:t>
      </w:r>
      <w:r>
        <w:rPr>
          <w:color w:val="548DD4" w:themeColor="text2" w:themeTint="99"/>
        </w:rPr>
        <w:t>[</w:t>
      </w:r>
      <w:r>
        <w:rPr>
          <w:i/>
          <w:color w:val="548DD4" w:themeColor="text2" w:themeTint="99"/>
        </w:rPr>
        <w:t>указывается наименование Заказчика в соответствии с Извещением</w:t>
      </w:r>
      <w:r>
        <w:rPr>
          <w:iCs/>
          <w:color w:val="548DD4" w:themeColor="text2" w:themeTint="99"/>
        </w:rPr>
        <w:t xml:space="preserve">] </w:t>
      </w:r>
      <w:r>
        <w:t>на следующих существенных условиях:</w:t>
      </w:r>
    </w:p>
    <w:p w:rsidR="00493F74" w:rsidRDefault="00D357F2">
      <w:pPr>
        <w:tabs>
          <w:tab w:val="left" w:pos="709"/>
        </w:tabs>
        <w:jc w:val="both"/>
      </w:pPr>
      <w:r>
        <w:t xml:space="preserve">Стороны договора/соглашения: </w:t>
      </w:r>
      <w:r>
        <w:rPr>
          <w:color w:val="548DD4" w:themeColor="text2" w:themeTint="99"/>
        </w:rPr>
        <w:t>[</w:t>
      </w:r>
      <w:r>
        <w:rPr>
          <w:i/>
          <w:color w:val="548DD4" w:themeColor="text2" w:themeTint="99"/>
        </w:rPr>
        <w:t>указываются наименования Участника и Заказчика</w:t>
      </w:r>
      <w:r>
        <w:rPr>
          <w:color w:val="548DD4" w:themeColor="text2" w:themeTint="99"/>
        </w:rPr>
        <w:t>]</w:t>
      </w:r>
      <w:r>
        <w:t>.</w:t>
      </w:r>
    </w:p>
    <w:p w:rsidR="00493F74" w:rsidRDefault="00D357F2">
      <w:pPr>
        <w:tabs>
          <w:tab w:val="left" w:pos="709"/>
        </w:tabs>
        <w:jc w:val="both"/>
      </w:pPr>
      <w:r>
        <w:t xml:space="preserve">Лицо, являющееся выгодоприобретателем по договору/соглашению: </w:t>
      </w:r>
      <w:r>
        <w:rPr>
          <w:color w:val="548DD4" w:themeColor="text2" w:themeTint="99"/>
        </w:rPr>
        <w:t>[</w:t>
      </w:r>
      <w:r>
        <w:rPr>
          <w:i/>
          <w:color w:val="548DD4" w:themeColor="text2" w:themeTint="99"/>
        </w:rPr>
        <w:t>указать при наличии, если выгодоприобретателей нет, строку удалить</w:t>
      </w:r>
      <w:r>
        <w:rPr>
          <w:color w:val="548DD4" w:themeColor="text2" w:themeTint="99"/>
        </w:rPr>
        <w:t>]</w:t>
      </w:r>
      <w:r>
        <w:t>.</w:t>
      </w:r>
    </w:p>
    <w:p w:rsidR="00493F74" w:rsidRDefault="00D357F2">
      <w:pPr>
        <w:tabs>
          <w:tab w:val="left" w:pos="709"/>
        </w:tabs>
        <w:jc w:val="both"/>
      </w:pPr>
      <w:r>
        <w:t xml:space="preserve">Предмет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493F74" w:rsidRDefault="00D357F2">
      <w:pPr>
        <w:tabs>
          <w:tab w:val="left" w:pos="709"/>
        </w:tabs>
        <w:jc w:val="both"/>
      </w:pPr>
      <w:r>
        <w:t xml:space="preserve">Цена договора/соглашения: </w:t>
      </w:r>
      <w:r>
        <w:rPr>
          <w:color w:val="548DD4" w:themeColor="text2" w:themeTint="99"/>
        </w:rPr>
        <w:t>[</w:t>
      </w:r>
      <w:r>
        <w:rPr>
          <w:i/>
          <w:color w:val="548DD4" w:themeColor="text2" w:themeTint="99"/>
        </w:rPr>
        <w:t>указать цифрами и прописью начальную (максимальную) цену лота либо выше</w:t>
      </w:r>
      <w:r>
        <w:rPr>
          <w:color w:val="548DD4" w:themeColor="text2" w:themeTint="99"/>
        </w:rPr>
        <w:t>]</w:t>
      </w:r>
      <w:r>
        <w:t>.</w:t>
      </w:r>
    </w:p>
    <w:p w:rsidR="00493F74" w:rsidRDefault="00D357F2">
      <w:pPr>
        <w:pStyle w:val="affff7"/>
        <w:tabs>
          <w:tab w:val="left" w:pos="0"/>
          <w:tab w:val="left" w:pos="1276"/>
        </w:tabs>
        <w:jc w:val="both"/>
      </w:pPr>
      <w:r>
        <w:t xml:space="preserve">Срок договора/соглашения (для договоров займа указать также «(срок возврата займа)»: </w:t>
      </w:r>
      <w:r>
        <w:rPr>
          <w:color w:val="548DD4" w:themeColor="text2" w:themeTint="99"/>
        </w:rPr>
        <w:t>[</w:t>
      </w:r>
      <w:r>
        <w:rPr>
          <w:i/>
          <w:color w:val="548DD4" w:themeColor="text2" w:themeTint="99"/>
        </w:rPr>
        <w:t>указать</w:t>
      </w:r>
      <w:r>
        <w:rPr>
          <w:color w:val="548DD4" w:themeColor="text2" w:themeTint="99"/>
        </w:rPr>
        <w:t>]</w:t>
      </w:r>
      <w:r>
        <w:t>.</w:t>
      </w:r>
    </w:p>
    <w:p w:rsidR="00493F74" w:rsidRDefault="00D357F2">
      <w:pPr>
        <w:tabs>
          <w:tab w:val="left" w:pos="709"/>
        </w:tabs>
        <w:jc w:val="both"/>
      </w:pPr>
      <w:r>
        <w:t xml:space="preserve">Иные существенные условия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493F74" w:rsidRDefault="00493F74"/>
    <w:p w:rsidR="00493F74" w:rsidRDefault="00493F74"/>
    <w:p w:rsidR="00493F74" w:rsidRDefault="00D357F2">
      <w:pPr>
        <w:pBdr>
          <w:bottom w:val="single" w:sz="4" w:space="1" w:color="000000"/>
        </w:pBdr>
        <w:shd w:val="clear" w:color="auto" w:fill="E0E0E0"/>
        <w:ind w:right="21"/>
        <w:jc w:val="center"/>
        <w:rPr>
          <w:b/>
          <w:color w:val="000000"/>
          <w:spacing w:val="36"/>
        </w:rPr>
      </w:pPr>
      <w:r>
        <w:rPr>
          <w:b/>
          <w:color w:val="000000"/>
          <w:spacing w:val="36"/>
        </w:rPr>
        <w:t>конец формы</w:t>
      </w:r>
    </w:p>
    <w:p w:rsidR="00493F74" w:rsidRDefault="00D357F2" w:rsidP="00AD18C3">
      <w:pPr>
        <w:numPr>
          <w:ilvl w:val="2"/>
          <w:numId w:val="25"/>
        </w:numPr>
        <w:spacing w:before="60" w:after="60"/>
        <w:ind w:left="0" w:firstLine="709"/>
        <w:jc w:val="both"/>
        <w:outlineLvl w:val="1"/>
        <w:rPr>
          <w:b/>
        </w:rPr>
      </w:pPr>
      <w:r>
        <w:br w:type="page" w:clear="all"/>
      </w:r>
      <w:bookmarkStart w:id="1099" w:name="_Toc170127883"/>
      <w:bookmarkStart w:id="1100" w:name="_Toc184154945"/>
      <w:r>
        <w:rPr>
          <w:b/>
        </w:rPr>
        <w:lastRenderedPageBreak/>
        <w:t>Инструкции по заполнению</w:t>
      </w:r>
      <w:bookmarkEnd w:id="1099"/>
      <w:bookmarkEnd w:id="1100"/>
    </w:p>
    <w:p w:rsidR="00493F74" w:rsidRDefault="00D357F2" w:rsidP="00AD18C3">
      <w:pPr>
        <w:numPr>
          <w:ilvl w:val="3"/>
          <w:numId w:val="25"/>
        </w:numPr>
        <w:spacing w:before="60" w:after="60"/>
        <w:ind w:left="0" w:firstLine="709"/>
        <w:jc w:val="both"/>
      </w:pPr>
      <w:r>
        <w:t>Данная форма не является обязательной.</w:t>
      </w:r>
    </w:p>
    <w:p w:rsidR="00493F74" w:rsidRDefault="00D357F2" w:rsidP="00AD18C3">
      <w:pPr>
        <w:numPr>
          <w:ilvl w:val="3"/>
          <w:numId w:val="25"/>
        </w:numPr>
        <w:spacing w:before="60" w:after="60"/>
        <w:ind w:left="0" w:firstLine="709"/>
        <w:jc w:val="both"/>
      </w:pPr>
      <w:r>
        <w:t>Участник может включить в повестку решения об одобрении крупной сделки формулировки в соответствии с настоящей формой.</w:t>
      </w:r>
    </w:p>
    <w:p w:rsidR="00493F74" w:rsidRDefault="00D357F2" w:rsidP="00AD18C3">
      <w:pPr>
        <w:numPr>
          <w:ilvl w:val="3"/>
          <w:numId w:val="25"/>
        </w:numPr>
        <w:spacing w:before="60" w:after="60"/>
        <w:ind w:left="0" w:firstLine="709"/>
        <w:jc w:val="both"/>
      </w:pPr>
      <w:r>
        <w:t xml:space="preserve">При указании цены сделки Участником указывается начальная (максимальная) цена лота или выше. </w:t>
      </w:r>
      <w:bookmarkEnd w:id="887"/>
      <w:bookmarkEnd w:id="888"/>
      <w:bookmarkEnd w:id="889"/>
      <w:bookmarkEnd w:id="890"/>
      <w:bookmarkEnd w:id="891"/>
      <w:bookmarkEnd w:id="892"/>
      <w:bookmarkEnd w:id="893"/>
      <w:bookmarkEnd w:id="894"/>
    </w:p>
    <w:sectPr w:rsidR="00493F74">
      <w:headerReference w:type="even" r:id="rId68"/>
      <w:headerReference w:type="default" r:id="rId69"/>
      <w:footerReference w:type="even" r:id="rId7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334" w:rsidRDefault="00336334">
      <w:r>
        <w:separator/>
      </w:r>
    </w:p>
  </w:endnote>
  <w:endnote w:type="continuationSeparator" w:id="0">
    <w:p w:rsidR="00336334" w:rsidRDefault="00336334">
      <w:r>
        <w:continuationSeparator/>
      </w:r>
    </w:p>
  </w:endnote>
  <w:endnote w:type="continuationNotice" w:id="1">
    <w:p w:rsidR="00336334" w:rsidRDefault="00336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charset w:val="00"/>
    <w:family w:val="auto"/>
    <w:pitch w:val="default"/>
  </w:font>
  <w:font w:name="FreeSetCT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iosCond">
    <w:altName w:val="Arial"/>
    <w:charset w:val="00"/>
    <w:family w:val="auto"/>
    <w:pitch w:val="default"/>
  </w:font>
  <w:font w:name="Helios">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e"/>
    </w:pPr>
  </w:p>
  <w:p w:rsidR="00D35A6A" w:rsidRDefault="00D35A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e"/>
    </w:pPr>
  </w:p>
  <w:p w:rsidR="00D35A6A" w:rsidRDefault="00D35A6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e"/>
    </w:pPr>
  </w:p>
  <w:p w:rsidR="00D35A6A" w:rsidRDefault="00D35A6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e"/>
    </w:pPr>
  </w:p>
  <w:p w:rsidR="00D35A6A" w:rsidRDefault="00D35A6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334" w:rsidRDefault="00336334">
      <w:r>
        <w:separator/>
      </w:r>
    </w:p>
  </w:footnote>
  <w:footnote w:type="continuationSeparator" w:id="0">
    <w:p w:rsidR="00336334" w:rsidRDefault="00336334">
      <w:r>
        <w:continuationSeparator/>
      </w:r>
    </w:p>
  </w:footnote>
  <w:footnote w:type="continuationNotice" w:id="1">
    <w:p w:rsidR="00336334" w:rsidRDefault="00336334"/>
  </w:footnote>
  <w:footnote w:id="2">
    <w:p w:rsidR="00D35A6A" w:rsidRDefault="00D35A6A">
      <w:pPr>
        <w:pStyle w:val="aff8"/>
      </w:pPr>
      <w:r>
        <w:rPr>
          <w:rStyle w:val="afff2"/>
        </w:rPr>
        <w:footnoteRef/>
      </w:r>
      <w:r>
        <w:t xml:space="preserve"> В случае противоречия Письма о подаче оферты сведениям, указанным в техническом, коммерческом предложении, а также в иных формах и документах, поданных в составе заявки на участие в закупке, Закупочной комиссией принимаются во внимание сведения, указанные в письме о подаче оферты.</w:t>
      </w:r>
    </w:p>
  </w:footnote>
  <w:footnote w:id="3">
    <w:p w:rsidR="00D35A6A" w:rsidRDefault="00D35A6A">
      <w:pPr>
        <w:pStyle w:val="aff8"/>
      </w:pPr>
      <w:r>
        <w:rPr>
          <w:rStyle w:val="afff2"/>
        </w:rPr>
        <w:footnoteRef/>
      </w:r>
      <w:r>
        <w:t xml:space="preserve"> Если в результате заключения договора по результатам закупки начисление НДС происходить не будет (н-р, в случае применения Участником соответствующего налогового режима), Участник не заполняет «кроме того НДС, руб», «итого с НДС, руб.» с указанием причины незаполнения в свободной форме.</w:t>
      </w:r>
    </w:p>
  </w:footnote>
  <w:footnote w:id="4">
    <w:p w:rsidR="00D35A6A" w:rsidRDefault="00D35A6A">
      <w:pPr>
        <w:pStyle w:val="aff8"/>
      </w:pPr>
      <w:r>
        <w:rPr>
          <w:sz w:val="16"/>
          <w:szCs w:val="16"/>
        </w:rPr>
        <w:t>*заполнение данной строки не является обязательным</w:t>
      </w:r>
    </w:p>
  </w:footnote>
  <w:footnote w:id="5">
    <w:p w:rsidR="00D35A6A" w:rsidRDefault="00D35A6A">
      <w:pPr>
        <w:pStyle w:val="aff8"/>
      </w:pPr>
      <w:r>
        <w:rPr>
          <w:rStyle w:val="afff2"/>
        </w:rPr>
        <w:footnoteRef/>
      </w:r>
      <w:r>
        <w:t>Форма 12 предоставляется Победителем закупочной процедуры в течении 2 (двух) рабочих дней после размещения Итогового протокола</w:t>
      </w:r>
      <w:r>
        <w:rPr>
          <w:i/>
          <w:color w:val="548DD4" w:themeColor="text2" w:themeTint="99"/>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c"/>
    </w:pPr>
  </w:p>
  <w:p w:rsidR="00D35A6A" w:rsidRDefault="00D35A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c"/>
    </w:pPr>
  </w:p>
  <w:p w:rsidR="00D35A6A" w:rsidRDefault="00D35A6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3814" w:type="dxa"/>
      <w:tblInd w:w="-1026" w:type="dxa"/>
      <w:tblLook w:val="04A0" w:firstRow="1" w:lastRow="0" w:firstColumn="1" w:lastColumn="0" w:noHBand="0" w:noVBand="1"/>
    </w:tblPr>
    <w:tblGrid>
      <w:gridCol w:w="11907"/>
      <w:gridCol w:w="11907"/>
    </w:tblGrid>
    <w:tr w:rsidR="00D35A6A" w:rsidTr="00D357F2">
      <w:trPr>
        <w:trHeight w:val="991"/>
      </w:trPr>
      <w:tc>
        <w:tcPr>
          <w:tcW w:w="11907" w:type="dxa"/>
          <w:vAlign w:val="center"/>
        </w:tcPr>
        <w:p w:rsidR="00D35A6A" w:rsidRDefault="00D35A6A" w:rsidP="00D357F2">
          <w:pPr>
            <w:tabs>
              <w:tab w:val="left" w:pos="907"/>
            </w:tabs>
            <w:jc w:val="center"/>
          </w:pPr>
          <w:r w:rsidRPr="006B76D2">
            <w:rPr>
              <w:rFonts w:ascii="HeliosCond" w:hAnsi="HeliosCond" w:cs="Helios"/>
              <w:color w:val="1F497D"/>
              <w:sz w:val="44"/>
              <w:szCs w:val="44"/>
            </w:rPr>
            <w:t>АО «РСП ТПК КГРЭС»</w:t>
          </w:r>
        </w:p>
      </w:tc>
      <w:tc>
        <w:tcPr>
          <w:tcW w:w="11907" w:type="dxa"/>
          <w:shd w:val="clear" w:color="auto" w:fill="auto"/>
          <w:vAlign w:val="center"/>
        </w:tcPr>
        <w:p w:rsidR="00D35A6A" w:rsidRDefault="00D35A6A" w:rsidP="00D357F2">
          <w:pPr>
            <w:tabs>
              <w:tab w:val="left" w:pos="907"/>
            </w:tabs>
            <w:jc w:val="center"/>
          </w:pPr>
        </w:p>
      </w:tc>
    </w:tr>
    <w:tr w:rsidR="00D35A6A" w:rsidRPr="00EC063E" w:rsidTr="00D357F2">
      <w:trPr>
        <w:trHeight w:val="707"/>
      </w:trPr>
      <w:tc>
        <w:tcPr>
          <w:tcW w:w="11907" w:type="dxa"/>
          <w:vAlign w:val="center"/>
        </w:tcPr>
        <w:p w:rsidR="00D35A6A" w:rsidRPr="004D3329" w:rsidRDefault="00D35A6A" w:rsidP="00D357F2">
          <w:pPr>
            <w:ind w:left="1168" w:right="1167"/>
            <w:jc w:val="center"/>
            <w:rPr>
              <w:rFonts w:ascii="HeliosCond" w:hAnsi="HeliosCond" w:cs="Helios"/>
              <w:color w:val="1F497D"/>
              <w:sz w:val="18"/>
              <w:szCs w:val="18"/>
            </w:rPr>
          </w:pPr>
          <w:r>
            <w:rPr>
              <w:rFonts w:ascii="HeliosCond" w:hAnsi="HeliosCond" w:cs="Helios"/>
              <w:color w:val="1F497D"/>
              <w:sz w:val="18"/>
              <w:szCs w:val="18"/>
            </w:rPr>
            <w:t>Индустриальная ул., д. 4</w:t>
          </w:r>
          <w:r w:rsidRPr="004D3329">
            <w:rPr>
              <w:rFonts w:ascii="HeliosCond" w:hAnsi="HeliosCond" w:cs="Helios"/>
              <w:color w:val="1F497D"/>
              <w:sz w:val="18"/>
              <w:szCs w:val="18"/>
            </w:rPr>
            <w:t xml:space="preserve">, г. </w:t>
          </w:r>
          <w:r>
            <w:rPr>
              <w:rFonts w:ascii="HeliosCond" w:hAnsi="HeliosCond" w:cs="Helios"/>
              <w:color w:val="1F497D"/>
              <w:sz w:val="18"/>
              <w:szCs w:val="18"/>
            </w:rPr>
            <w:t>Волгореченск</w:t>
          </w:r>
          <w:r w:rsidRPr="004D3329">
            <w:rPr>
              <w:rFonts w:ascii="HeliosCond" w:hAnsi="HeliosCond" w:cs="Helios"/>
              <w:color w:val="1F497D"/>
              <w:sz w:val="18"/>
              <w:szCs w:val="18"/>
            </w:rPr>
            <w:t>,</w:t>
          </w:r>
          <w:r>
            <w:rPr>
              <w:rFonts w:ascii="HeliosCond" w:hAnsi="HeliosCond" w:cs="Helios"/>
              <w:color w:val="1F497D"/>
              <w:sz w:val="18"/>
              <w:szCs w:val="18"/>
            </w:rPr>
            <w:t xml:space="preserve"> Костромская обл. Россия, 156901</w:t>
          </w:r>
        </w:p>
        <w:p w:rsidR="00D35A6A" w:rsidRPr="004D3329" w:rsidRDefault="00D35A6A" w:rsidP="00D357F2">
          <w:pPr>
            <w:jc w:val="center"/>
            <w:rPr>
              <w:rFonts w:ascii="HeliosCond" w:hAnsi="HeliosCond" w:cs="Helios"/>
              <w:color w:val="1F497D"/>
              <w:sz w:val="18"/>
              <w:szCs w:val="18"/>
            </w:rPr>
          </w:pPr>
          <w:r w:rsidRPr="004D3329">
            <w:rPr>
              <w:rFonts w:ascii="HeliosCond" w:hAnsi="HeliosCond" w:cs="Helios"/>
              <w:color w:val="1F497D"/>
              <w:sz w:val="18"/>
              <w:szCs w:val="18"/>
            </w:rPr>
            <w:t>Телефон:</w:t>
          </w:r>
          <w:r w:rsidRPr="0060581F">
            <w:rPr>
              <w:rFonts w:ascii="HeliosCond" w:hAnsi="HeliosCond" w:cs="Helios"/>
              <w:color w:val="1F497D"/>
              <w:sz w:val="18"/>
              <w:szCs w:val="18"/>
            </w:rPr>
            <w:t xml:space="preserve"> </w:t>
          </w:r>
          <w:r>
            <w:rPr>
              <w:rFonts w:ascii="HeliosCond" w:hAnsi="HeliosCond" w:cs="Helios"/>
              <w:color w:val="1F497D"/>
              <w:sz w:val="18"/>
              <w:szCs w:val="18"/>
            </w:rPr>
            <w:t>+7 (49453</w:t>
          </w:r>
          <w:r w:rsidRPr="004D3329">
            <w:rPr>
              <w:rFonts w:ascii="HeliosCond" w:hAnsi="HeliosCond" w:cs="Helios"/>
              <w:color w:val="1F497D"/>
              <w:sz w:val="18"/>
              <w:szCs w:val="18"/>
            </w:rPr>
            <w:t xml:space="preserve">) </w:t>
          </w:r>
          <w:r>
            <w:rPr>
              <w:rFonts w:ascii="HeliosCond" w:hAnsi="HeliosCond" w:cs="Helios"/>
              <w:color w:val="1F497D"/>
              <w:sz w:val="18"/>
              <w:szCs w:val="18"/>
            </w:rPr>
            <w:t>5-27-25</w:t>
          </w:r>
          <w:r w:rsidRPr="004D3329">
            <w:rPr>
              <w:rFonts w:ascii="HeliosCond" w:hAnsi="HeliosCond" w:cs="Helios"/>
              <w:color w:val="1F497D"/>
              <w:sz w:val="18"/>
              <w:szCs w:val="18"/>
            </w:rPr>
            <w:t>,</w:t>
          </w:r>
          <w:r w:rsidRPr="0060581F">
            <w:rPr>
              <w:rFonts w:ascii="HeliosCond" w:hAnsi="HeliosCond" w:cs="Helios"/>
              <w:color w:val="1F497D"/>
              <w:sz w:val="18"/>
              <w:szCs w:val="18"/>
            </w:rPr>
            <w:t xml:space="preserve"> </w:t>
          </w:r>
          <w:r>
            <w:rPr>
              <w:rFonts w:ascii="HeliosCond" w:hAnsi="HeliosCond" w:cs="Helios"/>
              <w:color w:val="1F497D"/>
              <w:sz w:val="18"/>
              <w:szCs w:val="18"/>
            </w:rPr>
            <w:t>Факс: +7 (494 53</w:t>
          </w:r>
          <w:r w:rsidRPr="004D3329">
            <w:rPr>
              <w:rFonts w:ascii="HeliosCond" w:hAnsi="HeliosCond" w:cs="Helios"/>
              <w:color w:val="1F497D"/>
              <w:sz w:val="18"/>
              <w:szCs w:val="18"/>
            </w:rPr>
            <w:t xml:space="preserve">) </w:t>
          </w:r>
          <w:r>
            <w:rPr>
              <w:rFonts w:ascii="HeliosCond" w:hAnsi="HeliosCond" w:cs="Helios"/>
              <w:color w:val="1F497D"/>
              <w:sz w:val="18"/>
              <w:szCs w:val="18"/>
            </w:rPr>
            <w:t>5-27-27</w:t>
          </w:r>
        </w:p>
        <w:p w:rsidR="00D35A6A" w:rsidRPr="00EC063E" w:rsidRDefault="00D35A6A" w:rsidP="00D357F2">
          <w:pPr>
            <w:ind w:left="1168" w:right="1167"/>
            <w:jc w:val="center"/>
            <w:rPr>
              <w:sz w:val="18"/>
              <w:szCs w:val="18"/>
            </w:rPr>
          </w:pPr>
          <w:hyperlink r:id="rId1" w:history="1">
            <w:r w:rsidRPr="00EB35F8">
              <w:rPr>
                <w:rStyle w:val="af7"/>
                <w:rFonts w:ascii="HeliosCond" w:hAnsi="HeliosCond" w:cs="Helios"/>
                <w:sz w:val="18"/>
                <w:szCs w:val="18"/>
              </w:rPr>
              <w:t>www.</w:t>
            </w:r>
            <w:r w:rsidRPr="00EB35F8">
              <w:rPr>
                <w:rStyle w:val="af7"/>
                <w:rFonts w:asciiTheme="minorHAnsi" w:hAnsiTheme="minorHAnsi" w:cs="Helios"/>
                <w:sz w:val="18"/>
                <w:szCs w:val="18"/>
                <w:lang w:val="en-US"/>
              </w:rPr>
              <w:t>tpk</w:t>
            </w:r>
            <w:r w:rsidRPr="00EB35F8">
              <w:rPr>
                <w:rStyle w:val="af7"/>
                <w:rFonts w:asciiTheme="minorHAnsi" w:hAnsiTheme="minorHAnsi" w:cs="Helios"/>
                <w:sz w:val="18"/>
                <w:szCs w:val="18"/>
              </w:rPr>
              <w:t>-</w:t>
            </w:r>
            <w:r w:rsidRPr="00EB35F8">
              <w:rPr>
                <w:rStyle w:val="af7"/>
                <w:rFonts w:asciiTheme="minorHAnsi" w:hAnsiTheme="minorHAnsi" w:cs="Helios"/>
                <w:sz w:val="18"/>
                <w:szCs w:val="18"/>
                <w:lang w:val="en-US"/>
              </w:rPr>
              <w:t>kgres</w:t>
            </w:r>
            <w:r w:rsidRPr="00EB35F8">
              <w:rPr>
                <w:rStyle w:val="af7"/>
                <w:rFonts w:ascii="HeliosCond" w:hAnsi="HeliosCond" w:cs="Helios"/>
                <w:sz w:val="18"/>
                <w:szCs w:val="18"/>
              </w:rPr>
              <w:t>.ru</w:t>
            </w:r>
          </w:hyperlink>
        </w:p>
      </w:tc>
      <w:tc>
        <w:tcPr>
          <w:tcW w:w="11907" w:type="dxa"/>
          <w:shd w:val="clear" w:color="auto" w:fill="auto"/>
          <w:vAlign w:val="center"/>
        </w:tcPr>
        <w:p w:rsidR="00D35A6A" w:rsidRPr="00EC063E" w:rsidRDefault="00D35A6A" w:rsidP="00D357F2">
          <w:pPr>
            <w:ind w:left="1168" w:right="1167"/>
            <w:jc w:val="center"/>
            <w:rPr>
              <w:sz w:val="18"/>
              <w:szCs w:val="18"/>
            </w:rPr>
          </w:pPr>
        </w:p>
      </w:tc>
    </w:tr>
  </w:tbl>
  <w:p w:rsidR="00D35A6A" w:rsidRPr="005B58D1" w:rsidRDefault="00D35A6A" w:rsidP="00D357F2">
    <w:pPr>
      <w:ind w:right="-283"/>
      <w:jc w:val="center"/>
      <w:rPr>
        <w:color w:val="17365D" w:themeColor="text2" w:themeShade="BF"/>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c"/>
    </w:pPr>
  </w:p>
  <w:p w:rsidR="00D35A6A" w:rsidRDefault="00D35A6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afc"/>
    </w:pPr>
  </w:p>
  <w:p w:rsidR="00D35A6A" w:rsidRDefault="00D35A6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4030" w:type="dxa"/>
      <w:tblInd w:w="-1026" w:type="dxa"/>
      <w:tblLook w:val="04A0" w:firstRow="1" w:lastRow="0" w:firstColumn="1" w:lastColumn="0" w:noHBand="0" w:noVBand="1"/>
    </w:tblPr>
    <w:tblGrid>
      <w:gridCol w:w="24030"/>
    </w:tblGrid>
    <w:tr w:rsidR="00D35A6A" w:rsidTr="00D357F2">
      <w:trPr>
        <w:trHeight w:val="991"/>
      </w:trPr>
      <w:tc>
        <w:tcPr>
          <w:tcW w:w="24030" w:type="dxa"/>
          <w:shd w:val="clear" w:color="auto" w:fill="auto"/>
          <w:vAlign w:val="center"/>
        </w:tcPr>
        <w:tbl>
          <w:tblPr>
            <w:tblW w:w="23814" w:type="dxa"/>
            <w:tblLook w:val="04A0" w:firstRow="1" w:lastRow="0" w:firstColumn="1" w:lastColumn="0" w:noHBand="0" w:noVBand="1"/>
          </w:tblPr>
          <w:tblGrid>
            <w:gridCol w:w="11907"/>
            <w:gridCol w:w="11907"/>
          </w:tblGrid>
          <w:tr w:rsidR="00D35A6A" w:rsidRPr="00D357F2" w:rsidTr="00D357F2">
            <w:trPr>
              <w:trHeight w:val="991"/>
            </w:trPr>
            <w:tc>
              <w:tcPr>
                <w:tcW w:w="11907" w:type="dxa"/>
                <w:vAlign w:val="center"/>
              </w:tcPr>
              <w:p w:rsidR="00D35A6A" w:rsidRPr="00D357F2" w:rsidRDefault="00D35A6A" w:rsidP="00D357F2">
                <w:pPr>
                  <w:tabs>
                    <w:tab w:val="left" w:pos="907"/>
                  </w:tabs>
                  <w:autoSpaceDE w:val="0"/>
                  <w:autoSpaceDN w:val="0"/>
                  <w:adjustRightInd w:val="0"/>
                  <w:jc w:val="center"/>
                </w:pPr>
                <w:r w:rsidRPr="00D357F2">
                  <w:rPr>
                    <w:rFonts w:ascii="HeliosCond" w:hAnsi="HeliosCond" w:cs="Helios"/>
                    <w:color w:val="1F497D"/>
                    <w:sz w:val="44"/>
                    <w:szCs w:val="44"/>
                  </w:rPr>
                  <w:t>АО «РСП ТПК КГРЭС»</w:t>
                </w:r>
              </w:p>
            </w:tc>
            <w:tc>
              <w:tcPr>
                <w:tcW w:w="11907" w:type="dxa"/>
                <w:shd w:val="clear" w:color="auto" w:fill="auto"/>
                <w:vAlign w:val="center"/>
              </w:tcPr>
              <w:p w:rsidR="00D35A6A" w:rsidRPr="00D357F2" w:rsidRDefault="00D35A6A" w:rsidP="00D357F2">
                <w:pPr>
                  <w:tabs>
                    <w:tab w:val="left" w:pos="907"/>
                  </w:tabs>
                  <w:autoSpaceDE w:val="0"/>
                  <w:autoSpaceDN w:val="0"/>
                  <w:adjustRightInd w:val="0"/>
                  <w:jc w:val="center"/>
                </w:pPr>
              </w:p>
            </w:tc>
          </w:tr>
          <w:tr w:rsidR="00D35A6A" w:rsidRPr="00D357F2" w:rsidTr="00D357F2">
            <w:trPr>
              <w:trHeight w:val="707"/>
            </w:trPr>
            <w:tc>
              <w:tcPr>
                <w:tcW w:w="11907" w:type="dxa"/>
                <w:vAlign w:val="center"/>
              </w:tcPr>
              <w:p w:rsidR="00D35A6A" w:rsidRPr="00D357F2" w:rsidRDefault="00D35A6A" w:rsidP="00D357F2">
                <w:pPr>
                  <w:autoSpaceDE w:val="0"/>
                  <w:autoSpaceDN w:val="0"/>
                  <w:adjustRightInd w:val="0"/>
                  <w:ind w:left="1168" w:right="1167"/>
                  <w:jc w:val="center"/>
                  <w:rPr>
                    <w:rFonts w:ascii="HeliosCond" w:hAnsi="HeliosCond" w:cs="Helios"/>
                    <w:color w:val="1F497D"/>
                    <w:sz w:val="18"/>
                    <w:szCs w:val="18"/>
                  </w:rPr>
                </w:pPr>
                <w:r w:rsidRPr="00D357F2">
                  <w:rPr>
                    <w:rFonts w:ascii="HeliosCond" w:hAnsi="HeliosCond" w:cs="Helios"/>
                    <w:color w:val="1F497D"/>
                    <w:sz w:val="18"/>
                    <w:szCs w:val="18"/>
                  </w:rPr>
                  <w:t>Индустриальная ул., д. 4, г. Волгореченск, Костромская обл. Россия, 156901</w:t>
                </w:r>
              </w:p>
              <w:p w:rsidR="00D35A6A" w:rsidRPr="00D357F2" w:rsidRDefault="00D35A6A" w:rsidP="00D357F2">
                <w:pPr>
                  <w:autoSpaceDE w:val="0"/>
                  <w:autoSpaceDN w:val="0"/>
                  <w:adjustRightInd w:val="0"/>
                  <w:jc w:val="center"/>
                  <w:rPr>
                    <w:rFonts w:ascii="HeliosCond" w:hAnsi="HeliosCond" w:cs="Helios"/>
                    <w:color w:val="1F497D"/>
                    <w:sz w:val="18"/>
                    <w:szCs w:val="18"/>
                  </w:rPr>
                </w:pPr>
                <w:r w:rsidRPr="00D357F2">
                  <w:rPr>
                    <w:rFonts w:ascii="HeliosCond" w:hAnsi="HeliosCond" w:cs="Helios"/>
                    <w:color w:val="1F497D"/>
                    <w:sz w:val="18"/>
                    <w:szCs w:val="18"/>
                  </w:rPr>
                  <w:t>Телефон: +7 (49453) 5-27-25, Факс: +7 (494 53) 5-27-27</w:t>
                </w:r>
              </w:p>
              <w:p w:rsidR="00D35A6A" w:rsidRPr="00D357F2" w:rsidRDefault="00D35A6A" w:rsidP="00D357F2">
                <w:pPr>
                  <w:autoSpaceDE w:val="0"/>
                  <w:autoSpaceDN w:val="0"/>
                  <w:adjustRightInd w:val="0"/>
                  <w:ind w:left="1168" w:right="1167"/>
                  <w:jc w:val="center"/>
                  <w:rPr>
                    <w:sz w:val="18"/>
                    <w:szCs w:val="18"/>
                  </w:rPr>
                </w:pPr>
                <w:hyperlink r:id="rId1" w:history="1">
                  <w:r w:rsidRPr="00D357F2">
                    <w:rPr>
                      <w:rFonts w:ascii="HeliosCond" w:hAnsi="HeliosCond" w:cs="Helios"/>
                      <w:color w:val="0067D5"/>
                      <w:sz w:val="18"/>
                      <w:szCs w:val="18"/>
                      <w:u w:val="single"/>
                    </w:rPr>
                    <w:t>www.</w:t>
                  </w:r>
                  <w:r w:rsidRPr="00D357F2">
                    <w:rPr>
                      <w:rFonts w:ascii="Calibri" w:hAnsi="Calibri" w:cs="Helios"/>
                      <w:color w:val="0067D5"/>
                      <w:sz w:val="18"/>
                      <w:szCs w:val="18"/>
                      <w:u w:val="single"/>
                      <w:lang w:val="en-US"/>
                    </w:rPr>
                    <w:t>tpk</w:t>
                  </w:r>
                  <w:r w:rsidRPr="00D357F2">
                    <w:rPr>
                      <w:rFonts w:ascii="Calibri" w:hAnsi="Calibri" w:cs="Helios"/>
                      <w:color w:val="0067D5"/>
                      <w:sz w:val="18"/>
                      <w:szCs w:val="18"/>
                      <w:u w:val="single"/>
                    </w:rPr>
                    <w:t>-</w:t>
                  </w:r>
                  <w:r w:rsidRPr="00D357F2">
                    <w:rPr>
                      <w:rFonts w:ascii="Calibri" w:hAnsi="Calibri" w:cs="Helios"/>
                      <w:color w:val="0067D5"/>
                      <w:sz w:val="18"/>
                      <w:szCs w:val="18"/>
                      <w:u w:val="single"/>
                      <w:lang w:val="en-US"/>
                    </w:rPr>
                    <w:t>kgres</w:t>
                  </w:r>
                  <w:r w:rsidRPr="00D357F2">
                    <w:rPr>
                      <w:rFonts w:ascii="HeliosCond" w:hAnsi="HeliosCond" w:cs="Helios"/>
                      <w:color w:val="0067D5"/>
                      <w:sz w:val="18"/>
                      <w:szCs w:val="18"/>
                      <w:u w:val="single"/>
                    </w:rPr>
                    <w:t>.ru</w:t>
                  </w:r>
                </w:hyperlink>
              </w:p>
            </w:tc>
            <w:tc>
              <w:tcPr>
                <w:tcW w:w="11907" w:type="dxa"/>
                <w:shd w:val="clear" w:color="auto" w:fill="auto"/>
                <w:vAlign w:val="center"/>
              </w:tcPr>
              <w:p w:rsidR="00D35A6A" w:rsidRPr="00D357F2" w:rsidRDefault="00D35A6A" w:rsidP="00D357F2">
                <w:pPr>
                  <w:autoSpaceDE w:val="0"/>
                  <w:autoSpaceDN w:val="0"/>
                  <w:adjustRightInd w:val="0"/>
                  <w:ind w:left="1168" w:right="1167"/>
                  <w:jc w:val="center"/>
                  <w:rPr>
                    <w:sz w:val="18"/>
                    <w:szCs w:val="18"/>
                  </w:rPr>
                </w:pPr>
              </w:p>
            </w:tc>
          </w:tr>
        </w:tbl>
        <w:p w:rsidR="00D35A6A" w:rsidRPr="00D357F2" w:rsidRDefault="00D35A6A" w:rsidP="00D357F2">
          <w:pPr>
            <w:autoSpaceDE w:val="0"/>
            <w:autoSpaceDN w:val="0"/>
            <w:adjustRightInd w:val="0"/>
            <w:ind w:right="-283"/>
            <w:jc w:val="center"/>
            <w:rPr>
              <w:color w:val="17365D"/>
              <w:sz w:val="18"/>
              <w:szCs w:val="18"/>
            </w:rPr>
          </w:pPr>
        </w:p>
        <w:p w:rsidR="00D35A6A" w:rsidRDefault="00D35A6A">
          <w:pPr>
            <w:tabs>
              <w:tab w:val="left" w:pos="907"/>
            </w:tabs>
            <w:jc w:val="center"/>
          </w:pPr>
        </w:p>
      </w:tc>
    </w:tr>
  </w:tbl>
  <w:p w:rsidR="00D35A6A" w:rsidRDefault="00D35A6A" w:rsidP="00D357F2">
    <w:pPr>
      <w:ind w:right="-283"/>
      <w:jc w:val="center"/>
      <w:rPr>
        <w:color w:val="17365D" w:themeColor="text2" w:themeShade="BF"/>
        <w:sz w:val="18"/>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A6A" w:rsidRDefault="00D35A6A">
    <w:pPr>
      <w:pStyle w:val="Style9"/>
      <w:widowControl/>
      <w:ind w:left="4903"/>
      <w:rPr>
        <w:rStyle w:val="FontStyle159"/>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38164"/>
      <w:docPartObj>
        <w:docPartGallery w:val="Page Numbers (Top of Page)"/>
        <w:docPartUnique/>
      </w:docPartObj>
    </w:sdtPr>
    <w:sdtContent>
      <w:p w:rsidR="00D35A6A" w:rsidRDefault="00D35A6A">
        <w:pPr>
          <w:pStyle w:val="afc"/>
          <w:jc w:val="right"/>
        </w:pPr>
        <w:r>
          <w:fldChar w:fldCharType="begin"/>
        </w:r>
        <w:r>
          <w:instrText>PAGE   \* MERGEFORMAT</w:instrText>
        </w:r>
        <w:r>
          <w:fldChar w:fldCharType="separate"/>
        </w:r>
        <w:r w:rsidR="00227803">
          <w:rPr>
            <w:noProof/>
          </w:rPr>
          <w:t>90</w:t>
        </w:r>
        <w:r>
          <w:fldChar w:fldCharType="end"/>
        </w:r>
      </w:p>
    </w:sdtContent>
  </w:sdt>
  <w:p w:rsidR="00D35A6A" w:rsidRDefault="00D35A6A">
    <w:pPr>
      <w:pStyle w:val="Style9"/>
      <w:widowControl/>
      <w:rPr>
        <w:rStyle w:val="FontStyle15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A656F"/>
    <w:multiLevelType w:val="hybridMultilevel"/>
    <w:tmpl w:val="57283198"/>
    <w:lvl w:ilvl="0" w:tplc="04F81A40">
      <w:start w:val="1"/>
      <w:numFmt w:val="decimal"/>
      <w:lvlText w:val="%1."/>
      <w:lvlJc w:val="left"/>
      <w:pPr>
        <w:ind w:left="360" w:hanging="360"/>
      </w:pPr>
    </w:lvl>
    <w:lvl w:ilvl="1" w:tplc="8B4C8E08">
      <w:start w:val="1"/>
      <w:numFmt w:val="lowerLetter"/>
      <w:lvlText w:val="%2."/>
      <w:lvlJc w:val="left"/>
      <w:pPr>
        <w:ind w:left="1080" w:hanging="360"/>
      </w:pPr>
    </w:lvl>
    <w:lvl w:ilvl="2" w:tplc="6B68D48C">
      <w:start w:val="1"/>
      <w:numFmt w:val="lowerRoman"/>
      <w:lvlText w:val="%3."/>
      <w:lvlJc w:val="right"/>
      <w:pPr>
        <w:ind w:left="1800" w:hanging="180"/>
      </w:pPr>
    </w:lvl>
    <w:lvl w:ilvl="3" w:tplc="B0E4B7DE">
      <w:start w:val="1"/>
      <w:numFmt w:val="decimal"/>
      <w:lvlText w:val="%4."/>
      <w:lvlJc w:val="left"/>
      <w:pPr>
        <w:ind w:left="2520" w:hanging="360"/>
      </w:pPr>
    </w:lvl>
    <w:lvl w:ilvl="4" w:tplc="78D04290">
      <w:start w:val="1"/>
      <w:numFmt w:val="lowerLetter"/>
      <w:lvlText w:val="%5."/>
      <w:lvlJc w:val="left"/>
      <w:pPr>
        <w:ind w:left="3240" w:hanging="360"/>
      </w:pPr>
    </w:lvl>
    <w:lvl w:ilvl="5" w:tplc="DB76ED54">
      <w:start w:val="1"/>
      <w:numFmt w:val="lowerRoman"/>
      <w:lvlText w:val="%6."/>
      <w:lvlJc w:val="right"/>
      <w:pPr>
        <w:ind w:left="3960" w:hanging="180"/>
      </w:pPr>
    </w:lvl>
    <w:lvl w:ilvl="6" w:tplc="5E2E7D66">
      <w:start w:val="1"/>
      <w:numFmt w:val="decimal"/>
      <w:lvlText w:val="%7."/>
      <w:lvlJc w:val="left"/>
      <w:pPr>
        <w:ind w:left="4680" w:hanging="360"/>
      </w:pPr>
    </w:lvl>
    <w:lvl w:ilvl="7" w:tplc="1D20CA36">
      <w:start w:val="1"/>
      <w:numFmt w:val="lowerLetter"/>
      <w:lvlText w:val="%8."/>
      <w:lvlJc w:val="left"/>
      <w:pPr>
        <w:ind w:left="5400" w:hanging="360"/>
      </w:pPr>
    </w:lvl>
    <w:lvl w:ilvl="8" w:tplc="01267266">
      <w:start w:val="1"/>
      <w:numFmt w:val="lowerRoman"/>
      <w:lvlText w:val="%9."/>
      <w:lvlJc w:val="right"/>
      <w:pPr>
        <w:ind w:left="6120" w:hanging="180"/>
      </w:pPr>
    </w:lvl>
  </w:abstractNum>
  <w:abstractNum w:abstractNumId="1" w15:restartNumberingAfterBreak="0">
    <w:nsid w:val="073C2838"/>
    <w:multiLevelType w:val="hybridMultilevel"/>
    <w:tmpl w:val="753C0AFC"/>
    <w:lvl w:ilvl="0" w:tplc="8C3EB6E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511AED"/>
    <w:multiLevelType w:val="hybridMultilevel"/>
    <w:tmpl w:val="60F40A26"/>
    <w:lvl w:ilvl="0" w:tplc="D8167036">
      <w:start w:val="1"/>
      <w:numFmt w:val="russianLower"/>
      <w:lvlText w:val="%1) "/>
      <w:lvlJc w:val="left"/>
      <w:pPr>
        <w:ind w:left="1854" w:hanging="360"/>
      </w:pPr>
      <w:rPr>
        <w:rFonts w:hint="default"/>
      </w:rPr>
    </w:lvl>
    <w:lvl w:ilvl="1" w:tplc="3AC05432">
      <w:start w:val="1"/>
      <w:numFmt w:val="lowerLetter"/>
      <w:lvlText w:val="%2."/>
      <w:lvlJc w:val="left"/>
      <w:pPr>
        <w:ind w:left="2574" w:hanging="360"/>
      </w:pPr>
    </w:lvl>
    <w:lvl w:ilvl="2" w:tplc="8932CA3A">
      <w:start w:val="1"/>
      <w:numFmt w:val="lowerRoman"/>
      <w:lvlText w:val="%3."/>
      <w:lvlJc w:val="right"/>
      <w:pPr>
        <w:ind w:left="3294" w:hanging="180"/>
      </w:pPr>
    </w:lvl>
    <w:lvl w:ilvl="3" w:tplc="B8DEC4B8">
      <w:start w:val="1"/>
      <w:numFmt w:val="decimal"/>
      <w:lvlText w:val="%4."/>
      <w:lvlJc w:val="left"/>
      <w:pPr>
        <w:ind w:left="4014" w:hanging="360"/>
      </w:pPr>
    </w:lvl>
    <w:lvl w:ilvl="4" w:tplc="6F8E1120">
      <w:start w:val="1"/>
      <w:numFmt w:val="lowerLetter"/>
      <w:lvlText w:val="%5."/>
      <w:lvlJc w:val="left"/>
      <w:pPr>
        <w:ind w:left="4734" w:hanging="360"/>
      </w:pPr>
    </w:lvl>
    <w:lvl w:ilvl="5" w:tplc="59D6EA38">
      <w:start w:val="1"/>
      <w:numFmt w:val="lowerRoman"/>
      <w:lvlText w:val="%6."/>
      <w:lvlJc w:val="right"/>
      <w:pPr>
        <w:ind w:left="5454" w:hanging="180"/>
      </w:pPr>
    </w:lvl>
    <w:lvl w:ilvl="6" w:tplc="027C9352">
      <w:start w:val="1"/>
      <w:numFmt w:val="decimal"/>
      <w:lvlText w:val="%7."/>
      <w:lvlJc w:val="left"/>
      <w:pPr>
        <w:ind w:left="6174" w:hanging="360"/>
      </w:pPr>
    </w:lvl>
    <w:lvl w:ilvl="7" w:tplc="4C1C5AFC">
      <w:start w:val="1"/>
      <w:numFmt w:val="lowerLetter"/>
      <w:lvlText w:val="%8."/>
      <w:lvlJc w:val="left"/>
      <w:pPr>
        <w:ind w:left="6894" w:hanging="360"/>
      </w:pPr>
    </w:lvl>
    <w:lvl w:ilvl="8" w:tplc="FF0288D4">
      <w:start w:val="1"/>
      <w:numFmt w:val="lowerRoman"/>
      <w:lvlText w:val="%9."/>
      <w:lvlJc w:val="right"/>
      <w:pPr>
        <w:ind w:left="7614" w:hanging="180"/>
      </w:pPr>
    </w:lvl>
  </w:abstractNum>
  <w:abstractNum w:abstractNumId="3" w15:restartNumberingAfterBreak="0">
    <w:nsid w:val="0D577548"/>
    <w:multiLevelType w:val="hybridMultilevel"/>
    <w:tmpl w:val="589A7CB2"/>
    <w:lvl w:ilvl="0" w:tplc="51408EC6">
      <w:start w:val="1"/>
      <w:numFmt w:val="russianLower"/>
      <w:lvlText w:val="%1) "/>
      <w:lvlJc w:val="left"/>
      <w:pPr>
        <w:ind w:left="720" w:hanging="360"/>
      </w:pPr>
      <w:rPr>
        <w:rFonts w:hint="default"/>
        <w:b w:val="0"/>
      </w:rPr>
    </w:lvl>
    <w:lvl w:ilvl="1" w:tplc="D374882E">
      <w:start w:val="1"/>
      <w:numFmt w:val="lowerLetter"/>
      <w:lvlText w:val="%2."/>
      <w:lvlJc w:val="left"/>
      <w:pPr>
        <w:ind w:left="1440" w:hanging="360"/>
      </w:pPr>
    </w:lvl>
    <w:lvl w:ilvl="2" w:tplc="F5DEE5CA">
      <w:start w:val="1"/>
      <w:numFmt w:val="lowerRoman"/>
      <w:lvlText w:val="%3."/>
      <w:lvlJc w:val="right"/>
      <w:pPr>
        <w:ind w:left="2160" w:hanging="180"/>
      </w:pPr>
    </w:lvl>
    <w:lvl w:ilvl="3" w:tplc="158A9D6E">
      <w:start w:val="1"/>
      <w:numFmt w:val="decimal"/>
      <w:lvlText w:val="%4."/>
      <w:lvlJc w:val="left"/>
      <w:pPr>
        <w:ind w:left="2880" w:hanging="360"/>
      </w:pPr>
    </w:lvl>
    <w:lvl w:ilvl="4" w:tplc="1034E73C">
      <w:start w:val="1"/>
      <w:numFmt w:val="lowerLetter"/>
      <w:lvlText w:val="%5."/>
      <w:lvlJc w:val="left"/>
      <w:pPr>
        <w:ind w:left="3600" w:hanging="360"/>
      </w:pPr>
    </w:lvl>
    <w:lvl w:ilvl="5" w:tplc="AC166024">
      <w:start w:val="1"/>
      <w:numFmt w:val="lowerRoman"/>
      <w:lvlText w:val="%6."/>
      <w:lvlJc w:val="right"/>
      <w:pPr>
        <w:ind w:left="4320" w:hanging="180"/>
      </w:pPr>
    </w:lvl>
    <w:lvl w:ilvl="6" w:tplc="A8D0AA7E">
      <w:start w:val="1"/>
      <w:numFmt w:val="decimal"/>
      <w:lvlText w:val="%7."/>
      <w:lvlJc w:val="left"/>
      <w:pPr>
        <w:ind w:left="5040" w:hanging="360"/>
      </w:pPr>
    </w:lvl>
    <w:lvl w:ilvl="7" w:tplc="12B61B54">
      <w:start w:val="1"/>
      <w:numFmt w:val="lowerLetter"/>
      <w:lvlText w:val="%8."/>
      <w:lvlJc w:val="left"/>
      <w:pPr>
        <w:ind w:left="5760" w:hanging="360"/>
      </w:pPr>
    </w:lvl>
    <w:lvl w:ilvl="8" w:tplc="BA12DD7A">
      <w:start w:val="1"/>
      <w:numFmt w:val="lowerRoman"/>
      <w:lvlText w:val="%9."/>
      <w:lvlJc w:val="right"/>
      <w:pPr>
        <w:ind w:left="6480" w:hanging="180"/>
      </w:pPr>
    </w:lvl>
  </w:abstractNum>
  <w:abstractNum w:abstractNumId="4" w15:restartNumberingAfterBreak="0">
    <w:nsid w:val="0DCF61FE"/>
    <w:multiLevelType w:val="hybridMultilevel"/>
    <w:tmpl w:val="3E8C02C4"/>
    <w:lvl w:ilvl="0" w:tplc="558E862A">
      <w:start w:val="1"/>
      <w:numFmt w:val="decimal"/>
      <w:pStyle w:val="3"/>
      <w:lvlText w:val="%1."/>
      <w:lvlJc w:val="left"/>
      <w:pPr>
        <w:tabs>
          <w:tab w:val="num" w:pos="360"/>
        </w:tabs>
        <w:ind w:left="360" w:hanging="360"/>
      </w:pPr>
    </w:lvl>
    <w:lvl w:ilvl="1" w:tplc="9CF2683C">
      <w:start w:val="1"/>
      <w:numFmt w:val="bullet"/>
      <w:lvlText w:val="o"/>
      <w:lvlJc w:val="left"/>
      <w:pPr>
        <w:ind w:left="1440" w:hanging="360"/>
      </w:pPr>
      <w:rPr>
        <w:rFonts w:ascii="Courier New" w:eastAsia="Courier New" w:hAnsi="Courier New" w:cs="Courier New" w:hint="default"/>
      </w:rPr>
    </w:lvl>
    <w:lvl w:ilvl="2" w:tplc="541629FA">
      <w:start w:val="1"/>
      <w:numFmt w:val="bullet"/>
      <w:lvlText w:val="§"/>
      <w:lvlJc w:val="left"/>
      <w:pPr>
        <w:ind w:left="2160" w:hanging="360"/>
      </w:pPr>
      <w:rPr>
        <w:rFonts w:ascii="Wingdings" w:eastAsia="Wingdings" w:hAnsi="Wingdings" w:cs="Wingdings" w:hint="default"/>
      </w:rPr>
    </w:lvl>
    <w:lvl w:ilvl="3" w:tplc="A6AC8600">
      <w:start w:val="1"/>
      <w:numFmt w:val="bullet"/>
      <w:lvlText w:val="·"/>
      <w:lvlJc w:val="left"/>
      <w:pPr>
        <w:ind w:left="2880" w:hanging="360"/>
      </w:pPr>
      <w:rPr>
        <w:rFonts w:ascii="Symbol" w:eastAsia="Symbol" w:hAnsi="Symbol" w:cs="Symbol" w:hint="default"/>
      </w:rPr>
    </w:lvl>
    <w:lvl w:ilvl="4" w:tplc="46802572">
      <w:start w:val="1"/>
      <w:numFmt w:val="bullet"/>
      <w:lvlText w:val="o"/>
      <w:lvlJc w:val="left"/>
      <w:pPr>
        <w:ind w:left="3600" w:hanging="360"/>
      </w:pPr>
      <w:rPr>
        <w:rFonts w:ascii="Courier New" w:eastAsia="Courier New" w:hAnsi="Courier New" w:cs="Courier New" w:hint="default"/>
      </w:rPr>
    </w:lvl>
    <w:lvl w:ilvl="5" w:tplc="FCD0543C">
      <w:start w:val="1"/>
      <w:numFmt w:val="bullet"/>
      <w:lvlText w:val="§"/>
      <w:lvlJc w:val="left"/>
      <w:pPr>
        <w:ind w:left="4320" w:hanging="360"/>
      </w:pPr>
      <w:rPr>
        <w:rFonts w:ascii="Wingdings" w:eastAsia="Wingdings" w:hAnsi="Wingdings" w:cs="Wingdings" w:hint="default"/>
      </w:rPr>
    </w:lvl>
    <w:lvl w:ilvl="6" w:tplc="0D5CDCCA">
      <w:start w:val="1"/>
      <w:numFmt w:val="bullet"/>
      <w:lvlText w:val="·"/>
      <w:lvlJc w:val="left"/>
      <w:pPr>
        <w:ind w:left="5040" w:hanging="360"/>
      </w:pPr>
      <w:rPr>
        <w:rFonts w:ascii="Symbol" w:eastAsia="Symbol" w:hAnsi="Symbol" w:cs="Symbol" w:hint="default"/>
      </w:rPr>
    </w:lvl>
    <w:lvl w:ilvl="7" w:tplc="E4D8F64C">
      <w:start w:val="1"/>
      <w:numFmt w:val="bullet"/>
      <w:lvlText w:val="o"/>
      <w:lvlJc w:val="left"/>
      <w:pPr>
        <w:ind w:left="5760" w:hanging="360"/>
      </w:pPr>
      <w:rPr>
        <w:rFonts w:ascii="Courier New" w:eastAsia="Courier New" w:hAnsi="Courier New" w:cs="Courier New" w:hint="default"/>
      </w:rPr>
    </w:lvl>
    <w:lvl w:ilvl="8" w:tplc="5F966CC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0B94E25"/>
    <w:multiLevelType w:val="multilevel"/>
    <w:tmpl w:val="0316D37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russianLower"/>
      <w:lvlText w:val="%3)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C1EBD"/>
    <w:multiLevelType w:val="multilevel"/>
    <w:tmpl w:val="D0D412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B27997"/>
    <w:multiLevelType w:val="hybridMultilevel"/>
    <w:tmpl w:val="E02C8BB8"/>
    <w:lvl w:ilvl="0" w:tplc="78862CEC">
      <w:start w:val="1"/>
      <w:numFmt w:val="decimal"/>
      <w:lvlText w:val="%1."/>
      <w:lvlJc w:val="left"/>
      <w:pPr>
        <w:tabs>
          <w:tab w:val="num" w:pos="360"/>
        </w:tabs>
        <w:ind w:left="360" w:hanging="360"/>
      </w:pPr>
    </w:lvl>
    <w:lvl w:ilvl="1" w:tplc="C60089A8">
      <w:start w:val="1"/>
      <w:numFmt w:val="lowerLetter"/>
      <w:lvlText w:val="%2."/>
      <w:lvlJc w:val="left"/>
      <w:pPr>
        <w:tabs>
          <w:tab w:val="num" w:pos="1440"/>
        </w:tabs>
        <w:ind w:left="1440" w:hanging="360"/>
      </w:pPr>
    </w:lvl>
    <w:lvl w:ilvl="2" w:tplc="61E275B0">
      <w:start w:val="1"/>
      <w:numFmt w:val="lowerRoman"/>
      <w:lvlText w:val="%3."/>
      <w:lvlJc w:val="right"/>
      <w:pPr>
        <w:tabs>
          <w:tab w:val="num" w:pos="2160"/>
        </w:tabs>
        <w:ind w:left="2160" w:hanging="180"/>
      </w:pPr>
    </w:lvl>
    <w:lvl w:ilvl="3" w:tplc="4F668462">
      <w:start w:val="1"/>
      <w:numFmt w:val="decimal"/>
      <w:lvlText w:val="%4."/>
      <w:lvlJc w:val="left"/>
      <w:pPr>
        <w:tabs>
          <w:tab w:val="num" w:pos="2880"/>
        </w:tabs>
        <w:ind w:left="2880" w:hanging="360"/>
      </w:pPr>
    </w:lvl>
    <w:lvl w:ilvl="4" w:tplc="0E18F4D0">
      <w:start w:val="1"/>
      <w:numFmt w:val="lowerLetter"/>
      <w:lvlText w:val="%5."/>
      <w:lvlJc w:val="left"/>
      <w:pPr>
        <w:tabs>
          <w:tab w:val="num" w:pos="3600"/>
        </w:tabs>
        <w:ind w:left="3600" w:hanging="360"/>
      </w:pPr>
    </w:lvl>
    <w:lvl w:ilvl="5" w:tplc="8A4293BC">
      <w:start w:val="1"/>
      <w:numFmt w:val="lowerRoman"/>
      <w:lvlText w:val="%6."/>
      <w:lvlJc w:val="right"/>
      <w:pPr>
        <w:tabs>
          <w:tab w:val="num" w:pos="4320"/>
        </w:tabs>
        <w:ind w:left="4320" w:hanging="180"/>
      </w:pPr>
    </w:lvl>
    <w:lvl w:ilvl="6" w:tplc="06AC6942">
      <w:start w:val="1"/>
      <w:numFmt w:val="decimal"/>
      <w:lvlText w:val="%7."/>
      <w:lvlJc w:val="left"/>
      <w:pPr>
        <w:tabs>
          <w:tab w:val="num" w:pos="5040"/>
        </w:tabs>
        <w:ind w:left="5040" w:hanging="360"/>
      </w:pPr>
    </w:lvl>
    <w:lvl w:ilvl="7" w:tplc="9336F0FE">
      <w:start w:val="1"/>
      <w:numFmt w:val="lowerLetter"/>
      <w:lvlText w:val="%8."/>
      <w:lvlJc w:val="left"/>
      <w:pPr>
        <w:tabs>
          <w:tab w:val="num" w:pos="5760"/>
        </w:tabs>
        <w:ind w:left="5760" w:hanging="360"/>
      </w:pPr>
    </w:lvl>
    <w:lvl w:ilvl="8" w:tplc="F40E64DA">
      <w:start w:val="1"/>
      <w:numFmt w:val="lowerRoman"/>
      <w:lvlText w:val="%9."/>
      <w:lvlJc w:val="right"/>
      <w:pPr>
        <w:tabs>
          <w:tab w:val="num" w:pos="6480"/>
        </w:tabs>
        <w:ind w:left="6480" w:hanging="180"/>
      </w:pPr>
    </w:lvl>
  </w:abstractNum>
  <w:abstractNum w:abstractNumId="8" w15:restartNumberingAfterBreak="0">
    <w:nsid w:val="17427D9F"/>
    <w:multiLevelType w:val="hybridMultilevel"/>
    <w:tmpl w:val="23CCADA2"/>
    <w:lvl w:ilvl="0" w:tplc="A4143BC2">
      <w:start w:val="1"/>
      <w:numFmt w:val="decimal"/>
      <w:lvlText w:val="%1."/>
      <w:lvlJc w:val="left"/>
      <w:pPr>
        <w:tabs>
          <w:tab w:val="num" w:pos="360"/>
        </w:tabs>
        <w:ind w:left="360" w:hanging="360"/>
      </w:pPr>
      <w:rPr>
        <w:sz w:val="26"/>
        <w:szCs w:val="26"/>
      </w:rPr>
    </w:lvl>
    <w:lvl w:ilvl="1" w:tplc="14822EC8">
      <w:start w:val="1"/>
      <w:numFmt w:val="lowerLetter"/>
      <w:lvlText w:val="%2."/>
      <w:lvlJc w:val="left"/>
      <w:pPr>
        <w:tabs>
          <w:tab w:val="num" w:pos="1440"/>
        </w:tabs>
        <w:ind w:left="1440" w:hanging="360"/>
      </w:pPr>
    </w:lvl>
    <w:lvl w:ilvl="2" w:tplc="09AA333C">
      <w:start w:val="1"/>
      <w:numFmt w:val="lowerRoman"/>
      <w:lvlText w:val="%3."/>
      <w:lvlJc w:val="right"/>
      <w:pPr>
        <w:tabs>
          <w:tab w:val="num" w:pos="2160"/>
        </w:tabs>
        <w:ind w:left="2160" w:hanging="180"/>
      </w:pPr>
    </w:lvl>
    <w:lvl w:ilvl="3" w:tplc="CCC093B6">
      <w:start w:val="1"/>
      <w:numFmt w:val="decimal"/>
      <w:lvlText w:val="%4."/>
      <w:lvlJc w:val="left"/>
      <w:pPr>
        <w:tabs>
          <w:tab w:val="num" w:pos="2880"/>
        </w:tabs>
        <w:ind w:left="2880" w:hanging="360"/>
      </w:pPr>
    </w:lvl>
    <w:lvl w:ilvl="4" w:tplc="471EC7CA">
      <w:start w:val="1"/>
      <w:numFmt w:val="lowerLetter"/>
      <w:lvlText w:val="%5."/>
      <w:lvlJc w:val="left"/>
      <w:pPr>
        <w:tabs>
          <w:tab w:val="num" w:pos="3600"/>
        </w:tabs>
        <w:ind w:left="3600" w:hanging="360"/>
      </w:pPr>
    </w:lvl>
    <w:lvl w:ilvl="5" w:tplc="05747E5C">
      <w:start w:val="1"/>
      <w:numFmt w:val="lowerRoman"/>
      <w:lvlText w:val="%6."/>
      <w:lvlJc w:val="right"/>
      <w:pPr>
        <w:tabs>
          <w:tab w:val="num" w:pos="4320"/>
        </w:tabs>
        <w:ind w:left="4320" w:hanging="180"/>
      </w:pPr>
    </w:lvl>
    <w:lvl w:ilvl="6" w:tplc="37DEA98C">
      <w:start w:val="1"/>
      <w:numFmt w:val="decimal"/>
      <w:lvlText w:val="%7."/>
      <w:lvlJc w:val="left"/>
      <w:pPr>
        <w:tabs>
          <w:tab w:val="num" w:pos="5040"/>
        </w:tabs>
        <w:ind w:left="5040" w:hanging="360"/>
      </w:pPr>
    </w:lvl>
    <w:lvl w:ilvl="7" w:tplc="08A84FA4">
      <w:start w:val="1"/>
      <w:numFmt w:val="lowerLetter"/>
      <w:lvlText w:val="%8."/>
      <w:lvlJc w:val="left"/>
      <w:pPr>
        <w:tabs>
          <w:tab w:val="num" w:pos="5760"/>
        </w:tabs>
        <w:ind w:left="5760" w:hanging="360"/>
      </w:pPr>
    </w:lvl>
    <w:lvl w:ilvl="8" w:tplc="B064A2F0">
      <w:start w:val="1"/>
      <w:numFmt w:val="lowerRoman"/>
      <w:lvlText w:val="%9."/>
      <w:lvlJc w:val="right"/>
      <w:pPr>
        <w:tabs>
          <w:tab w:val="num" w:pos="6480"/>
        </w:tabs>
        <w:ind w:left="6480" w:hanging="180"/>
      </w:pPr>
    </w:lvl>
  </w:abstractNum>
  <w:abstractNum w:abstractNumId="9" w15:restartNumberingAfterBreak="0">
    <w:nsid w:val="18AB20BC"/>
    <w:multiLevelType w:val="multilevel"/>
    <w:tmpl w:val="19E862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D561F91"/>
    <w:multiLevelType w:val="hybridMultilevel"/>
    <w:tmpl w:val="61AA2BA4"/>
    <w:lvl w:ilvl="0" w:tplc="A89C0E1C">
      <w:start w:val="1"/>
      <w:numFmt w:val="bullet"/>
      <w:lvlText w:val="­"/>
      <w:lvlJc w:val="left"/>
      <w:pPr>
        <w:ind w:left="1637" w:hanging="360"/>
      </w:pPr>
      <w:rPr>
        <w:rFonts w:ascii="Courier New" w:hAnsi="Courier New" w:hint="default"/>
      </w:rPr>
    </w:lvl>
    <w:lvl w:ilvl="1" w:tplc="BAC484B8">
      <w:start w:val="1"/>
      <w:numFmt w:val="bullet"/>
      <w:lvlText w:val="o"/>
      <w:lvlJc w:val="left"/>
      <w:pPr>
        <w:ind w:left="2357" w:hanging="360"/>
      </w:pPr>
      <w:rPr>
        <w:rFonts w:ascii="Courier New" w:hAnsi="Courier New" w:cs="Courier New" w:hint="default"/>
      </w:rPr>
    </w:lvl>
    <w:lvl w:ilvl="2" w:tplc="26CA66B2">
      <w:start w:val="1"/>
      <w:numFmt w:val="bullet"/>
      <w:lvlText w:val=""/>
      <w:lvlJc w:val="left"/>
      <w:pPr>
        <w:ind w:left="3077" w:hanging="360"/>
      </w:pPr>
      <w:rPr>
        <w:rFonts w:ascii="Wingdings" w:hAnsi="Wingdings" w:hint="default"/>
      </w:rPr>
    </w:lvl>
    <w:lvl w:ilvl="3" w:tplc="4A9CB006">
      <w:start w:val="1"/>
      <w:numFmt w:val="bullet"/>
      <w:lvlText w:val=""/>
      <w:lvlJc w:val="left"/>
      <w:pPr>
        <w:ind w:left="3797" w:hanging="360"/>
      </w:pPr>
      <w:rPr>
        <w:rFonts w:ascii="Symbol" w:hAnsi="Symbol" w:hint="default"/>
      </w:rPr>
    </w:lvl>
    <w:lvl w:ilvl="4" w:tplc="6654121A">
      <w:start w:val="1"/>
      <w:numFmt w:val="bullet"/>
      <w:lvlText w:val="o"/>
      <w:lvlJc w:val="left"/>
      <w:pPr>
        <w:ind w:left="4517" w:hanging="360"/>
      </w:pPr>
      <w:rPr>
        <w:rFonts w:ascii="Courier New" w:hAnsi="Courier New" w:cs="Courier New" w:hint="default"/>
      </w:rPr>
    </w:lvl>
    <w:lvl w:ilvl="5" w:tplc="F586DF10">
      <w:start w:val="1"/>
      <w:numFmt w:val="bullet"/>
      <w:lvlText w:val=""/>
      <w:lvlJc w:val="left"/>
      <w:pPr>
        <w:ind w:left="5237" w:hanging="360"/>
      </w:pPr>
      <w:rPr>
        <w:rFonts w:ascii="Wingdings" w:hAnsi="Wingdings" w:hint="default"/>
      </w:rPr>
    </w:lvl>
    <w:lvl w:ilvl="6" w:tplc="14B829A4">
      <w:start w:val="1"/>
      <w:numFmt w:val="bullet"/>
      <w:lvlText w:val=""/>
      <w:lvlJc w:val="left"/>
      <w:pPr>
        <w:ind w:left="5957" w:hanging="360"/>
      </w:pPr>
      <w:rPr>
        <w:rFonts w:ascii="Symbol" w:hAnsi="Symbol" w:hint="default"/>
      </w:rPr>
    </w:lvl>
    <w:lvl w:ilvl="7" w:tplc="E32A6006">
      <w:start w:val="1"/>
      <w:numFmt w:val="bullet"/>
      <w:lvlText w:val="o"/>
      <w:lvlJc w:val="left"/>
      <w:pPr>
        <w:ind w:left="6677" w:hanging="360"/>
      </w:pPr>
      <w:rPr>
        <w:rFonts w:ascii="Courier New" w:hAnsi="Courier New" w:cs="Courier New" w:hint="default"/>
      </w:rPr>
    </w:lvl>
    <w:lvl w:ilvl="8" w:tplc="55FC09B4">
      <w:start w:val="1"/>
      <w:numFmt w:val="bullet"/>
      <w:lvlText w:val=""/>
      <w:lvlJc w:val="left"/>
      <w:pPr>
        <w:ind w:left="7397" w:hanging="360"/>
      </w:pPr>
      <w:rPr>
        <w:rFonts w:ascii="Wingdings" w:hAnsi="Wingdings" w:hint="default"/>
      </w:rPr>
    </w:lvl>
  </w:abstractNum>
  <w:abstractNum w:abstractNumId="11" w15:restartNumberingAfterBreak="0">
    <w:nsid w:val="20E23C10"/>
    <w:multiLevelType w:val="multilevel"/>
    <w:tmpl w:val="2568901A"/>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2" w15:restartNumberingAfterBreak="0">
    <w:nsid w:val="21A1549D"/>
    <w:multiLevelType w:val="hybridMultilevel"/>
    <w:tmpl w:val="C826DA5C"/>
    <w:lvl w:ilvl="0" w:tplc="87506A16">
      <w:start w:val="1"/>
      <w:numFmt w:val="bullet"/>
      <w:lvlText w:val="−"/>
      <w:lvlJc w:val="left"/>
      <w:pPr>
        <w:ind w:left="1854" w:hanging="360"/>
      </w:pPr>
      <w:rPr>
        <w:rFonts w:ascii="Times New Roman" w:hAnsi="Times New Roman" w:cs="Times New Roman" w:hint="default"/>
      </w:rPr>
    </w:lvl>
    <w:lvl w:ilvl="1" w:tplc="61B862D8">
      <w:start w:val="1"/>
      <w:numFmt w:val="bullet"/>
      <w:lvlText w:val="o"/>
      <w:lvlJc w:val="left"/>
      <w:pPr>
        <w:ind w:left="2574" w:hanging="360"/>
      </w:pPr>
      <w:rPr>
        <w:rFonts w:ascii="Courier New" w:hAnsi="Courier New" w:cs="Courier New" w:hint="default"/>
      </w:rPr>
    </w:lvl>
    <w:lvl w:ilvl="2" w:tplc="80AA792E">
      <w:start w:val="1"/>
      <w:numFmt w:val="bullet"/>
      <w:lvlText w:val=""/>
      <w:lvlJc w:val="left"/>
      <w:pPr>
        <w:ind w:left="3294" w:hanging="360"/>
      </w:pPr>
      <w:rPr>
        <w:rFonts w:ascii="Wingdings" w:hAnsi="Wingdings" w:hint="default"/>
      </w:rPr>
    </w:lvl>
    <w:lvl w:ilvl="3" w:tplc="4F76BBA2">
      <w:start w:val="1"/>
      <w:numFmt w:val="bullet"/>
      <w:lvlText w:val=""/>
      <w:lvlJc w:val="left"/>
      <w:pPr>
        <w:ind w:left="4014" w:hanging="360"/>
      </w:pPr>
      <w:rPr>
        <w:rFonts w:ascii="Symbol" w:hAnsi="Symbol" w:hint="default"/>
      </w:rPr>
    </w:lvl>
    <w:lvl w:ilvl="4" w:tplc="DF2652B0">
      <w:start w:val="1"/>
      <w:numFmt w:val="bullet"/>
      <w:lvlText w:val="o"/>
      <w:lvlJc w:val="left"/>
      <w:pPr>
        <w:ind w:left="4734" w:hanging="360"/>
      </w:pPr>
      <w:rPr>
        <w:rFonts w:ascii="Courier New" w:hAnsi="Courier New" w:cs="Courier New" w:hint="default"/>
      </w:rPr>
    </w:lvl>
    <w:lvl w:ilvl="5" w:tplc="8E3E4C7A">
      <w:start w:val="1"/>
      <w:numFmt w:val="bullet"/>
      <w:lvlText w:val=""/>
      <w:lvlJc w:val="left"/>
      <w:pPr>
        <w:ind w:left="5454" w:hanging="360"/>
      </w:pPr>
      <w:rPr>
        <w:rFonts w:ascii="Wingdings" w:hAnsi="Wingdings" w:hint="default"/>
      </w:rPr>
    </w:lvl>
    <w:lvl w:ilvl="6" w:tplc="499C4CEA">
      <w:start w:val="1"/>
      <w:numFmt w:val="bullet"/>
      <w:lvlText w:val=""/>
      <w:lvlJc w:val="left"/>
      <w:pPr>
        <w:ind w:left="6174" w:hanging="360"/>
      </w:pPr>
      <w:rPr>
        <w:rFonts w:ascii="Symbol" w:hAnsi="Symbol" w:hint="default"/>
      </w:rPr>
    </w:lvl>
    <w:lvl w:ilvl="7" w:tplc="2F7E51EC">
      <w:start w:val="1"/>
      <w:numFmt w:val="bullet"/>
      <w:lvlText w:val="o"/>
      <w:lvlJc w:val="left"/>
      <w:pPr>
        <w:ind w:left="6894" w:hanging="360"/>
      </w:pPr>
      <w:rPr>
        <w:rFonts w:ascii="Courier New" w:hAnsi="Courier New" w:cs="Courier New" w:hint="default"/>
      </w:rPr>
    </w:lvl>
    <w:lvl w:ilvl="8" w:tplc="480C462E">
      <w:start w:val="1"/>
      <w:numFmt w:val="bullet"/>
      <w:lvlText w:val=""/>
      <w:lvlJc w:val="left"/>
      <w:pPr>
        <w:ind w:left="7614" w:hanging="360"/>
      </w:pPr>
      <w:rPr>
        <w:rFonts w:ascii="Wingdings" w:hAnsi="Wingdings" w:hint="default"/>
      </w:rPr>
    </w:lvl>
  </w:abstractNum>
  <w:abstractNum w:abstractNumId="13" w15:restartNumberingAfterBreak="0">
    <w:nsid w:val="238554D8"/>
    <w:multiLevelType w:val="hybridMultilevel"/>
    <w:tmpl w:val="4328CAC4"/>
    <w:lvl w:ilvl="0" w:tplc="76400A66">
      <w:start w:val="1"/>
      <w:numFmt w:val="bullet"/>
      <w:lvlText w:val="­"/>
      <w:lvlJc w:val="left"/>
      <w:pPr>
        <w:ind w:left="1490" w:hanging="360"/>
      </w:pPr>
      <w:rPr>
        <w:rFonts w:ascii="Courier New" w:hAnsi="Courier New" w:hint="default"/>
      </w:rPr>
    </w:lvl>
    <w:lvl w:ilvl="1" w:tplc="5328AA92">
      <w:start w:val="1"/>
      <w:numFmt w:val="bullet"/>
      <w:lvlText w:val="o"/>
      <w:lvlJc w:val="left"/>
      <w:pPr>
        <w:ind w:left="2210" w:hanging="360"/>
      </w:pPr>
      <w:rPr>
        <w:rFonts w:ascii="Courier New" w:hAnsi="Courier New" w:cs="Courier New" w:hint="default"/>
      </w:rPr>
    </w:lvl>
    <w:lvl w:ilvl="2" w:tplc="2CEA917A">
      <w:start w:val="1"/>
      <w:numFmt w:val="bullet"/>
      <w:lvlText w:val=""/>
      <w:lvlJc w:val="left"/>
      <w:pPr>
        <w:ind w:left="2930" w:hanging="360"/>
      </w:pPr>
      <w:rPr>
        <w:rFonts w:ascii="Wingdings" w:hAnsi="Wingdings" w:hint="default"/>
      </w:rPr>
    </w:lvl>
    <w:lvl w:ilvl="3" w:tplc="95101EE8">
      <w:start w:val="1"/>
      <w:numFmt w:val="bullet"/>
      <w:lvlText w:val=""/>
      <w:lvlJc w:val="left"/>
      <w:pPr>
        <w:ind w:left="3650" w:hanging="360"/>
      </w:pPr>
      <w:rPr>
        <w:rFonts w:ascii="Symbol" w:hAnsi="Symbol" w:hint="default"/>
      </w:rPr>
    </w:lvl>
    <w:lvl w:ilvl="4" w:tplc="10503324">
      <w:start w:val="1"/>
      <w:numFmt w:val="bullet"/>
      <w:lvlText w:val="o"/>
      <w:lvlJc w:val="left"/>
      <w:pPr>
        <w:ind w:left="4370" w:hanging="360"/>
      </w:pPr>
      <w:rPr>
        <w:rFonts w:ascii="Courier New" w:hAnsi="Courier New" w:cs="Courier New" w:hint="default"/>
      </w:rPr>
    </w:lvl>
    <w:lvl w:ilvl="5" w:tplc="42F636C0">
      <w:start w:val="1"/>
      <w:numFmt w:val="bullet"/>
      <w:lvlText w:val=""/>
      <w:lvlJc w:val="left"/>
      <w:pPr>
        <w:ind w:left="5090" w:hanging="360"/>
      </w:pPr>
      <w:rPr>
        <w:rFonts w:ascii="Wingdings" w:hAnsi="Wingdings" w:hint="default"/>
      </w:rPr>
    </w:lvl>
    <w:lvl w:ilvl="6" w:tplc="E9144766">
      <w:start w:val="1"/>
      <w:numFmt w:val="bullet"/>
      <w:lvlText w:val=""/>
      <w:lvlJc w:val="left"/>
      <w:pPr>
        <w:ind w:left="5810" w:hanging="360"/>
      </w:pPr>
      <w:rPr>
        <w:rFonts w:ascii="Symbol" w:hAnsi="Symbol" w:hint="default"/>
      </w:rPr>
    </w:lvl>
    <w:lvl w:ilvl="7" w:tplc="A77CC4A0">
      <w:start w:val="1"/>
      <w:numFmt w:val="bullet"/>
      <w:lvlText w:val="o"/>
      <w:lvlJc w:val="left"/>
      <w:pPr>
        <w:ind w:left="6530" w:hanging="360"/>
      </w:pPr>
      <w:rPr>
        <w:rFonts w:ascii="Courier New" w:hAnsi="Courier New" w:cs="Courier New" w:hint="default"/>
      </w:rPr>
    </w:lvl>
    <w:lvl w:ilvl="8" w:tplc="B92C85CE">
      <w:start w:val="1"/>
      <w:numFmt w:val="bullet"/>
      <w:lvlText w:val=""/>
      <w:lvlJc w:val="left"/>
      <w:pPr>
        <w:ind w:left="7250" w:hanging="360"/>
      </w:pPr>
      <w:rPr>
        <w:rFonts w:ascii="Wingdings" w:hAnsi="Wingdings" w:hint="default"/>
      </w:rPr>
    </w:lvl>
  </w:abstractNum>
  <w:abstractNum w:abstractNumId="14" w15:restartNumberingAfterBreak="0">
    <w:nsid w:val="23DF4F1A"/>
    <w:multiLevelType w:val="multilevel"/>
    <w:tmpl w:val="B2BC513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146"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4B319B4"/>
    <w:multiLevelType w:val="hybridMultilevel"/>
    <w:tmpl w:val="742092AE"/>
    <w:lvl w:ilvl="0" w:tplc="CA5A7AC6">
      <w:start w:val="1"/>
      <w:numFmt w:val="bullet"/>
      <w:lvlText w:val="−"/>
      <w:lvlJc w:val="left"/>
      <w:pPr>
        <w:ind w:left="1440" w:hanging="360"/>
      </w:pPr>
      <w:rPr>
        <w:rFonts w:ascii="Times New Roman" w:hAnsi="Times New Roman" w:cs="Times New Roman" w:hint="default"/>
      </w:rPr>
    </w:lvl>
    <w:lvl w:ilvl="1" w:tplc="6062180A">
      <w:start w:val="1"/>
      <w:numFmt w:val="bullet"/>
      <w:lvlText w:val="o"/>
      <w:lvlJc w:val="left"/>
      <w:pPr>
        <w:ind w:left="2160" w:hanging="360"/>
      </w:pPr>
      <w:rPr>
        <w:rFonts w:ascii="Courier New" w:hAnsi="Courier New" w:cs="Courier New" w:hint="default"/>
      </w:rPr>
    </w:lvl>
    <w:lvl w:ilvl="2" w:tplc="839C9F64">
      <w:start w:val="1"/>
      <w:numFmt w:val="bullet"/>
      <w:lvlText w:val=""/>
      <w:lvlJc w:val="left"/>
      <w:pPr>
        <w:ind w:left="2880" w:hanging="360"/>
      </w:pPr>
      <w:rPr>
        <w:rFonts w:ascii="Wingdings" w:hAnsi="Wingdings" w:hint="default"/>
      </w:rPr>
    </w:lvl>
    <w:lvl w:ilvl="3" w:tplc="43AEF2FA">
      <w:start w:val="1"/>
      <w:numFmt w:val="bullet"/>
      <w:lvlText w:val=""/>
      <w:lvlJc w:val="left"/>
      <w:pPr>
        <w:ind w:left="3600" w:hanging="360"/>
      </w:pPr>
      <w:rPr>
        <w:rFonts w:ascii="Symbol" w:hAnsi="Symbol" w:hint="default"/>
      </w:rPr>
    </w:lvl>
    <w:lvl w:ilvl="4" w:tplc="181EBF78">
      <w:start w:val="1"/>
      <w:numFmt w:val="bullet"/>
      <w:lvlText w:val="o"/>
      <w:lvlJc w:val="left"/>
      <w:pPr>
        <w:ind w:left="4320" w:hanging="360"/>
      </w:pPr>
      <w:rPr>
        <w:rFonts w:ascii="Courier New" w:hAnsi="Courier New" w:cs="Courier New" w:hint="default"/>
      </w:rPr>
    </w:lvl>
    <w:lvl w:ilvl="5" w:tplc="F28A4C72">
      <w:start w:val="1"/>
      <w:numFmt w:val="bullet"/>
      <w:lvlText w:val=""/>
      <w:lvlJc w:val="left"/>
      <w:pPr>
        <w:ind w:left="5040" w:hanging="360"/>
      </w:pPr>
      <w:rPr>
        <w:rFonts w:ascii="Wingdings" w:hAnsi="Wingdings" w:hint="default"/>
      </w:rPr>
    </w:lvl>
    <w:lvl w:ilvl="6" w:tplc="0D54C39C">
      <w:start w:val="1"/>
      <w:numFmt w:val="bullet"/>
      <w:lvlText w:val=""/>
      <w:lvlJc w:val="left"/>
      <w:pPr>
        <w:ind w:left="5760" w:hanging="360"/>
      </w:pPr>
      <w:rPr>
        <w:rFonts w:ascii="Symbol" w:hAnsi="Symbol" w:hint="default"/>
      </w:rPr>
    </w:lvl>
    <w:lvl w:ilvl="7" w:tplc="D93EA5FA">
      <w:start w:val="1"/>
      <w:numFmt w:val="bullet"/>
      <w:lvlText w:val="o"/>
      <w:lvlJc w:val="left"/>
      <w:pPr>
        <w:ind w:left="6480" w:hanging="360"/>
      </w:pPr>
      <w:rPr>
        <w:rFonts w:ascii="Courier New" w:hAnsi="Courier New" w:cs="Courier New" w:hint="default"/>
      </w:rPr>
    </w:lvl>
    <w:lvl w:ilvl="8" w:tplc="D8806752">
      <w:start w:val="1"/>
      <w:numFmt w:val="bullet"/>
      <w:lvlText w:val=""/>
      <w:lvlJc w:val="left"/>
      <w:pPr>
        <w:ind w:left="7200" w:hanging="360"/>
      </w:pPr>
      <w:rPr>
        <w:rFonts w:ascii="Wingdings" w:hAnsi="Wingdings" w:hint="default"/>
      </w:rPr>
    </w:lvl>
  </w:abstractNum>
  <w:abstractNum w:abstractNumId="16" w15:restartNumberingAfterBreak="0">
    <w:nsid w:val="2808001A"/>
    <w:multiLevelType w:val="multilevel"/>
    <w:tmpl w:val="63203D1E"/>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ADD162D"/>
    <w:multiLevelType w:val="hybridMultilevel"/>
    <w:tmpl w:val="F53A4EF0"/>
    <w:lvl w:ilvl="0" w:tplc="DF985A00">
      <w:start w:val="1"/>
      <w:numFmt w:val="decimal"/>
      <w:lvlText w:val="%1."/>
      <w:lvlJc w:val="left"/>
      <w:pPr>
        <w:tabs>
          <w:tab w:val="num" w:pos="360"/>
        </w:tabs>
        <w:ind w:left="360" w:hanging="360"/>
      </w:pPr>
      <w:rPr>
        <w:sz w:val="24"/>
        <w:szCs w:val="24"/>
      </w:rPr>
    </w:lvl>
    <w:lvl w:ilvl="1" w:tplc="0B74A9E0">
      <w:start w:val="1"/>
      <w:numFmt w:val="lowerLetter"/>
      <w:lvlText w:val="%2."/>
      <w:lvlJc w:val="left"/>
      <w:pPr>
        <w:tabs>
          <w:tab w:val="num" w:pos="1440"/>
        </w:tabs>
        <w:ind w:left="1440" w:hanging="360"/>
      </w:pPr>
    </w:lvl>
    <w:lvl w:ilvl="2" w:tplc="7E2A8C82">
      <w:start w:val="1"/>
      <w:numFmt w:val="lowerRoman"/>
      <w:lvlText w:val="%3."/>
      <w:lvlJc w:val="right"/>
      <w:pPr>
        <w:tabs>
          <w:tab w:val="num" w:pos="2160"/>
        </w:tabs>
        <w:ind w:left="2160" w:hanging="180"/>
      </w:pPr>
    </w:lvl>
    <w:lvl w:ilvl="3" w:tplc="CAB86A06">
      <w:start w:val="1"/>
      <w:numFmt w:val="decimal"/>
      <w:lvlText w:val="%4."/>
      <w:lvlJc w:val="left"/>
      <w:pPr>
        <w:tabs>
          <w:tab w:val="num" w:pos="2880"/>
        </w:tabs>
        <w:ind w:left="2880" w:hanging="360"/>
      </w:pPr>
    </w:lvl>
    <w:lvl w:ilvl="4" w:tplc="DD62ABE8">
      <w:start w:val="1"/>
      <w:numFmt w:val="lowerLetter"/>
      <w:lvlText w:val="%5."/>
      <w:lvlJc w:val="left"/>
      <w:pPr>
        <w:tabs>
          <w:tab w:val="num" w:pos="3600"/>
        </w:tabs>
        <w:ind w:left="3600" w:hanging="360"/>
      </w:pPr>
    </w:lvl>
    <w:lvl w:ilvl="5" w:tplc="74123E42">
      <w:start w:val="1"/>
      <w:numFmt w:val="lowerRoman"/>
      <w:lvlText w:val="%6."/>
      <w:lvlJc w:val="right"/>
      <w:pPr>
        <w:tabs>
          <w:tab w:val="num" w:pos="4320"/>
        </w:tabs>
        <w:ind w:left="4320" w:hanging="180"/>
      </w:pPr>
    </w:lvl>
    <w:lvl w:ilvl="6" w:tplc="F7C27448">
      <w:start w:val="1"/>
      <w:numFmt w:val="decimal"/>
      <w:lvlText w:val="%7."/>
      <w:lvlJc w:val="left"/>
      <w:pPr>
        <w:tabs>
          <w:tab w:val="num" w:pos="5040"/>
        </w:tabs>
        <w:ind w:left="5040" w:hanging="360"/>
      </w:pPr>
    </w:lvl>
    <w:lvl w:ilvl="7" w:tplc="6F98A386">
      <w:start w:val="1"/>
      <w:numFmt w:val="lowerLetter"/>
      <w:lvlText w:val="%8."/>
      <w:lvlJc w:val="left"/>
      <w:pPr>
        <w:tabs>
          <w:tab w:val="num" w:pos="5760"/>
        </w:tabs>
        <w:ind w:left="5760" w:hanging="360"/>
      </w:pPr>
    </w:lvl>
    <w:lvl w:ilvl="8" w:tplc="F26A6A7A">
      <w:start w:val="1"/>
      <w:numFmt w:val="lowerRoman"/>
      <w:lvlText w:val="%9."/>
      <w:lvlJc w:val="right"/>
      <w:pPr>
        <w:tabs>
          <w:tab w:val="num" w:pos="6480"/>
        </w:tabs>
        <w:ind w:left="6480" w:hanging="180"/>
      </w:pPr>
    </w:lvl>
  </w:abstractNum>
  <w:abstractNum w:abstractNumId="18" w15:restartNumberingAfterBreak="0">
    <w:nsid w:val="2B853C57"/>
    <w:multiLevelType w:val="hybridMultilevel"/>
    <w:tmpl w:val="07C8CBA8"/>
    <w:lvl w:ilvl="0" w:tplc="97D41FC2">
      <w:start w:val="1"/>
      <w:numFmt w:val="bullet"/>
      <w:pStyle w:val="a1"/>
      <w:lvlText w:val=""/>
      <w:lvlJc w:val="left"/>
      <w:pPr>
        <w:tabs>
          <w:tab w:val="num" w:pos="360"/>
        </w:tabs>
        <w:ind w:left="360" w:hanging="360"/>
      </w:pPr>
      <w:rPr>
        <w:rFonts w:ascii="Symbol" w:hAnsi="Symbol" w:hint="default"/>
      </w:rPr>
    </w:lvl>
    <w:lvl w:ilvl="1" w:tplc="C22EED3C">
      <w:start w:val="1"/>
      <w:numFmt w:val="bullet"/>
      <w:lvlText w:val="o"/>
      <w:lvlJc w:val="left"/>
      <w:pPr>
        <w:ind w:left="1440" w:hanging="360"/>
      </w:pPr>
      <w:rPr>
        <w:rFonts w:ascii="Courier New" w:eastAsia="Courier New" w:hAnsi="Courier New" w:cs="Courier New" w:hint="default"/>
      </w:rPr>
    </w:lvl>
    <w:lvl w:ilvl="2" w:tplc="AE20A01C">
      <w:start w:val="1"/>
      <w:numFmt w:val="bullet"/>
      <w:lvlText w:val="§"/>
      <w:lvlJc w:val="left"/>
      <w:pPr>
        <w:ind w:left="2160" w:hanging="360"/>
      </w:pPr>
      <w:rPr>
        <w:rFonts w:ascii="Wingdings" w:eastAsia="Wingdings" w:hAnsi="Wingdings" w:cs="Wingdings" w:hint="default"/>
      </w:rPr>
    </w:lvl>
    <w:lvl w:ilvl="3" w:tplc="B87270AC">
      <w:start w:val="1"/>
      <w:numFmt w:val="bullet"/>
      <w:lvlText w:val="·"/>
      <w:lvlJc w:val="left"/>
      <w:pPr>
        <w:ind w:left="2880" w:hanging="360"/>
      </w:pPr>
      <w:rPr>
        <w:rFonts w:ascii="Symbol" w:eastAsia="Symbol" w:hAnsi="Symbol" w:cs="Symbol" w:hint="default"/>
      </w:rPr>
    </w:lvl>
    <w:lvl w:ilvl="4" w:tplc="D41822F0">
      <w:start w:val="1"/>
      <w:numFmt w:val="bullet"/>
      <w:lvlText w:val="o"/>
      <w:lvlJc w:val="left"/>
      <w:pPr>
        <w:ind w:left="3600" w:hanging="360"/>
      </w:pPr>
      <w:rPr>
        <w:rFonts w:ascii="Courier New" w:eastAsia="Courier New" w:hAnsi="Courier New" w:cs="Courier New" w:hint="default"/>
      </w:rPr>
    </w:lvl>
    <w:lvl w:ilvl="5" w:tplc="A0649C8C">
      <w:start w:val="1"/>
      <w:numFmt w:val="bullet"/>
      <w:lvlText w:val="§"/>
      <w:lvlJc w:val="left"/>
      <w:pPr>
        <w:ind w:left="4320" w:hanging="360"/>
      </w:pPr>
      <w:rPr>
        <w:rFonts w:ascii="Wingdings" w:eastAsia="Wingdings" w:hAnsi="Wingdings" w:cs="Wingdings" w:hint="default"/>
      </w:rPr>
    </w:lvl>
    <w:lvl w:ilvl="6" w:tplc="25A8E43C">
      <w:start w:val="1"/>
      <w:numFmt w:val="bullet"/>
      <w:lvlText w:val="·"/>
      <w:lvlJc w:val="left"/>
      <w:pPr>
        <w:ind w:left="5040" w:hanging="360"/>
      </w:pPr>
      <w:rPr>
        <w:rFonts w:ascii="Symbol" w:eastAsia="Symbol" w:hAnsi="Symbol" w:cs="Symbol" w:hint="default"/>
      </w:rPr>
    </w:lvl>
    <w:lvl w:ilvl="7" w:tplc="66F65704">
      <w:start w:val="1"/>
      <w:numFmt w:val="bullet"/>
      <w:lvlText w:val="o"/>
      <w:lvlJc w:val="left"/>
      <w:pPr>
        <w:ind w:left="5760" w:hanging="360"/>
      </w:pPr>
      <w:rPr>
        <w:rFonts w:ascii="Courier New" w:eastAsia="Courier New" w:hAnsi="Courier New" w:cs="Courier New" w:hint="default"/>
      </w:rPr>
    </w:lvl>
    <w:lvl w:ilvl="8" w:tplc="9A5436C4">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2EC271E4"/>
    <w:multiLevelType w:val="hybridMultilevel"/>
    <w:tmpl w:val="0D829DA8"/>
    <w:lvl w:ilvl="0" w:tplc="CB4E002A">
      <w:start w:val="1"/>
      <w:numFmt w:val="russianLower"/>
      <w:suff w:val="space"/>
      <w:lvlText w:val="%1)"/>
      <w:lvlJc w:val="left"/>
      <w:pPr>
        <w:ind w:left="709" w:firstLine="0"/>
      </w:pPr>
      <w:rPr>
        <w:rFonts w:hint="default"/>
      </w:rPr>
    </w:lvl>
    <w:lvl w:ilvl="1" w:tplc="B1127376">
      <w:start w:val="1"/>
      <w:numFmt w:val="lowerLetter"/>
      <w:lvlText w:val="%2."/>
      <w:lvlJc w:val="left"/>
      <w:pPr>
        <w:tabs>
          <w:tab w:val="num" w:pos="1440"/>
        </w:tabs>
        <w:ind w:left="1440" w:hanging="360"/>
      </w:pPr>
    </w:lvl>
    <w:lvl w:ilvl="2" w:tplc="1ABAA454">
      <w:start w:val="1"/>
      <w:numFmt w:val="lowerRoman"/>
      <w:lvlText w:val="%3."/>
      <w:lvlJc w:val="right"/>
      <w:pPr>
        <w:tabs>
          <w:tab w:val="num" w:pos="2160"/>
        </w:tabs>
        <w:ind w:left="2160" w:hanging="180"/>
      </w:pPr>
    </w:lvl>
    <w:lvl w:ilvl="3" w:tplc="CC9877E8">
      <w:start w:val="1"/>
      <w:numFmt w:val="decimal"/>
      <w:lvlText w:val="%4."/>
      <w:lvlJc w:val="left"/>
      <w:pPr>
        <w:tabs>
          <w:tab w:val="num" w:pos="2880"/>
        </w:tabs>
        <w:ind w:left="2880" w:hanging="360"/>
      </w:pPr>
    </w:lvl>
    <w:lvl w:ilvl="4" w:tplc="8BFA687E">
      <w:start w:val="1"/>
      <w:numFmt w:val="lowerLetter"/>
      <w:lvlText w:val="%5."/>
      <w:lvlJc w:val="left"/>
      <w:pPr>
        <w:tabs>
          <w:tab w:val="num" w:pos="3600"/>
        </w:tabs>
        <w:ind w:left="3600" w:hanging="360"/>
      </w:pPr>
    </w:lvl>
    <w:lvl w:ilvl="5" w:tplc="150E0546">
      <w:start w:val="1"/>
      <w:numFmt w:val="lowerRoman"/>
      <w:lvlText w:val="%6."/>
      <w:lvlJc w:val="right"/>
      <w:pPr>
        <w:tabs>
          <w:tab w:val="num" w:pos="4320"/>
        </w:tabs>
        <w:ind w:left="4320" w:hanging="180"/>
      </w:pPr>
    </w:lvl>
    <w:lvl w:ilvl="6" w:tplc="A43E496A">
      <w:start w:val="1"/>
      <w:numFmt w:val="decimal"/>
      <w:lvlText w:val="%7."/>
      <w:lvlJc w:val="left"/>
      <w:pPr>
        <w:tabs>
          <w:tab w:val="num" w:pos="5040"/>
        </w:tabs>
        <w:ind w:left="5040" w:hanging="360"/>
      </w:pPr>
    </w:lvl>
    <w:lvl w:ilvl="7" w:tplc="C2D626B8">
      <w:start w:val="1"/>
      <w:numFmt w:val="lowerLetter"/>
      <w:lvlText w:val="%8."/>
      <w:lvlJc w:val="left"/>
      <w:pPr>
        <w:tabs>
          <w:tab w:val="num" w:pos="5760"/>
        </w:tabs>
        <w:ind w:left="5760" w:hanging="360"/>
      </w:pPr>
    </w:lvl>
    <w:lvl w:ilvl="8" w:tplc="A8460BD0">
      <w:start w:val="1"/>
      <w:numFmt w:val="lowerRoman"/>
      <w:lvlText w:val="%9."/>
      <w:lvlJc w:val="right"/>
      <w:pPr>
        <w:tabs>
          <w:tab w:val="num" w:pos="6480"/>
        </w:tabs>
        <w:ind w:left="6480" w:hanging="180"/>
      </w:pPr>
    </w:lvl>
  </w:abstractNum>
  <w:abstractNum w:abstractNumId="20" w15:restartNumberingAfterBreak="0">
    <w:nsid w:val="315B2122"/>
    <w:multiLevelType w:val="hybridMultilevel"/>
    <w:tmpl w:val="79AE6F88"/>
    <w:lvl w:ilvl="0" w:tplc="4F1EBAC6">
      <w:start w:val="1"/>
      <w:numFmt w:val="decimal"/>
      <w:pStyle w:val="4"/>
      <w:lvlText w:val="%1."/>
      <w:lvlJc w:val="left"/>
      <w:pPr>
        <w:tabs>
          <w:tab w:val="num" w:pos="926"/>
        </w:tabs>
        <w:ind w:left="926" w:hanging="360"/>
      </w:pPr>
    </w:lvl>
    <w:lvl w:ilvl="1" w:tplc="E7B81ABE">
      <w:start w:val="1"/>
      <w:numFmt w:val="bullet"/>
      <w:lvlText w:val="o"/>
      <w:lvlJc w:val="left"/>
      <w:pPr>
        <w:ind w:left="1440" w:hanging="360"/>
      </w:pPr>
      <w:rPr>
        <w:rFonts w:ascii="Courier New" w:eastAsia="Courier New" w:hAnsi="Courier New" w:cs="Courier New" w:hint="default"/>
      </w:rPr>
    </w:lvl>
    <w:lvl w:ilvl="2" w:tplc="51F80FC8">
      <w:start w:val="1"/>
      <w:numFmt w:val="bullet"/>
      <w:lvlText w:val="§"/>
      <w:lvlJc w:val="left"/>
      <w:pPr>
        <w:ind w:left="2160" w:hanging="360"/>
      </w:pPr>
      <w:rPr>
        <w:rFonts w:ascii="Wingdings" w:eastAsia="Wingdings" w:hAnsi="Wingdings" w:cs="Wingdings" w:hint="default"/>
      </w:rPr>
    </w:lvl>
    <w:lvl w:ilvl="3" w:tplc="D6DC2FEE">
      <w:start w:val="1"/>
      <w:numFmt w:val="bullet"/>
      <w:lvlText w:val="·"/>
      <w:lvlJc w:val="left"/>
      <w:pPr>
        <w:ind w:left="2880" w:hanging="360"/>
      </w:pPr>
      <w:rPr>
        <w:rFonts w:ascii="Symbol" w:eastAsia="Symbol" w:hAnsi="Symbol" w:cs="Symbol" w:hint="default"/>
      </w:rPr>
    </w:lvl>
    <w:lvl w:ilvl="4" w:tplc="2CB80636">
      <w:start w:val="1"/>
      <w:numFmt w:val="bullet"/>
      <w:lvlText w:val="o"/>
      <w:lvlJc w:val="left"/>
      <w:pPr>
        <w:ind w:left="3600" w:hanging="360"/>
      </w:pPr>
      <w:rPr>
        <w:rFonts w:ascii="Courier New" w:eastAsia="Courier New" w:hAnsi="Courier New" w:cs="Courier New" w:hint="default"/>
      </w:rPr>
    </w:lvl>
    <w:lvl w:ilvl="5" w:tplc="B63EE7FE">
      <w:start w:val="1"/>
      <w:numFmt w:val="bullet"/>
      <w:lvlText w:val="§"/>
      <w:lvlJc w:val="left"/>
      <w:pPr>
        <w:ind w:left="4320" w:hanging="360"/>
      </w:pPr>
      <w:rPr>
        <w:rFonts w:ascii="Wingdings" w:eastAsia="Wingdings" w:hAnsi="Wingdings" w:cs="Wingdings" w:hint="default"/>
      </w:rPr>
    </w:lvl>
    <w:lvl w:ilvl="6" w:tplc="93AE006C">
      <w:start w:val="1"/>
      <w:numFmt w:val="bullet"/>
      <w:lvlText w:val="·"/>
      <w:lvlJc w:val="left"/>
      <w:pPr>
        <w:ind w:left="5040" w:hanging="360"/>
      </w:pPr>
      <w:rPr>
        <w:rFonts w:ascii="Symbol" w:eastAsia="Symbol" w:hAnsi="Symbol" w:cs="Symbol" w:hint="default"/>
      </w:rPr>
    </w:lvl>
    <w:lvl w:ilvl="7" w:tplc="9DE4B576">
      <w:start w:val="1"/>
      <w:numFmt w:val="bullet"/>
      <w:lvlText w:val="o"/>
      <w:lvlJc w:val="left"/>
      <w:pPr>
        <w:ind w:left="5760" w:hanging="360"/>
      </w:pPr>
      <w:rPr>
        <w:rFonts w:ascii="Courier New" w:eastAsia="Courier New" w:hAnsi="Courier New" w:cs="Courier New" w:hint="default"/>
      </w:rPr>
    </w:lvl>
    <w:lvl w:ilvl="8" w:tplc="F72C092C">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37D056EA"/>
    <w:multiLevelType w:val="multilevel"/>
    <w:tmpl w:val="25A44E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5941C3"/>
    <w:multiLevelType w:val="hybridMultilevel"/>
    <w:tmpl w:val="54C6A178"/>
    <w:lvl w:ilvl="0" w:tplc="0CBA7B46">
      <w:start w:val="1"/>
      <w:numFmt w:val="decimal"/>
      <w:lvlText w:val="%1."/>
      <w:lvlJc w:val="left"/>
      <w:pPr>
        <w:tabs>
          <w:tab w:val="num" w:pos="360"/>
        </w:tabs>
        <w:ind w:left="360" w:hanging="360"/>
      </w:pPr>
      <w:rPr>
        <w:sz w:val="24"/>
        <w:szCs w:val="24"/>
      </w:rPr>
    </w:lvl>
    <w:lvl w:ilvl="1" w:tplc="AACE4924">
      <w:start w:val="1"/>
      <w:numFmt w:val="bullet"/>
      <w:lvlText w:val="o"/>
      <w:lvlJc w:val="left"/>
      <w:pPr>
        <w:ind w:left="1440" w:hanging="360"/>
      </w:pPr>
      <w:rPr>
        <w:rFonts w:ascii="Courier New" w:eastAsia="Courier New" w:hAnsi="Courier New" w:cs="Courier New" w:hint="default"/>
      </w:rPr>
    </w:lvl>
    <w:lvl w:ilvl="2" w:tplc="7F00C2FC">
      <w:start w:val="1"/>
      <w:numFmt w:val="bullet"/>
      <w:lvlText w:val="§"/>
      <w:lvlJc w:val="left"/>
      <w:pPr>
        <w:ind w:left="2160" w:hanging="360"/>
      </w:pPr>
      <w:rPr>
        <w:rFonts w:ascii="Wingdings" w:eastAsia="Wingdings" w:hAnsi="Wingdings" w:cs="Wingdings" w:hint="default"/>
      </w:rPr>
    </w:lvl>
    <w:lvl w:ilvl="3" w:tplc="BC963A8A">
      <w:start w:val="1"/>
      <w:numFmt w:val="bullet"/>
      <w:lvlText w:val="·"/>
      <w:lvlJc w:val="left"/>
      <w:pPr>
        <w:ind w:left="2880" w:hanging="360"/>
      </w:pPr>
      <w:rPr>
        <w:rFonts w:ascii="Symbol" w:eastAsia="Symbol" w:hAnsi="Symbol" w:cs="Symbol" w:hint="default"/>
      </w:rPr>
    </w:lvl>
    <w:lvl w:ilvl="4" w:tplc="52726B8E">
      <w:start w:val="1"/>
      <w:numFmt w:val="bullet"/>
      <w:lvlText w:val="o"/>
      <w:lvlJc w:val="left"/>
      <w:pPr>
        <w:ind w:left="3600" w:hanging="360"/>
      </w:pPr>
      <w:rPr>
        <w:rFonts w:ascii="Courier New" w:eastAsia="Courier New" w:hAnsi="Courier New" w:cs="Courier New" w:hint="default"/>
      </w:rPr>
    </w:lvl>
    <w:lvl w:ilvl="5" w:tplc="C6846678">
      <w:start w:val="1"/>
      <w:numFmt w:val="bullet"/>
      <w:lvlText w:val="§"/>
      <w:lvlJc w:val="left"/>
      <w:pPr>
        <w:ind w:left="4320" w:hanging="360"/>
      </w:pPr>
      <w:rPr>
        <w:rFonts w:ascii="Wingdings" w:eastAsia="Wingdings" w:hAnsi="Wingdings" w:cs="Wingdings" w:hint="default"/>
      </w:rPr>
    </w:lvl>
    <w:lvl w:ilvl="6" w:tplc="84DA1D24">
      <w:start w:val="1"/>
      <w:numFmt w:val="bullet"/>
      <w:lvlText w:val="·"/>
      <w:lvlJc w:val="left"/>
      <w:pPr>
        <w:ind w:left="5040" w:hanging="360"/>
      </w:pPr>
      <w:rPr>
        <w:rFonts w:ascii="Symbol" w:eastAsia="Symbol" w:hAnsi="Symbol" w:cs="Symbol" w:hint="default"/>
      </w:rPr>
    </w:lvl>
    <w:lvl w:ilvl="7" w:tplc="5310ED80">
      <w:start w:val="1"/>
      <w:numFmt w:val="bullet"/>
      <w:lvlText w:val="o"/>
      <w:lvlJc w:val="left"/>
      <w:pPr>
        <w:ind w:left="5760" w:hanging="360"/>
      </w:pPr>
      <w:rPr>
        <w:rFonts w:ascii="Courier New" w:eastAsia="Courier New" w:hAnsi="Courier New" w:cs="Courier New" w:hint="default"/>
      </w:rPr>
    </w:lvl>
    <w:lvl w:ilvl="8" w:tplc="0A244114">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3A6731AD"/>
    <w:multiLevelType w:val="hybridMultilevel"/>
    <w:tmpl w:val="F3CA3712"/>
    <w:lvl w:ilvl="0" w:tplc="1A625FA6">
      <w:start w:val="1"/>
      <w:numFmt w:val="decimal"/>
      <w:lvlText w:val="%1."/>
      <w:lvlJc w:val="left"/>
      <w:pPr>
        <w:tabs>
          <w:tab w:val="num" w:pos="360"/>
        </w:tabs>
        <w:ind w:left="360" w:hanging="360"/>
      </w:pPr>
    </w:lvl>
    <w:lvl w:ilvl="1" w:tplc="CA1C1B34">
      <w:start w:val="1"/>
      <w:numFmt w:val="lowerLetter"/>
      <w:lvlText w:val="%2."/>
      <w:lvlJc w:val="left"/>
      <w:pPr>
        <w:tabs>
          <w:tab w:val="num" w:pos="1440"/>
        </w:tabs>
        <w:ind w:left="1440" w:hanging="360"/>
      </w:pPr>
    </w:lvl>
    <w:lvl w:ilvl="2" w:tplc="17E8A4C0">
      <w:start w:val="1"/>
      <w:numFmt w:val="lowerRoman"/>
      <w:lvlText w:val="%3."/>
      <w:lvlJc w:val="right"/>
      <w:pPr>
        <w:tabs>
          <w:tab w:val="num" w:pos="2160"/>
        </w:tabs>
        <w:ind w:left="2160" w:hanging="180"/>
      </w:pPr>
    </w:lvl>
    <w:lvl w:ilvl="3" w:tplc="CC7E92CA">
      <w:start w:val="1"/>
      <w:numFmt w:val="decimal"/>
      <w:lvlText w:val="%4."/>
      <w:lvlJc w:val="left"/>
      <w:pPr>
        <w:tabs>
          <w:tab w:val="num" w:pos="2880"/>
        </w:tabs>
        <w:ind w:left="2880" w:hanging="360"/>
      </w:pPr>
    </w:lvl>
    <w:lvl w:ilvl="4" w:tplc="C302B8B2">
      <w:start w:val="1"/>
      <w:numFmt w:val="lowerLetter"/>
      <w:lvlText w:val="%5."/>
      <w:lvlJc w:val="left"/>
      <w:pPr>
        <w:tabs>
          <w:tab w:val="num" w:pos="3600"/>
        </w:tabs>
        <w:ind w:left="3600" w:hanging="360"/>
      </w:pPr>
    </w:lvl>
    <w:lvl w:ilvl="5" w:tplc="2F08D140">
      <w:start w:val="1"/>
      <w:numFmt w:val="lowerRoman"/>
      <w:lvlText w:val="%6."/>
      <w:lvlJc w:val="right"/>
      <w:pPr>
        <w:tabs>
          <w:tab w:val="num" w:pos="4320"/>
        </w:tabs>
        <w:ind w:left="4320" w:hanging="180"/>
      </w:pPr>
    </w:lvl>
    <w:lvl w:ilvl="6" w:tplc="2848A93E">
      <w:start w:val="1"/>
      <w:numFmt w:val="decimal"/>
      <w:lvlText w:val="%7."/>
      <w:lvlJc w:val="left"/>
      <w:pPr>
        <w:tabs>
          <w:tab w:val="num" w:pos="5040"/>
        </w:tabs>
        <w:ind w:left="5040" w:hanging="360"/>
      </w:pPr>
    </w:lvl>
    <w:lvl w:ilvl="7" w:tplc="3D22B9F8">
      <w:start w:val="1"/>
      <w:numFmt w:val="lowerLetter"/>
      <w:lvlText w:val="%8."/>
      <w:lvlJc w:val="left"/>
      <w:pPr>
        <w:tabs>
          <w:tab w:val="num" w:pos="5760"/>
        </w:tabs>
        <w:ind w:left="5760" w:hanging="360"/>
      </w:pPr>
    </w:lvl>
    <w:lvl w:ilvl="8" w:tplc="CE30A3B0">
      <w:start w:val="1"/>
      <w:numFmt w:val="lowerRoman"/>
      <w:lvlText w:val="%9."/>
      <w:lvlJc w:val="right"/>
      <w:pPr>
        <w:tabs>
          <w:tab w:val="num" w:pos="6480"/>
        </w:tabs>
        <w:ind w:left="6480" w:hanging="180"/>
      </w:pPr>
    </w:lvl>
  </w:abstractNum>
  <w:abstractNum w:abstractNumId="24" w15:restartNumberingAfterBreak="0">
    <w:nsid w:val="3FA72485"/>
    <w:multiLevelType w:val="hybridMultilevel"/>
    <w:tmpl w:val="58B0ECDC"/>
    <w:lvl w:ilvl="0" w:tplc="715402F6">
      <w:start w:val="1"/>
      <w:numFmt w:val="russianLower"/>
      <w:lvlText w:val="%1)"/>
      <w:lvlJc w:val="left"/>
      <w:pPr>
        <w:tabs>
          <w:tab w:val="num" w:pos="1512"/>
        </w:tabs>
        <w:ind w:left="1080" w:firstLine="0"/>
      </w:pPr>
      <w:rPr>
        <w:rFonts w:hint="default"/>
      </w:rPr>
    </w:lvl>
    <w:lvl w:ilvl="1" w:tplc="00E239B8">
      <w:start w:val="1"/>
      <w:numFmt w:val="lowerLetter"/>
      <w:lvlText w:val="%2."/>
      <w:lvlJc w:val="left"/>
      <w:pPr>
        <w:tabs>
          <w:tab w:val="num" w:pos="1440"/>
        </w:tabs>
        <w:ind w:left="1440" w:hanging="360"/>
      </w:pPr>
    </w:lvl>
    <w:lvl w:ilvl="2" w:tplc="AD68FA12">
      <w:start w:val="1"/>
      <w:numFmt w:val="lowerRoman"/>
      <w:lvlText w:val="%3."/>
      <w:lvlJc w:val="right"/>
      <w:pPr>
        <w:tabs>
          <w:tab w:val="num" w:pos="2160"/>
        </w:tabs>
        <w:ind w:left="2160" w:hanging="180"/>
      </w:pPr>
    </w:lvl>
    <w:lvl w:ilvl="3" w:tplc="4A4A80BE">
      <w:start w:val="1"/>
      <w:numFmt w:val="decimal"/>
      <w:lvlText w:val="%4."/>
      <w:lvlJc w:val="left"/>
      <w:pPr>
        <w:tabs>
          <w:tab w:val="num" w:pos="2880"/>
        </w:tabs>
        <w:ind w:left="2880" w:hanging="360"/>
      </w:pPr>
    </w:lvl>
    <w:lvl w:ilvl="4" w:tplc="90C2021A">
      <w:start w:val="1"/>
      <w:numFmt w:val="lowerLetter"/>
      <w:lvlText w:val="%5."/>
      <w:lvlJc w:val="left"/>
      <w:pPr>
        <w:tabs>
          <w:tab w:val="num" w:pos="3600"/>
        </w:tabs>
        <w:ind w:left="3600" w:hanging="360"/>
      </w:pPr>
    </w:lvl>
    <w:lvl w:ilvl="5" w:tplc="039E3876">
      <w:start w:val="1"/>
      <w:numFmt w:val="lowerRoman"/>
      <w:lvlText w:val="%6."/>
      <w:lvlJc w:val="right"/>
      <w:pPr>
        <w:tabs>
          <w:tab w:val="num" w:pos="4320"/>
        </w:tabs>
        <w:ind w:left="4320" w:hanging="180"/>
      </w:pPr>
    </w:lvl>
    <w:lvl w:ilvl="6" w:tplc="81FAE8C6">
      <w:start w:val="1"/>
      <w:numFmt w:val="decimal"/>
      <w:lvlText w:val="%7."/>
      <w:lvlJc w:val="left"/>
      <w:pPr>
        <w:tabs>
          <w:tab w:val="num" w:pos="5040"/>
        </w:tabs>
        <w:ind w:left="5040" w:hanging="360"/>
      </w:pPr>
    </w:lvl>
    <w:lvl w:ilvl="7" w:tplc="A58C589E">
      <w:start w:val="1"/>
      <w:numFmt w:val="lowerLetter"/>
      <w:lvlText w:val="%8."/>
      <w:lvlJc w:val="left"/>
      <w:pPr>
        <w:tabs>
          <w:tab w:val="num" w:pos="5760"/>
        </w:tabs>
        <w:ind w:left="5760" w:hanging="360"/>
      </w:pPr>
    </w:lvl>
    <w:lvl w:ilvl="8" w:tplc="29FAA7B8">
      <w:start w:val="1"/>
      <w:numFmt w:val="lowerRoman"/>
      <w:lvlText w:val="%9."/>
      <w:lvlJc w:val="right"/>
      <w:pPr>
        <w:tabs>
          <w:tab w:val="num" w:pos="6480"/>
        </w:tabs>
        <w:ind w:left="6480" w:hanging="180"/>
      </w:pPr>
    </w:lvl>
  </w:abstractNum>
  <w:abstractNum w:abstractNumId="25" w15:restartNumberingAfterBreak="0">
    <w:nsid w:val="415C20B4"/>
    <w:multiLevelType w:val="hybridMultilevel"/>
    <w:tmpl w:val="C588677E"/>
    <w:lvl w:ilvl="0" w:tplc="EBC6BFE6">
      <w:start w:val="1"/>
      <w:numFmt w:val="decimal"/>
      <w:lvlText w:val="%1."/>
      <w:lvlJc w:val="left"/>
      <w:pPr>
        <w:tabs>
          <w:tab w:val="num" w:pos="360"/>
        </w:tabs>
        <w:ind w:left="360" w:hanging="360"/>
      </w:pPr>
      <w:rPr>
        <w:sz w:val="22"/>
        <w:szCs w:val="22"/>
      </w:rPr>
    </w:lvl>
    <w:lvl w:ilvl="1" w:tplc="75E67D22">
      <w:start w:val="1"/>
      <w:numFmt w:val="lowerLetter"/>
      <w:lvlText w:val="%2."/>
      <w:lvlJc w:val="left"/>
      <w:pPr>
        <w:tabs>
          <w:tab w:val="num" w:pos="1440"/>
        </w:tabs>
        <w:ind w:left="1440" w:hanging="360"/>
      </w:pPr>
    </w:lvl>
    <w:lvl w:ilvl="2" w:tplc="EB2A4FB8">
      <w:start w:val="1"/>
      <w:numFmt w:val="lowerRoman"/>
      <w:lvlText w:val="%3."/>
      <w:lvlJc w:val="right"/>
      <w:pPr>
        <w:tabs>
          <w:tab w:val="num" w:pos="2160"/>
        </w:tabs>
        <w:ind w:left="2160" w:hanging="180"/>
      </w:pPr>
    </w:lvl>
    <w:lvl w:ilvl="3" w:tplc="A1E667C8">
      <w:start w:val="1"/>
      <w:numFmt w:val="decimal"/>
      <w:lvlText w:val="%4."/>
      <w:lvlJc w:val="left"/>
      <w:pPr>
        <w:tabs>
          <w:tab w:val="num" w:pos="2880"/>
        </w:tabs>
        <w:ind w:left="2880" w:hanging="360"/>
      </w:pPr>
    </w:lvl>
    <w:lvl w:ilvl="4" w:tplc="DB28166E">
      <w:start w:val="1"/>
      <w:numFmt w:val="lowerLetter"/>
      <w:lvlText w:val="%5."/>
      <w:lvlJc w:val="left"/>
      <w:pPr>
        <w:tabs>
          <w:tab w:val="num" w:pos="3600"/>
        </w:tabs>
        <w:ind w:left="3600" w:hanging="360"/>
      </w:pPr>
    </w:lvl>
    <w:lvl w:ilvl="5" w:tplc="E542A694">
      <w:start w:val="1"/>
      <w:numFmt w:val="lowerRoman"/>
      <w:lvlText w:val="%6."/>
      <w:lvlJc w:val="right"/>
      <w:pPr>
        <w:tabs>
          <w:tab w:val="num" w:pos="4320"/>
        </w:tabs>
        <w:ind w:left="4320" w:hanging="180"/>
      </w:pPr>
    </w:lvl>
    <w:lvl w:ilvl="6" w:tplc="11F2B7E2">
      <w:start w:val="1"/>
      <w:numFmt w:val="decimal"/>
      <w:lvlText w:val="%7."/>
      <w:lvlJc w:val="left"/>
      <w:pPr>
        <w:tabs>
          <w:tab w:val="num" w:pos="5040"/>
        </w:tabs>
        <w:ind w:left="5040" w:hanging="360"/>
      </w:pPr>
    </w:lvl>
    <w:lvl w:ilvl="7" w:tplc="FDE4D5D8">
      <w:start w:val="1"/>
      <w:numFmt w:val="lowerLetter"/>
      <w:lvlText w:val="%8."/>
      <w:lvlJc w:val="left"/>
      <w:pPr>
        <w:tabs>
          <w:tab w:val="num" w:pos="5760"/>
        </w:tabs>
        <w:ind w:left="5760" w:hanging="360"/>
      </w:pPr>
    </w:lvl>
    <w:lvl w:ilvl="8" w:tplc="80B6232A">
      <w:start w:val="1"/>
      <w:numFmt w:val="lowerRoman"/>
      <w:lvlText w:val="%9."/>
      <w:lvlJc w:val="right"/>
      <w:pPr>
        <w:tabs>
          <w:tab w:val="num" w:pos="6480"/>
        </w:tabs>
        <w:ind w:left="6480" w:hanging="180"/>
      </w:pPr>
    </w:lvl>
  </w:abstractNum>
  <w:abstractNum w:abstractNumId="26" w15:restartNumberingAfterBreak="0">
    <w:nsid w:val="43BA7FCF"/>
    <w:multiLevelType w:val="hybridMultilevel"/>
    <w:tmpl w:val="E8629696"/>
    <w:lvl w:ilvl="0" w:tplc="A24E2218">
      <w:start w:val="1"/>
      <w:numFmt w:val="bullet"/>
      <w:lvlText w:val=""/>
      <w:lvlJc w:val="left"/>
      <w:pPr>
        <w:ind w:left="1429" w:hanging="360"/>
      </w:pPr>
      <w:rPr>
        <w:rFonts w:ascii="Symbol" w:hAnsi="Symbol" w:hint="default"/>
      </w:rPr>
    </w:lvl>
    <w:lvl w:ilvl="1" w:tplc="71A66910">
      <w:start w:val="1"/>
      <w:numFmt w:val="bullet"/>
      <w:lvlText w:val="o"/>
      <w:lvlJc w:val="left"/>
      <w:pPr>
        <w:ind w:left="2149" w:hanging="360"/>
      </w:pPr>
      <w:rPr>
        <w:rFonts w:ascii="Courier New" w:hAnsi="Courier New" w:cs="Courier New" w:hint="default"/>
      </w:rPr>
    </w:lvl>
    <w:lvl w:ilvl="2" w:tplc="25FCB696">
      <w:start w:val="1"/>
      <w:numFmt w:val="bullet"/>
      <w:lvlText w:val=""/>
      <w:lvlJc w:val="left"/>
      <w:pPr>
        <w:ind w:left="2869" w:hanging="360"/>
      </w:pPr>
      <w:rPr>
        <w:rFonts w:ascii="Wingdings" w:hAnsi="Wingdings" w:hint="default"/>
      </w:rPr>
    </w:lvl>
    <w:lvl w:ilvl="3" w:tplc="3E12AC70">
      <w:start w:val="1"/>
      <w:numFmt w:val="bullet"/>
      <w:lvlText w:val=""/>
      <w:lvlJc w:val="left"/>
      <w:pPr>
        <w:ind w:left="3589" w:hanging="360"/>
      </w:pPr>
      <w:rPr>
        <w:rFonts w:ascii="Symbol" w:hAnsi="Symbol" w:hint="default"/>
      </w:rPr>
    </w:lvl>
    <w:lvl w:ilvl="4" w:tplc="ED824006">
      <w:start w:val="1"/>
      <w:numFmt w:val="bullet"/>
      <w:lvlText w:val="o"/>
      <w:lvlJc w:val="left"/>
      <w:pPr>
        <w:ind w:left="4309" w:hanging="360"/>
      </w:pPr>
      <w:rPr>
        <w:rFonts w:ascii="Courier New" w:hAnsi="Courier New" w:cs="Courier New" w:hint="default"/>
      </w:rPr>
    </w:lvl>
    <w:lvl w:ilvl="5" w:tplc="91FAB2F2">
      <w:start w:val="1"/>
      <w:numFmt w:val="bullet"/>
      <w:lvlText w:val=""/>
      <w:lvlJc w:val="left"/>
      <w:pPr>
        <w:ind w:left="5029" w:hanging="360"/>
      </w:pPr>
      <w:rPr>
        <w:rFonts w:ascii="Wingdings" w:hAnsi="Wingdings" w:hint="default"/>
      </w:rPr>
    </w:lvl>
    <w:lvl w:ilvl="6" w:tplc="64CA211E">
      <w:start w:val="1"/>
      <w:numFmt w:val="bullet"/>
      <w:lvlText w:val=""/>
      <w:lvlJc w:val="left"/>
      <w:pPr>
        <w:ind w:left="5749" w:hanging="360"/>
      </w:pPr>
      <w:rPr>
        <w:rFonts w:ascii="Symbol" w:hAnsi="Symbol" w:hint="default"/>
      </w:rPr>
    </w:lvl>
    <w:lvl w:ilvl="7" w:tplc="C8F4E55E">
      <w:start w:val="1"/>
      <w:numFmt w:val="bullet"/>
      <w:lvlText w:val="o"/>
      <w:lvlJc w:val="left"/>
      <w:pPr>
        <w:ind w:left="6469" w:hanging="360"/>
      </w:pPr>
      <w:rPr>
        <w:rFonts w:ascii="Courier New" w:hAnsi="Courier New" w:cs="Courier New" w:hint="default"/>
      </w:rPr>
    </w:lvl>
    <w:lvl w:ilvl="8" w:tplc="EE04C710">
      <w:start w:val="1"/>
      <w:numFmt w:val="bullet"/>
      <w:lvlText w:val=""/>
      <w:lvlJc w:val="left"/>
      <w:pPr>
        <w:ind w:left="7189" w:hanging="360"/>
      </w:pPr>
      <w:rPr>
        <w:rFonts w:ascii="Wingdings" w:hAnsi="Wingdings" w:hint="default"/>
      </w:rPr>
    </w:lvl>
  </w:abstractNum>
  <w:abstractNum w:abstractNumId="27" w15:restartNumberingAfterBreak="0">
    <w:nsid w:val="45661A03"/>
    <w:multiLevelType w:val="hybridMultilevel"/>
    <w:tmpl w:val="1FB4C520"/>
    <w:lvl w:ilvl="0" w:tplc="F6828D32">
      <w:start w:val="1"/>
      <w:numFmt w:val="decimal"/>
      <w:lvlText w:val="%1."/>
      <w:lvlJc w:val="left"/>
      <w:pPr>
        <w:tabs>
          <w:tab w:val="num" w:pos="360"/>
        </w:tabs>
        <w:ind w:left="360" w:hanging="360"/>
      </w:pPr>
      <w:rPr>
        <w:sz w:val="26"/>
        <w:szCs w:val="26"/>
      </w:rPr>
    </w:lvl>
    <w:lvl w:ilvl="1" w:tplc="1CC40704">
      <w:start w:val="1"/>
      <w:numFmt w:val="lowerLetter"/>
      <w:lvlText w:val="%2."/>
      <w:lvlJc w:val="left"/>
      <w:pPr>
        <w:tabs>
          <w:tab w:val="num" w:pos="1440"/>
        </w:tabs>
        <w:ind w:left="1440" w:hanging="360"/>
      </w:pPr>
    </w:lvl>
    <w:lvl w:ilvl="2" w:tplc="A6BC2102">
      <w:start w:val="1"/>
      <w:numFmt w:val="lowerRoman"/>
      <w:lvlText w:val="%3."/>
      <w:lvlJc w:val="right"/>
      <w:pPr>
        <w:tabs>
          <w:tab w:val="num" w:pos="2160"/>
        </w:tabs>
        <w:ind w:left="2160" w:hanging="180"/>
      </w:pPr>
    </w:lvl>
    <w:lvl w:ilvl="3" w:tplc="B1A23320">
      <w:start w:val="1"/>
      <w:numFmt w:val="decimal"/>
      <w:lvlText w:val="%4."/>
      <w:lvlJc w:val="left"/>
      <w:pPr>
        <w:tabs>
          <w:tab w:val="num" w:pos="2880"/>
        </w:tabs>
        <w:ind w:left="2880" w:hanging="360"/>
      </w:pPr>
    </w:lvl>
    <w:lvl w:ilvl="4" w:tplc="B1220CFC">
      <w:start w:val="1"/>
      <w:numFmt w:val="lowerLetter"/>
      <w:lvlText w:val="%5."/>
      <w:lvlJc w:val="left"/>
      <w:pPr>
        <w:tabs>
          <w:tab w:val="num" w:pos="3600"/>
        </w:tabs>
        <w:ind w:left="3600" w:hanging="360"/>
      </w:pPr>
    </w:lvl>
    <w:lvl w:ilvl="5" w:tplc="790639CC">
      <w:start w:val="1"/>
      <w:numFmt w:val="lowerRoman"/>
      <w:lvlText w:val="%6."/>
      <w:lvlJc w:val="right"/>
      <w:pPr>
        <w:tabs>
          <w:tab w:val="num" w:pos="4320"/>
        </w:tabs>
        <w:ind w:left="4320" w:hanging="180"/>
      </w:pPr>
    </w:lvl>
    <w:lvl w:ilvl="6" w:tplc="9B7A43F6">
      <w:start w:val="1"/>
      <w:numFmt w:val="decimal"/>
      <w:lvlText w:val="%7."/>
      <w:lvlJc w:val="left"/>
      <w:pPr>
        <w:tabs>
          <w:tab w:val="num" w:pos="5040"/>
        </w:tabs>
        <w:ind w:left="5040" w:hanging="360"/>
      </w:pPr>
    </w:lvl>
    <w:lvl w:ilvl="7" w:tplc="C5C82BAE">
      <w:start w:val="1"/>
      <w:numFmt w:val="lowerLetter"/>
      <w:lvlText w:val="%8."/>
      <w:lvlJc w:val="left"/>
      <w:pPr>
        <w:tabs>
          <w:tab w:val="num" w:pos="5760"/>
        </w:tabs>
        <w:ind w:left="5760" w:hanging="360"/>
      </w:pPr>
    </w:lvl>
    <w:lvl w:ilvl="8" w:tplc="FBA0CAEE">
      <w:start w:val="1"/>
      <w:numFmt w:val="lowerRoman"/>
      <w:lvlText w:val="%9."/>
      <w:lvlJc w:val="right"/>
      <w:pPr>
        <w:tabs>
          <w:tab w:val="num" w:pos="6480"/>
        </w:tabs>
        <w:ind w:left="6480" w:hanging="180"/>
      </w:pPr>
    </w:lvl>
  </w:abstractNum>
  <w:abstractNum w:abstractNumId="28" w15:restartNumberingAfterBreak="0">
    <w:nsid w:val="4A963442"/>
    <w:multiLevelType w:val="hybridMultilevel"/>
    <w:tmpl w:val="EFB0E814"/>
    <w:lvl w:ilvl="0" w:tplc="D794CF4E">
      <w:start w:val="1"/>
      <w:numFmt w:val="upperRoman"/>
      <w:pStyle w:val="a2"/>
      <w:lvlText w:val="%1."/>
      <w:lvlJc w:val="left"/>
      <w:pPr>
        <w:tabs>
          <w:tab w:val="num" w:pos="567"/>
        </w:tabs>
        <w:ind w:left="567" w:hanging="567"/>
      </w:pPr>
      <w:rPr>
        <w:rFonts w:hint="default"/>
      </w:rPr>
    </w:lvl>
    <w:lvl w:ilvl="1" w:tplc="9E967806">
      <w:start w:val="1"/>
      <w:numFmt w:val="lowerLetter"/>
      <w:lvlText w:val="%2."/>
      <w:lvlJc w:val="left"/>
      <w:pPr>
        <w:tabs>
          <w:tab w:val="num" w:pos="1440"/>
        </w:tabs>
        <w:ind w:left="1440" w:hanging="360"/>
      </w:pPr>
    </w:lvl>
    <w:lvl w:ilvl="2" w:tplc="16B437F0">
      <w:start w:val="1"/>
      <w:numFmt w:val="lowerRoman"/>
      <w:lvlText w:val="%3."/>
      <w:lvlJc w:val="right"/>
      <w:pPr>
        <w:tabs>
          <w:tab w:val="num" w:pos="2160"/>
        </w:tabs>
        <w:ind w:left="2160" w:hanging="180"/>
      </w:pPr>
    </w:lvl>
    <w:lvl w:ilvl="3" w:tplc="77FC5E04">
      <w:start w:val="1"/>
      <w:numFmt w:val="decimal"/>
      <w:lvlText w:val="%4."/>
      <w:lvlJc w:val="left"/>
      <w:pPr>
        <w:tabs>
          <w:tab w:val="num" w:pos="2880"/>
        </w:tabs>
        <w:ind w:left="2880" w:hanging="360"/>
      </w:pPr>
    </w:lvl>
    <w:lvl w:ilvl="4" w:tplc="59966C92">
      <w:start w:val="1"/>
      <w:numFmt w:val="lowerLetter"/>
      <w:lvlText w:val="%5."/>
      <w:lvlJc w:val="left"/>
      <w:pPr>
        <w:tabs>
          <w:tab w:val="num" w:pos="3600"/>
        </w:tabs>
        <w:ind w:left="3600" w:hanging="360"/>
      </w:pPr>
    </w:lvl>
    <w:lvl w:ilvl="5" w:tplc="985A6482">
      <w:start w:val="1"/>
      <w:numFmt w:val="lowerRoman"/>
      <w:lvlText w:val="%6."/>
      <w:lvlJc w:val="right"/>
      <w:pPr>
        <w:tabs>
          <w:tab w:val="num" w:pos="4320"/>
        </w:tabs>
        <w:ind w:left="4320" w:hanging="180"/>
      </w:pPr>
    </w:lvl>
    <w:lvl w:ilvl="6" w:tplc="67B4D38C">
      <w:start w:val="1"/>
      <w:numFmt w:val="decimal"/>
      <w:lvlText w:val="%7."/>
      <w:lvlJc w:val="left"/>
      <w:pPr>
        <w:tabs>
          <w:tab w:val="num" w:pos="5040"/>
        </w:tabs>
        <w:ind w:left="5040" w:hanging="360"/>
      </w:pPr>
    </w:lvl>
    <w:lvl w:ilvl="7" w:tplc="3F3E9AE8">
      <w:start w:val="1"/>
      <w:numFmt w:val="lowerLetter"/>
      <w:lvlText w:val="%8."/>
      <w:lvlJc w:val="left"/>
      <w:pPr>
        <w:tabs>
          <w:tab w:val="num" w:pos="5760"/>
        </w:tabs>
        <w:ind w:left="5760" w:hanging="360"/>
      </w:pPr>
    </w:lvl>
    <w:lvl w:ilvl="8" w:tplc="494C4570">
      <w:start w:val="1"/>
      <w:numFmt w:val="lowerRoman"/>
      <w:lvlText w:val="%9."/>
      <w:lvlJc w:val="right"/>
      <w:pPr>
        <w:tabs>
          <w:tab w:val="num" w:pos="6480"/>
        </w:tabs>
        <w:ind w:left="6480" w:hanging="180"/>
      </w:pPr>
    </w:lvl>
  </w:abstractNum>
  <w:abstractNum w:abstractNumId="29" w15:restartNumberingAfterBreak="0">
    <w:nsid w:val="4CDD0DB0"/>
    <w:multiLevelType w:val="multilevel"/>
    <w:tmpl w:val="464057F2"/>
    <w:lvl w:ilvl="0">
      <w:start w:val="10"/>
      <w:numFmt w:val="decimal"/>
      <w:lvlText w:val="%1."/>
      <w:lvlJc w:val="left"/>
      <w:pPr>
        <w:ind w:left="480" w:hanging="480"/>
      </w:pPr>
      <w:rPr>
        <w:rFonts w:hint="default"/>
      </w:rPr>
    </w:lvl>
    <w:lvl w:ilvl="1">
      <w:start w:val="1"/>
      <w:numFmt w:val="decimal"/>
      <w:lvlText w:val="%1.%2."/>
      <w:lvlJc w:val="left"/>
      <w:pPr>
        <w:ind w:left="5726"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3513B1"/>
    <w:multiLevelType w:val="hybridMultilevel"/>
    <w:tmpl w:val="5BC87A5E"/>
    <w:lvl w:ilvl="0" w:tplc="F91A10D8">
      <w:start w:val="1"/>
      <w:numFmt w:val="decimal"/>
      <w:lvlText w:val="%1."/>
      <w:lvlJc w:val="left"/>
      <w:pPr>
        <w:tabs>
          <w:tab w:val="num" w:pos="927"/>
        </w:tabs>
        <w:ind w:left="927" w:hanging="360"/>
      </w:pPr>
      <w:rPr>
        <w:rFonts w:hint="default"/>
      </w:rPr>
    </w:lvl>
    <w:lvl w:ilvl="1" w:tplc="94AE75BA">
      <w:start w:val="1"/>
      <w:numFmt w:val="bullet"/>
      <w:lvlText w:val="o"/>
      <w:lvlJc w:val="left"/>
      <w:pPr>
        <w:ind w:left="1440" w:hanging="360"/>
      </w:pPr>
      <w:rPr>
        <w:rFonts w:ascii="Courier New" w:eastAsia="Courier New" w:hAnsi="Courier New" w:cs="Courier New" w:hint="default"/>
      </w:rPr>
    </w:lvl>
    <w:lvl w:ilvl="2" w:tplc="C388D254">
      <w:start w:val="1"/>
      <w:numFmt w:val="bullet"/>
      <w:lvlText w:val="§"/>
      <w:lvlJc w:val="left"/>
      <w:pPr>
        <w:ind w:left="2160" w:hanging="360"/>
      </w:pPr>
      <w:rPr>
        <w:rFonts w:ascii="Wingdings" w:eastAsia="Wingdings" w:hAnsi="Wingdings" w:cs="Wingdings" w:hint="default"/>
      </w:rPr>
    </w:lvl>
    <w:lvl w:ilvl="3" w:tplc="8604EBFE">
      <w:start w:val="1"/>
      <w:numFmt w:val="bullet"/>
      <w:lvlText w:val="·"/>
      <w:lvlJc w:val="left"/>
      <w:pPr>
        <w:ind w:left="2880" w:hanging="360"/>
      </w:pPr>
      <w:rPr>
        <w:rFonts w:ascii="Symbol" w:eastAsia="Symbol" w:hAnsi="Symbol" w:cs="Symbol" w:hint="default"/>
      </w:rPr>
    </w:lvl>
    <w:lvl w:ilvl="4" w:tplc="24D2D1D0">
      <w:start w:val="1"/>
      <w:numFmt w:val="bullet"/>
      <w:lvlText w:val="o"/>
      <w:lvlJc w:val="left"/>
      <w:pPr>
        <w:ind w:left="3600" w:hanging="360"/>
      </w:pPr>
      <w:rPr>
        <w:rFonts w:ascii="Courier New" w:eastAsia="Courier New" w:hAnsi="Courier New" w:cs="Courier New" w:hint="default"/>
      </w:rPr>
    </w:lvl>
    <w:lvl w:ilvl="5" w:tplc="B694C7B6">
      <w:start w:val="1"/>
      <w:numFmt w:val="bullet"/>
      <w:lvlText w:val="§"/>
      <w:lvlJc w:val="left"/>
      <w:pPr>
        <w:ind w:left="4320" w:hanging="360"/>
      </w:pPr>
      <w:rPr>
        <w:rFonts w:ascii="Wingdings" w:eastAsia="Wingdings" w:hAnsi="Wingdings" w:cs="Wingdings" w:hint="default"/>
      </w:rPr>
    </w:lvl>
    <w:lvl w:ilvl="6" w:tplc="1054A1FE">
      <w:start w:val="1"/>
      <w:numFmt w:val="bullet"/>
      <w:lvlText w:val="·"/>
      <w:lvlJc w:val="left"/>
      <w:pPr>
        <w:ind w:left="5040" w:hanging="360"/>
      </w:pPr>
      <w:rPr>
        <w:rFonts w:ascii="Symbol" w:eastAsia="Symbol" w:hAnsi="Symbol" w:cs="Symbol" w:hint="default"/>
      </w:rPr>
    </w:lvl>
    <w:lvl w:ilvl="7" w:tplc="FD1EF0C6">
      <w:start w:val="1"/>
      <w:numFmt w:val="bullet"/>
      <w:lvlText w:val="o"/>
      <w:lvlJc w:val="left"/>
      <w:pPr>
        <w:ind w:left="5760" w:hanging="360"/>
      </w:pPr>
      <w:rPr>
        <w:rFonts w:ascii="Courier New" w:eastAsia="Courier New" w:hAnsi="Courier New" w:cs="Courier New" w:hint="default"/>
      </w:rPr>
    </w:lvl>
    <w:lvl w:ilvl="8" w:tplc="9BAE12C4">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514D4D5F"/>
    <w:multiLevelType w:val="hybridMultilevel"/>
    <w:tmpl w:val="DAAA39D2"/>
    <w:lvl w:ilvl="0" w:tplc="977279D6">
      <w:start w:val="1"/>
      <w:numFmt w:val="decimal"/>
      <w:pStyle w:val="a3"/>
      <w:lvlText w:val="%1."/>
      <w:lvlJc w:val="left"/>
      <w:pPr>
        <w:tabs>
          <w:tab w:val="num" w:pos="1492"/>
        </w:tabs>
        <w:ind w:left="1492" w:hanging="360"/>
      </w:pPr>
    </w:lvl>
    <w:lvl w:ilvl="1" w:tplc="845091CC">
      <w:start w:val="1"/>
      <w:numFmt w:val="bullet"/>
      <w:lvlText w:val="o"/>
      <w:lvlJc w:val="left"/>
      <w:pPr>
        <w:ind w:left="1440" w:hanging="360"/>
      </w:pPr>
      <w:rPr>
        <w:rFonts w:ascii="Courier New" w:eastAsia="Courier New" w:hAnsi="Courier New" w:cs="Courier New" w:hint="default"/>
      </w:rPr>
    </w:lvl>
    <w:lvl w:ilvl="2" w:tplc="C67063BC">
      <w:start w:val="1"/>
      <w:numFmt w:val="bullet"/>
      <w:lvlText w:val="§"/>
      <w:lvlJc w:val="left"/>
      <w:pPr>
        <w:ind w:left="2160" w:hanging="360"/>
      </w:pPr>
      <w:rPr>
        <w:rFonts w:ascii="Wingdings" w:eastAsia="Wingdings" w:hAnsi="Wingdings" w:cs="Wingdings" w:hint="default"/>
      </w:rPr>
    </w:lvl>
    <w:lvl w:ilvl="3" w:tplc="93FEDE8C">
      <w:start w:val="1"/>
      <w:numFmt w:val="bullet"/>
      <w:lvlText w:val="·"/>
      <w:lvlJc w:val="left"/>
      <w:pPr>
        <w:ind w:left="2880" w:hanging="360"/>
      </w:pPr>
      <w:rPr>
        <w:rFonts w:ascii="Symbol" w:eastAsia="Symbol" w:hAnsi="Symbol" w:cs="Symbol" w:hint="default"/>
      </w:rPr>
    </w:lvl>
    <w:lvl w:ilvl="4" w:tplc="3A10C84C">
      <w:start w:val="1"/>
      <w:numFmt w:val="bullet"/>
      <w:lvlText w:val="o"/>
      <w:lvlJc w:val="left"/>
      <w:pPr>
        <w:ind w:left="3600" w:hanging="360"/>
      </w:pPr>
      <w:rPr>
        <w:rFonts w:ascii="Courier New" w:eastAsia="Courier New" w:hAnsi="Courier New" w:cs="Courier New" w:hint="default"/>
      </w:rPr>
    </w:lvl>
    <w:lvl w:ilvl="5" w:tplc="A3100B6E">
      <w:start w:val="1"/>
      <w:numFmt w:val="bullet"/>
      <w:lvlText w:val="§"/>
      <w:lvlJc w:val="left"/>
      <w:pPr>
        <w:ind w:left="4320" w:hanging="360"/>
      </w:pPr>
      <w:rPr>
        <w:rFonts w:ascii="Wingdings" w:eastAsia="Wingdings" w:hAnsi="Wingdings" w:cs="Wingdings" w:hint="default"/>
      </w:rPr>
    </w:lvl>
    <w:lvl w:ilvl="6" w:tplc="CB0E5560">
      <w:start w:val="1"/>
      <w:numFmt w:val="bullet"/>
      <w:lvlText w:val="·"/>
      <w:lvlJc w:val="left"/>
      <w:pPr>
        <w:ind w:left="5040" w:hanging="360"/>
      </w:pPr>
      <w:rPr>
        <w:rFonts w:ascii="Symbol" w:eastAsia="Symbol" w:hAnsi="Symbol" w:cs="Symbol" w:hint="default"/>
      </w:rPr>
    </w:lvl>
    <w:lvl w:ilvl="7" w:tplc="C6B0D9CA">
      <w:start w:val="1"/>
      <w:numFmt w:val="bullet"/>
      <w:lvlText w:val="o"/>
      <w:lvlJc w:val="left"/>
      <w:pPr>
        <w:ind w:left="5760" w:hanging="360"/>
      </w:pPr>
      <w:rPr>
        <w:rFonts w:ascii="Courier New" w:eastAsia="Courier New" w:hAnsi="Courier New" w:cs="Courier New" w:hint="default"/>
      </w:rPr>
    </w:lvl>
    <w:lvl w:ilvl="8" w:tplc="B134A72C">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53AF3351"/>
    <w:multiLevelType w:val="hybridMultilevel"/>
    <w:tmpl w:val="DA8A9748"/>
    <w:lvl w:ilvl="0" w:tplc="4DFC4C2C">
      <w:start w:val="1"/>
      <w:numFmt w:val="decimal"/>
      <w:lvlText w:val="%1."/>
      <w:lvlJc w:val="left"/>
      <w:pPr>
        <w:tabs>
          <w:tab w:val="num" w:pos="360"/>
        </w:tabs>
        <w:ind w:left="360" w:hanging="360"/>
      </w:pPr>
    </w:lvl>
    <w:lvl w:ilvl="1" w:tplc="85860A46">
      <w:start w:val="1"/>
      <w:numFmt w:val="lowerLetter"/>
      <w:lvlText w:val="%2."/>
      <w:lvlJc w:val="left"/>
      <w:pPr>
        <w:tabs>
          <w:tab w:val="num" w:pos="1440"/>
        </w:tabs>
        <w:ind w:left="1440" w:hanging="360"/>
      </w:pPr>
    </w:lvl>
    <w:lvl w:ilvl="2" w:tplc="63786F76">
      <w:start w:val="1"/>
      <w:numFmt w:val="lowerRoman"/>
      <w:lvlText w:val="%3."/>
      <w:lvlJc w:val="right"/>
      <w:pPr>
        <w:tabs>
          <w:tab w:val="num" w:pos="2160"/>
        </w:tabs>
        <w:ind w:left="2160" w:hanging="180"/>
      </w:pPr>
    </w:lvl>
    <w:lvl w:ilvl="3" w:tplc="9F2AABFC">
      <w:start w:val="1"/>
      <w:numFmt w:val="decimal"/>
      <w:lvlText w:val="%4."/>
      <w:lvlJc w:val="left"/>
      <w:pPr>
        <w:tabs>
          <w:tab w:val="num" w:pos="2880"/>
        </w:tabs>
        <w:ind w:left="2880" w:hanging="360"/>
      </w:pPr>
    </w:lvl>
    <w:lvl w:ilvl="4" w:tplc="5A98CE30">
      <w:start w:val="1"/>
      <w:numFmt w:val="lowerLetter"/>
      <w:lvlText w:val="%5."/>
      <w:lvlJc w:val="left"/>
      <w:pPr>
        <w:tabs>
          <w:tab w:val="num" w:pos="3600"/>
        </w:tabs>
        <w:ind w:left="3600" w:hanging="360"/>
      </w:pPr>
    </w:lvl>
    <w:lvl w:ilvl="5" w:tplc="C7000670">
      <w:start w:val="1"/>
      <w:numFmt w:val="lowerRoman"/>
      <w:lvlText w:val="%6."/>
      <w:lvlJc w:val="right"/>
      <w:pPr>
        <w:tabs>
          <w:tab w:val="num" w:pos="4320"/>
        </w:tabs>
        <w:ind w:left="4320" w:hanging="180"/>
      </w:pPr>
    </w:lvl>
    <w:lvl w:ilvl="6" w:tplc="514AE85E">
      <w:start w:val="1"/>
      <w:numFmt w:val="decimal"/>
      <w:lvlText w:val="%7."/>
      <w:lvlJc w:val="left"/>
      <w:pPr>
        <w:tabs>
          <w:tab w:val="num" w:pos="5040"/>
        </w:tabs>
        <w:ind w:left="5040" w:hanging="360"/>
      </w:pPr>
    </w:lvl>
    <w:lvl w:ilvl="7" w:tplc="F1C82E06">
      <w:start w:val="1"/>
      <w:numFmt w:val="lowerLetter"/>
      <w:lvlText w:val="%8."/>
      <w:lvlJc w:val="left"/>
      <w:pPr>
        <w:tabs>
          <w:tab w:val="num" w:pos="5760"/>
        </w:tabs>
        <w:ind w:left="5760" w:hanging="360"/>
      </w:pPr>
    </w:lvl>
    <w:lvl w:ilvl="8" w:tplc="E966A576">
      <w:start w:val="1"/>
      <w:numFmt w:val="lowerRoman"/>
      <w:lvlText w:val="%9."/>
      <w:lvlJc w:val="right"/>
      <w:pPr>
        <w:tabs>
          <w:tab w:val="num" w:pos="6480"/>
        </w:tabs>
        <w:ind w:left="6480" w:hanging="180"/>
      </w:pPr>
    </w:lvl>
  </w:abstractNum>
  <w:abstractNum w:abstractNumId="33" w15:restartNumberingAfterBreak="0">
    <w:nsid w:val="55D80A01"/>
    <w:multiLevelType w:val="hybridMultilevel"/>
    <w:tmpl w:val="067C314A"/>
    <w:lvl w:ilvl="0" w:tplc="32288A1C">
      <w:start w:val="1"/>
      <w:numFmt w:val="decimal"/>
      <w:pStyle w:val="5"/>
      <w:lvlText w:val="%1."/>
      <w:lvlJc w:val="left"/>
      <w:pPr>
        <w:tabs>
          <w:tab w:val="num" w:pos="1209"/>
        </w:tabs>
        <w:ind w:left="1209" w:hanging="360"/>
      </w:pPr>
    </w:lvl>
    <w:lvl w:ilvl="1" w:tplc="B9D829C0">
      <w:start w:val="1"/>
      <w:numFmt w:val="bullet"/>
      <w:lvlText w:val="o"/>
      <w:lvlJc w:val="left"/>
      <w:pPr>
        <w:ind w:left="1440" w:hanging="360"/>
      </w:pPr>
      <w:rPr>
        <w:rFonts w:ascii="Courier New" w:eastAsia="Courier New" w:hAnsi="Courier New" w:cs="Courier New" w:hint="default"/>
      </w:rPr>
    </w:lvl>
    <w:lvl w:ilvl="2" w:tplc="231C6D72">
      <w:start w:val="1"/>
      <w:numFmt w:val="bullet"/>
      <w:lvlText w:val="§"/>
      <w:lvlJc w:val="left"/>
      <w:pPr>
        <w:ind w:left="2160" w:hanging="360"/>
      </w:pPr>
      <w:rPr>
        <w:rFonts w:ascii="Wingdings" w:eastAsia="Wingdings" w:hAnsi="Wingdings" w:cs="Wingdings" w:hint="default"/>
      </w:rPr>
    </w:lvl>
    <w:lvl w:ilvl="3" w:tplc="061E29CA">
      <w:start w:val="1"/>
      <w:numFmt w:val="bullet"/>
      <w:lvlText w:val="·"/>
      <w:lvlJc w:val="left"/>
      <w:pPr>
        <w:ind w:left="2880" w:hanging="360"/>
      </w:pPr>
      <w:rPr>
        <w:rFonts w:ascii="Symbol" w:eastAsia="Symbol" w:hAnsi="Symbol" w:cs="Symbol" w:hint="default"/>
      </w:rPr>
    </w:lvl>
    <w:lvl w:ilvl="4" w:tplc="AE50A232">
      <w:start w:val="1"/>
      <w:numFmt w:val="bullet"/>
      <w:lvlText w:val="o"/>
      <w:lvlJc w:val="left"/>
      <w:pPr>
        <w:ind w:left="3600" w:hanging="360"/>
      </w:pPr>
      <w:rPr>
        <w:rFonts w:ascii="Courier New" w:eastAsia="Courier New" w:hAnsi="Courier New" w:cs="Courier New" w:hint="default"/>
      </w:rPr>
    </w:lvl>
    <w:lvl w:ilvl="5" w:tplc="F2540AB4">
      <w:start w:val="1"/>
      <w:numFmt w:val="bullet"/>
      <w:lvlText w:val="§"/>
      <w:lvlJc w:val="left"/>
      <w:pPr>
        <w:ind w:left="4320" w:hanging="360"/>
      </w:pPr>
      <w:rPr>
        <w:rFonts w:ascii="Wingdings" w:eastAsia="Wingdings" w:hAnsi="Wingdings" w:cs="Wingdings" w:hint="default"/>
      </w:rPr>
    </w:lvl>
    <w:lvl w:ilvl="6" w:tplc="E85E0454">
      <w:start w:val="1"/>
      <w:numFmt w:val="bullet"/>
      <w:lvlText w:val="·"/>
      <w:lvlJc w:val="left"/>
      <w:pPr>
        <w:ind w:left="5040" w:hanging="360"/>
      </w:pPr>
      <w:rPr>
        <w:rFonts w:ascii="Symbol" w:eastAsia="Symbol" w:hAnsi="Symbol" w:cs="Symbol" w:hint="default"/>
      </w:rPr>
    </w:lvl>
    <w:lvl w:ilvl="7" w:tplc="4A62F8BE">
      <w:start w:val="1"/>
      <w:numFmt w:val="bullet"/>
      <w:lvlText w:val="o"/>
      <w:lvlJc w:val="left"/>
      <w:pPr>
        <w:ind w:left="5760" w:hanging="360"/>
      </w:pPr>
      <w:rPr>
        <w:rFonts w:ascii="Courier New" w:eastAsia="Courier New" w:hAnsi="Courier New" w:cs="Courier New" w:hint="default"/>
      </w:rPr>
    </w:lvl>
    <w:lvl w:ilvl="8" w:tplc="3B62AC24">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59310049"/>
    <w:multiLevelType w:val="hybridMultilevel"/>
    <w:tmpl w:val="54B8A508"/>
    <w:lvl w:ilvl="0" w:tplc="9A286076">
      <w:start w:val="1"/>
      <w:numFmt w:val="bullet"/>
      <w:lvlText w:val="­"/>
      <w:lvlJc w:val="left"/>
      <w:pPr>
        <w:ind w:left="2160" w:hanging="360"/>
      </w:pPr>
      <w:rPr>
        <w:rFonts w:ascii="Courier New" w:hAnsi="Courier New" w:hint="default"/>
      </w:rPr>
    </w:lvl>
    <w:lvl w:ilvl="1" w:tplc="E4C265DE">
      <w:start w:val="1"/>
      <w:numFmt w:val="bullet"/>
      <w:lvlText w:val="o"/>
      <w:lvlJc w:val="left"/>
      <w:pPr>
        <w:ind w:left="2880" w:hanging="360"/>
      </w:pPr>
      <w:rPr>
        <w:rFonts w:ascii="Courier New" w:hAnsi="Courier New" w:cs="Courier New" w:hint="default"/>
      </w:rPr>
    </w:lvl>
    <w:lvl w:ilvl="2" w:tplc="6FF6BE10">
      <w:start w:val="1"/>
      <w:numFmt w:val="bullet"/>
      <w:lvlText w:val=""/>
      <w:lvlJc w:val="left"/>
      <w:pPr>
        <w:ind w:left="3600" w:hanging="360"/>
      </w:pPr>
      <w:rPr>
        <w:rFonts w:ascii="Wingdings" w:hAnsi="Wingdings" w:hint="default"/>
      </w:rPr>
    </w:lvl>
    <w:lvl w:ilvl="3" w:tplc="133E80DC">
      <w:start w:val="1"/>
      <w:numFmt w:val="bullet"/>
      <w:lvlText w:val=""/>
      <w:lvlJc w:val="left"/>
      <w:pPr>
        <w:ind w:left="4320" w:hanging="360"/>
      </w:pPr>
      <w:rPr>
        <w:rFonts w:ascii="Symbol" w:hAnsi="Symbol" w:hint="default"/>
      </w:rPr>
    </w:lvl>
    <w:lvl w:ilvl="4" w:tplc="FB466B7A">
      <w:start w:val="1"/>
      <w:numFmt w:val="bullet"/>
      <w:lvlText w:val="o"/>
      <w:lvlJc w:val="left"/>
      <w:pPr>
        <w:ind w:left="5040" w:hanging="360"/>
      </w:pPr>
      <w:rPr>
        <w:rFonts w:ascii="Courier New" w:hAnsi="Courier New" w:cs="Courier New" w:hint="default"/>
      </w:rPr>
    </w:lvl>
    <w:lvl w:ilvl="5" w:tplc="A1BC1762">
      <w:start w:val="1"/>
      <w:numFmt w:val="bullet"/>
      <w:lvlText w:val=""/>
      <w:lvlJc w:val="left"/>
      <w:pPr>
        <w:ind w:left="5760" w:hanging="360"/>
      </w:pPr>
      <w:rPr>
        <w:rFonts w:ascii="Wingdings" w:hAnsi="Wingdings" w:hint="default"/>
      </w:rPr>
    </w:lvl>
    <w:lvl w:ilvl="6" w:tplc="7A44027E">
      <w:start w:val="1"/>
      <w:numFmt w:val="bullet"/>
      <w:lvlText w:val=""/>
      <w:lvlJc w:val="left"/>
      <w:pPr>
        <w:ind w:left="6480" w:hanging="360"/>
      </w:pPr>
      <w:rPr>
        <w:rFonts w:ascii="Symbol" w:hAnsi="Symbol" w:hint="default"/>
      </w:rPr>
    </w:lvl>
    <w:lvl w:ilvl="7" w:tplc="D75EEF86">
      <w:start w:val="1"/>
      <w:numFmt w:val="bullet"/>
      <w:lvlText w:val="o"/>
      <w:lvlJc w:val="left"/>
      <w:pPr>
        <w:ind w:left="7200" w:hanging="360"/>
      </w:pPr>
      <w:rPr>
        <w:rFonts w:ascii="Courier New" w:hAnsi="Courier New" w:cs="Courier New" w:hint="default"/>
      </w:rPr>
    </w:lvl>
    <w:lvl w:ilvl="8" w:tplc="77BCD4DC">
      <w:start w:val="1"/>
      <w:numFmt w:val="bullet"/>
      <w:lvlText w:val=""/>
      <w:lvlJc w:val="left"/>
      <w:pPr>
        <w:ind w:left="7920" w:hanging="360"/>
      </w:pPr>
      <w:rPr>
        <w:rFonts w:ascii="Wingdings" w:hAnsi="Wingdings" w:hint="default"/>
      </w:rPr>
    </w:lvl>
  </w:abstractNum>
  <w:abstractNum w:abstractNumId="35" w15:restartNumberingAfterBreak="0">
    <w:nsid w:val="5C585382"/>
    <w:multiLevelType w:val="multilevel"/>
    <w:tmpl w:val="3B6040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3B85426"/>
    <w:multiLevelType w:val="hybridMultilevel"/>
    <w:tmpl w:val="DD0A57F0"/>
    <w:lvl w:ilvl="0" w:tplc="29ECC5B8">
      <w:start w:val="1"/>
      <w:numFmt w:val="bullet"/>
      <w:lvlText w:val="−"/>
      <w:lvlJc w:val="left"/>
      <w:pPr>
        <w:ind w:left="1440" w:hanging="360"/>
      </w:pPr>
      <w:rPr>
        <w:rFonts w:ascii="Times New Roman" w:hAnsi="Times New Roman" w:cs="Times New Roman" w:hint="default"/>
      </w:rPr>
    </w:lvl>
    <w:lvl w:ilvl="1" w:tplc="D6342C22">
      <w:start w:val="1"/>
      <w:numFmt w:val="bullet"/>
      <w:lvlText w:val="o"/>
      <w:lvlJc w:val="left"/>
      <w:pPr>
        <w:ind w:left="2160" w:hanging="360"/>
      </w:pPr>
      <w:rPr>
        <w:rFonts w:ascii="Courier New" w:hAnsi="Courier New" w:cs="Courier New" w:hint="default"/>
      </w:rPr>
    </w:lvl>
    <w:lvl w:ilvl="2" w:tplc="6D245E98">
      <w:start w:val="1"/>
      <w:numFmt w:val="bullet"/>
      <w:lvlText w:val=""/>
      <w:lvlJc w:val="left"/>
      <w:pPr>
        <w:ind w:left="2880" w:hanging="360"/>
      </w:pPr>
      <w:rPr>
        <w:rFonts w:ascii="Wingdings" w:hAnsi="Wingdings" w:hint="default"/>
      </w:rPr>
    </w:lvl>
    <w:lvl w:ilvl="3" w:tplc="8268394C">
      <w:start w:val="1"/>
      <w:numFmt w:val="bullet"/>
      <w:lvlText w:val=""/>
      <w:lvlJc w:val="left"/>
      <w:pPr>
        <w:ind w:left="3600" w:hanging="360"/>
      </w:pPr>
      <w:rPr>
        <w:rFonts w:ascii="Symbol" w:hAnsi="Symbol" w:hint="default"/>
      </w:rPr>
    </w:lvl>
    <w:lvl w:ilvl="4" w:tplc="A46A0F2A">
      <w:start w:val="1"/>
      <w:numFmt w:val="bullet"/>
      <w:lvlText w:val="o"/>
      <w:lvlJc w:val="left"/>
      <w:pPr>
        <w:ind w:left="4320" w:hanging="360"/>
      </w:pPr>
      <w:rPr>
        <w:rFonts w:ascii="Courier New" w:hAnsi="Courier New" w:cs="Courier New" w:hint="default"/>
      </w:rPr>
    </w:lvl>
    <w:lvl w:ilvl="5" w:tplc="2C24E7E2">
      <w:start w:val="1"/>
      <w:numFmt w:val="bullet"/>
      <w:lvlText w:val=""/>
      <w:lvlJc w:val="left"/>
      <w:pPr>
        <w:ind w:left="5040" w:hanging="360"/>
      </w:pPr>
      <w:rPr>
        <w:rFonts w:ascii="Wingdings" w:hAnsi="Wingdings" w:hint="default"/>
      </w:rPr>
    </w:lvl>
    <w:lvl w:ilvl="6" w:tplc="6DBC1F70">
      <w:start w:val="1"/>
      <w:numFmt w:val="bullet"/>
      <w:lvlText w:val=""/>
      <w:lvlJc w:val="left"/>
      <w:pPr>
        <w:ind w:left="5760" w:hanging="360"/>
      </w:pPr>
      <w:rPr>
        <w:rFonts w:ascii="Symbol" w:hAnsi="Symbol" w:hint="default"/>
      </w:rPr>
    </w:lvl>
    <w:lvl w:ilvl="7" w:tplc="620E5254">
      <w:start w:val="1"/>
      <w:numFmt w:val="bullet"/>
      <w:lvlText w:val="o"/>
      <w:lvlJc w:val="left"/>
      <w:pPr>
        <w:ind w:left="6480" w:hanging="360"/>
      </w:pPr>
      <w:rPr>
        <w:rFonts w:ascii="Courier New" w:hAnsi="Courier New" w:cs="Courier New" w:hint="default"/>
      </w:rPr>
    </w:lvl>
    <w:lvl w:ilvl="8" w:tplc="E43ED4DC">
      <w:start w:val="1"/>
      <w:numFmt w:val="bullet"/>
      <w:lvlText w:val=""/>
      <w:lvlJc w:val="left"/>
      <w:pPr>
        <w:ind w:left="7200" w:hanging="360"/>
      </w:pPr>
      <w:rPr>
        <w:rFonts w:ascii="Wingdings" w:hAnsi="Wingdings" w:hint="default"/>
      </w:rPr>
    </w:lvl>
  </w:abstractNum>
  <w:abstractNum w:abstractNumId="37" w15:restartNumberingAfterBreak="0">
    <w:nsid w:val="658A1A9C"/>
    <w:multiLevelType w:val="multilevel"/>
    <w:tmpl w:val="ABB275B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B258F7"/>
    <w:multiLevelType w:val="hybridMultilevel"/>
    <w:tmpl w:val="962ECD12"/>
    <w:lvl w:ilvl="0" w:tplc="B8A082D8">
      <w:start w:val="1"/>
      <w:numFmt w:val="decimal"/>
      <w:pStyle w:val="a4"/>
      <w:lvlText w:val="%1."/>
      <w:lvlJc w:val="left"/>
      <w:pPr>
        <w:tabs>
          <w:tab w:val="num" w:pos="720"/>
        </w:tabs>
        <w:ind w:left="720" w:hanging="720"/>
      </w:pPr>
    </w:lvl>
    <w:lvl w:ilvl="1" w:tplc="1184504A">
      <w:start w:val="1"/>
      <w:numFmt w:val="decimal"/>
      <w:lvlText w:val="%2."/>
      <w:lvlJc w:val="left"/>
      <w:pPr>
        <w:tabs>
          <w:tab w:val="num" w:pos="1440"/>
        </w:tabs>
        <w:ind w:left="1440" w:hanging="720"/>
      </w:pPr>
    </w:lvl>
    <w:lvl w:ilvl="2" w:tplc="945288E2">
      <w:start w:val="1"/>
      <w:numFmt w:val="decimal"/>
      <w:lvlText w:val="%3."/>
      <w:lvlJc w:val="left"/>
      <w:pPr>
        <w:tabs>
          <w:tab w:val="num" w:pos="2160"/>
        </w:tabs>
        <w:ind w:left="2160" w:hanging="720"/>
      </w:pPr>
    </w:lvl>
    <w:lvl w:ilvl="3" w:tplc="A928D03E">
      <w:start w:val="1"/>
      <w:numFmt w:val="decimal"/>
      <w:lvlText w:val="%4."/>
      <w:lvlJc w:val="left"/>
      <w:pPr>
        <w:tabs>
          <w:tab w:val="num" w:pos="2880"/>
        </w:tabs>
        <w:ind w:left="2880" w:hanging="720"/>
      </w:pPr>
    </w:lvl>
    <w:lvl w:ilvl="4" w:tplc="84402F04">
      <w:start w:val="1"/>
      <w:numFmt w:val="decimal"/>
      <w:lvlText w:val="%5."/>
      <w:lvlJc w:val="left"/>
      <w:pPr>
        <w:tabs>
          <w:tab w:val="num" w:pos="3600"/>
        </w:tabs>
        <w:ind w:left="3600" w:hanging="720"/>
      </w:pPr>
    </w:lvl>
    <w:lvl w:ilvl="5" w:tplc="15967B4A">
      <w:start w:val="1"/>
      <w:numFmt w:val="decimal"/>
      <w:lvlText w:val="%6."/>
      <w:lvlJc w:val="left"/>
      <w:pPr>
        <w:tabs>
          <w:tab w:val="num" w:pos="4320"/>
        </w:tabs>
        <w:ind w:left="4320" w:hanging="720"/>
      </w:pPr>
    </w:lvl>
    <w:lvl w:ilvl="6" w:tplc="6D04B9BA">
      <w:start w:val="1"/>
      <w:numFmt w:val="decimal"/>
      <w:lvlText w:val="%7."/>
      <w:lvlJc w:val="left"/>
      <w:pPr>
        <w:tabs>
          <w:tab w:val="num" w:pos="5040"/>
        </w:tabs>
        <w:ind w:left="5040" w:hanging="720"/>
      </w:pPr>
    </w:lvl>
    <w:lvl w:ilvl="7" w:tplc="8AD82608">
      <w:start w:val="1"/>
      <w:numFmt w:val="decimal"/>
      <w:lvlText w:val="%8."/>
      <w:lvlJc w:val="left"/>
      <w:pPr>
        <w:tabs>
          <w:tab w:val="num" w:pos="5760"/>
        </w:tabs>
        <w:ind w:left="5760" w:hanging="720"/>
      </w:pPr>
    </w:lvl>
    <w:lvl w:ilvl="8" w:tplc="4C7C8BEE">
      <w:start w:val="1"/>
      <w:numFmt w:val="decimal"/>
      <w:lvlText w:val="%9."/>
      <w:lvlJc w:val="left"/>
      <w:pPr>
        <w:tabs>
          <w:tab w:val="num" w:pos="6480"/>
        </w:tabs>
        <w:ind w:left="6480" w:hanging="720"/>
      </w:pPr>
    </w:lvl>
  </w:abstractNum>
  <w:abstractNum w:abstractNumId="39" w15:restartNumberingAfterBreak="0">
    <w:nsid w:val="720C05CD"/>
    <w:multiLevelType w:val="hybridMultilevel"/>
    <w:tmpl w:val="6BEA4EBC"/>
    <w:lvl w:ilvl="0" w:tplc="F834A8F8">
      <w:start w:val="1"/>
      <w:numFmt w:val="bullet"/>
      <w:lvlText w:val=""/>
      <w:lvlJc w:val="left"/>
      <w:pPr>
        <w:tabs>
          <w:tab w:val="num" w:pos="1789"/>
        </w:tabs>
        <w:ind w:left="1789" w:hanging="360"/>
      </w:pPr>
      <w:rPr>
        <w:rFonts w:ascii="Symbol" w:hAnsi="Symbol" w:hint="default"/>
      </w:rPr>
    </w:lvl>
    <w:lvl w:ilvl="1" w:tplc="C1F8BE7E">
      <w:start w:val="1"/>
      <w:numFmt w:val="decimal"/>
      <w:lvlText w:val="%2."/>
      <w:lvlJc w:val="left"/>
      <w:pPr>
        <w:tabs>
          <w:tab w:val="num" w:pos="1440"/>
        </w:tabs>
        <w:ind w:left="1440" w:hanging="360"/>
      </w:pPr>
    </w:lvl>
    <w:lvl w:ilvl="2" w:tplc="7C5E9146">
      <w:start w:val="1"/>
      <w:numFmt w:val="bullet"/>
      <w:lvlText w:val=""/>
      <w:lvlJc w:val="left"/>
      <w:pPr>
        <w:tabs>
          <w:tab w:val="num" w:pos="2160"/>
        </w:tabs>
        <w:ind w:left="2160" w:hanging="360"/>
      </w:pPr>
      <w:rPr>
        <w:rFonts w:ascii="Wingdings" w:hAnsi="Wingdings" w:hint="default"/>
      </w:rPr>
    </w:lvl>
    <w:lvl w:ilvl="3" w:tplc="93ACC720">
      <w:start w:val="1"/>
      <w:numFmt w:val="bullet"/>
      <w:lvlText w:val=""/>
      <w:lvlJc w:val="left"/>
      <w:pPr>
        <w:tabs>
          <w:tab w:val="num" w:pos="2880"/>
        </w:tabs>
        <w:ind w:left="2880" w:hanging="360"/>
      </w:pPr>
      <w:rPr>
        <w:rFonts w:ascii="Symbol" w:hAnsi="Symbol" w:hint="default"/>
      </w:rPr>
    </w:lvl>
    <w:lvl w:ilvl="4" w:tplc="9A1254BC">
      <w:start w:val="1"/>
      <w:numFmt w:val="bullet"/>
      <w:lvlText w:val="o"/>
      <w:lvlJc w:val="left"/>
      <w:pPr>
        <w:tabs>
          <w:tab w:val="num" w:pos="3600"/>
        </w:tabs>
        <w:ind w:left="3600" w:hanging="360"/>
      </w:pPr>
      <w:rPr>
        <w:rFonts w:ascii="Courier New" w:hAnsi="Courier New" w:cs="Courier New" w:hint="default"/>
      </w:rPr>
    </w:lvl>
    <w:lvl w:ilvl="5" w:tplc="47422E46">
      <w:start w:val="1"/>
      <w:numFmt w:val="bullet"/>
      <w:lvlText w:val=""/>
      <w:lvlJc w:val="left"/>
      <w:pPr>
        <w:tabs>
          <w:tab w:val="num" w:pos="4320"/>
        </w:tabs>
        <w:ind w:left="4320" w:hanging="360"/>
      </w:pPr>
      <w:rPr>
        <w:rFonts w:ascii="Wingdings" w:hAnsi="Wingdings" w:hint="default"/>
      </w:rPr>
    </w:lvl>
    <w:lvl w:ilvl="6" w:tplc="95BE14A4">
      <w:start w:val="1"/>
      <w:numFmt w:val="bullet"/>
      <w:lvlText w:val=""/>
      <w:lvlJc w:val="left"/>
      <w:pPr>
        <w:tabs>
          <w:tab w:val="num" w:pos="5040"/>
        </w:tabs>
        <w:ind w:left="5040" w:hanging="360"/>
      </w:pPr>
      <w:rPr>
        <w:rFonts w:ascii="Symbol" w:hAnsi="Symbol" w:hint="default"/>
      </w:rPr>
    </w:lvl>
    <w:lvl w:ilvl="7" w:tplc="53CC36AC">
      <w:start w:val="1"/>
      <w:numFmt w:val="bullet"/>
      <w:lvlText w:val="o"/>
      <w:lvlJc w:val="left"/>
      <w:pPr>
        <w:tabs>
          <w:tab w:val="num" w:pos="5760"/>
        </w:tabs>
        <w:ind w:left="5760" w:hanging="360"/>
      </w:pPr>
      <w:rPr>
        <w:rFonts w:ascii="Courier New" w:hAnsi="Courier New" w:cs="Courier New" w:hint="default"/>
      </w:rPr>
    </w:lvl>
    <w:lvl w:ilvl="8" w:tplc="F66E8290">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DB7C63"/>
    <w:multiLevelType w:val="hybridMultilevel"/>
    <w:tmpl w:val="686EDB96"/>
    <w:lvl w:ilvl="0" w:tplc="A96AD482">
      <w:start w:val="1"/>
      <w:numFmt w:val="decimal"/>
      <w:lvlText w:val="%1."/>
      <w:lvlJc w:val="left"/>
      <w:pPr>
        <w:ind w:left="720" w:hanging="360"/>
      </w:pPr>
      <w:rPr>
        <w:rFonts w:hint="default"/>
      </w:rPr>
    </w:lvl>
    <w:lvl w:ilvl="1" w:tplc="0FA0BCF8">
      <w:start w:val="1"/>
      <w:numFmt w:val="lowerLetter"/>
      <w:lvlText w:val="%2."/>
      <w:lvlJc w:val="left"/>
      <w:pPr>
        <w:ind w:left="1440" w:hanging="360"/>
      </w:pPr>
    </w:lvl>
    <w:lvl w:ilvl="2" w:tplc="27507FD0">
      <w:start w:val="1"/>
      <w:numFmt w:val="lowerRoman"/>
      <w:lvlText w:val="%3."/>
      <w:lvlJc w:val="right"/>
      <w:pPr>
        <w:ind w:left="2160" w:hanging="180"/>
      </w:pPr>
    </w:lvl>
    <w:lvl w:ilvl="3" w:tplc="E6247A5C">
      <w:start w:val="1"/>
      <w:numFmt w:val="decimal"/>
      <w:lvlText w:val="%4."/>
      <w:lvlJc w:val="left"/>
      <w:pPr>
        <w:ind w:left="2880" w:hanging="360"/>
      </w:pPr>
    </w:lvl>
    <w:lvl w:ilvl="4" w:tplc="84C61A88">
      <w:start w:val="1"/>
      <w:numFmt w:val="lowerLetter"/>
      <w:lvlText w:val="%5."/>
      <w:lvlJc w:val="left"/>
      <w:pPr>
        <w:ind w:left="3600" w:hanging="360"/>
      </w:pPr>
    </w:lvl>
    <w:lvl w:ilvl="5" w:tplc="1FF45314">
      <w:start w:val="1"/>
      <w:numFmt w:val="lowerRoman"/>
      <w:lvlText w:val="%6."/>
      <w:lvlJc w:val="right"/>
      <w:pPr>
        <w:ind w:left="4320" w:hanging="180"/>
      </w:pPr>
    </w:lvl>
    <w:lvl w:ilvl="6" w:tplc="906CE71A">
      <w:start w:val="1"/>
      <w:numFmt w:val="decimal"/>
      <w:lvlText w:val="%7."/>
      <w:lvlJc w:val="left"/>
      <w:pPr>
        <w:ind w:left="5040" w:hanging="360"/>
      </w:pPr>
    </w:lvl>
    <w:lvl w:ilvl="7" w:tplc="74BE3FF6">
      <w:start w:val="1"/>
      <w:numFmt w:val="lowerLetter"/>
      <w:lvlText w:val="%8."/>
      <w:lvlJc w:val="left"/>
      <w:pPr>
        <w:ind w:left="5760" w:hanging="360"/>
      </w:pPr>
    </w:lvl>
    <w:lvl w:ilvl="8" w:tplc="43404E26">
      <w:start w:val="1"/>
      <w:numFmt w:val="lowerRoman"/>
      <w:lvlText w:val="%9."/>
      <w:lvlJc w:val="right"/>
      <w:pPr>
        <w:ind w:left="6480" w:hanging="180"/>
      </w:pPr>
    </w:lvl>
  </w:abstractNum>
  <w:abstractNum w:abstractNumId="41" w15:restartNumberingAfterBreak="0">
    <w:nsid w:val="784837FE"/>
    <w:multiLevelType w:val="hybridMultilevel"/>
    <w:tmpl w:val="725E16FE"/>
    <w:lvl w:ilvl="0" w:tplc="8422A674">
      <w:start w:val="1"/>
      <w:numFmt w:val="bullet"/>
      <w:lvlText w:val="−"/>
      <w:lvlJc w:val="left"/>
      <w:pPr>
        <w:ind w:left="2160" w:hanging="360"/>
      </w:pPr>
      <w:rPr>
        <w:rFonts w:ascii="Times New Roman" w:hAnsi="Times New Roman" w:cs="Times New Roman" w:hint="default"/>
      </w:rPr>
    </w:lvl>
    <w:lvl w:ilvl="1" w:tplc="20F820EE">
      <w:start w:val="1"/>
      <w:numFmt w:val="bullet"/>
      <w:lvlText w:val="o"/>
      <w:lvlJc w:val="left"/>
      <w:pPr>
        <w:ind w:left="2880" w:hanging="360"/>
      </w:pPr>
      <w:rPr>
        <w:rFonts w:ascii="Courier New" w:hAnsi="Courier New" w:cs="Courier New" w:hint="default"/>
      </w:rPr>
    </w:lvl>
    <w:lvl w:ilvl="2" w:tplc="AC42FC72">
      <w:start w:val="1"/>
      <w:numFmt w:val="bullet"/>
      <w:lvlText w:val=""/>
      <w:lvlJc w:val="left"/>
      <w:pPr>
        <w:ind w:left="3600" w:hanging="360"/>
      </w:pPr>
      <w:rPr>
        <w:rFonts w:ascii="Wingdings" w:hAnsi="Wingdings" w:hint="default"/>
      </w:rPr>
    </w:lvl>
    <w:lvl w:ilvl="3" w:tplc="4FD28CB8">
      <w:start w:val="1"/>
      <w:numFmt w:val="bullet"/>
      <w:lvlText w:val=""/>
      <w:lvlJc w:val="left"/>
      <w:pPr>
        <w:ind w:left="4320" w:hanging="360"/>
      </w:pPr>
      <w:rPr>
        <w:rFonts w:ascii="Symbol" w:hAnsi="Symbol" w:hint="default"/>
      </w:rPr>
    </w:lvl>
    <w:lvl w:ilvl="4" w:tplc="1AD24DBE">
      <w:start w:val="1"/>
      <w:numFmt w:val="bullet"/>
      <w:lvlText w:val="o"/>
      <w:lvlJc w:val="left"/>
      <w:pPr>
        <w:ind w:left="5040" w:hanging="360"/>
      </w:pPr>
      <w:rPr>
        <w:rFonts w:ascii="Courier New" w:hAnsi="Courier New" w:cs="Courier New" w:hint="default"/>
      </w:rPr>
    </w:lvl>
    <w:lvl w:ilvl="5" w:tplc="C6D44A7E">
      <w:start w:val="1"/>
      <w:numFmt w:val="bullet"/>
      <w:lvlText w:val=""/>
      <w:lvlJc w:val="left"/>
      <w:pPr>
        <w:ind w:left="5760" w:hanging="360"/>
      </w:pPr>
      <w:rPr>
        <w:rFonts w:ascii="Wingdings" w:hAnsi="Wingdings" w:hint="default"/>
      </w:rPr>
    </w:lvl>
    <w:lvl w:ilvl="6" w:tplc="2AA66884">
      <w:start w:val="1"/>
      <w:numFmt w:val="bullet"/>
      <w:lvlText w:val=""/>
      <w:lvlJc w:val="left"/>
      <w:pPr>
        <w:ind w:left="6480" w:hanging="360"/>
      </w:pPr>
      <w:rPr>
        <w:rFonts w:ascii="Symbol" w:hAnsi="Symbol" w:hint="default"/>
      </w:rPr>
    </w:lvl>
    <w:lvl w:ilvl="7" w:tplc="11C034F2">
      <w:start w:val="1"/>
      <w:numFmt w:val="bullet"/>
      <w:lvlText w:val="o"/>
      <w:lvlJc w:val="left"/>
      <w:pPr>
        <w:ind w:left="7200" w:hanging="360"/>
      </w:pPr>
      <w:rPr>
        <w:rFonts w:ascii="Courier New" w:hAnsi="Courier New" w:cs="Courier New" w:hint="default"/>
      </w:rPr>
    </w:lvl>
    <w:lvl w:ilvl="8" w:tplc="AE58E618">
      <w:start w:val="1"/>
      <w:numFmt w:val="bullet"/>
      <w:lvlText w:val=""/>
      <w:lvlJc w:val="left"/>
      <w:pPr>
        <w:ind w:left="7920" w:hanging="360"/>
      </w:pPr>
      <w:rPr>
        <w:rFonts w:ascii="Wingdings" w:hAnsi="Wingdings" w:hint="default"/>
      </w:rPr>
    </w:lvl>
  </w:abstractNum>
  <w:abstractNum w:abstractNumId="42" w15:restartNumberingAfterBreak="0">
    <w:nsid w:val="7B3B4F7E"/>
    <w:multiLevelType w:val="hybridMultilevel"/>
    <w:tmpl w:val="9388621E"/>
    <w:lvl w:ilvl="0" w:tplc="78340224">
      <w:start w:val="1"/>
      <w:numFmt w:val="decimal"/>
      <w:lvlText w:val="%1."/>
      <w:lvlJc w:val="left"/>
      <w:pPr>
        <w:tabs>
          <w:tab w:val="num" w:pos="360"/>
        </w:tabs>
        <w:ind w:left="360" w:hanging="360"/>
      </w:pPr>
      <w:rPr>
        <w:sz w:val="22"/>
        <w:szCs w:val="22"/>
      </w:rPr>
    </w:lvl>
    <w:lvl w:ilvl="1" w:tplc="83109578">
      <w:start w:val="1"/>
      <w:numFmt w:val="lowerLetter"/>
      <w:lvlText w:val="%2."/>
      <w:lvlJc w:val="left"/>
      <w:pPr>
        <w:tabs>
          <w:tab w:val="num" w:pos="1440"/>
        </w:tabs>
        <w:ind w:left="1440" w:hanging="360"/>
      </w:pPr>
    </w:lvl>
    <w:lvl w:ilvl="2" w:tplc="82AA2522">
      <w:start w:val="1"/>
      <w:numFmt w:val="lowerRoman"/>
      <w:lvlText w:val="%3."/>
      <w:lvlJc w:val="right"/>
      <w:pPr>
        <w:tabs>
          <w:tab w:val="num" w:pos="2160"/>
        </w:tabs>
        <w:ind w:left="2160" w:hanging="180"/>
      </w:pPr>
    </w:lvl>
    <w:lvl w:ilvl="3" w:tplc="D5F0130C">
      <w:start w:val="1"/>
      <w:numFmt w:val="decimal"/>
      <w:lvlText w:val="%4."/>
      <w:lvlJc w:val="left"/>
      <w:pPr>
        <w:tabs>
          <w:tab w:val="num" w:pos="2880"/>
        </w:tabs>
        <w:ind w:left="2880" w:hanging="360"/>
      </w:pPr>
    </w:lvl>
    <w:lvl w:ilvl="4" w:tplc="167CDD3C">
      <w:start w:val="1"/>
      <w:numFmt w:val="lowerLetter"/>
      <w:lvlText w:val="%5."/>
      <w:lvlJc w:val="left"/>
      <w:pPr>
        <w:tabs>
          <w:tab w:val="num" w:pos="3600"/>
        </w:tabs>
        <w:ind w:left="3600" w:hanging="360"/>
      </w:pPr>
    </w:lvl>
    <w:lvl w:ilvl="5" w:tplc="DCC8916C">
      <w:start w:val="1"/>
      <w:numFmt w:val="lowerRoman"/>
      <w:lvlText w:val="%6."/>
      <w:lvlJc w:val="right"/>
      <w:pPr>
        <w:tabs>
          <w:tab w:val="num" w:pos="4320"/>
        </w:tabs>
        <w:ind w:left="4320" w:hanging="180"/>
      </w:pPr>
    </w:lvl>
    <w:lvl w:ilvl="6" w:tplc="897CDFEC">
      <w:start w:val="1"/>
      <w:numFmt w:val="decimal"/>
      <w:lvlText w:val="%7."/>
      <w:lvlJc w:val="left"/>
      <w:pPr>
        <w:tabs>
          <w:tab w:val="num" w:pos="5040"/>
        </w:tabs>
        <w:ind w:left="5040" w:hanging="360"/>
      </w:pPr>
    </w:lvl>
    <w:lvl w:ilvl="7" w:tplc="034A836E">
      <w:start w:val="1"/>
      <w:numFmt w:val="lowerLetter"/>
      <w:lvlText w:val="%8."/>
      <w:lvlJc w:val="left"/>
      <w:pPr>
        <w:tabs>
          <w:tab w:val="num" w:pos="5760"/>
        </w:tabs>
        <w:ind w:left="5760" w:hanging="360"/>
      </w:pPr>
    </w:lvl>
    <w:lvl w:ilvl="8" w:tplc="A06AACF4">
      <w:start w:val="1"/>
      <w:numFmt w:val="lowerRoman"/>
      <w:lvlText w:val="%9."/>
      <w:lvlJc w:val="right"/>
      <w:pPr>
        <w:tabs>
          <w:tab w:val="num" w:pos="6480"/>
        </w:tabs>
        <w:ind w:left="6480" w:hanging="180"/>
      </w:pPr>
    </w:lvl>
  </w:abstractNum>
  <w:abstractNum w:abstractNumId="43" w15:restartNumberingAfterBreak="0">
    <w:nsid w:val="7BF122AF"/>
    <w:multiLevelType w:val="hybridMultilevel"/>
    <w:tmpl w:val="96B894E0"/>
    <w:lvl w:ilvl="0" w:tplc="D3725770">
      <w:start w:val="1"/>
      <w:numFmt w:val="decimal"/>
      <w:lvlText w:val="%1."/>
      <w:lvlJc w:val="left"/>
      <w:pPr>
        <w:tabs>
          <w:tab w:val="num" w:pos="360"/>
        </w:tabs>
        <w:ind w:left="360" w:hanging="360"/>
      </w:pPr>
      <w:rPr>
        <w:sz w:val="22"/>
        <w:szCs w:val="22"/>
      </w:rPr>
    </w:lvl>
    <w:lvl w:ilvl="1" w:tplc="D14E133A">
      <w:start w:val="1"/>
      <w:numFmt w:val="lowerLetter"/>
      <w:lvlText w:val="%2."/>
      <w:lvlJc w:val="left"/>
      <w:pPr>
        <w:tabs>
          <w:tab w:val="num" w:pos="1440"/>
        </w:tabs>
        <w:ind w:left="1440" w:hanging="360"/>
      </w:pPr>
    </w:lvl>
    <w:lvl w:ilvl="2" w:tplc="E1BEBC5A">
      <w:start w:val="1"/>
      <w:numFmt w:val="lowerRoman"/>
      <w:lvlText w:val="%3."/>
      <w:lvlJc w:val="right"/>
      <w:pPr>
        <w:tabs>
          <w:tab w:val="num" w:pos="2160"/>
        </w:tabs>
        <w:ind w:left="2160" w:hanging="180"/>
      </w:pPr>
    </w:lvl>
    <w:lvl w:ilvl="3" w:tplc="46E424DC">
      <w:start w:val="1"/>
      <w:numFmt w:val="decimal"/>
      <w:lvlText w:val="%4."/>
      <w:lvlJc w:val="left"/>
      <w:pPr>
        <w:tabs>
          <w:tab w:val="num" w:pos="2880"/>
        </w:tabs>
        <w:ind w:left="2880" w:hanging="360"/>
      </w:pPr>
    </w:lvl>
    <w:lvl w:ilvl="4" w:tplc="7756B94C">
      <w:start w:val="1"/>
      <w:numFmt w:val="lowerLetter"/>
      <w:lvlText w:val="%5."/>
      <w:lvlJc w:val="left"/>
      <w:pPr>
        <w:tabs>
          <w:tab w:val="num" w:pos="3600"/>
        </w:tabs>
        <w:ind w:left="3600" w:hanging="360"/>
      </w:pPr>
    </w:lvl>
    <w:lvl w:ilvl="5" w:tplc="3A181B2E">
      <w:start w:val="1"/>
      <w:numFmt w:val="lowerRoman"/>
      <w:lvlText w:val="%6."/>
      <w:lvlJc w:val="right"/>
      <w:pPr>
        <w:tabs>
          <w:tab w:val="num" w:pos="4320"/>
        </w:tabs>
        <w:ind w:left="4320" w:hanging="180"/>
      </w:pPr>
    </w:lvl>
    <w:lvl w:ilvl="6" w:tplc="0FBE3170">
      <w:start w:val="1"/>
      <w:numFmt w:val="decimal"/>
      <w:lvlText w:val="%7."/>
      <w:lvlJc w:val="left"/>
      <w:pPr>
        <w:tabs>
          <w:tab w:val="num" w:pos="5040"/>
        </w:tabs>
        <w:ind w:left="5040" w:hanging="360"/>
      </w:pPr>
    </w:lvl>
    <w:lvl w:ilvl="7" w:tplc="E3A60080">
      <w:start w:val="1"/>
      <w:numFmt w:val="lowerLetter"/>
      <w:lvlText w:val="%8."/>
      <w:lvlJc w:val="left"/>
      <w:pPr>
        <w:tabs>
          <w:tab w:val="num" w:pos="5760"/>
        </w:tabs>
        <w:ind w:left="5760" w:hanging="360"/>
      </w:pPr>
    </w:lvl>
    <w:lvl w:ilvl="8" w:tplc="7E3AEA76">
      <w:start w:val="1"/>
      <w:numFmt w:val="lowerRoman"/>
      <w:lvlText w:val="%9."/>
      <w:lvlJc w:val="right"/>
      <w:pPr>
        <w:tabs>
          <w:tab w:val="num" w:pos="6480"/>
        </w:tabs>
        <w:ind w:left="6480" w:hanging="180"/>
      </w:pPr>
    </w:lvl>
  </w:abstractNum>
  <w:abstractNum w:abstractNumId="44" w15:restartNumberingAfterBreak="0">
    <w:nsid w:val="7D00404D"/>
    <w:multiLevelType w:val="hybridMultilevel"/>
    <w:tmpl w:val="068A423E"/>
    <w:lvl w:ilvl="0" w:tplc="D2EE780E">
      <w:start w:val="1"/>
      <w:numFmt w:val="bullet"/>
      <w:lvlText w:val=""/>
      <w:lvlJc w:val="left"/>
      <w:pPr>
        <w:ind w:left="720" w:hanging="360"/>
      </w:pPr>
      <w:rPr>
        <w:rFonts w:ascii="Symbol" w:hAnsi="Symbol" w:hint="default"/>
      </w:rPr>
    </w:lvl>
    <w:lvl w:ilvl="1" w:tplc="235C0BCE">
      <w:start w:val="1"/>
      <w:numFmt w:val="bullet"/>
      <w:lvlText w:val="o"/>
      <w:lvlJc w:val="left"/>
      <w:pPr>
        <w:ind w:left="1440" w:hanging="360"/>
      </w:pPr>
      <w:rPr>
        <w:rFonts w:ascii="Courier New" w:hAnsi="Courier New" w:cs="Courier New" w:hint="default"/>
      </w:rPr>
    </w:lvl>
    <w:lvl w:ilvl="2" w:tplc="49E68D7C">
      <w:start w:val="1"/>
      <w:numFmt w:val="bullet"/>
      <w:lvlText w:val=""/>
      <w:lvlJc w:val="left"/>
      <w:pPr>
        <w:ind w:left="2160" w:hanging="360"/>
      </w:pPr>
      <w:rPr>
        <w:rFonts w:ascii="Wingdings" w:hAnsi="Wingdings" w:hint="default"/>
      </w:rPr>
    </w:lvl>
    <w:lvl w:ilvl="3" w:tplc="76D42E62">
      <w:start w:val="1"/>
      <w:numFmt w:val="bullet"/>
      <w:lvlText w:val=""/>
      <w:lvlJc w:val="left"/>
      <w:pPr>
        <w:ind w:left="2880" w:hanging="360"/>
      </w:pPr>
      <w:rPr>
        <w:rFonts w:ascii="Symbol" w:hAnsi="Symbol" w:hint="default"/>
      </w:rPr>
    </w:lvl>
    <w:lvl w:ilvl="4" w:tplc="E362E1FC">
      <w:start w:val="1"/>
      <w:numFmt w:val="bullet"/>
      <w:lvlText w:val="o"/>
      <w:lvlJc w:val="left"/>
      <w:pPr>
        <w:ind w:left="3600" w:hanging="360"/>
      </w:pPr>
      <w:rPr>
        <w:rFonts w:ascii="Courier New" w:hAnsi="Courier New" w:cs="Courier New" w:hint="default"/>
      </w:rPr>
    </w:lvl>
    <w:lvl w:ilvl="5" w:tplc="286299C6">
      <w:start w:val="1"/>
      <w:numFmt w:val="bullet"/>
      <w:lvlText w:val=""/>
      <w:lvlJc w:val="left"/>
      <w:pPr>
        <w:ind w:left="4320" w:hanging="360"/>
      </w:pPr>
      <w:rPr>
        <w:rFonts w:ascii="Wingdings" w:hAnsi="Wingdings" w:hint="default"/>
      </w:rPr>
    </w:lvl>
    <w:lvl w:ilvl="6" w:tplc="CA06EA28">
      <w:start w:val="1"/>
      <w:numFmt w:val="bullet"/>
      <w:lvlText w:val=""/>
      <w:lvlJc w:val="left"/>
      <w:pPr>
        <w:ind w:left="5040" w:hanging="360"/>
      </w:pPr>
      <w:rPr>
        <w:rFonts w:ascii="Symbol" w:hAnsi="Symbol" w:hint="default"/>
      </w:rPr>
    </w:lvl>
    <w:lvl w:ilvl="7" w:tplc="AE86D6E4">
      <w:start w:val="1"/>
      <w:numFmt w:val="bullet"/>
      <w:lvlText w:val="o"/>
      <w:lvlJc w:val="left"/>
      <w:pPr>
        <w:ind w:left="5760" w:hanging="360"/>
      </w:pPr>
      <w:rPr>
        <w:rFonts w:ascii="Courier New" w:hAnsi="Courier New" w:cs="Courier New" w:hint="default"/>
      </w:rPr>
    </w:lvl>
    <w:lvl w:ilvl="8" w:tplc="66040B12">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8"/>
  </w:num>
  <w:num w:numId="5">
    <w:abstractNumId w:val="18"/>
  </w:num>
  <w:num w:numId="6">
    <w:abstractNumId w:val="4"/>
  </w:num>
  <w:num w:numId="7">
    <w:abstractNumId w:val="20"/>
  </w:num>
  <w:num w:numId="8">
    <w:abstractNumId w:val="33"/>
  </w:num>
  <w:num w:numId="9">
    <w:abstractNumId w:val="31"/>
  </w:num>
  <w:num w:numId="10">
    <w:abstractNumId w:val="16"/>
  </w:num>
  <w:num w:numId="11">
    <w:abstractNumId w:val="5"/>
  </w:num>
  <w:num w:numId="12">
    <w:abstractNumId w:val="35"/>
  </w:num>
  <w:num w:numId="13">
    <w:abstractNumId w:val="9"/>
  </w:num>
  <w:num w:numId="14">
    <w:abstractNumId w:val="14"/>
  </w:num>
  <w:num w:numId="15">
    <w:abstractNumId w:val="26"/>
  </w:num>
  <w:num w:numId="16">
    <w:abstractNumId w:val="40"/>
  </w:num>
  <w:num w:numId="17">
    <w:abstractNumId w:val="36"/>
  </w:num>
  <w:num w:numId="18">
    <w:abstractNumId w:val="41"/>
  </w:num>
  <w:num w:numId="19">
    <w:abstractNumId w:val="44"/>
  </w:num>
  <w:num w:numId="20">
    <w:abstractNumId w:val="12"/>
  </w:num>
  <w:num w:numId="21">
    <w:abstractNumId w:val="13"/>
  </w:num>
  <w:num w:numId="22">
    <w:abstractNumId w:val="34"/>
  </w:num>
  <w:num w:numId="23">
    <w:abstractNumId w:val="3"/>
  </w:num>
  <w:num w:numId="24">
    <w:abstractNumId w:val="15"/>
  </w:num>
  <w:num w:numId="25">
    <w:abstractNumId w:val="2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6"/>
  </w:num>
  <w:num w:numId="42">
    <w:abstractNumId w:val="37"/>
  </w:num>
  <w:num w:numId="43">
    <w:abstractNumId w:val="21"/>
  </w:num>
  <w:num w:numId="44">
    <w:abstractNumId w:val="2"/>
  </w:num>
  <w:num w:numId="45">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74"/>
    <w:rsid w:val="00012D8D"/>
    <w:rsid w:val="00227803"/>
    <w:rsid w:val="00336334"/>
    <w:rsid w:val="00482D7B"/>
    <w:rsid w:val="00493F74"/>
    <w:rsid w:val="00831A04"/>
    <w:rsid w:val="00A536B3"/>
    <w:rsid w:val="00AD18C3"/>
    <w:rsid w:val="00D357F2"/>
    <w:rsid w:val="00D35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95F560ED-3CFF-4D25-817D-43398D58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pPr>
      <w:keepNext/>
      <w:spacing w:before="240" w:after="60"/>
      <w:outlineLvl w:val="0"/>
    </w:pPr>
    <w:rPr>
      <w:rFonts w:cs="Arial"/>
      <w:b/>
      <w:bCs/>
      <w:sz w:val="28"/>
      <w:szCs w:val="32"/>
    </w:rPr>
  </w:style>
  <w:style w:type="paragraph" w:styleId="2">
    <w:name w:val="heading 2"/>
    <w:basedOn w:val="a5"/>
    <w:next w:val="a5"/>
    <w:link w:val="20"/>
    <w:qFormat/>
    <w:pPr>
      <w:keepNext/>
      <w:spacing w:before="240" w:after="60"/>
      <w:outlineLvl w:val="1"/>
    </w:pPr>
    <w:rPr>
      <w:rFonts w:ascii="Arial" w:hAnsi="Arial" w:cs="Arial"/>
      <w:b/>
      <w:bCs/>
      <w:i/>
      <w:iCs/>
      <w:sz w:val="28"/>
      <w:szCs w:val="28"/>
    </w:rPr>
  </w:style>
  <w:style w:type="paragraph" w:styleId="30">
    <w:name w:val="heading 3"/>
    <w:basedOn w:val="a5"/>
    <w:next w:val="a5"/>
    <w:link w:val="31"/>
    <w:uiPriority w:val="9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5"/>
    <w:next w:val="a5"/>
    <w:link w:val="41"/>
    <w:uiPriority w:val="99"/>
    <w:qFormat/>
    <w:pPr>
      <w:keepNext/>
      <w:widowControl/>
      <w:tabs>
        <w:tab w:val="num" w:pos="864"/>
      </w:tabs>
      <w:spacing w:before="240" w:after="60"/>
      <w:ind w:left="864" w:hanging="144"/>
      <w:outlineLvl w:val="3"/>
    </w:pPr>
    <w:rPr>
      <w:rFonts w:ascii="Calibri" w:eastAsia="Calibri" w:hAnsi="Calibri"/>
      <w:b/>
      <w:bCs/>
      <w:sz w:val="28"/>
      <w:szCs w:val="28"/>
    </w:rPr>
  </w:style>
  <w:style w:type="paragraph" w:styleId="50">
    <w:name w:val="heading 5"/>
    <w:basedOn w:val="a5"/>
    <w:next w:val="a5"/>
    <w:link w:val="51"/>
    <w:uiPriority w:val="99"/>
    <w:qFormat/>
    <w:pPr>
      <w:keepNext/>
      <w:widowControl/>
      <w:tabs>
        <w:tab w:val="num" w:pos="1008"/>
      </w:tabs>
      <w:spacing w:before="60" w:line="360" w:lineRule="auto"/>
      <w:ind w:left="1008" w:hanging="432"/>
      <w:jc w:val="both"/>
      <w:outlineLvl w:val="4"/>
    </w:pPr>
    <w:rPr>
      <w:rFonts w:ascii="Calibri" w:eastAsia="Calibri" w:hAnsi="Calibri"/>
      <w:b/>
      <w:sz w:val="26"/>
      <w:szCs w:val="20"/>
    </w:rPr>
  </w:style>
  <w:style w:type="paragraph" w:styleId="6">
    <w:name w:val="heading 6"/>
    <w:basedOn w:val="a5"/>
    <w:next w:val="a5"/>
    <w:link w:val="60"/>
    <w:uiPriority w:val="99"/>
    <w:qFormat/>
    <w:pPr>
      <w:widowControl/>
      <w:tabs>
        <w:tab w:val="num" w:pos="1152"/>
      </w:tabs>
      <w:spacing w:before="240" w:after="60"/>
      <w:ind w:left="1152" w:hanging="432"/>
      <w:outlineLvl w:val="5"/>
    </w:pPr>
    <w:rPr>
      <w:rFonts w:ascii="Calibri" w:eastAsia="Calibri" w:hAnsi="Calibri"/>
      <w:b/>
      <w:bCs/>
      <w:sz w:val="22"/>
      <w:szCs w:val="22"/>
    </w:rPr>
  </w:style>
  <w:style w:type="paragraph" w:styleId="7">
    <w:name w:val="heading 7"/>
    <w:basedOn w:val="a5"/>
    <w:next w:val="a5"/>
    <w:link w:val="70"/>
    <w:uiPriority w:val="99"/>
    <w:qFormat/>
    <w:pPr>
      <w:keepNext/>
      <w:widowControl/>
      <w:tabs>
        <w:tab w:val="num" w:pos="1296"/>
      </w:tabs>
      <w:ind w:left="1296" w:hanging="288"/>
      <w:jc w:val="center"/>
      <w:outlineLvl w:val="6"/>
    </w:pPr>
    <w:rPr>
      <w:rFonts w:ascii="FreeSetCTT" w:eastAsia="Calibri" w:hAnsi="FreeSetCTT"/>
      <w:b/>
      <w:bCs/>
    </w:rPr>
  </w:style>
  <w:style w:type="paragraph" w:styleId="8">
    <w:name w:val="heading 8"/>
    <w:basedOn w:val="a5"/>
    <w:next w:val="a5"/>
    <w:link w:val="80"/>
    <w:uiPriority w:val="99"/>
    <w:qFormat/>
    <w:pPr>
      <w:widowControl/>
      <w:tabs>
        <w:tab w:val="num" w:pos="1440"/>
      </w:tabs>
      <w:spacing w:before="240" w:after="60"/>
      <w:ind w:left="1440" w:hanging="432"/>
      <w:outlineLvl w:val="7"/>
    </w:pPr>
    <w:rPr>
      <w:rFonts w:ascii="Calibri" w:eastAsia="Calibri" w:hAnsi="Calibri"/>
      <w:i/>
      <w:iCs/>
    </w:rPr>
  </w:style>
  <w:style w:type="paragraph" w:styleId="9">
    <w:name w:val="heading 9"/>
    <w:basedOn w:val="a5"/>
    <w:next w:val="a5"/>
    <w:link w:val="90"/>
    <w:uiPriority w:val="99"/>
    <w:qFormat/>
    <w:pPr>
      <w:widowControl/>
      <w:tabs>
        <w:tab w:val="num" w:pos="1584"/>
      </w:tabs>
      <w:spacing w:before="240" w:after="60"/>
      <w:ind w:left="1584" w:hanging="144"/>
      <w:outlineLvl w:val="8"/>
    </w:pPr>
    <w:rPr>
      <w:rFonts w:ascii="Arial" w:eastAsia="Calibri"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Liberation Sans" w:eastAsia="Liberation Sans" w:hAnsi="Liberation Sans" w:cs="Liberation Sans"/>
      <w:sz w:val="40"/>
      <w:szCs w:val="40"/>
    </w:rPr>
  </w:style>
  <w:style w:type="character" w:customStyle="1" w:styleId="Heading2Char">
    <w:name w:val="Heading 2 Char"/>
    <w:basedOn w:val="a6"/>
    <w:uiPriority w:val="9"/>
    <w:rPr>
      <w:rFonts w:ascii="Liberation Sans" w:eastAsia="Liberation Sans" w:hAnsi="Liberation Sans" w:cs="Liberation Sans"/>
      <w:sz w:val="34"/>
    </w:rPr>
  </w:style>
  <w:style w:type="character" w:customStyle="1" w:styleId="Heading3Char">
    <w:name w:val="Heading 3 Char"/>
    <w:basedOn w:val="a6"/>
    <w:uiPriority w:val="9"/>
    <w:rPr>
      <w:rFonts w:ascii="Liberation Sans" w:eastAsia="Liberation Sans" w:hAnsi="Liberation Sans" w:cs="Liberation Sans"/>
      <w:sz w:val="30"/>
      <w:szCs w:val="30"/>
    </w:rPr>
  </w:style>
  <w:style w:type="character" w:customStyle="1" w:styleId="Heading4Char">
    <w:name w:val="Heading 4 Char"/>
    <w:basedOn w:val="a6"/>
    <w:uiPriority w:val="9"/>
    <w:rPr>
      <w:rFonts w:ascii="Liberation Sans" w:eastAsia="Liberation Sans" w:hAnsi="Liberation Sans" w:cs="Liberation Sans"/>
      <w:b/>
      <w:bCs/>
      <w:sz w:val="26"/>
      <w:szCs w:val="26"/>
    </w:rPr>
  </w:style>
  <w:style w:type="character" w:customStyle="1" w:styleId="Heading5Char">
    <w:name w:val="Heading 5 Char"/>
    <w:basedOn w:val="a6"/>
    <w:uiPriority w:val="9"/>
    <w:rPr>
      <w:rFonts w:ascii="Liberation Sans" w:eastAsia="Liberation Sans" w:hAnsi="Liberation Sans" w:cs="Liberation Sans"/>
      <w:b/>
      <w:bCs/>
      <w:sz w:val="24"/>
      <w:szCs w:val="24"/>
    </w:rPr>
  </w:style>
  <w:style w:type="character" w:customStyle="1" w:styleId="Heading6Char">
    <w:name w:val="Heading 6 Char"/>
    <w:basedOn w:val="a6"/>
    <w:uiPriority w:val="9"/>
    <w:rPr>
      <w:rFonts w:ascii="Liberation Sans" w:eastAsia="Liberation Sans" w:hAnsi="Liberation Sans" w:cs="Liberation Sans"/>
      <w:b/>
      <w:bCs/>
      <w:sz w:val="22"/>
      <w:szCs w:val="22"/>
    </w:rPr>
  </w:style>
  <w:style w:type="character" w:customStyle="1" w:styleId="Heading7Char">
    <w:name w:val="Heading 7 Char"/>
    <w:basedOn w:val="a6"/>
    <w:uiPriority w:val="9"/>
    <w:rPr>
      <w:rFonts w:ascii="Liberation Sans" w:eastAsia="Liberation Sans" w:hAnsi="Liberation Sans" w:cs="Liberation Sans"/>
      <w:b/>
      <w:bCs/>
      <w:i/>
      <w:iCs/>
      <w:sz w:val="22"/>
      <w:szCs w:val="22"/>
    </w:rPr>
  </w:style>
  <w:style w:type="character" w:customStyle="1" w:styleId="Heading8Char">
    <w:name w:val="Heading 8 Char"/>
    <w:basedOn w:val="a6"/>
    <w:uiPriority w:val="9"/>
    <w:rPr>
      <w:rFonts w:ascii="Liberation Sans" w:eastAsia="Liberation Sans" w:hAnsi="Liberation Sans" w:cs="Liberation Sans"/>
      <w:i/>
      <w:iCs/>
      <w:sz w:val="22"/>
      <w:szCs w:val="22"/>
    </w:rPr>
  </w:style>
  <w:style w:type="character" w:customStyle="1" w:styleId="Heading9Char">
    <w:name w:val="Heading 9 Char"/>
    <w:basedOn w:val="a6"/>
    <w:uiPriority w:val="9"/>
    <w:rPr>
      <w:rFonts w:ascii="Liberation Sans" w:eastAsia="Liberation Sans" w:hAnsi="Liberation Sans" w:cs="Liberation Sans"/>
      <w:i/>
      <w:iCs/>
      <w:sz w:val="21"/>
      <w:szCs w:val="21"/>
    </w:rPr>
  </w:style>
  <w:style w:type="paragraph" w:styleId="a9">
    <w:name w:val="No Spacing"/>
    <w:uiPriority w:val="1"/>
    <w:qFormat/>
    <w:pPr>
      <w:spacing w:after="0" w:line="240" w:lineRule="auto"/>
    </w:pPr>
  </w:style>
  <w:style w:type="paragraph" w:styleId="aa">
    <w:name w:val="Title"/>
    <w:basedOn w:val="a5"/>
    <w:next w:val="a5"/>
    <w:link w:val="ab"/>
    <w:uiPriority w:val="10"/>
    <w:qFormat/>
    <w:pPr>
      <w:spacing w:before="300" w:after="200"/>
      <w:contextualSpacing/>
    </w:pPr>
    <w:rPr>
      <w:sz w:val="48"/>
      <w:szCs w:val="48"/>
    </w:rPr>
  </w:style>
  <w:style w:type="character" w:customStyle="1" w:styleId="ab">
    <w:name w:val="Название Знак"/>
    <w:basedOn w:val="a6"/>
    <w:link w:val="aa"/>
    <w:uiPriority w:val="10"/>
    <w:rPr>
      <w:sz w:val="48"/>
      <w:szCs w:val="48"/>
    </w:rPr>
  </w:style>
  <w:style w:type="paragraph" w:styleId="ac">
    <w:name w:val="Subtitle"/>
    <w:basedOn w:val="a5"/>
    <w:next w:val="a5"/>
    <w:link w:val="ad"/>
    <w:uiPriority w:val="11"/>
    <w:qFormat/>
    <w:pPr>
      <w:spacing w:before="200" w:after="200"/>
    </w:pPr>
  </w:style>
  <w:style w:type="character" w:customStyle="1" w:styleId="ad">
    <w:name w:val="Подзаголовок Знак"/>
    <w:basedOn w:val="a6"/>
    <w:link w:val="ac"/>
    <w:uiPriority w:val="11"/>
    <w:rPr>
      <w:sz w:val="24"/>
      <w:szCs w:val="24"/>
    </w:rPr>
  </w:style>
  <w:style w:type="paragraph" w:styleId="21">
    <w:name w:val="Quote"/>
    <w:basedOn w:val="a5"/>
    <w:next w:val="a5"/>
    <w:link w:val="22"/>
    <w:uiPriority w:val="29"/>
    <w:qFormat/>
    <w:pPr>
      <w:ind w:left="720" w:right="720"/>
    </w:pPr>
    <w:rPr>
      <w:i/>
    </w:rPr>
  </w:style>
  <w:style w:type="character" w:customStyle="1" w:styleId="22">
    <w:name w:val="Цитата 2 Знак"/>
    <w:link w:val="21"/>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af0">
    <w:name w:val="Название объекта Знак"/>
    <w:basedOn w:val="a6"/>
    <w:link w:val="af1"/>
    <w:uiPriority w:val="35"/>
    <w:rPr>
      <w:b/>
      <w:bCs/>
      <w:color w:val="4F81BD" w:themeColor="accent1"/>
      <w:sz w:val="18"/>
      <w:szCs w:val="18"/>
    </w:rPr>
  </w:style>
  <w:style w:type="table" w:customStyle="1" w:styleId="TableGridLight">
    <w:name w:val="Table Grid Light"/>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7"/>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7"/>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7"/>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f2">
    <w:name w:val="endnote reference"/>
    <w:basedOn w:val="a6"/>
    <w:uiPriority w:val="99"/>
    <w:semiHidden/>
    <w:unhideWhenUsed/>
    <w:rPr>
      <w:vertAlign w:val="superscript"/>
    </w:rPr>
  </w:style>
  <w:style w:type="paragraph" w:styleId="af3">
    <w:name w:val="table of figures"/>
    <w:basedOn w:val="a5"/>
    <w:next w:val="a5"/>
    <w:uiPriority w:val="99"/>
    <w:unhideWhenUsed/>
  </w:style>
  <w:style w:type="character" w:customStyle="1" w:styleId="12">
    <w:name w:val="Заголовок 1 Знак"/>
    <w:basedOn w:val="a6"/>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5"/>
    <w:pPr>
      <w:spacing w:line="324" w:lineRule="exact"/>
      <w:jc w:val="both"/>
    </w:pPr>
  </w:style>
  <w:style w:type="character" w:customStyle="1" w:styleId="FontStyle128">
    <w:name w:val="Font Style128"/>
    <w:rPr>
      <w:rFonts w:ascii="Times New Roman" w:hAnsi="Times New Roman" w:cs="Times New Roman"/>
      <w:color w:val="000000"/>
      <w:sz w:val="26"/>
      <w:szCs w:val="26"/>
    </w:rPr>
  </w:style>
  <w:style w:type="character" w:customStyle="1" w:styleId="FontStyle159">
    <w:name w:val="Font Style159"/>
    <w:rPr>
      <w:rFonts w:ascii="Times New Roman" w:hAnsi="Times New Roman" w:cs="Times New Roman"/>
      <w:color w:val="000000"/>
      <w:sz w:val="24"/>
      <w:szCs w:val="24"/>
    </w:rPr>
  </w:style>
  <w:style w:type="paragraph" w:styleId="13">
    <w:name w:val="toc 1"/>
    <w:basedOn w:val="a5"/>
    <w:next w:val="a5"/>
    <w:uiPriority w:val="39"/>
    <w:qFormat/>
    <w:pPr>
      <w:tabs>
        <w:tab w:val="right" w:leader="dot" w:pos="9818"/>
      </w:tabs>
      <w:ind w:left="180"/>
    </w:pPr>
  </w:style>
  <w:style w:type="character" w:customStyle="1" w:styleId="11">
    <w:name w:val="Заголовок 1 Знак1"/>
    <w:link w:val="1"/>
    <w:rPr>
      <w:rFonts w:ascii="Times New Roman" w:eastAsia="Times New Roman" w:hAnsi="Times New Roman" w:cs="Arial"/>
      <w:b/>
      <w:bCs/>
      <w:sz w:val="28"/>
      <w:szCs w:val="32"/>
      <w:lang w:eastAsia="ru-RU"/>
    </w:rPr>
  </w:style>
  <w:style w:type="paragraph" w:styleId="24">
    <w:name w:val="toc 2"/>
    <w:basedOn w:val="a5"/>
    <w:next w:val="a5"/>
    <w:uiPriority w:val="39"/>
    <w:qFormat/>
    <w:pPr>
      <w:ind w:left="240"/>
    </w:pPr>
  </w:style>
  <w:style w:type="paragraph" w:customStyle="1" w:styleId="a">
    <w:name w:val="Подподпункт"/>
    <w:basedOn w:val="a5"/>
    <w:link w:val="af4"/>
    <w:pPr>
      <w:widowControl/>
      <w:numPr>
        <w:numId w:val="1"/>
      </w:numPr>
      <w:spacing w:line="360" w:lineRule="auto"/>
      <w:jc w:val="both"/>
    </w:pPr>
    <w:rPr>
      <w:sz w:val="28"/>
      <w:szCs w:val="20"/>
    </w:rPr>
  </w:style>
  <w:style w:type="paragraph" w:styleId="a4">
    <w:name w:val="List Number"/>
    <w:basedOn w:val="a5"/>
    <w:pPr>
      <w:widowControl/>
      <w:numPr>
        <w:numId w:val="2"/>
      </w:numPr>
      <w:spacing w:before="60" w:line="360" w:lineRule="auto"/>
      <w:jc w:val="both"/>
    </w:pPr>
    <w:rPr>
      <w:sz w:val="28"/>
    </w:rPr>
  </w:style>
  <w:style w:type="paragraph" w:styleId="af5">
    <w:name w:val="Balloon Text"/>
    <w:basedOn w:val="a5"/>
    <w:link w:val="af6"/>
    <w:uiPriority w:val="99"/>
    <w:semiHidden/>
    <w:unhideWhenUsed/>
    <w:rPr>
      <w:rFonts w:ascii="Tahoma" w:hAnsi="Tahoma" w:cs="Tahoma"/>
      <w:sz w:val="16"/>
      <w:szCs w:val="16"/>
    </w:rPr>
  </w:style>
  <w:style w:type="character" w:customStyle="1" w:styleId="af6">
    <w:name w:val="Текст выноски Знак"/>
    <w:basedOn w:val="a6"/>
    <w:link w:val="af5"/>
    <w:uiPriority w:val="99"/>
    <w:semiHidden/>
    <w:rPr>
      <w:rFonts w:ascii="Tahoma" w:eastAsia="Times New Roman" w:hAnsi="Tahoma" w:cs="Tahoma"/>
      <w:sz w:val="16"/>
      <w:szCs w:val="16"/>
      <w:lang w:eastAsia="ru-RU"/>
    </w:rPr>
  </w:style>
  <w:style w:type="character" w:customStyle="1" w:styleId="20">
    <w:name w:val="Заголовок 2 Знак"/>
    <w:basedOn w:val="a6"/>
    <w:link w:val="2"/>
    <w:rPr>
      <w:rFonts w:ascii="Arial" w:eastAsia="Times New Roman" w:hAnsi="Arial" w:cs="Arial"/>
      <w:b/>
      <w:bCs/>
      <w:i/>
      <w:iCs/>
      <w:sz w:val="28"/>
      <w:szCs w:val="28"/>
      <w:lang w:eastAsia="ru-RU"/>
    </w:rPr>
  </w:style>
  <w:style w:type="paragraph" w:customStyle="1" w:styleId="Style12">
    <w:name w:val="Style12"/>
    <w:basedOn w:val="a5"/>
    <w:pPr>
      <w:spacing w:line="317" w:lineRule="exact"/>
      <w:ind w:firstLine="691"/>
      <w:jc w:val="both"/>
    </w:pPr>
  </w:style>
  <w:style w:type="paragraph" w:customStyle="1" w:styleId="Style23">
    <w:name w:val="Style23"/>
    <w:basedOn w:val="a5"/>
    <w:pPr>
      <w:spacing w:line="338" w:lineRule="exact"/>
      <w:ind w:firstLine="706"/>
      <w:jc w:val="both"/>
    </w:pPr>
  </w:style>
  <w:style w:type="paragraph" w:customStyle="1" w:styleId="Style39">
    <w:name w:val="Style39"/>
    <w:basedOn w:val="a5"/>
    <w:pPr>
      <w:spacing w:line="320" w:lineRule="exact"/>
      <w:ind w:firstLine="706"/>
    </w:pPr>
  </w:style>
  <w:style w:type="paragraph" w:customStyle="1" w:styleId="Style40">
    <w:name w:val="Style40"/>
    <w:basedOn w:val="a5"/>
    <w:pPr>
      <w:spacing w:line="317" w:lineRule="exact"/>
      <w:ind w:firstLine="706"/>
      <w:jc w:val="both"/>
    </w:pPr>
  </w:style>
  <w:style w:type="character" w:customStyle="1" w:styleId="FontStyle129">
    <w:name w:val="Font Style129"/>
    <w:rPr>
      <w:rFonts w:ascii="Times New Roman" w:hAnsi="Times New Roman" w:cs="Times New Roman"/>
      <w:b/>
      <w:bCs/>
      <w:i/>
      <w:iCs/>
      <w:color w:val="000000"/>
      <w:sz w:val="24"/>
      <w:szCs w:val="24"/>
    </w:rPr>
  </w:style>
  <w:style w:type="character" w:customStyle="1" w:styleId="FontStyle178">
    <w:name w:val="Font Style178"/>
    <w:rPr>
      <w:rFonts w:ascii="Times New Roman" w:hAnsi="Times New Roman" w:cs="Times New Roman"/>
      <w:color w:val="000000"/>
      <w:sz w:val="28"/>
      <w:szCs w:val="28"/>
    </w:rPr>
  </w:style>
  <w:style w:type="character" w:styleId="af7">
    <w:name w:val="Hyperlink"/>
    <w:uiPriority w:val="99"/>
    <w:rPr>
      <w:color w:val="0067D5"/>
      <w:u w:val="single"/>
    </w:rPr>
  </w:style>
  <w:style w:type="character" w:customStyle="1" w:styleId="120">
    <w:name w:val="Заголовок 1 Знак2"/>
    <w:rPr>
      <w:rFonts w:ascii="Arial" w:hAnsi="Arial" w:cs="Arial"/>
      <w:b/>
      <w:bCs/>
      <w:sz w:val="32"/>
      <w:szCs w:val="32"/>
      <w:lang w:val="ru-RU" w:eastAsia="ru-RU" w:bidi="ar-SA"/>
    </w:rPr>
  </w:style>
  <w:style w:type="paragraph" w:customStyle="1" w:styleId="Times12">
    <w:name w:val="Times 12"/>
    <w:basedOn w:val="a5"/>
    <w:pPr>
      <w:widowControl/>
      <w:ind w:firstLine="567"/>
      <w:jc w:val="both"/>
    </w:pPr>
    <w:rPr>
      <w:bCs/>
      <w:szCs w:val="22"/>
    </w:rPr>
  </w:style>
  <w:style w:type="paragraph" w:styleId="af8">
    <w:name w:val="Normal (Web)"/>
    <w:basedOn w:val="a5"/>
    <w:link w:val="af9"/>
    <w:pPr>
      <w:widowControl/>
      <w:spacing w:before="100" w:beforeAutospacing="1" w:after="100" w:afterAutospacing="1"/>
    </w:pPr>
  </w:style>
  <w:style w:type="character" w:customStyle="1" w:styleId="af9">
    <w:name w:val="Обычный (веб) Знак"/>
    <w:link w:val="af8"/>
    <w:rPr>
      <w:rFonts w:ascii="Times New Roman" w:eastAsia="Times New Roman" w:hAnsi="Times New Roman" w:cs="Times New Roman"/>
      <w:sz w:val="24"/>
      <w:szCs w:val="24"/>
      <w:lang w:eastAsia="ru-RU"/>
    </w:rPr>
  </w:style>
  <w:style w:type="paragraph" w:styleId="afa">
    <w:name w:val="Body Text"/>
    <w:basedOn w:val="a5"/>
    <w:link w:val="14"/>
    <w:uiPriority w:val="99"/>
    <w:unhideWhenUsed/>
    <w:pPr>
      <w:widowControl/>
      <w:spacing w:before="60" w:after="120"/>
      <w:jc w:val="both"/>
    </w:pPr>
    <w:rPr>
      <w:rFonts w:ascii="Arial" w:hAnsi="Arial"/>
      <w:szCs w:val="20"/>
    </w:rPr>
  </w:style>
  <w:style w:type="character" w:customStyle="1" w:styleId="afb">
    <w:name w:val="Основной текст Знак"/>
    <w:basedOn w:val="a6"/>
    <w:uiPriority w:val="99"/>
    <w:rPr>
      <w:rFonts w:ascii="Times New Roman" w:eastAsia="Times New Roman" w:hAnsi="Times New Roman" w:cs="Times New Roman"/>
      <w:sz w:val="24"/>
      <w:szCs w:val="24"/>
      <w:lang w:eastAsia="ru-RU"/>
    </w:rPr>
  </w:style>
  <w:style w:type="character" w:customStyle="1" w:styleId="14">
    <w:name w:val="Основной текст Знак1"/>
    <w:link w:val="afa"/>
    <w:uiPriority w:val="99"/>
    <w:rPr>
      <w:rFonts w:ascii="Arial" w:eastAsia="Times New Roman" w:hAnsi="Arial" w:cs="Times New Roman"/>
      <w:sz w:val="24"/>
      <w:szCs w:val="20"/>
      <w:lang w:eastAsia="ru-RU"/>
    </w:rPr>
  </w:style>
  <w:style w:type="paragraph" w:customStyle="1" w:styleId="Style3">
    <w:name w:val="Style3"/>
    <w:basedOn w:val="a5"/>
  </w:style>
  <w:style w:type="paragraph" w:customStyle="1" w:styleId="Style8">
    <w:name w:val="Style8"/>
    <w:basedOn w:val="a5"/>
  </w:style>
  <w:style w:type="paragraph" w:customStyle="1" w:styleId="Style9">
    <w:name w:val="Style9"/>
    <w:basedOn w:val="a5"/>
    <w:pPr>
      <w:jc w:val="both"/>
    </w:pPr>
  </w:style>
  <w:style w:type="paragraph" w:customStyle="1" w:styleId="Style10">
    <w:name w:val="Style10"/>
    <w:basedOn w:val="a5"/>
    <w:pPr>
      <w:spacing w:line="281" w:lineRule="exact"/>
    </w:pPr>
  </w:style>
  <w:style w:type="paragraph" w:customStyle="1" w:styleId="Style11">
    <w:name w:val="Style11"/>
    <w:basedOn w:val="a5"/>
    <w:pPr>
      <w:spacing w:line="278" w:lineRule="exact"/>
    </w:pPr>
  </w:style>
  <w:style w:type="paragraph" w:customStyle="1" w:styleId="Style13">
    <w:name w:val="Style13"/>
    <w:basedOn w:val="a5"/>
    <w:pPr>
      <w:spacing w:line="830" w:lineRule="exact"/>
    </w:pPr>
  </w:style>
  <w:style w:type="paragraph" w:customStyle="1" w:styleId="Style22">
    <w:name w:val="Style22"/>
    <w:basedOn w:val="a5"/>
    <w:pPr>
      <w:spacing w:line="281" w:lineRule="exact"/>
      <w:ind w:firstLine="684"/>
    </w:pPr>
  </w:style>
  <w:style w:type="paragraph" w:customStyle="1" w:styleId="Style24">
    <w:name w:val="Style24"/>
    <w:basedOn w:val="a5"/>
    <w:pPr>
      <w:jc w:val="center"/>
    </w:pPr>
  </w:style>
  <w:style w:type="paragraph" w:customStyle="1" w:styleId="Style34">
    <w:name w:val="Style34"/>
    <w:basedOn w:val="a5"/>
    <w:pPr>
      <w:spacing w:line="274" w:lineRule="exact"/>
      <w:ind w:firstLine="691"/>
    </w:pPr>
  </w:style>
  <w:style w:type="paragraph" w:customStyle="1" w:styleId="Style45">
    <w:name w:val="Style45"/>
    <w:basedOn w:val="a5"/>
    <w:pPr>
      <w:spacing w:line="278" w:lineRule="exact"/>
      <w:ind w:firstLine="684"/>
    </w:pPr>
  </w:style>
  <w:style w:type="paragraph" w:customStyle="1" w:styleId="Style53">
    <w:name w:val="Style53"/>
    <w:basedOn w:val="a5"/>
    <w:pPr>
      <w:spacing w:line="281" w:lineRule="exact"/>
      <w:ind w:firstLine="1152"/>
    </w:pPr>
  </w:style>
  <w:style w:type="paragraph" w:customStyle="1" w:styleId="Style71">
    <w:name w:val="Style71"/>
    <w:basedOn w:val="a5"/>
    <w:pPr>
      <w:spacing w:line="279" w:lineRule="exact"/>
      <w:jc w:val="right"/>
    </w:pPr>
  </w:style>
  <w:style w:type="paragraph" w:customStyle="1" w:styleId="Style75">
    <w:name w:val="Style75"/>
    <w:basedOn w:val="a5"/>
    <w:pPr>
      <w:spacing w:line="278" w:lineRule="exact"/>
      <w:jc w:val="center"/>
    </w:pPr>
  </w:style>
  <w:style w:type="paragraph" w:customStyle="1" w:styleId="Style80">
    <w:name w:val="Style80"/>
    <w:basedOn w:val="a5"/>
    <w:pPr>
      <w:spacing w:line="281" w:lineRule="exact"/>
      <w:jc w:val="both"/>
    </w:pPr>
  </w:style>
  <w:style w:type="paragraph" w:customStyle="1" w:styleId="Style88">
    <w:name w:val="Style88"/>
    <w:basedOn w:val="a5"/>
    <w:pPr>
      <w:spacing w:line="281" w:lineRule="exact"/>
      <w:jc w:val="both"/>
    </w:pPr>
  </w:style>
  <w:style w:type="paragraph" w:customStyle="1" w:styleId="Style99">
    <w:name w:val="Style99"/>
    <w:basedOn w:val="a5"/>
    <w:pPr>
      <w:spacing w:line="281" w:lineRule="exact"/>
      <w:ind w:hanging="950"/>
      <w:jc w:val="both"/>
    </w:pPr>
  </w:style>
  <w:style w:type="paragraph" w:customStyle="1" w:styleId="Style118">
    <w:name w:val="Style118"/>
    <w:basedOn w:val="a5"/>
    <w:pPr>
      <w:spacing w:line="277" w:lineRule="exact"/>
      <w:ind w:firstLine="706"/>
    </w:pPr>
  </w:style>
  <w:style w:type="character" w:customStyle="1" w:styleId="FontStyle131">
    <w:name w:val="Font Style131"/>
    <w:rPr>
      <w:rFonts w:ascii="Times New Roman" w:hAnsi="Times New Roman" w:cs="Times New Roman"/>
      <w:i/>
      <w:iCs/>
      <w:color w:val="000000"/>
      <w:sz w:val="26"/>
      <w:szCs w:val="26"/>
    </w:rPr>
  </w:style>
  <w:style w:type="character" w:customStyle="1" w:styleId="FontStyle133">
    <w:name w:val="Font Style133"/>
    <w:rPr>
      <w:rFonts w:ascii="Times New Roman" w:hAnsi="Times New Roman" w:cs="Times New Roman"/>
      <w:b/>
      <w:bCs/>
      <w:color w:val="000000"/>
      <w:sz w:val="22"/>
      <w:szCs w:val="22"/>
    </w:rPr>
  </w:style>
  <w:style w:type="character" w:customStyle="1" w:styleId="FontStyle135">
    <w:name w:val="Font Style135"/>
    <w:rPr>
      <w:rFonts w:ascii="Times New Roman" w:hAnsi="Times New Roman" w:cs="Times New Roman"/>
      <w:color w:val="000000"/>
      <w:sz w:val="24"/>
      <w:szCs w:val="24"/>
    </w:rPr>
  </w:style>
  <w:style w:type="character" w:customStyle="1" w:styleId="FontStyle138">
    <w:name w:val="Font Style138"/>
    <w:rPr>
      <w:rFonts w:ascii="Courier New" w:hAnsi="Courier New" w:cs="Courier New"/>
      <w:b/>
      <w:bCs/>
      <w:color w:val="000000"/>
      <w:sz w:val="24"/>
      <w:szCs w:val="24"/>
    </w:rPr>
  </w:style>
  <w:style w:type="paragraph" w:styleId="afc">
    <w:name w:val="header"/>
    <w:basedOn w:val="a5"/>
    <w:link w:val="15"/>
    <w:uiPriority w:val="99"/>
    <w:pPr>
      <w:tabs>
        <w:tab w:val="center" w:pos="4677"/>
        <w:tab w:val="right" w:pos="9355"/>
      </w:tabs>
    </w:pPr>
  </w:style>
  <w:style w:type="character" w:customStyle="1" w:styleId="afd">
    <w:name w:val="Верхний колонтитул Знак"/>
    <w:basedOn w:val="a6"/>
    <w:uiPriority w:val="99"/>
    <w:rPr>
      <w:rFonts w:ascii="Times New Roman" w:eastAsia="Times New Roman" w:hAnsi="Times New Roman" w:cs="Times New Roman"/>
      <w:sz w:val="24"/>
      <w:szCs w:val="24"/>
      <w:lang w:eastAsia="ru-RU"/>
    </w:rPr>
  </w:style>
  <w:style w:type="paragraph" w:styleId="afe">
    <w:name w:val="footer"/>
    <w:basedOn w:val="a5"/>
    <w:link w:val="16"/>
    <w:uiPriority w:val="99"/>
    <w:pPr>
      <w:tabs>
        <w:tab w:val="center" w:pos="4677"/>
        <w:tab w:val="right" w:pos="9355"/>
      </w:tabs>
    </w:pPr>
  </w:style>
  <w:style w:type="character" w:customStyle="1" w:styleId="aff">
    <w:name w:val="Нижний колонтитул Знак"/>
    <w:basedOn w:val="a6"/>
    <w:uiPriority w:val="99"/>
    <w:rPr>
      <w:rFonts w:ascii="Times New Roman" w:eastAsia="Times New Roman" w:hAnsi="Times New Roman" w:cs="Times New Roman"/>
      <w:sz w:val="24"/>
      <w:szCs w:val="24"/>
      <w:lang w:eastAsia="ru-RU"/>
    </w:rPr>
  </w:style>
  <w:style w:type="character" w:customStyle="1" w:styleId="15">
    <w:name w:val="Верхний колонтитул Знак1"/>
    <w:link w:val="afc"/>
    <w:uiPriority w:val="99"/>
    <w:rPr>
      <w:rFonts w:ascii="Times New Roman" w:eastAsia="Times New Roman" w:hAnsi="Times New Roman" w:cs="Times New Roman"/>
      <w:sz w:val="24"/>
      <w:szCs w:val="24"/>
      <w:lang w:eastAsia="ru-RU"/>
    </w:rPr>
  </w:style>
  <w:style w:type="character" w:customStyle="1" w:styleId="Sp1">
    <w:name w:val="Sp1 Знак Знак"/>
    <w:rPr>
      <w:rFonts w:cs="Times New Roman"/>
      <w:b/>
      <w:bCs/>
      <w:sz w:val="24"/>
      <w:szCs w:val="24"/>
      <w:lang w:val="ru-RU" w:eastAsia="ru-RU" w:bidi="ar-SA"/>
    </w:rPr>
  </w:style>
  <w:style w:type="character" w:customStyle="1" w:styleId="16">
    <w:name w:val="Нижний колонтитул Знак1"/>
    <w:link w:val="afe"/>
    <w:uiPriority w:val="99"/>
    <w:rPr>
      <w:rFonts w:ascii="Times New Roman" w:eastAsia="Times New Roman" w:hAnsi="Times New Roman" w:cs="Times New Roman"/>
      <w:sz w:val="24"/>
      <w:szCs w:val="24"/>
      <w:lang w:eastAsia="ru-RU"/>
    </w:rPr>
  </w:style>
  <w:style w:type="character" w:customStyle="1" w:styleId="aff0">
    <w:name w:val="Основной текст Знак Знак Знак"/>
    <w:rPr>
      <w:rFonts w:ascii="Arial" w:hAnsi="Arial"/>
      <w:sz w:val="24"/>
    </w:rPr>
  </w:style>
  <w:style w:type="character" w:customStyle="1" w:styleId="31">
    <w:name w:val="Заголовок 3 Знак"/>
    <w:basedOn w:val="a6"/>
    <w:link w:val="30"/>
    <w:uiPriority w:val="99"/>
    <w:rPr>
      <w:rFonts w:asciiTheme="majorHAnsi" w:eastAsiaTheme="majorEastAsia" w:hAnsiTheme="majorHAnsi" w:cstheme="majorBidi"/>
      <w:b/>
      <w:bCs/>
      <w:color w:val="4F81BD" w:themeColor="accent1"/>
      <w:sz w:val="24"/>
      <w:szCs w:val="24"/>
      <w:lang w:eastAsia="ru-RU"/>
    </w:rPr>
  </w:style>
  <w:style w:type="paragraph" w:customStyle="1" w:styleId="aff1">
    <w:name w:val="Пункт"/>
    <w:basedOn w:val="a5"/>
    <w:link w:val="25"/>
    <w:pPr>
      <w:widowControl/>
      <w:tabs>
        <w:tab w:val="num" w:pos="1134"/>
      </w:tabs>
      <w:spacing w:line="360" w:lineRule="auto"/>
      <w:ind w:left="1134" w:hanging="1134"/>
      <w:jc w:val="both"/>
    </w:pPr>
    <w:rPr>
      <w:sz w:val="28"/>
      <w:szCs w:val="20"/>
    </w:rPr>
  </w:style>
  <w:style w:type="paragraph" w:customStyle="1" w:styleId="aff2">
    <w:name w:val="Подпункт"/>
    <w:basedOn w:val="aff1"/>
    <w:link w:val="26"/>
    <w:pPr>
      <w:tabs>
        <w:tab w:val="clear" w:pos="1134"/>
      </w:tabs>
    </w:pPr>
  </w:style>
  <w:style w:type="character" w:customStyle="1" w:styleId="25">
    <w:name w:val="Пункт Знак2"/>
    <w:link w:val="aff1"/>
    <w:rPr>
      <w:rFonts w:ascii="Times New Roman" w:eastAsia="Times New Roman" w:hAnsi="Times New Roman" w:cs="Times New Roman"/>
      <w:sz w:val="28"/>
      <w:szCs w:val="20"/>
      <w:lang w:eastAsia="ru-RU"/>
    </w:rPr>
  </w:style>
  <w:style w:type="paragraph" w:styleId="aff3">
    <w:name w:val="List Paragraph"/>
    <w:basedOn w:val="a5"/>
    <w:link w:val="aff4"/>
    <w:uiPriority w:val="34"/>
    <w:qFormat/>
    <w:pPr>
      <w:ind w:left="720"/>
      <w:contextualSpacing/>
    </w:pPr>
  </w:style>
  <w:style w:type="character" w:customStyle="1" w:styleId="41">
    <w:name w:val="Заголовок 4 Знак"/>
    <w:basedOn w:val="a6"/>
    <w:link w:val="40"/>
    <w:uiPriority w:val="99"/>
    <w:rPr>
      <w:rFonts w:ascii="Calibri" w:eastAsia="Calibri" w:hAnsi="Calibri" w:cs="Times New Roman"/>
      <w:b/>
      <w:bCs/>
      <w:sz w:val="28"/>
      <w:szCs w:val="28"/>
    </w:rPr>
  </w:style>
  <w:style w:type="character" w:customStyle="1" w:styleId="51">
    <w:name w:val="Заголовок 5 Знак"/>
    <w:basedOn w:val="a6"/>
    <w:link w:val="50"/>
    <w:uiPriority w:val="99"/>
    <w:rPr>
      <w:rFonts w:ascii="Calibri" w:eastAsia="Calibri" w:hAnsi="Calibri" w:cs="Times New Roman"/>
      <w:b/>
      <w:sz w:val="26"/>
      <w:szCs w:val="20"/>
    </w:rPr>
  </w:style>
  <w:style w:type="character" w:customStyle="1" w:styleId="60">
    <w:name w:val="Заголовок 6 Знак"/>
    <w:basedOn w:val="a6"/>
    <w:link w:val="6"/>
    <w:uiPriority w:val="99"/>
    <w:rPr>
      <w:rFonts w:ascii="Calibri" w:eastAsia="Calibri" w:hAnsi="Calibri" w:cs="Times New Roman"/>
      <w:b/>
      <w:bCs/>
    </w:rPr>
  </w:style>
  <w:style w:type="character" w:customStyle="1" w:styleId="70">
    <w:name w:val="Заголовок 7 Знак"/>
    <w:basedOn w:val="a6"/>
    <w:link w:val="7"/>
    <w:uiPriority w:val="99"/>
    <w:rPr>
      <w:rFonts w:ascii="FreeSetCTT" w:eastAsia="Calibri" w:hAnsi="FreeSetCTT" w:cs="Times New Roman"/>
      <w:b/>
      <w:bCs/>
      <w:sz w:val="24"/>
      <w:szCs w:val="24"/>
    </w:rPr>
  </w:style>
  <w:style w:type="character" w:customStyle="1" w:styleId="80">
    <w:name w:val="Заголовок 8 Знак"/>
    <w:basedOn w:val="a6"/>
    <w:link w:val="8"/>
    <w:uiPriority w:val="99"/>
    <w:rPr>
      <w:rFonts w:ascii="Calibri" w:eastAsia="Calibri" w:hAnsi="Calibri" w:cs="Times New Roman"/>
      <w:i/>
      <w:iCs/>
      <w:sz w:val="24"/>
      <w:szCs w:val="24"/>
    </w:rPr>
  </w:style>
  <w:style w:type="character" w:customStyle="1" w:styleId="90">
    <w:name w:val="Заголовок 9 Знак"/>
    <w:basedOn w:val="a6"/>
    <w:link w:val="9"/>
    <w:uiPriority w:val="99"/>
    <w:rPr>
      <w:rFonts w:ascii="Arial" w:eastAsia="Calibri" w:hAnsi="Arial" w:cs="Times New Roman"/>
    </w:rPr>
  </w:style>
  <w:style w:type="paragraph" w:customStyle="1" w:styleId="116">
    <w:name w:val="Стиль Заголовок 1 + кернинг от 16 пт"/>
    <w:basedOn w:val="1"/>
    <w:next w:val="a5"/>
    <w:pPr>
      <w:keepNext w:val="0"/>
      <w:widowControl/>
      <w:tabs>
        <w:tab w:val="left" w:pos="900"/>
        <w:tab w:val="num" w:pos="1800"/>
      </w:tabs>
      <w:spacing w:before="360" w:after="240"/>
    </w:pPr>
    <w:rPr>
      <w:rFonts w:eastAsia="Calibri" w:cs="Times New Roman"/>
      <w:sz w:val="24"/>
      <w:szCs w:val="24"/>
    </w:rPr>
  </w:style>
  <w:style w:type="paragraph" w:customStyle="1" w:styleId="aff5">
    <w:name w:val="Таблица текст"/>
    <w:basedOn w:val="a5"/>
    <w:pPr>
      <w:widowControl/>
      <w:spacing w:before="40" w:after="40"/>
      <w:ind w:left="57" w:right="57"/>
    </w:pPr>
    <w:rPr>
      <w:szCs w:val="20"/>
    </w:rPr>
  </w:style>
  <w:style w:type="character" w:customStyle="1" w:styleId="af4">
    <w:name w:val="Подподпункт Знак"/>
    <w:link w:val="a"/>
    <w:rPr>
      <w:rFonts w:ascii="Times New Roman" w:eastAsia="Times New Roman" w:hAnsi="Times New Roman" w:cs="Times New Roman"/>
      <w:sz w:val="28"/>
      <w:szCs w:val="20"/>
      <w:lang w:eastAsia="ru-RU"/>
    </w:rPr>
  </w:style>
  <w:style w:type="character" w:customStyle="1" w:styleId="26">
    <w:name w:val="Подпункт Знак2"/>
    <w:link w:val="aff2"/>
    <w:rPr>
      <w:rFonts w:ascii="Times New Roman" w:eastAsia="Times New Roman" w:hAnsi="Times New Roman" w:cs="Times New Roman"/>
      <w:sz w:val="28"/>
      <w:szCs w:val="20"/>
      <w:lang w:eastAsia="ru-RU"/>
    </w:rPr>
  </w:style>
  <w:style w:type="paragraph" w:customStyle="1" w:styleId="aff6">
    <w:name w:val="a"/>
    <w:basedOn w:val="a5"/>
    <w:pPr>
      <w:widowControl/>
      <w:spacing w:line="360" w:lineRule="auto"/>
      <w:jc w:val="both"/>
    </w:pPr>
    <w:rPr>
      <w:rFonts w:eastAsia="Calibri"/>
      <w:sz w:val="28"/>
      <w:szCs w:val="28"/>
    </w:rPr>
  </w:style>
  <w:style w:type="paragraph" w:customStyle="1" w:styleId="a10">
    <w:name w:val="a1"/>
    <w:basedOn w:val="a5"/>
    <w:pPr>
      <w:widowControl/>
      <w:ind w:firstLine="567"/>
      <w:jc w:val="both"/>
    </w:pPr>
    <w:rPr>
      <w:rFonts w:eastAsia="Calibri"/>
      <w:sz w:val="28"/>
      <w:szCs w:val="28"/>
    </w:rPr>
  </w:style>
  <w:style w:type="paragraph" w:customStyle="1" w:styleId="aff7">
    <w:name w:val="Знак Знак Знак Знак"/>
    <w:basedOn w:val="a5"/>
    <w:pPr>
      <w:widowControl/>
      <w:tabs>
        <w:tab w:val="num" w:pos="360"/>
      </w:tabs>
      <w:spacing w:after="160" w:line="240" w:lineRule="exact"/>
    </w:pPr>
    <w:rPr>
      <w:rFonts w:ascii="Verdana" w:hAnsi="Verdana" w:cs="Verdana"/>
      <w:sz w:val="20"/>
      <w:szCs w:val="20"/>
      <w:lang w:val="en-US" w:eastAsia="en-US"/>
    </w:rPr>
  </w:style>
  <w:style w:type="paragraph" w:styleId="aff8">
    <w:name w:val="footnote text"/>
    <w:basedOn w:val="a5"/>
    <w:link w:val="aff9"/>
    <w:uiPriority w:val="99"/>
    <w:pPr>
      <w:widowControl/>
      <w:ind w:firstLine="567"/>
      <w:jc w:val="both"/>
    </w:pPr>
    <w:rPr>
      <w:sz w:val="20"/>
      <w:szCs w:val="20"/>
    </w:rPr>
  </w:style>
  <w:style w:type="character" w:customStyle="1" w:styleId="aff9">
    <w:name w:val="Текст сноски Знак"/>
    <w:basedOn w:val="a6"/>
    <w:link w:val="aff8"/>
    <w:uiPriority w:val="99"/>
    <w:rPr>
      <w:rFonts w:ascii="Times New Roman" w:eastAsia="Times New Roman" w:hAnsi="Times New Roman" w:cs="Times New Roman"/>
      <w:sz w:val="20"/>
      <w:szCs w:val="20"/>
      <w:lang w:eastAsia="ru-RU"/>
    </w:rPr>
  </w:style>
  <w:style w:type="paragraph" w:styleId="33">
    <w:name w:val="Body Text Indent 3"/>
    <w:basedOn w:val="a5"/>
    <w:link w:val="34"/>
    <w:unhideWhenUsed/>
    <w:pPr>
      <w:spacing w:after="120"/>
      <w:ind w:left="283"/>
    </w:pPr>
    <w:rPr>
      <w:sz w:val="16"/>
      <w:szCs w:val="16"/>
    </w:rPr>
  </w:style>
  <w:style w:type="character" w:customStyle="1" w:styleId="34">
    <w:name w:val="Основной текст с отступом 3 Знак"/>
    <w:basedOn w:val="a6"/>
    <w:link w:val="33"/>
    <w:rPr>
      <w:rFonts w:ascii="Times New Roman" w:eastAsia="Times New Roman" w:hAnsi="Times New Roman" w:cs="Times New Roman"/>
      <w:sz w:val="16"/>
      <w:szCs w:val="16"/>
      <w:lang w:eastAsia="ru-RU"/>
    </w:rPr>
  </w:style>
  <w:style w:type="paragraph" w:customStyle="1" w:styleId="220">
    <w:name w:val="Заголовок 2.Заголовок 2 Знак"/>
    <w:basedOn w:val="a5"/>
    <w:next w:val="a5"/>
    <w:pPr>
      <w:keepNext/>
      <w:widowControl/>
      <w:tabs>
        <w:tab w:val="num" w:pos="3141"/>
      </w:tabs>
      <w:spacing w:before="360" w:after="120"/>
      <w:outlineLvl w:val="1"/>
    </w:pPr>
    <w:rPr>
      <w:b/>
      <w:sz w:val="32"/>
      <w:szCs w:val="20"/>
    </w:rPr>
  </w:style>
  <w:style w:type="paragraph" w:customStyle="1" w:styleId="F2983107BCDD4D179225A82EDD04F1EC">
    <w:name w:val="F2983107BCDD4D179225A82EDD04F1EC"/>
    <w:rPr>
      <w:rFonts w:eastAsiaTheme="minorEastAsia"/>
      <w:lang w:eastAsia="ru-RU"/>
    </w:rPr>
  </w:style>
  <w:style w:type="character" w:customStyle="1" w:styleId="17">
    <w:name w:val="Пункт Знак1"/>
    <w:basedOn w:val="a6"/>
    <w:uiPriority w:val="99"/>
    <w:rPr>
      <w:sz w:val="28"/>
      <w:lang w:val="ru-RU" w:eastAsia="ru-RU" w:bidi="ar-SA"/>
    </w:rPr>
  </w:style>
  <w:style w:type="paragraph" w:styleId="affa">
    <w:name w:val="Document Map"/>
    <w:basedOn w:val="a5"/>
    <w:link w:val="affb"/>
    <w:uiPriority w:val="99"/>
    <w:semiHidden/>
    <w:unhideWhenUsed/>
    <w:rPr>
      <w:rFonts w:ascii="Tahoma" w:hAnsi="Tahoma" w:cs="Tahoma"/>
      <w:sz w:val="16"/>
      <w:szCs w:val="16"/>
    </w:rPr>
  </w:style>
  <w:style w:type="character" w:customStyle="1" w:styleId="affb">
    <w:name w:val="Схема документа Знак"/>
    <w:basedOn w:val="a6"/>
    <w:link w:val="affa"/>
    <w:uiPriority w:val="99"/>
    <w:semiHidden/>
    <w:rPr>
      <w:rFonts w:ascii="Tahoma" w:eastAsia="Times New Roman" w:hAnsi="Tahoma" w:cs="Tahoma"/>
      <w:sz w:val="16"/>
      <w:szCs w:val="16"/>
      <w:lang w:eastAsia="ru-RU"/>
    </w:rPr>
  </w:style>
  <w:style w:type="character" w:styleId="affc">
    <w:name w:val="annotation reference"/>
    <w:basedOn w:val="a6"/>
    <w:uiPriority w:val="99"/>
    <w:semiHidden/>
    <w:unhideWhenUsed/>
    <w:rPr>
      <w:sz w:val="16"/>
      <w:szCs w:val="16"/>
    </w:rPr>
  </w:style>
  <w:style w:type="paragraph" w:styleId="affd">
    <w:name w:val="annotation text"/>
    <w:basedOn w:val="a5"/>
    <w:link w:val="affe"/>
    <w:uiPriority w:val="99"/>
    <w:semiHidden/>
    <w:unhideWhenUsed/>
    <w:rPr>
      <w:sz w:val="20"/>
      <w:szCs w:val="20"/>
    </w:rPr>
  </w:style>
  <w:style w:type="character" w:customStyle="1" w:styleId="affe">
    <w:name w:val="Текст примечания Знак"/>
    <w:basedOn w:val="a6"/>
    <w:link w:val="affd"/>
    <w:uiPriority w:val="99"/>
    <w:semiHidden/>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Times New Roman" w:eastAsia="Times New Roman" w:hAnsi="Times New Roman" w:cs="Times New Roman"/>
      <w:b/>
      <w:bCs/>
      <w:sz w:val="20"/>
      <w:szCs w:val="20"/>
      <w:lang w:eastAsia="ru-RU"/>
    </w:rPr>
  </w:style>
  <w:style w:type="table" w:styleId="afff1">
    <w:name w:val="Table Grid"/>
    <w:basedOn w:val="a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footnote reference"/>
    <w:basedOn w:val="a6"/>
    <w:uiPriority w:val="99"/>
    <w:unhideWhenUsed/>
    <w:rPr>
      <w:vertAlign w:val="superscript"/>
    </w:rPr>
  </w:style>
  <w:style w:type="character" w:styleId="afff3">
    <w:name w:val="page number"/>
    <w:uiPriority w:val="99"/>
    <w:rPr>
      <w:rFonts w:ascii="Times New Roman" w:hAnsi="Times New Roman"/>
      <w:sz w:val="20"/>
    </w:rPr>
  </w:style>
  <w:style w:type="paragraph" w:styleId="35">
    <w:name w:val="toc 3"/>
    <w:basedOn w:val="a5"/>
    <w:next w:val="a5"/>
    <w:uiPriority w:val="39"/>
    <w:qFormat/>
    <w:pPr>
      <w:widowControl/>
      <w:tabs>
        <w:tab w:val="left" w:pos="1980"/>
        <w:tab w:val="right" w:leader="dot" w:pos="10195"/>
      </w:tabs>
      <w:spacing w:after="120"/>
      <w:ind w:left="446" w:right="1134" w:hanging="20"/>
    </w:pPr>
    <w:rPr>
      <w:iCs/>
    </w:rPr>
  </w:style>
  <w:style w:type="paragraph" w:styleId="43">
    <w:name w:val="toc 4"/>
    <w:basedOn w:val="a5"/>
    <w:next w:val="a5"/>
    <w:uiPriority w:val="39"/>
    <w:pPr>
      <w:widowControl/>
      <w:tabs>
        <w:tab w:val="left" w:pos="2268"/>
        <w:tab w:val="right" w:leader="dot" w:pos="10195"/>
      </w:tabs>
      <w:spacing w:after="60"/>
      <w:ind w:left="2268" w:right="1134" w:hanging="567"/>
    </w:pPr>
  </w:style>
  <w:style w:type="character" w:styleId="afff4">
    <w:name w:val="FollowedHyperlink"/>
    <w:uiPriority w:val="99"/>
    <w:rPr>
      <w:color w:val="800080"/>
      <w:u w:val="single"/>
    </w:rPr>
  </w:style>
  <w:style w:type="paragraph" w:customStyle="1" w:styleId="afff5">
    <w:name w:val="Таблица шапка"/>
    <w:basedOn w:val="a5"/>
    <w:pPr>
      <w:keepNext/>
      <w:widowControl/>
      <w:spacing w:before="40" w:after="40"/>
      <w:ind w:left="57" w:right="57"/>
    </w:pPr>
    <w:rPr>
      <w:sz w:val="22"/>
      <w:szCs w:val="20"/>
    </w:rPr>
  </w:style>
  <w:style w:type="paragraph" w:styleId="af1">
    <w:name w:val="caption"/>
    <w:basedOn w:val="a5"/>
    <w:next w:val="a5"/>
    <w:link w:val="af0"/>
    <w:uiPriority w:val="99"/>
    <w:qFormat/>
    <w:pPr>
      <w:pageBreakBefore/>
      <w:widowControl/>
      <w:spacing w:before="120" w:after="120"/>
      <w:jc w:val="both"/>
    </w:pPr>
    <w:rPr>
      <w:bCs/>
      <w:i/>
      <w:szCs w:val="20"/>
    </w:rPr>
  </w:style>
  <w:style w:type="paragraph" w:styleId="53">
    <w:name w:val="toc 5"/>
    <w:basedOn w:val="a5"/>
    <w:next w:val="a5"/>
    <w:uiPriority w:val="39"/>
    <w:pPr>
      <w:widowControl/>
      <w:spacing w:line="360" w:lineRule="auto"/>
      <w:ind w:left="1120" w:firstLine="567"/>
    </w:pPr>
    <w:rPr>
      <w:sz w:val="18"/>
      <w:szCs w:val="18"/>
    </w:rPr>
  </w:style>
  <w:style w:type="paragraph" w:styleId="61">
    <w:name w:val="toc 6"/>
    <w:basedOn w:val="a5"/>
    <w:next w:val="a5"/>
    <w:uiPriority w:val="39"/>
    <w:pPr>
      <w:widowControl/>
      <w:spacing w:line="360" w:lineRule="auto"/>
      <w:ind w:left="1400" w:firstLine="567"/>
    </w:pPr>
    <w:rPr>
      <w:sz w:val="18"/>
      <w:szCs w:val="18"/>
    </w:rPr>
  </w:style>
  <w:style w:type="paragraph" w:styleId="71">
    <w:name w:val="toc 7"/>
    <w:basedOn w:val="a5"/>
    <w:next w:val="a5"/>
    <w:uiPriority w:val="39"/>
    <w:pPr>
      <w:widowControl/>
      <w:spacing w:line="360" w:lineRule="auto"/>
      <w:ind w:left="1680" w:firstLine="567"/>
    </w:pPr>
    <w:rPr>
      <w:sz w:val="18"/>
      <w:szCs w:val="18"/>
    </w:rPr>
  </w:style>
  <w:style w:type="paragraph" w:styleId="81">
    <w:name w:val="toc 8"/>
    <w:basedOn w:val="a5"/>
    <w:next w:val="a5"/>
    <w:uiPriority w:val="39"/>
    <w:pPr>
      <w:widowControl/>
      <w:spacing w:line="360" w:lineRule="auto"/>
      <w:ind w:left="1960" w:firstLine="567"/>
    </w:pPr>
    <w:rPr>
      <w:sz w:val="18"/>
      <w:szCs w:val="18"/>
    </w:rPr>
  </w:style>
  <w:style w:type="paragraph" w:styleId="91">
    <w:name w:val="toc 9"/>
    <w:basedOn w:val="a5"/>
    <w:next w:val="a5"/>
    <w:uiPriority w:val="39"/>
    <w:pPr>
      <w:widowControl/>
      <w:spacing w:line="360" w:lineRule="auto"/>
      <w:ind w:left="2240" w:firstLine="567"/>
    </w:pPr>
    <w:rPr>
      <w:sz w:val="18"/>
      <w:szCs w:val="18"/>
    </w:rPr>
  </w:style>
  <w:style w:type="paragraph" w:customStyle="1" w:styleId="afff6">
    <w:name w:val="Служебный"/>
    <w:basedOn w:val="a2"/>
    <w:uiPriority w:val="99"/>
  </w:style>
  <w:style w:type="paragraph" w:customStyle="1" w:styleId="a2">
    <w:name w:val="Главы"/>
    <w:basedOn w:val="afff7"/>
    <w:next w:val="a5"/>
    <w:uiPriority w:val="99"/>
    <w:pPr>
      <w:numPr>
        <w:numId w:val="4"/>
      </w:numPr>
      <w:pBdr>
        <w:bottom w:val="none" w:sz="0" w:space="0" w:color="000000"/>
      </w:pBdr>
      <w:tabs>
        <w:tab w:val="clear" w:pos="567"/>
      </w:tabs>
      <w:spacing w:before="1440" w:after="720" w:line="360" w:lineRule="auto"/>
      <w:ind w:left="0" w:right="0" w:firstLine="0"/>
      <w:jc w:val="center"/>
    </w:pPr>
    <w:rPr>
      <w:spacing w:val="40"/>
      <w:sz w:val="44"/>
      <w:szCs w:val="44"/>
    </w:rPr>
  </w:style>
  <w:style w:type="paragraph" w:customStyle="1" w:styleId="afff7">
    <w:name w:val="Структура"/>
    <w:basedOn w:val="a5"/>
    <w:uiPriority w:val="99"/>
    <w:pPr>
      <w:pageBreakBefore/>
      <w:widowControl/>
      <w:pBdr>
        <w:bottom w:val="single" w:sz="24" w:space="1" w:color="000000"/>
      </w:pBdr>
      <w:tabs>
        <w:tab w:val="num" w:pos="567"/>
        <w:tab w:val="left" w:pos="851"/>
      </w:tabs>
      <w:spacing w:before="480" w:after="240"/>
      <w:ind w:left="567" w:right="2835" w:hanging="567"/>
      <w:outlineLvl w:val="0"/>
    </w:pPr>
    <w:rPr>
      <w:rFonts w:ascii="Arial" w:hAnsi="Arial" w:cs="Arial"/>
      <w:b/>
      <w:caps/>
      <w:sz w:val="36"/>
      <w:szCs w:val="36"/>
    </w:rPr>
  </w:style>
  <w:style w:type="paragraph" w:customStyle="1" w:styleId="afff8">
    <w:name w:val="маркированный"/>
    <w:basedOn w:val="a5"/>
    <w:uiPriority w:val="99"/>
    <w:semiHidden/>
    <w:pPr>
      <w:widowControl/>
      <w:tabs>
        <w:tab w:val="num" w:pos="432"/>
      </w:tabs>
      <w:spacing w:line="360" w:lineRule="auto"/>
      <w:ind w:left="432" w:hanging="432"/>
      <w:jc w:val="both"/>
    </w:pPr>
    <w:rPr>
      <w:sz w:val="28"/>
      <w:szCs w:val="20"/>
    </w:rPr>
  </w:style>
  <w:style w:type="character" w:customStyle="1" w:styleId="afff9">
    <w:name w:val="Пункт Знак"/>
    <w:uiPriority w:val="99"/>
    <w:rPr>
      <w:sz w:val="28"/>
      <w:lang w:val="ru-RU" w:eastAsia="ru-RU" w:bidi="ar-SA"/>
    </w:rPr>
  </w:style>
  <w:style w:type="character" w:customStyle="1" w:styleId="afffa">
    <w:name w:val="Подпункт Знак"/>
    <w:basedOn w:val="afff9"/>
    <w:uiPriority w:val="99"/>
    <w:rPr>
      <w:sz w:val="28"/>
      <w:lang w:val="ru-RU" w:eastAsia="ru-RU" w:bidi="ar-SA"/>
    </w:rPr>
  </w:style>
  <w:style w:type="character" w:customStyle="1" w:styleId="afffb">
    <w:name w:val="комментарий"/>
    <w:uiPriority w:val="99"/>
    <w:rPr>
      <w:b/>
      <w:i/>
      <w:shd w:val="clear" w:color="auto" w:fill="FFFF99"/>
    </w:rPr>
  </w:style>
  <w:style w:type="paragraph" w:customStyle="1" w:styleId="27">
    <w:name w:val="Пункт2"/>
    <w:basedOn w:val="aff1"/>
    <w:link w:val="28"/>
    <w:pPr>
      <w:keepNext/>
      <w:numPr>
        <w:ilvl w:val="2"/>
      </w:numPr>
      <w:tabs>
        <w:tab w:val="num" w:pos="1134"/>
      </w:tabs>
      <w:spacing w:before="240" w:after="120" w:line="240" w:lineRule="auto"/>
      <w:ind w:left="1134" w:hanging="1134"/>
      <w:jc w:val="left"/>
      <w:outlineLvl w:val="2"/>
    </w:pPr>
    <w:rPr>
      <w:b/>
    </w:rPr>
  </w:style>
  <w:style w:type="paragraph" w:customStyle="1" w:styleId="afffc">
    <w:name w:val="Текст таблицы"/>
    <w:basedOn w:val="a5"/>
    <w:uiPriority w:val="99"/>
    <w:semiHidden/>
    <w:pPr>
      <w:widowControl/>
      <w:spacing w:before="40" w:after="40"/>
      <w:ind w:left="57" w:right="57"/>
    </w:pPr>
  </w:style>
  <w:style w:type="paragraph" w:customStyle="1" w:styleId="afffd">
    <w:name w:val="Пункт б/н"/>
    <w:basedOn w:val="a5"/>
    <w:uiPriority w:val="99"/>
    <w:pPr>
      <w:widowControl/>
      <w:tabs>
        <w:tab w:val="left" w:pos="1134"/>
      </w:tabs>
      <w:spacing w:line="360" w:lineRule="auto"/>
      <w:ind w:firstLine="567"/>
      <w:jc w:val="both"/>
    </w:pPr>
    <w:rPr>
      <w:sz w:val="28"/>
      <w:szCs w:val="20"/>
    </w:rPr>
  </w:style>
  <w:style w:type="paragraph" w:styleId="a1">
    <w:name w:val="List Bullet"/>
    <w:basedOn w:val="a5"/>
    <w:uiPriority w:val="99"/>
    <w:pPr>
      <w:widowControl/>
      <w:numPr>
        <w:numId w:val="5"/>
      </w:numPr>
      <w:spacing w:line="360" w:lineRule="auto"/>
      <w:jc w:val="both"/>
    </w:pPr>
    <w:rPr>
      <w:sz w:val="28"/>
      <w:szCs w:val="20"/>
    </w:rPr>
  </w:style>
  <w:style w:type="paragraph" w:styleId="36">
    <w:name w:val="Body Text 3"/>
    <w:basedOn w:val="a5"/>
    <w:link w:val="37"/>
    <w:uiPriority w:val="99"/>
    <w:pPr>
      <w:widowControl/>
      <w:spacing w:after="120" w:line="360" w:lineRule="auto"/>
      <w:ind w:firstLine="567"/>
      <w:jc w:val="both"/>
    </w:pPr>
    <w:rPr>
      <w:sz w:val="16"/>
      <w:szCs w:val="16"/>
    </w:rPr>
  </w:style>
  <w:style w:type="character" w:customStyle="1" w:styleId="37">
    <w:name w:val="Основной текст 3 Знак"/>
    <w:basedOn w:val="a6"/>
    <w:link w:val="36"/>
    <w:uiPriority w:val="99"/>
    <w:rPr>
      <w:rFonts w:ascii="Times New Roman" w:eastAsia="Times New Roman" w:hAnsi="Times New Roman" w:cs="Times New Roman"/>
      <w:sz w:val="16"/>
      <w:szCs w:val="16"/>
      <w:lang w:eastAsia="ru-RU"/>
    </w:rPr>
  </w:style>
  <w:style w:type="paragraph" w:customStyle="1" w:styleId="afffe">
    <w:name w:val="Подподподподпункт"/>
    <w:basedOn w:val="a5"/>
    <w:uiPriority w:val="99"/>
    <w:pPr>
      <w:widowControl/>
      <w:tabs>
        <w:tab w:val="num" w:pos="2835"/>
      </w:tabs>
      <w:spacing w:line="360" w:lineRule="auto"/>
      <w:ind w:left="2835" w:hanging="567"/>
      <w:jc w:val="both"/>
    </w:pPr>
    <w:rPr>
      <w:sz w:val="28"/>
      <w:szCs w:val="20"/>
    </w:rPr>
  </w:style>
  <w:style w:type="paragraph" w:customStyle="1" w:styleId="affff">
    <w:name w:val="Подподподпункт"/>
    <w:basedOn w:val="a5"/>
    <w:uiPriority w:val="99"/>
    <w:pPr>
      <w:widowControl/>
      <w:tabs>
        <w:tab w:val="num" w:pos="2268"/>
      </w:tabs>
      <w:spacing w:line="360" w:lineRule="auto"/>
      <w:ind w:left="2268" w:hanging="567"/>
      <w:jc w:val="both"/>
    </w:pPr>
    <w:rPr>
      <w:sz w:val="28"/>
      <w:szCs w:val="20"/>
    </w:rPr>
  </w:style>
  <w:style w:type="paragraph" w:styleId="affff0">
    <w:name w:val="Body Text Indent"/>
    <w:basedOn w:val="a5"/>
    <w:link w:val="affff1"/>
    <w:pPr>
      <w:widowControl/>
      <w:spacing w:line="360" w:lineRule="auto"/>
      <w:ind w:firstLine="485"/>
      <w:jc w:val="both"/>
    </w:pPr>
    <w:rPr>
      <w:i/>
      <w:color w:val="000000"/>
      <w:sz w:val="28"/>
      <w:szCs w:val="28"/>
    </w:rPr>
  </w:style>
  <w:style w:type="character" w:customStyle="1" w:styleId="affff1">
    <w:name w:val="Основной текст с отступом Знак"/>
    <w:basedOn w:val="a6"/>
    <w:link w:val="affff0"/>
    <w:rPr>
      <w:rFonts w:ascii="Times New Roman" w:eastAsia="Times New Roman" w:hAnsi="Times New Roman" w:cs="Times New Roman"/>
      <w:i/>
      <w:color w:val="000000"/>
      <w:sz w:val="28"/>
      <w:szCs w:val="28"/>
      <w:lang w:eastAsia="ru-RU"/>
    </w:rPr>
  </w:style>
  <w:style w:type="paragraph" w:styleId="29">
    <w:name w:val="Body Text 2"/>
    <w:basedOn w:val="a5"/>
    <w:link w:val="2a"/>
    <w:uiPriority w:val="99"/>
    <w:pPr>
      <w:widowControl/>
      <w:spacing w:after="120" w:line="480" w:lineRule="auto"/>
    </w:pPr>
  </w:style>
  <w:style w:type="character" w:customStyle="1" w:styleId="2a">
    <w:name w:val="Основной текст 2 Знак"/>
    <w:basedOn w:val="a6"/>
    <w:link w:val="29"/>
    <w:uiPriority w:val="99"/>
    <w:rPr>
      <w:rFonts w:ascii="Times New Roman" w:eastAsia="Times New Roman" w:hAnsi="Times New Roman" w:cs="Times New Roman"/>
      <w:sz w:val="24"/>
      <w:szCs w:val="24"/>
      <w:lang w:eastAsia="ru-RU"/>
    </w:rPr>
  </w:style>
  <w:style w:type="paragraph" w:styleId="2b">
    <w:name w:val="Body Text Indent 2"/>
    <w:basedOn w:val="a5"/>
    <w:link w:val="2c"/>
    <w:pPr>
      <w:widowControl/>
      <w:spacing w:after="120" w:line="480" w:lineRule="auto"/>
      <w:ind w:left="283"/>
    </w:pPr>
  </w:style>
  <w:style w:type="character" w:customStyle="1" w:styleId="2c">
    <w:name w:val="Основной текст с отступом 2 Знак"/>
    <w:basedOn w:val="a6"/>
    <w:link w:val="2b"/>
    <w:rPr>
      <w:rFonts w:ascii="Times New Roman" w:eastAsia="Times New Roman" w:hAnsi="Times New Roman" w:cs="Times New Roman"/>
      <w:sz w:val="24"/>
      <w:szCs w:val="24"/>
      <w:lang w:eastAsia="ru-RU"/>
    </w:rPr>
  </w:style>
  <w:style w:type="paragraph" w:customStyle="1" w:styleId="affff2">
    <w:name w:val="Знак"/>
    <w:basedOn w:val="a5"/>
    <w:pPr>
      <w:widowControl/>
      <w:tabs>
        <w:tab w:val="num" w:pos="432"/>
      </w:tabs>
      <w:spacing w:before="120" w:after="160"/>
      <w:ind w:left="432" w:hanging="432"/>
      <w:jc w:val="both"/>
    </w:pPr>
    <w:rPr>
      <w:b/>
      <w:caps/>
      <w:sz w:val="32"/>
      <w:szCs w:val="32"/>
      <w:lang w:val="en-US" w:eastAsia="en-US"/>
    </w:rPr>
  </w:style>
  <w:style w:type="paragraph" w:customStyle="1" w:styleId="18">
    <w:name w:val="Обычный1"/>
    <w:pPr>
      <w:widowControl w:val="0"/>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19">
    <w:name w:val="Знак Знак Знак1"/>
    <w:basedOn w:val="a5"/>
    <w:pPr>
      <w:widowControl/>
      <w:tabs>
        <w:tab w:val="num" w:pos="360"/>
      </w:tabs>
      <w:spacing w:after="160" w:line="240" w:lineRule="exact"/>
    </w:pPr>
    <w:rPr>
      <w:rFonts w:ascii="Verdana" w:hAnsi="Verdana" w:cs="Verdana"/>
      <w:sz w:val="20"/>
      <w:szCs w:val="20"/>
      <w:lang w:val="en-US" w:eastAsia="en-US"/>
    </w:rPr>
  </w:style>
  <w:style w:type="character" w:customStyle="1" w:styleId="28">
    <w:name w:val="Пункт2 Знак"/>
    <w:link w:val="27"/>
    <w:rPr>
      <w:rFonts w:ascii="Times New Roman" w:eastAsia="Times New Roman" w:hAnsi="Times New Roman" w:cs="Times New Roman"/>
      <w:b/>
      <w:sz w:val="28"/>
      <w:szCs w:val="20"/>
      <w:lang w:eastAsia="ru-RU"/>
    </w:rPr>
  </w:style>
  <w:style w:type="numbering" w:customStyle="1" w:styleId="1a">
    <w:name w:val="Нет списка1"/>
    <w:next w:val="a8"/>
    <w:uiPriority w:val="99"/>
    <w:semiHidden/>
    <w:unhideWhenUsed/>
  </w:style>
  <w:style w:type="paragraph" w:customStyle="1" w:styleId="D801C6740D3442D0974ED4C393ECA78C">
    <w:name w:val="D801C6740D3442D0974ED4C393ECA78C"/>
    <w:rPr>
      <w:rFonts w:eastAsiaTheme="minorEastAsia"/>
      <w:lang w:eastAsia="ru-RU"/>
    </w:rPr>
  </w:style>
  <w:style w:type="paragraph" w:styleId="3">
    <w:name w:val="List Number 3"/>
    <w:basedOn w:val="a5"/>
    <w:semiHidden/>
    <w:pPr>
      <w:widowControl/>
      <w:numPr>
        <w:numId w:val="6"/>
      </w:numPr>
      <w:tabs>
        <w:tab w:val="clear" w:pos="360"/>
        <w:tab w:val="num" w:pos="926"/>
      </w:tabs>
      <w:spacing w:after="60"/>
      <w:ind w:left="926"/>
      <w:jc w:val="both"/>
    </w:pPr>
    <w:rPr>
      <w:szCs w:val="20"/>
    </w:rPr>
  </w:style>
  <w:style w:type="paragraph" w:styleId="4">
    <w:name w:val="List Number 4"/>
    <w:basedOn w:val="a5"/>
    <w:semiHidden/>
    <w:pPr>
      <w:widowControl/>
      <w:numPr>
        <w:numId w:val="7"/>
      </w:numPr>
      <w:tabs>
        <w:tab w:val="clear" w:pos="926"/>
        <w:tab w:val="num" w:pos="1209"/>
      </w:tabs>
      <w:spacing w:after="60"/>
      <w:ind w:left="1209"/>
      <w:jc w:val="both"/>
    </w:pPr>
    <w:rPr>
      <w:szCs w:val="20"/>
    </w:rPr>
  </w:style>
  <w:style w:type="paragraph" w:styleId="5">
    <w:name w:val="List Number 5"/>
    <w:basedOn w:val="a5"/>
    <w:semiHidden/>
    <w:pPr>
      <w:widowControl/>
      <w:numPr>
        <w:numId w:val="8"/>
      </w:numPr>
      <w:tabs>
        <w:tab w:val="clear" w:pos="1209"/>
        <w:tab w:val="num" w:pos="1492"/>
      </w:tabs>
      <w:spacing w:after="60"/>
      <w:ind w:left="1492"/>
      <w:jc w:val="both"/>
    </w:pPr>
    <w:rPr>
      <w:szCs w:val="20"/>
    </w:rPr>
  </w:style>
  <w:style w:type="paragraph" w:customStyle="1" w:styleId="a3">
    <w:name w:val="Раздел"/>
    <w:basedOn w:val="a5"/>
    <w:semiHidden/>
    <w:pPr>
      <w:widowControl/>
      <w:numPr>
        <w:numId w:val="9"/>
      </w:numPr>
      <w:tabs>
        <w:tab w:val="clear" w:pos="1492"/>
        <w:tab w:val="num" w:pos="1440"/>
      </w:tabs>
      <w:spacing w:before="120" w:after="120"/>
      <w:ind w:left="720" w:hanging="720"/>
      <w:jc w:val="center"/>
    </w:pPr>
    <w:rPr>
      <w:rFonts w:ascii="Arial Narrow" w:hAnsi="Arial Narrow"/>
      <w:b/>
      <w:sz w:val="28"/>
      <w:szCs w:val="20"/>
    </w:rPr>
  </w:style>
  <w:style w:type="paragraph" w:customStyle="1" w:styleId="a0">
    <w:name w:val="Часть"/>
    <w:basedOn w:val="a5"/>
    <w:semiHidden/>
    <w:pPr>
      <w:widowControl/>
      <w:numPr>
        <w:ilvl w:val="1"/>
        <w:numId w:val="10"/>
      </w:numPr>
      <w:tabs>
        <w:tab w:val="clear" w:pos="1440"/>
      </w:tabs>
      <w:spacing w:after="60"/>
      <w:ind w:left="0" w:firstLine="0"/>
      <w:jc w:val="center"/>
    </w:pPr>
    <w:rPr>
      <w:rFonts w:ascii="Arial" w:hAnsi="Arial"/>
      <w:b/>
      <w:caps/>
      <w:sz w:val="32"/>
      <w:szCs w:val="20"/>
    </w:rPr>
  </w:style>
  <w:style w:type="paragraph" w:customStyle="1" w:styleId="ConsNonformat">
    <w:name w:val="ConsNonformat"/>
    <w:pPr>
      <w:widowControl w:val="0"/>
      <w:spacing w:after="0" w:line="240" w:lineRule="auto"/>
      <w:ind w:right="19772"/>
    </w:pPr>
    <w:rPr>
      <w:rFonts w:ascii="Courier New" w:eastAsia="Times New Roman" w:hAnsi="Courier New" w:cs="Courier New"/>
      <w:sz w:val="16"/>
      <w:szCs w:val="16"/>
      <w:lang w:eastAsia="ru-RU"/>
    </w:rPr>
  </w:style>
  <w:style w:type="character" w:customStyle="1" w:styleId="affff3">
    <w:name w:val="Комментраий Знак"/>
    <w:rPr>
      <w:i/>
      <w:color w:val="3366FF"/>
      <w:sz w:val="28"/>
      <w:szCs w:val="28"/>
      <w:lang w:val="ru-RU" w:eastAsia="ru-RU" w:bidi="ar-SA"/>
    </w:rPr>
  </w:style>
  <w:style w:type="paragraph" w:customStyle="1" w:styleId="-21">
    <w:name w:val="Пункт-2"/>
    <w:basedOn w:val="a5"/>
    <w:pPr>
      <w:widowControl/>
      <w:tabs>
        <w:tab w:val="num" w:pos="1701"/>
      </w:tabs>
      <w:ind w:left="1701" w:hanging="567"/>
      <w:jc w:val="both"/>
    </w:pPr>
    <w:rPr>
      <w:sz w:val="28"/>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table" w:customStyle="1" w:styleId="1b">
    <w:name w:val="Сетка таблицы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TOC Heading"/>
    <w:basedOn w:val="1"/>
    <w:next w:val="a5"/>
    <w:uiPriority w:val="39"/>
    <w:semiHidden/>
    <w:unhideWhenUsed/>
    <w:qFormat/>
    <w:pPr>
      <w:keepLines/>
      <w:widowControl/>
      <w:spacing w:before="480" w:after="0" w:line="276" w:lineRule="auto"/>
      <w:outlineLvl w:val="9"/>
    </w:pPr>
    <w:rPr>
      <w:rFonts w:asciiTheme="majorHAnsi" w:eastAsiaTheme="majorEastAsia" w:hAnsiTheme="majorHAnsi" w:cstheme="majorBidi"/>
      <w:color w:val="365F91" w:themeColor="accent1" w:themeShade="BF"/>
      <w:szCs w:val="28"/>
    </w:rPr>
  </w:style>
  <w:style w:type="numbering" w:customStyle="1" w:styleId="2d">
    <w:name w:val="Нет списка2"/>
    <w:next w:val="a8"/>
    <w:uiPriority w:val="99"/>
    <w:semiHidden/>
    <w:unhideWhenUsed/>
  </w:style>
  <w:style w:type="table" w:customStyle="1" w:styleId="2e">
    <w:name w:val="Сетка таблицы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8"/>
    <w:uiPriority w:val="99"/>
    <w:semiHidden/>
    <w:unhideWhenUsed/>
  </w:style>
  <w:style w:type="table" w:customStyle="1" w:styleId="111">
    <w:name w:val="Сетка таблицы1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Абзац списка Знак"/>
    <w:link w:val="aff3"/>
    <w:uiPriority w:val="34"/>
    <w:qFormat/>
    <w:rPr>
      <w:rFonts w:ascii="Times New Roman" w:eastAsia="Times New Roman" w:hAnsi="Times New Roman" w:cs="Times New Roman"/>
      <w:sz w:val="24"/>
      <w:szCs w:val="24"/>
      <w:lang w:eastAsia="ru-RU"/>
    </w:rPr>
  </w:style>
  <w:style w:type="table" w:customStyle="1" w:styleId="221">
    <w:name w:val="Сетка таблицы2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endnote text"/>
    <w:basedOn w:val="a5"/>
    <w:link w:val="affff6"/>
    <w:uiPriority w:val="99"/>
    <w:semiHidden/>
    <w:unhideWhenUsed/>
    <w:rPr>
      <w:sz w:val="20"/>
      <w:szCs w:val="20"/>
    </w:rPr>
  </w:style>
  <w:style w:type="character" w:customStyle="1" w:styleId="affff6">
    <w:name w:val="Текст концевой сноски Знак"/>
    <w:basedOn w:val="a6"/>
    <w:link w:val="affff5"/>
    <w:uiPriority w:val="99"/>
    <w:semiHidden/>
    <w:rPr>
      <w:rFonts w:ascii="Times New Roman" w:eastAsia="Times New Roman" w:hAnsi="Times New Roman" w:cs="Times New Roman"/>
      <w:sz w:val="20"/>
      <w:szCs w:val="20"/>
      <w:lang w:eastAsia="ru-RU"/>
    </w:rPr>
  </w:style>
  <w:style w:type="table" w:customStyle="1" w:styleId="38">
    <w:name w:val="Сетка таблицы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7">
    <w:name w:val="Решение само"/>
    <w:basedOn w:val="a5"/>
    <w:rPr>
      <w:rFonts w:eastAsia="SimSun" w:cs="Mangal"/>
      <w:lang w:eastAsia="hi-IN" w:bidi="hi-IN"/>
    </w:rPr>
  </w:style>
  <w:style w:type="paragraph" w:customStyle="1" w:styleId="Default">
    <w:name w:val="Default"/>
    <w:basedOn w:val="a5"/>
    <w:pPr>
      <w:widowControl/>
    </w:pPr>
    <w:rPr>
      <w:rFonts w:eastAsiaTheme="minorHAnsi"/>
      <w:color w:val="000000"/>
      <w:lang w:eastAsia="en-US"/>
    </w:rPr>
  </w:style>
  <w:style w:type="paragraph" w:customStyle="1" w:styleId="m">
    <w:name w:val="m_ПростойТекст"/>
    <w:basedOn w:val="a5"/>
    <w:link w:val="mChar"/>
    <w:pPr>
      <w:widowControl/>
      <w:jc w:val="both"/>
    </w:pPr>
  </w:style>
  <w:style w:type="character" w:customStyle="1" w:styleId="mChar">
    <w:name w:val="m_ПростойТекст Char"/>
    <w:link w:val="m"/>
    <w:rPr>
      <w:rFonts w:ascii="Times New Roman" w:eastAsia="Times New Roman" w:hAnsi="Times New Roman" w:cs="Times New Roman"/>
      <w:sz w:val="24"/>
      <w:szCs w:val="24"/>
      <w:lang w:eastAsia="ru-RU"/>
    </w:rPr>
  </w:style>
  <w:style w:type="character" w:customStyle="1" w:styleId="1c">
    <w:name w:val="Неразрешенное упоминание1"/>
    <w:basedOn w:val="a6"/>
    <w:uiPriority w:val="99"/>
    <w:semiHidden/>
    <w:unhideWhenUsed/>
    <w:rPr>
      <w:color w:val="605E5C"/>
      <w:shd w:val="clear" w:color="auto" w:fill="E1DFDD"/>
    </w:rPr>
  </w:style>
  <w:style w:type="paragraph" w:styleId="affff8">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5"/>
    <w:pPr>
      <w:widowControl/>
      <w:spacing w:before="100" w:beforeAutospacing="1" w:after="100" w:afterAutospacing="1"/>
    </w:pPr>
  </w:style>
  <w:style w:type="character" w:customStyle="1" w:styleId="211">
    <w:name w:val="Заголовок 2 Знак1"/>
    <w:basedOn w:val="a6"/>
    <w:semiHidden/>
    <w:rPr>
      <w:rFonts w:asciiTheme="majorHAnsi" w:eastAsiaTheme="majorEastAsia" w:hAnsiTheme="majorHAnsi" w:cstheme="majorBidi"/>
      <w:color w:val="365F91" w:themeColor="accent1" w:themeShade="BF"/>
      <w:sz w:val="26"/>
      <w:szCs w:val="26"/>
      <w:lang w:eastAsia="ru-RU"/>
    </w:rPr>
  </w:style>
  <w:style w:type="paragraph" w:customStyle="1" w:styleId="msonormal0">
    <w:name w:val="msonormal"/>
    <w:basedOn w:val="a5"/>
    <w:pPr>
      <w:widowControl/>
      <w:spacing w:before="100" w:beforeAutospacing="1" w:after="100" w:afterAutospacing="1"/>
    </w:pPr>
  </w:style>
  <w:style w:type="paragraph" w:customStyle="1" w:styleId="no1">
    <w:name w:val="no1"/>
    <w:basedOn w:val="a5"/>
    <w:pPr>
      <w:widowControl/>
      <w:spacing w:after="210" w:line="264" w:lineRule="auto"/>
      <w:jc w:val="both"/>
    </w:pPr>
    <w:rPr>
      <w:rFonts w:ascii="Arial" w:hAnsi="Arial"/>
      <w:sz w:val="21"/>
      <w:szCs w:val="21"/>
      <w:lang w:val="en-GB" w:eastAsia="en-US"/>
    </w:rPr>
  </w:style>
  <w:style w:type="paragraph" w:customStyle="1" w:styleId="no2">
    <w:name w:val="no2"/>
    <w:basedOn w:val="a5"/>
    <w:pPr>
      <w:widowControl/>
      <w:spacing w:after="210" w:line="264" w:lineRule="auto"/>
      <w:jc w:val="both"/>
    </w:pPr>
    <w:rPr>
      <w:rFonts w:ascii="Arial" w:hAnsi="Arial"/>
      <w:sz w:val="21"/>
      <w:szCs w:val="21"/>
      <w:lang w:val="en-GB" w:eastAsia="en-US"/>
    </w:rPr>
  </w:style>
  <w:style w:type="paragraph" w:customStyle="1" w:styleId="no4">
    <w:name w:val="no4"/>
    <w:basedOn w:val="a5"/>
    <w:pPr>
      <w:widowControl/>
      <w:spacing w:after="210" w:line="264" w:lineRule="auto"/>
      <w:jc w:val="both"/>
    </w:pPr>
    <w:rPr>
      <w:rFonts w:ascii="Arial" w:hAnsi="Arial"/>
      <w:sz w:val="21"/>
      <w:szCs w:val="21"/>
      <w:lang w:val="en-GB" w:eastAsia="en-US"/>
    </w:rPr>
  </w:style>
  <w:style w:type="character" w:customStyle="1" w:styleId="Body2Char">
    <w:name w:val="Body 2 Char"/>
    <w:link w:val="Body2"/>
    <w:rPr>
      <w:rFonts w:ascii="Arial" w:eastAsia="Arial Unicode MS" w:hAnsi="Arial" w:cs="Arial"/>
      <w:sz w:val="21"/>
      <w:szCs w:val="21"/>
      <w:lang w:val="en-GB" w:eastAsia="en-GB"/>
    </w:rPr>
  </w:style>
  <w:style w:type="paragraph" w:customStyle="1" w:styleId="Body2">
    <w:name w:val="Body 2"/>
    <w:basedOn w:val="a5"/>
    <w:link w:val="Body2Char"/>
    <w:qFormat/>
    <w:pPr>
      <w:widowControl/>
      <w:spacing w:after="210" w:line="264" w:lineRule="auto"/>
      <w:ind w:left="709"/>
      <w:jc w:val="both"/>
    </w:pPr>
    <w:rPr>
      <w:rFonts w:ascii="Arial" w:eastAsia="Arial Unicode MS" w:hAnsi="Arial" w:cs="Arial"/>
      <w:sz w:val="21"/>
      <w:szCs w:val="21"/>
      <w:lang w:val="en-GB" w:eastAsia="en-GB"/>
    </w:rPr>
  </w:style>
  <w:style w:type="character" w:customStyle="1" w:styleId="MarginTextChar">
    <w:name w:val="Margin Text Char"/>
    <w:link w:val="MarginText"/>
  </w:style>
  <w:style w:type="paragraph" w:customStyle="1" w:styleId="MarginText">
    <w:name w:val="Margin Text"/>
    <w:basedOn w:val="afa"/>
    <w:link w:val="MarginTextChar"/>
    <w:pPr>
      <w:spacing w:before="0" w:after="240" w:line="360" w:lineRule="auto"/>
    </w:pPr>
    <w:rPr>
      <w:rFonts w:asciiTheme="minorHAnsi" w:eastAsiaTheme="minorHAnsi" w:hAnsiTheme="minorHAnsi" w:cstheme="minorBidi"/>
      <w:sz w:val="22"/>
      <w:szCs w:val="22"/>
      <w:lang w:eastAsia="en-US"/>
    </w:rPr>
  </w:style>
  <w:style w:type="character" w:customStyle="1" w:styleId="UnresolvedMention">
    <w:name w:val="Unresolved Mention"/>
    <w:basedOn w:val="a6"/>
    <w:uiPriority w:val="99"/>
    <w:semiHidden/>
    <w:unhideWhenUsed/>
    <w:rPr>
      <w:color w:val="605E5C"/>
      <w:shd w:val="clear" w:color="auto" w:fill="E1DFDD"/>
    </w:rPr>
  </w:style>
  <w:style w:type="character" w:styleId="affff9">
    <w:name w:val="Emphasis"/>
    <w:basedOn w:val="a6"/>
    <w:uiPriority w:val="20"/>
    <w:qFormat/>
    <w:rPr>
      <w:i/>
      <w:iCs/>
    </w:rPr>
  </w:style>
  <w:style w:type="character" w:customStyle="1" w:styleId="2f">
    <w:name w:val="Неразрешенное упоминание2"/>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consultantplus://offline/ref=07285C07A3EE056BBF6234ED5814F30A00DA200A263520E80A8E8EB6CAF2097044E31609CD00C4B021DBBA032D8E83C8CC0149BAA17FH7N7M" TargetMode="External"/><Relationship Id="rId26" Type="http://schemas.openxmlformats.org/officeDocument/2006/relationships/hyperlink" Target="consultantplus://offline/ref=64A743061E80A8F053C6E00F0C28CF8D7422E2E0AE330FEA5E72278C00D48A7929C4BA4F43B01438601DF6787905887D88F2C2F7EC62sF4CM" TargetMode="External"/><Relationship Id="rId39" Type="http://schemas.openxmlformats.org/officeDocument/2006/relationships/hyperlink" Target="https://login.consultant.ru/link/?req=doc&amp;base=LAW&amp;n=494318&amp;dst=100722" TargetMode="External"/><Relationship Id="rId21" Type="http://schemas.openxmlformats.org/officeDocument/2006/relationships/hyperlink" Target="https://rmsp.nalog.ru/search.html" TargetMode="External"/><Relationship Id="rId34" Type="http://schemas.openxmlformats.org/officeDocument/2006/relationships/hyperlink" Target="https://login.consultant.ru/link/?req=doc&amp;base=LAW&amp;n=494318&amp;dst=102145" TargetMode="External"/><Relationship Id="rId42" Type="http://schemas.openxmlformats.org/officeDocument/2006/relationships/hyperlink" Target="https://login.consultant.ru/link/?req=doc&amp;base=LAW&amp;n=494318&amp;dst=102145" TargetMode="External"/><Relationship Id="rId47" Type="http://schemas.openxmlformats.org/officeDocument/2006/relationships/hyperlink" Target="https://login.consultant.ru/link/?req=doc&amp;base=LAW&amp;n=301290&amp;dst=100017" TargetMode="External"/><Relationship Id="rId50" Type="http://schemas.openxmlformats.org/officeDocument/2006/relationships/hyperlink" Target="https://login.consultant.ru/link/?req=doc&amp;base=LAW&amp;n=301290&amp;dst=100017" TargetMode="External"/><Relationship Id="rId55" Type="http://schemas.openxmlformats.org/officeDocument/2006/relationships/header" Target="header4.xml"/><Relationship Id="rId63" Type="http://schemas.openxmlformats.org/officeDocument/2006/relationships/oleObject" Target="embeddings/oleObject2.bin"/><Relationship Id="rId68"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hotline@interrao.ru" TargetMode="External"/><Relationship Id="rId29" Type="http://schemas.openxmlformats.org/officeDocument/2006/relationships/hyperlink" Target="https://login.consultant.ru/link/?req=doc&amp;base=LAW&amp;n=494318&amp;dst=1007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consultantplus://offline/ref=64A743061E80A8F053C6E00F0C28CF8D7422E2E0AE330FEA5E72278C00D48A7929C4BA4F43BD1638601DF6787905887D88F2C2F7EC62sF4CM" TargetMode="External"/><Relationship Id="rId32" Type="http://schemas.openxmlformats.org/officeDocument/2006/relationships/hyperlink" Target="https://login.consultant.ru/link/?req=doc&amp;base=LAW&amp;n=494318&amp;dst=100747" TargetMode="External"/><Relationship Id="rId37" Type="http://schemas.openxmlformats.org/officeDocument/2006/relationships/hyperlink" Target="https://login.consultant.ru/link/?req=doc&amp;base=LAW&amp;n=494410&amp;dst=6678" TargetMode="External"/><Relationship Id="rId40" Type="http://schemas.openxmlformats.org/officeDocument/2006/relationships/hyperlink" Target="https://login.consultant.ru/link/?req=doc&amp;base=LAW&amp;n=494318&amp;dst=100747" TargetMode="External"/><Relationship Id="rId45" Type="http://schemas.openxmlformats.org/officeDocument/2006/relationships/hyperlink" Target="https://login.consultant.ru/link/?req=doc&amp;base=LAW&amp;n=494318&amp;dst=100725" TargetMode="External"/><Relationship Id="rId53" Type="http://schemas.openxmlformats.org/officeDocument/2006/relationships/hyperlink" Target="https://www.interrao.ru/upload/docs/Komplaens.pdf" TargetMode="External"/><Relationship Id="rId58" Type="http://schemas.openxmlformats.org/officeDocument/2006/relationships/header" Target="header6.xml"/><Relationship Id="rId66"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www.interrao-zakupki.ru/" TargetMode="External"/><Relationship Id="rId23" Type="http://schemas.openxmlformats.org/officeDocument/2006/relationships/hyperlink" Target="consultantplus://offline/ref=64A743061E80A8F053C6E00F0C28CF8D7422E2E0AE330FEA5E72278C00D48A7929C4BA4C43B91A3A3347E67C30518D6280E9DCF0F262FD8EsF4AM" TargetMode="External"/><Relationship Id="rId28" Type="http://schemas.openxmlformats.org/officeDocument/2006/relationships/hyperlink" Target="https://login.consultant.ru/link/?req=doc&amp;base=LAW&amp;n=494318&amp;dst=100287" TargetMode="External"/><Relationship Id="rId36" Type="http://schemas.openxmlformats.org/officeDocument/2006/relationships/hyperlink" Target="https://login.consultant.ru/link/?req=doc&amp;base=LAW&amp;n=494410" TargetMode="External"/><Relationship Id="rId49" Type="http://schemas.openxmlformats.org/officeDocument/2006/relationships/hyperlink" Target="https://login.consultant.ru/link/?req=doc&amp;base=LAW&amp;n=494318&amp;dst=100725" TargetMode="External"/><Relationship Id="rId57" Type="http://schemas.openxmlformats.org/officeDocument/2006/relationships/footer" Target="footer3.xml"/><Relationship Id="rId61" Type="http://schemas.openxmlformats.org/officeDocument/2006/relationships/oleObject" Target="embeddings/oleObject1.bin"/><Relationship Id="rId10" Type="http://schemas.openxmlformats.org/officeDocument/2006/relationships/footer" Target="footer1.xml"/><Relationship Id="rId19" Type="http://schemas.openxmlformats.org/officeDocument/2006/relationships/hyperlink" Target="https://rmsp.nalog.ru/search.html" TargetMode="External"/><Relationship Id="rId31" Type="http://schemas.openxmlformats.org/officeDocument/2006/relationships/hyperlink" Target="https://login.consultant.ru/link/?req=doc&amp;base=LAW&amp;n=494318&amp;dst=100722" TargetMode="External"/><Relationship Id="rId44" Type="http://schemas.openxmlformats.org/officeDocument/2006/relationships/hyperlink" Target="https://login.consultant.ru/link/?req=doc&amp;base=LAW&amp;n=494318&amp;dst=100725" TargetMode="External"/><Relationship Id="rId52" Type="http://schemas.openxmlformats.org/officeDocument/2006/relationships/hyperlink" Target="http://www.interrao.ru/upload/doc/Politika_po_protivodejstviu_moshennichestv_i_kor.pdf" TargetMode="External"/><Relationship Id="rId60" Type="http://schemas.openxmlformats.org/officeDocument/2006/relationships/image" Target="media/image1.emf"/><Relationship Id="rId65"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terrao-zakupki.ru/" TargetMode="External"/><Relationship Id="rId22" Type="http://schemas.openxmlformats.org/officeDocument/2006/relationships/hyperlink" Target="https://npd.nalog.ru/check-status/" TargetMode="External"/><Relationship Id="rId27" Type="http://schemas.openxmlformats.org/officeDocument/2006/relationships/hyperlink" Target="consultantplus://offline/ref=64A743061E80A8F053C6E00F0C28CF8D7422E0E1AA330FEA5E72278C00D48A7929C4BA4F45BA1238601DF6787905887D88F2C2F7EC62sF4CM" TargetMode="External"/><Relationship Id="rId30" Type="http://schemas.openxmlformats.org/officeDocument/2006/relationships/hyperlink" Target="https://login.consultant.ru/link/?req=doc&amp;base=LAW&amp;n=494318&amp;dst=100290" TargetMode="External"/><Relationship Id="rId35" Type="http://schemas.openxmlformats.org/officeDocument/2006/relationships/hyperlink" Target="https://login.consultant.ru/link/?req=doc&amp;base=LAW&amp;n=479337&amp;dst=225" TargetMode="External"/><Relationship Id="rId43" Type="http://schemas.openxmlformats.org/officeDocument/2006/relationships/hyperlink" Target="https://login.consultant.ru/link/?req=doc&amp;base=LAW&amp;n=495141&amp;dst=100068" TargetMode="External"/><Relationship Id="rId48" Type="http://schemas.openxmlformats.org/officeDocument/2006/relationships/hyperlink" Target="https://login.consultant.ru/link/?req=doc&amp;base=LAW&amp;n=494318&amp;dst=100725" TargetMode="External"/><Relationship Id="rId56" Type="http://schemas.openxmlformats.org/officeDocument/2006/relationships/header" Target="header5.xml"/><Relationship Id="rId64" Type="http://schemas.openxmlformats.org/officeDocument/2006/relationships/image" Target="media/image3.emf"/><Relationship Id="rId69" Type="http://schemas.openxmlformats.org/officeDocument/2006/relationships/header" Target="header8.xml"/><Relationship Id="rId8" Type="http://schemas.openxmlformats.org/officeDocument/2006/relationships/header" Target="header1.xml"/><Relationship Id="rId51" Type="http://schemas.openxmlformats.org/officeDocument/2006/relationships/hyperlink" Target="https://login.consultant.ru/link/?req=doc&amp;base=LAW&amp;n=301290&amp;dst=100017"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consultantplus://offline/ref=07285C07A3EE056BBF6234ED5814F30A00DA2400263120E80A8E8EB6CAF2097056E34E06CB01DBBB7194FC5622H8NEM" TargetMode="External"/><Relationship Id="rId25" Type="http://schemas.openxmlformats.org/officeDocument/2006/relationships/hyperlink" Target="consultantplus://offline/ref=64A743061E80A8F053C6E00F0C28CF8D7422E2E0AE330FEA5E72278C00D48A7929C4BA4F43BF1038601DF6787905887D88F2C2F7EC62sF4CM" TargetMode="External"/><Relationship Id="rId33" Type="http://schemas.openxmlformats.org/officeDocument/2006/relationships/hyperlink" Target="https://login.consultant.ru/link/?req=doc&amp;base=LAW&amp;n=494318&amp;dst=102045" TargetMode="External"/><Relationship Id="rId38" Type="http://schemas.openxmlformats.org/officeDocument/2006/relationships/hyperlink" Target="https://login.consultant.ru/link/?req=doc&amp;base=LAW&amp;n=494318&amp;dst=100290" TargetMode="External"/><Relationship Id="rId46" Type="http://schemas.openxmlformats.org/officeDocument/2006/relationships/hyperlink" Target="https://login.consultant.ru/link/?req=doc&amp;base=LAW&amp;n=301290&amp;dst=100017" TargetMode="External"/><Relationship Id="rId59" Type="http://schemas.openxmlformats.org/officeDocument/2006/relationships/footer" Target="footer4.xml"/><Relationship Id="rId67" Type="http://schemas.openxmlformats.org/officeDocument/2006/relationships/oleObject" Target="embeddings/oleObject4.bin"/><Relationship Id="rId20" Type="http://schemas.openxmlformats.org/officeDocument/2006/relationships/hyperlink" Target="https://npd.nalog.ru/check-status/" TargetMode="External"/><Relationship Id="rId41" Type="http://schemas.openxmlformats.org/officeDocument/2006/relationships/hyperlink" Target="https://login.consultant.ru/link/?req=doc&amp;base=LAW&amp;n=494318&amp;dst=102045" TargetMode="External"/><Relationship Id="rId54" Type="http://schemas.openxmlformats.org/officeDocument/2006/relationships/hyperlink" Target="https://www.interrao.ru/upload/doc/Kodeks_korp_etiki_new.pdf" TargetMode="External"/><Relationship Id="rId62" Type="http://schemas.openxmlformats.org/officeDocument/2006/relationships/image" Target="media/image2.emf"/><Relationship Id="rId70"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hyperlink" Target="http://www.tpk-kgres.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www.tpk-kgre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0A3C-EB61-4C12-B9AF-85D8A78AF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27144</Words>
  <Characters>154724</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Inter RAO UES</Company>
  <LinksUpToDate>false</LinksUpToDate>
  <CharactersWithSpaces>181505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Закупочная документация по открытому конкурсу, участниками которого являются только субъекты малого и среднего предпринимательства на право заключения договора на ___ (указывается наименование закупки в соответствии с ГКПЗ/проектом договора)</dc:creator>
  <cp:lastModifiedBy>Елена Решева</cp:lastModifiedBy>
  <cp:revision>69</cp:revision>
  <cp:lastPrinted>2026-07-01T12:57:00Z</cp:lastPrinted>
  <dcterms:created xsi:type="dcterms:W3CDTF">2022-09-30T08:16:00Z</dcterms:created>
  <dcterms:modified xsi:type="dcterms:W3CDTF">2026-07-01T12:57:00Z</dcterms:modified>
</cp:coreProperties>
</file>